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Meeting 13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u w:val="single"/>
          <w:rtl w:val="0"/>
        </w:rPr>
        <w:t xml:space="preserve">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Meeting minutes: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unhook from tensioned position on bicep and hook back onto a strap on forearm so the cable isn’t tensioned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Claw naturally closed so can lift dumbells etc when it’s unhooked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have different widths of the claw, e.g. make it the thickness of a thumb, perhaps hook through a small circle like a mug handle?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Varun mocked up on blender 2- and 3-segment claw of different/same lengths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471988" cy="33431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343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Foam liner or silicon for inside of plates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Silicon tip on claws for higher friction if gripping a straw/pen/small diameter object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still do right hand, but with ability to write (e.g. notch in prosthetic finger to hold pencil)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Ag/TmXQJ55UpTN6rWmAedEiRFw==">CgMxLjA4AHIhMWtER2FQc2REdHluTGFMbHBNaFNzRU5uTDFpRmxERk4t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