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64" w:lineRule="auto"/>
        <w:jc w:val="center"/>
      </w:pPr>
      <w:r>
        <w:rPr>
          <w:rFonts w:ascii="Calibri" w:hAnsi="Calibri"/>
          <w:b/>
          <w:i w:val="0"/>
          <w:color w:val="000000"/>
          <w:sz w:val="44"/>
        </w:rPr>
        <w:t>MAURICIO OJEDA PEPINOSA</w:t>
      </w:r>
    </w:p>
    <w:p>
      <w:pPr>
        <w:spacing w:before="0" w:after="80" w:line="264" w:lineRule="auto"/>
        <w:jc w:val="center"/>
      </w:pPr>
      <w:r>
        <w:rPr>
          <w:rFonts w:ascii="Calibri" w:hAnsi="Calibri"/>
          <w:b/>
          <w:i w:val="0"/>
          <w:color w:val="555555"/>
          <w:sz w:val="24"/>
        </w:rPr>
        <w:t>Ingeniero Industrial | Ciencia de datos | Sistemas de información e innovación pública</w:t>
      </w:r>
    </w:p>
    <w:p>
      <w:pPr>
        <w:spacing w:before="0" w:after="240" w:line="264" w:lineRule="auto"/>
        <w:jc w:val="center"/>
      </w:pPr>
      <w:r>
        <w:rPr>
          <w:rFonts w:ascii="Calibri" w:hAnsi="Calibri"/>
          <w:b w:val="0"/>
          <w:i w:val="0"/>
          <w:color w:val="555555"/>
          <w:sz w:val="21"/>
        </w:rPr>
        <w:t>Bogota D.C., Colombia | jmojedap@gmail.com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Rol objetivo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Investigador encargado del procesamiento, análisis y visualización de datos.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Convocatoria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Iniciativas de innovación pública con enfoque digital centrado en las personas.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Aporte diferencial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Integración de investigación aplicada, sistemas de información, modelamiento de datos, analítica y visualización para evidenciar resultados e impacto público.</w:t>
            </w:r>
          </w:p>
        </w:tc>
      </w:tr>
    </w:tbl>
    <w:p>
      <w:pPr>
        <w:spacing w:before="32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Perfil profesional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Ingeniero Industrial con experiencia en captura, procesamiento, análisis y visualización de datos, así como en el diseño y desarrollo de sistemas de información para organizaciones públicas, sociales y privadas. Ha liderado y acompañado procesos de estructuración de modelos de datos, herramientas de recolección, interfaces interactivas, tableros y soluciones digitales orientadas a la gestión del conocimiento, la cultura ciudadana, la educación y el seguimiento de servicios públicos.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Su perfil combina investigación aplicada, analítica estadística, desarrollo de software y comprensión de problemas institucionales. Puede aportar evidencia técnica para documentar resultados, medir impacto, mejorar procesos y fortalecer iniciativas digitales centradas en las personas.</w:t>
      </w:r>
    </w:p>
    <w:p>
      <w:pPr>
        <w:spacing w:before="32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Competencias clave para la postulación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Procesamiento, depuración, integración y análisis de datos institucionales.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Diseño de metodologías, instrumentos e interfaces de captura de información.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Construcción de tableros, visualizaciones y herramientas de consulta dinámica de resultados.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Análisis estadístico, segmentación, pronóstico de series de tiempo y modelamiento de variables.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Levantamiento, definición y documentación de requerimientos funcionales para sistemas de información.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Desarrollo de soluciones web y bases de datos para proyectos de impacto público y social.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Traducción de hallazgos técnicos en insumos útiles para toma de decisiones, evaluación y comunicación institucional.</w:t>
      </w:r>
    </w:p>
    <w:p>
      <w:pPr>
        <w:spacing w:before="32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Experiencia relevante</w:t>
      </w:r>
    </w:p>
    <w:p>
      <w:pPr>
        <w:spacing w:before="160" w:after="40" w:line="264" w:lineRule="auto"/>
      </w:pPr>
      <w:r>
        <w:rPr>
          <w:rFonts w:ascii="Calibri" w:hAnsi="Calibri"/>
          <w:b/>
          <w:i w:val="0"/>
          <w:color w:val="1F4D78"/>
          <w:sz w:val="24"/>
        </w:rPr>
        <w:t>Secretaría de Cultura, Recreación y Deporte - Bogotá D.C.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22"/>
        </w:rPr>
        <w:t>Contratista, Observatorio de Cultura: Líder de sistemas de información y visualización de datos</w:t>
      </w:r>
      <w:r>
        <w:rPr>
          <w:rFonts w:ascii="Calibri" w:hAnsi="Calibri"/>
          <w:b w:val="0"/>
          <w:i w:val="0"/>
          <w:color w:val="555555"/>
          <w:sz w:val="22"/>
        </w:rPr>
        <w:t xml:space="preserve"> | Febrero de 2022 - Actualidad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Orienta y acompaña el diseño y desarrollo del módulo de analítica de datos y flujo de información del Sistema de Información Misional.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Define y documenta requerimientos y funcionalidades relacionadas con cultura ciudadana y gestión del conocimiento cultural.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Diseña e implementa metodologías, herramientas e interfaces de recolección, análisis y visualización de datos.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Aporta a la transformación de información institucional en evidencia para seguimiento, consulta y toma de decisiones.</w:t>
      </w:r>
    </w:p>
    <w:p>
      <w:pPr>
        <w:spacing w:before="160" w:after="40" w:line="264" w:lineRule="auto"/>
      </w:pPr>
      <w:r>
        <w:rPr>
          <w:rFonts w:ascii="Calibri" w:hAnsi="Calibri"/>
          <w:b/>
          <w:i w:val="0"/>
          <w:color w:val="1F4D78"/>
          <w:sz w:val="24"/>
        </w:rPr>
        <w:t>Pacarina Media Lab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22"/>
        </w:rPr>
        <w:t>Socio, desarrollador y analista</w:t>
      </w:r>
      <w:r>
        <w:rPr>
          <w:rFonts w:ascii="Calibri" w:hAnsi="Calibri"/>
          <w:b w:val="0"/>
          <w:i w:val="0"/>
          <w:color w:val="555555"/>
          <w:sz w:val="22"/>
        </w:rPr>
        <w:t xml:space="preserve"> | Septiembre de 2009 - Actualidad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Desarrolla soluciones digitales para captura, procesamiento, consulta y visualización interactiva de información.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Proyecto Todos En Sintonía con la Justicia, para Cordupaz, USAID y Ministerio de Justicia: interfaz interactiva de captura de datos y herramienta de consulta dinámica de resultados.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Proyecto El Color de Tu Verdad, para Pacifista y Comisión de la Verdad: interfaz interactiva de captura de datos y herramienta de consulta dinámica de resultados.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Proyecto para el Ministerio de Educación Nacional: diseño, desarrollo e implementación de plataforma e-learning para los Puntos Vive Digital de la Región Caribe.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Proyecto Metrofútbol: análisis estadístico de variables cuantitativas, cualitativas y espaciales del fútbol profesional colombiano.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Revista Minutos de Amor: diseño y desarrollo de algoritmo optimizado para cálculo mixto de unidades de empaque en despacho de pedidos.</w:t>
      </w:r>
    </w:p>
    <w:p>
      <w:pPr>
        <w:spacing w:before="160" w:after="40" w:line="264" w:lineRule="auto"/>
      </w:pPr>
      <w:r>
        <w:rPr>
          <w:rFonts w:ascii="Calibri" w:hAnsi="Calibri"/>
          <w:b/>
          <w:i w:val="0"/>
          <w:color w:val="1F4D78"/>
          <w:sz w:val="24"/>
        </w:rPr>
        <w:t>Empresas Públicas de Medellín E.S.P.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22"/>
        </w:rPr>
        <w:t>Analista de consumo, Dirección Aguas - Área de Normalización y Soporte</w:t>
      </w:r>
      <w:r>
        <w:rPr>
          <w:rFonts w:ascii="Calibri" w:hAnsi="Calibri"/>
          <w:b w:val="0"/>
          <w:i w:val="0"/>
          <w:color w:val="555555"/>
          <w:sz w:val="22"/>
        </w:rPr>
        <w:t xml:space="preserve"> | Mayo de 2008 - Julio de 2009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Realizó análisis estadístico y pronóstico de series de tiempo para variables de consumo de servicios de acueducto y alcantarillado en Medellín y el Área Metropolitana del Valle de Aburrá.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Desarrolló e implementó un modelo matemático para el cálculo y seguimiento de variables de consumo.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Efectuó segmentación, análisis, seguimiento y proyección de demanda por estrato, clase de uso, circuitos hidráulicos y otros criterios operativos.</w:t>
      </w:r>
    </w:p>
    <w:p>
      <w:pPr>
        <w:spacing w:before="160" w:after="40" w:line="264" w:lineRule="auto"/>
      </w:pPr>
      <w:r>
        <w:rPr>
          <w:rFonts w:ascii="Calibri" w:hAnsi="Calibri"/>
          <w:b/>
          <w:i w:val="0"/>
          <w:color w:val="1F4D78"/>
          <w:sz w:val="24"/>
        </w:rPr>
        <w:t>EPM Bogotá Aguas S.A. E.S.P.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22"/>
        </w:rPr>
        <w:t>Analista de la demanda, Dirección Comercial - Mercadeo y Nuevos Negocios</w:t>
      </w:r>
      <w:r>
        <w:rPr>
          <w:rFonts w:ascii="Calibri" w:hAnsi="Calibri"/>
          <w:b w:val="0"/>
          <w:i w:val="0"/>
          <w:color w:val="555555"/>
          <w:sz w:val="22"/>
        </w:rPr>
        <w:t xml:space="preserve"> | Enero de 2007 - Abril de 2008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Analizó y realizó seguimiento del consumo de agua en Bogotá.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Desarrolló herramientas informáticas para seguimiento de demanda por estrato, clase de uso, ciclo de facturación y porción geográfica.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Participó en el diseño de procesos de optimización de ingresos.</w:t>
      </w:r>
    </w:p>
    <w:p>
      <w:pPr>
        <w:spacing w:before="160" w:after="40" w:line="264" w:lineRule="auto"/>
      </w:pPr>
      <w:r>
        <w:rPr>
          <w:rFonts w:ascii="Calibri" w:hAnsi="Calibri"/>
          <w:b/>
          <w:i w:val="0"/>
          <w:color w:val="1F4D78"/>
          <w:sz w:val="24"/>
        </w:rPr>
        <w:t>EPM Bogotá Aguas S.A. E.S.P.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22"/>
        </w:rPr>
        <w:t>Desarrollador de aplicaciones MS Access para interventoría y gestión comercial</w:t>
      </w:r>
      <w:r>
        <w:rPr>
          <w:rFonts w:ascii="Calibri" w:hAnsi="Calibri"/>
          <w:b w:val="0"/>
          <w:i w:val="0"/>
          <w:color w:val="555555"/>
          <w:sz w:val="22"/>
        </w:rPr>
        <w:t xml:space="preserve"> | Experiencia previa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Desarrolló aplicaciones para procesos de interventoría, seguimiento del cumplimiento y evaluación de la gestión comercial del contratista de la EAAB.</w:t>
      </w:r>
    </w:p>
    <w:p>
      <w:pPr>
        <w:spacing w:before="32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Herramientas y capacidades técnicas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Lenguajes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JavaScript, PHP, SQL, HTML, CSS, Python, Dart.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Frameworks y librerías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CodeIgniter, Vue.js, Bootstrap, Flutter, Jupyter, Pandas.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Bases de datos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MySQL, MS Access.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Ofimática y análisis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Excel avanzado, análisis estadístico, modelos de datos, visualización de información.</w:t>
            </w:r>
          </w:p>
        </w:tc>
      </w:tr>
    </w:tbl>
    <w:p>
      <w:pPr>
        <w:spacing w:before="32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Educación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Universidad de La Salle</w:t>
      </w:r>
      <w:r>
        <w:rPr>
          <w:rFonts w:ascii="Calibri" w:hAnsi="Calibri"/>
          <w:b w:val="0"/>
          <w:i w:val="0"/>
          <w:color w:val="000000"/>
          <w:sz w:val="22"/>
        </w:rPr>
        <w:t xml:space="preserve"> | Especialización en Gerencia de Mercadeo | 2009-2010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Universidad Nacional de Colombia</w:t>
      </w:r>
      <w:r>
        <w:rPr>
          <w:rFonts w:ascii="Calibri" w:hAnsi="Calibri"/>
          <w:b w:val="0"/>
          <w:i w:val="0"/>
          <w:color w:val="000000"/>
          <w:sz w:val="22"/>
        </w:rPr>
        <w:t xml:space="preserve"> | Ingeniero Industrial | 1999-2004 | Línea de profundización: Sistemas de Información para las organizaciones.</w:t>
      </w:r>
    </w:p>
    <w:p>
      <w:pPr>
        <w:spacing w:before="32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Reconocimientos académicos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Bachilleres por Colombia - 5to puesto | Ganador Beca Ecopetrol, Programa Bachilleres por Colombia - Mario Galán Gómez | 2000.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Beca Andrés Bello, ICETEX | Categoría Departamental, 1er puntaje ICFES Nariño | 1999.</w:t>
      </w:r>
    </w:p>
    <w:p>
      <w:pPr>
        <w:spacing w:before="32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Idiomas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Inglés: lectura 80%; conversación 25%.</w:t>
      </w:r>
    </w:p>
    <w:p>
      <w:pPr>
        <w:spacing w:before="320" w:after="120" w:line="264" w:lineRule="auto"/>
      </w:pPr>
      <w:r>
        <w:rPr>
          <w:rFonts w:ascii="Calibri" w:hAnsi="Calibri"/>
          <w:b/>
          <w:i w:val="0"/>
          <w:color w:val="2E74B5"/>
          <w:sz w:val="32"/>
        </w:rPr>
        <w:t>Referencias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Referencias laborales disponibles a solicitud.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b w:val="0"/>
        <w:i w:val="0"/>
        <w:color w:val="555555"/>
        <w:sz w:val="18"/>
      </w:rPr>
      <w:t>Mauricio Ojeda Pepinosa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Calibri" w:hAnsi="Calibri"/>
        <w:b w:val="0"/>
        <w:i w:val="0"/>
        <w:color w:val="555555"/>
        <w:sz w:val="18"/>
      </w:rPr>
      <w:t>CV orientado a innovación pública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