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97F4F" w14:textId="77777777" w:rsidR="002C7C2D" w:rsidRPr="002C7C2D" w:rsidRDefault="002C7C2D" w:rsidP="002C7C2D">
      <w:pPr>
        <w:rPr>
          <w:b/>
          <w:bCs/>
        </w:rPr>
      </w:pPr>
      <w:r w:rsidRPr="002C7C2D">
        <w:rPr>
          <w:b/>
          <w:bCs/>
        </w:rPr>
        <w:t>Periodo 1990 - 1996: La Era de la CIE-9</w:t>
      </w:r>
    </w:p>
    <w:p w14:paraId="51D5DE8D" w14:textId="77777777" w:rsidR="002C7C2D" w:rsidRPr="002C7C2D" w:rsidRDefault="002C7C2D" w:rsidP="002C7C2D">
      <w:pPr>
        <w:numPr>
          <w:ilvl w:val="0"/>
          <w:numId w:val="1"/>
        </w:numPr>
      </w:pPr>
      <w:r w:rsidRPr="002C7C2D">
        <w:rPr>
          <w:b/>
          <w:bCs/>
        </w:rPr>
        <w:t>Codificación Numérica</w:t>
      </w:r>
      <w:r w:rsidRPr="002C7C2D">
        <w:t>: A diferencia de la CIE-10 (alfanumérica), la </w:t>
      </w:r>
      <w:r w:rsidRPr="002C7C2D">
        <w:rPr>
          <w:b/>
          <w:bCs/>
        </w:rPr>
        <w:t>CIE-9</w:t>
      </w:r>
      <w:r w:rsidRPr="002C7C2D">
        <w:t> utilizaba códigos puramente numéricos. Las muertes maternas se agrupaban estrictamente en el rango </w:t>
      </w:r>
      <w:r w:rsidRPr="002C7C2D">
        <w:rPr>
          <w:b/>
          <w:bCs/>
        </w:rPr>
        <w:t>630 al 676</w:t>
      </w:r>
      <w:r w:rsidRPr="002C7C2D">
        <w:t>.</w:t>
      </w:r>
    </w:p>
    <w:p w14:paraId="14C7B3F2" w14:textId="77777777" w:rsidR="002C7C2D" w:rsidRPr="002C7C2D" w:rsidRDefault="002C7C2D" w:rsidP="002C7C2D">
      <w:pPr>
        <w:numPr>
          <w:ilvl w:val="0"/>
          <w:numId w:val="1"/>
        </w:numPr>
      </w:pPr>
      <w:r w:rsidRPr="002C7C2D">
        <w:rPr>
          <w:b/>
          <w:bCs/>
        </w:rPr>
        <w:t>Definición Limitada</w:t>
      </w:r>
      <w:r w:rsidRPr="002C7C2D">
        <w:t>: La clasificación era menos sensible para captar las </w:t>
      </w:r>
      <w:r w:rsidRPr="002C7C2D">
        <w:rPr>
          <w:b/>
          <w:bCs/>
        </w:rPr>
        <w:t>muertes maternas indirectas</w:t>
      </w:r>
      <w:r w:rsidRPr="002C7C2D">
        <w:t> (enfermedades preexistentes). Muchas muertes de embarazadas por causas cardiacas o infecciosas se codificaban en sus capítulos respectivos (corazón o pulmón) y no como muerte materna.</w:t>
      </w:r>
    </w:p>
    <w:p w14:paraId="4C4F13E5" w14:textId="77777777" w:rsidR="002C7C2D" w:rsidRDefault="002C7C2D" w:rsidP="002C7C2D">
      <w:pPr>
        <w:numPr>
          <w:ilvl w:val="0"/>
          <w:numId w:val="1"/>
        </w:numPr>
      </w:pPr>
      <w:r w:rsidRPr="002C7C2D">
        <w:rPr>
          <w:b/>
          <w:bCs/>
        </w:rPr>
        <w:t>Subregistro Elevado</w:t>
      </w:r>
      <w:r w:rsidRPr="002C7C2D">
        <w:t>: En estos años no existía la "Búsqueda Activa" (comités de auditoría). El dato que ponía el médico en el certificado de defunción era el que quedaba permanentemente en la estadística del INEC, lo que generaba un subregistro importante.</w:t>
      </w:r>
    </w:p>
    <w:p w14:paraId="1AB30106" w14:textId="77777777" w:rsidR="002C7C2D" w:rsidRPr="002C7C2D" w:rsidRDefault="002C7C2D" w:rsidP="002C7C2D">
      <w:pPr>
        <w:rPr>
          <w:b/>
          <w:bCs/>
        </w:rPr>
      </w:pPr>
      <w:r w:rsidRPr="002C7C2D">
        <w:rPr>
          <w:b/>
          <w:bCs/>
        </w:rPr>
        <w:t>El Hito Inicial: Cambio de CIE-9 a CIE-10 (1997)</w:t>
      </w:r>
    </w:p>
    <w:p w14:paraId="603AF4DB" w14:textId="77777777" w:rsidR="002C7C2D" w:rsidRPr="002C7C2D" w:rsidRDefault="002C7C2D" w:rsidP="002C7C2D">
      <w:pPr>
        <w:numPr>
          <w:ilvl w:val="0"/>
          <w:numId w:val="2"/>
        </w:numPr>
      </w:pPr>
      <w:r w:rsidRPr="002C7C2D">
        <w:rPr>
          <w:b/>
          <w:bCs/>
        </w:rPr>
        <w:t>El cambio:</w:t>
      </w:r>
      <w:r w:rsidRPr="002C7C2D">
        <w:t> El INEC migró de la Clasificación Internacional de Enfermedades 9.ª edición (códigos numéricos) a la </w:t>
      </w:r>
      <w:r w:rsidRPr="002C7C2D">
        <w:rPr>
          <w:b/>
          <w:bCs/>
        </w:rPr>
        <w:t>10.ª edición</w:t>
      </w:r>
      <w:r w:rsidRPr="002C7C2D">
        <w:t> (códigos alfanuméricos).</w:t>
      </w:r>
    </w:p>
    <w:p w14:paraId="50D05FCE" w14:textId="77777777" w:rsidR="002C7C2D" w:rsidRPr="002C7C2D" w:rsidRDefault="002C7C2D" w:rsidP="002C7C2D">
      <w:pPr>
        <w:numPr>
          <w:ilvl w:val="0"/>
          <w:numId w:val="2"/>
        </w:numPr>
      </w:pPr>
      <w:r w:rsidRPr="002C7C2D">
        <w:rPr>
          <w:b/>
          <w:bCs/>
        </w:rPr>
        <w:t>Impacto:</w:t>
      </w:r>
      <w:r w:rsidRPr="002C7C2D">
        <w:t> Se habilitó el </w:t>
      </w:r>
      <w:r w:rsidRPr="002C7C2D">
        <w:rPr>
          <w:b/>
          <w:bCs/>
        </w:rPr>
        <w:t>Capítulo XV (Códigos O00-O99)</w:t>
      </w:r>
      <w:r w:rsidRPr="002C7C2D">
        <w:t>, permitiendo separar las muertes por complicaciones propias del embarazo (directas) de aquellas enfermedades preexistentes agravadas por el mismo (indirectas).</w:t>
      </w:r>
    </w:p>
    <w:p w14:paraId="64F85167" w14:textId="69BE9BC3" w:rsidR="002C7C2D" w:rsidRPr="002C7C2D" w:rsidRDefault="002C7C2D" w:rsidP="002C7C2D">
      <w:pPr>
        <w:rPr>
          <w:b/>
          <w:bCs/>
        </w:rPr>
      </w:pPr>
      <w:r w:rsidRPr="002C7C2D">
        <w:rPr>
          <w:b/>
          <w:bCs/>
        </w:rPr>
        <w:t>Estandarización y Homologación (2011 - 2012)</w:t>
      </w:r>
    </w:p>
    <w:p w14:paraId="2557C804" w14:textId="77777777" w:rsidR="002C7C2D" w:rsidRPr="002C7C2D" w:rsidRDefault="002C7C2D" w:rsidP="002C7C2D">
      <w:pPr>
        <w:numPr>
          <w:ilvl w:val="0"/>
          <w:numId w:val="3"/>
        </w:numPr>
      </w:pPr>
      <w:r w:rsidRPr="002C7C2D">
        <w:rPr>
          <w:b/>
          <w:bCs/>
        </w:rPr>
        <w:t>El cambio:</w:t>
      </w:r>
      <w:r w:rsidRPr="002C7C2D">
        <w:t> Se implementó una </w:t>
      </w:r>
      <w:r w:rsidRPr="002C7C2D">
        <w:rPr>
          <w:b/>
          <w:bCs/>
        </w:rPr>
        <w:t>metodología única</w:t>
      </w:r>
      <w:r w:rsidRPr="002C7C2D">
        <w:t> de cálculo entre el INEC y el Ministerio de Salud (MSP).</w:t>
      </w:r>
    </w:p>
    <w:p w14:paraId="33A11500" w14:textId="77777777" w:rsidR="002C7C2D" w:rsidRPr="002C7C2D" w:rsidRDefault="002C7C2D" w:rsidP="002C7C2D">
      <w:pPr>
        <w:numPr>
          <w:ilvl w:val="0"/>
          <w:numId w:val="3"/>
        </w:numPr>
      </w:pPr>
      <w:r w:rsidRPr="002C7C2D">
        <w:rPr>
          <w:b/>
          <w:bCs/>
        </w:rPr>
        <w:t>Impacto:</w:t>
      </w:r>
      <w:r w:rsidRPr="002C7C2D">
        <w:t> Se adoptó la </w:t>
      </w:r>
      <w:r w:rsidRPr="002C7C2D">
        <w:rPr>
          <w:b/>
          <w:bCs/>
        </w:rPr>
        <w:t>CIE-MM</w:t>
      </w:r>
      <w:r w:rsidRPr="002C7C2D">
        <w:t> (CIE aplicada a la muerte materna), que agrupa los cientos de códigos "O" en </w:t>
      </w:r>
      <w:r w:rsidRPr="002C7C2D">
        <w:rPr>
          <w:b/>
          <w:bCs/>
        </w:rPr>
        <w:t>9 grupos clínicos</w:t>
      </w:r>
      <w:r w:rsidRPr="002C7C2D">
        <w:t> (ej. Trastornos Hipertensivos, Hemorragias, Aborto). Esto facilitó la creación de políticas públicas específicas para las causas más frecuentes.</w:t>
      </w:r>
    </w:p>
    <w:p w14:paraId="45AF68C8" w14:textId="1E814961" w:rsidR="002C7C2D" w:rsidRPr="002C7C2D" w:rsidRDefault="002C7C2D" w:rsidP="002C7C2D">
      <w:pPr>
        <w:rPr>
          <w:b/>
          <w:bCs/>
        </w:rPr>
      </w:pPr>
      <w:r w:rsidRPr="002C7C2D">
        <w:rPr>
          <w:b/>
          <w:bCs/>
        </w:rPr>
        <w:t>Búsqueda Activa e Investigación (2016 - 2018)</w:t>
      </w:r>
    </w:p>
    <w:p w14:paraId="75539AF1" w14:textId="77777777" w:rsidR="002C7C2D" w:rsidRPr="002C7C2D" w:rsidRDefault="002C7C2D" w:rsidP="002C7C2D">
      <w:pPr>
        <w:numPr>
          <w:ilvl w:val="0"/>
          <w:numId w:val="4"/>
        </w:numPr>
      </w:pPr>
      <w:r w:rsidRPr="002C7C2D">
        <w:rPr>
          <w:b/>
          <w:bCs/>
        </w:rPr>
        <w:t>El cambio:</w:t>
      </w:r>
      <w:r w:rsidRPr="002C7C2D">
        <w:t> El INEC dejó de registrar la muerte basándose únicamente en el certificado inicial. Se formalizaron los </w:t>
      </w:r>
      <w:r w:rsidRPr="002C7C2D">
        <w:rPr>
          <w:b/>
          <w:bCs/>
        </w:rPr>
        <w:t>Comités de Auditoría</w:t>
      </w:r>
      <w:r w:rsidRPr="002C7C2D">
        <w:t>.</w:t>
      </w:r>
    </w:p>
    <w:p w14:paraId="236C0B09" w14:textId="77777777" w:rsidR="002C7C2D" w:rsidRPr="002C7C2D" w:rsidRDefault="002C7C2D" w:rsidP="002C7C2D">
      <w:pPr>
        <w:numPr>
          <w:ilvl w:val="0"/>
          <w:numId w:val="4"/>
        </w:numPr>
      </w:pPr>
      <w:r w:rsidRPr="002C7C2D">
        <w:rPr>
          <w:b/>
          <w:bCs/>
        </w:rPr>
        <w:t>Impacto:</w:t>
      </w:r>
      <w:r w:rsidRPr="002C7C2D">
        <w:t> Si una mujer en edad fértil muere por una causa dudosa (ej. "falla multiorgánica"), el comité investiga la historia clínica. Si se confirma el embarazo, el código original se </w:t>
      </w:r>
      <w:r w:rsidRPr="002C7C2D">
        <w:rPr>
          <w:b/>
          <w:bCs/>
        </w:rPr>
        <w:t>reclasifica</w:t>
      </w:r>
      <w:r w:rsidRPr="002C7C2D">
        <w:t> a un código "O" de muerte materna, reduciendo el subregistro histórico.</w:t>
      </w:r>
    </w:p>
    <w:p w14:paraId="02F018F0" w14:textId="24E8FBE4" w:rsidR="002C7C2D" w:rsidRPr="002C7C2D" w:rsidRDefault="002C7C2D" w:rsidP="002C7C2D">
      <w:pPr>
        <w:rPr>
          <w:b/>
          <w:bCs/>
        </w:rPr>
      </w:pPr>
      <w:r w:rsidRPr="002C7C2D">
        <w:rPr>
          <w:b/>
          <w:bCs/>
        </w:rPr>
        <w:t>Adaptación por Emergencia (2020 - 2022)</w:t>
      </w:r>
    </w:p>
    <w:p w14:paraId="4FF9594C" w14:textId="77777777" w:rsidR="002C7C2D" w:rsidRPr="002C7C2D" w:rsidRDefault="002C7C2D" w:rsidP="002C7C2D">
      <w:pPr>
        <w:numPr>
          <w:ilvl w:val="0"/>
          <w:numId w:val="5"/>
        </w:numPr>
      </w:pPr>
      <w:r w:rsidRPr="002C7C2D">
        <w:rPr>
          <w:b/>
          <w:bCs/>
        </w:rPr>
        <w:lastRenderedPageBreak/>
        <w:t>El cambio:</w:t>
      </w:r>
      <w:r w:rsidRPr="002C7C2D">
        <w:t> Inclusión de códigos de emergencia (</w:t>
      </w:r>
      <w:r w:rsidRPr="002C7C2D">
        <w:rPr>
          <w:b/>
          <w:bCs/>
        </w:rPr>
        <w:t>U07.1 / U07.2</w:t>
      </w:r>
      <w:r w:rsidRPr="002C7C2D">
        <w:t>) por la pandemia de COVID-19.</w:t>
      </w:r>
    </w:p>
    <w:p w14:paraId="2BE39599" w14:textId="77777777" w:rsidR="002C7C2D" w:rsidRPr="002C7C2D" w:rsidRDefault="002C7C2D" w:rsidP="002C7C2D">
      <w:pPr>
        <w:numPr>
          <w:ilvl w:val="0"/>
          <w:numId w:val="5"/>
        </w:numPr>
      </w:pPr>
      <w:r w:rsidRPr="002C7C2D">
        <w:rPr>
          <w:b/>
          <w:bCs/>
        </w:rPr>
        <w:t>Impacto:</w:t>
      </w:r>
      <w:r w:rsidRPr="002C7C2D">
        <w:t> Por norma técnica, si el COVID-19 causó la muerte de una gestante, el INEC lo clasifica como </w:t>
      </w:r>
      <w:r w:rsidRPr="002C7C2D">
        <w:rPr>
          <w:b/>
          <w:bCs/>
        </w:rPr>
        <w:t>Muerte Materna Indirecta</w:t>
      </w:r>
      <w:r w:rsidRPr="002C7C2D">
        <w:t>, asegurando que estas cifras no se pierdan en las estadísticas generales de la pandemia.</w:t>
      </w:r>
    </w:p>
    <w:p w14:paraId="54EEE905" w14:textId="2E0BBEBA" w:rsidR="002C7C2D" w:rsidRPr="002C7C2D" w:rsidRDefault="002C7C2D" w:rsidP="002C7C2D">
      <w:pPr>
        <w:rPr>
          <w:b/>
          <w:bCs/>
        </w:rPr>
      </w:pPr>
      <w:r w:rsidRPr="002C7C2D">
        <w:rPr>
          <w:b/>
          <w:bCs/>
        </w:rPr>
        <w:t>Actualidad y Calidad del Dato (2023 - 2024)</w:t>
      </w:r>
    </w:p>
    <w:p w14:paraId="6C6E47DF" w14:textId="77777777" w:rsidR="002C7C2D" w:rsidRPr="002C7C2D" w:rsidRDefault="002C7C2D" w:rsidP="002C7C2D">
      <w:pPr>
        <w:numPr>
          <w:ilvl w:val="0"/>
          <w:numId w:val="6"/>
        </w:numPr>
      </w:pPr>
      <w:r w:rsidRPr="002C7C2D">
        <w:rPr>
          <w:b/>
          <w:bCs/>
        </w:rPr>
        <w:t>El cambio:</w:t>
      </w:r>
      <w:r w:rsidRPr="002C7C2D">
        <w:t> Cruce automatizado con registros de causas externas (violencia o accidentes).</w:t>
      </w:r>
    </w:p>
    <w:p w14:paraId="5DC814CB" w14:textId="77777777" w:rsidR="002C7C2D" w:rsidRPr="002C7C2D" w:rsidRDefault="002C7C2D" w:rsidP="002C7C2D">
      <w:pPr>
        <w:numPr>
          <w:ilvl w:val="0"/>
          <w:numId w:val="6"/>
        </w:numPr>
      </w:pPr>
      <w:r w:rsidRPr="002C7C2D">
        <w:rPr>
          <w:b/>
          <w:bCs/>
        </w:rPr>
        <w:t>Impacto:</w:t>
      </w:r>
      <w:r w:rsidRPr="002C7C2D">
        <w:t> Se garantiza que el código asignado en la base de datos final sea el de la </w:t>
      </w:r>
      <w:r w:rsidRPr="002C7C2D">
        <w:rPr>
          <w:b/>
          <w:bCs/>
        </w:rPr>
        <w:t>causa básica real</w:t>
      </w:r>
      <w:r w:rsidRPr="002C7C2D">
        <w:t>, tras haber pasado por todos los filtros de validación institucional.</w:t>
      </w:r>
    </w:p>
    <w:p w14:paraId="3342AE3E" w14:textId="6868F561" w:rsidR="002C7C2D" w:rsidRPr="002C7C2D" w:rsidRDefault="00F1649A" w:rsidP="002C7C2D">
      <w:pPr>
        <w:rPr>
          <w:b/>
          <w:bCs/>
        </w:rPr>
      </w:pPr>
      <w:r>
        <w:rPr>
          <w:b/>
          <w:bCs/>
        </w:rPr>
        <w:t xml:space="preserve">En educación </w:t>
      </w:r>
    </w:p>
    <w:p w14:paraId="4229E808" w14:textId="6BFC7DF5" w:rsidR="00F1649A" w:rsidRDefault="00F1649A">
      <w:r>
        <w:t>Desde 1990 a 1995 se mantuvieron codificación igual</w:t>
      </w:r>
      <w:r w:rsidR="003C2CBC">
        <w:t>:</w:t>
      </w:r>
    </w:p>
    <w:p w14:paraId="55364047" w14:textId="77777777" w:rsidR="003C2CBC" w:rsidRDefault="003C2CBC" w:rsidP="003C2CBC">
      <w:r>
        <w:t xml:space="preserve">    0 |     26,035       51.84       51.84</w:t>
      </w:r>
    </w:p>
    <w:p w14:paraId="1D4CD3AA" w14:textId="77777777" w:rsidR="003C2CBC" w:rsidRDefault="003C2CBC" w:rsidP="003C2CBC">
      <w:r>
        <w:t xml:space="preserve">         10 |        196        0.39       52.24</w:t>
      </w:r>
    </w:p>
    <w:p w14:paraId="2760DB81" w14:textId="77777777" w:rsidR="003C2CBC" w:rsidRDefault="003C2CBC" w:rsidP="003C2CBC">
      <w:r>
        <w:t xml:space="preserve">         20 |        378        0.75       52.99</w:t>
      </w:r>
    </w:p>
    <w:p w14:paraId="49D1A6ED" w14:textId="77777777" w:rsidR="003C2CBC" w:rsidRDefault="003C2CBC" w:rsidP="003C2CBC">
      <w:r>
        <w:t xml:space="preserve">         30 |          1        0.00       52.99</w:t>
      </w:r>
    </w:p>
    <w:p w14:paraId="0AFD9B62" w14:textId="77777777" w:rsidR="003C2CBC" w:rsidRDefault="003C2CBC" w:rsidP="003C2CBC">
      <w:r>
        <w:t xml:space="preserve">         31 |        237        0.47       53.46</w:t>
      </w:r>
    </w:p>
    <w:p w14:paraId="3E3EA471" w14:textId="77777777" w:rsidR="003C2CBC" w:rsidRDefault="003C2CBC" w:rsidP="003C2CBC">
      <w:r>
        <w:t xml:space="preserve">         32 |      1,020        2.03       55.49</w:t>
      </w:r>
    </w:p>
    <w:p w14:paraId="0437527B" w14:textId="77777777" w:rsidR="003C2CBC" w:rsidRDefault="003C2CBC" w:rsidP="003C2CBC">
      <w:r>
        <w:t xml:space="preserve">         33 |      2,119        4.22       59.71</w:t>
      </w:r>
    </w:p>
    <w:p w14:paraId="5963DA7A" w14:textId="77777777" w:rsidR="003C2CBC" w:rsidRDefault="003C2CBC" w:rsidP="003C2CBC">
      <w:r>
        <w:t xml:space="preserve">         34 |      1,576        3.14       62.85</w:t>
      </w:r>
    </w:p>
    <w:p w14:paraId="66C15116" w14:textId="77777777" w:rsidR="003C2CBC" w:rsidRDefault="003C2CBC" w:rsidP="003C2CBC">
      <w:r>
        <w:t xml:space="preserve">         35 |        604        1.20       64.05</w:t>
      </w:r>
    </w:p>
    <w:p w14:paraId="21509FDF" w14:textId="77777777" w:rsidR="003C2CBC" w:rsidRDefault="003C2CBC" w:rsidP="003C2CBC">
      <w:r>
        <w:t xml:space="preserve">         36 |      7,785       15.50       79.56</w:t>
      </w:r>
    </w:p>
    <w:p w14:paraId="2D11F08D" w14:textId="77777777" w:rsidR="003C2CBC" w:rsidRDefault="003C2CBC" w:rsidP="003C2CBC">
      <w:r>
        <w:t xml:space="preserve">         39 |      4,291        8.54       88.10</w:t>
      </w:r>
    </w:p>
    <w:p w14:paraId="24461017" w14:textId="77777777" w:rsidR="003C2CBC" w:rsidRDefault="003C2CBC" w:rsidP="003C2CBC">
      <w:r>
        <w:t xml:space="preserve">         41 |        182        0.36       88.46</w:t>
      </w:r>
    </w:p>
    <w:p w14:paraId="2EE4050B" w14:textId="77777777" w:rsidR="003C2CBC" w:rsidRDefault="003C2CBC" w:rsidP="003C2CBC">
      <w:r>
        <w:t xml:space="preserve">         42 |        297        0.59       89.06</w:t>
      </w:r>
    </w:p>
    <w:p w14:paraId="7CA243CB" w14:textId="77777777" w:rsidR="003C2CBC" w:rsidRDefault="003C2CBC" w:rsidP="003C2CBC">
      <w:r>
        <w:t xml:space="preserve">         43 |        428        0.85       89.91</w:t>
      </w:r>
    </w:p>
    <w:p w14:paraId="780FC9EA" w14:textId="77777777" w:rsidR="003C2CBC" w:rsidRDefault="003C2CBC" w:rsidP="003C2CBC">
      <w:r>
        <w:t xml:space="preserve">         44 |        273        0.54       90.45</w:t>
      </w:r>
    </w:p>
    <w:p w14:paraId="10C209ED" w14:textId="77777777" w:rsidR="003C2CBC" w:rsidRDefault="003C2CBC" w:rsidP="003C2CBC">
      <w:r>
        <w:t xml:space="preserve">         45 |        159        0.32       90.77</w:t>
      </w:r>
    </w:p>
    <w:p w14:paraId="7F037C92" w14:textId="77777777" w:rsidR="003C2CBC" w:rsidRDefault="003C2CBC" w:rsidP="003C2CBC">
      <w:r>
        <w:lastRenderedPageBreak/>
        <w:t xml:space="preserve">         46 |      1,110        2.21       92.98</w:t>
      </w:r>
    </w:p>
    <w:p w14:paraId="43CEE513" w14:textId="77777777" w:rsidR="003C2CBC" w:rsidRDefault="003C2CBC" w:rsidP="003C2CBC">
      <w:r>
        <w:t xml:space="preserve">         49 |      1,325        2.64       95.62</w:t>
      </w:r>
    </w:p>
    <w:p w14:paraId="7336E370" w14:textId="77777777" w:rsidR="003C2CBC" w:rsidRDefault="003C2CBC" w:rsidP="003C2CBC">
      <w:r>
        <w:t xml:space="preserve">         51 |         50        0.10       95.72</w:t>
      </w:r>
    </w:p>
    <w:p w14:paraId="1BC04237" w14:textId="77777777" w:rsidR="003C2CBC" w:rsidRDefault="003C2CBC" w:rsidP="003C2CBC">
      <w:r>
        <w:t xml:space="preserve">         52 |         82        0.16       95.88</w:t>
      </w:r>
    </w:p>
    <w:p w14:paraId="39B8FBA4" w14:textId="77777777" w:rsidR="003C2CBC" w:rsidRDefault="003C2CBC" w:rsidP="003C2CBC">
      <w:r>
        <w:t xml:space="preserve">         53 |         74        0.15       96.03</w:t>
      </w:r>
    </w:p>
    <w:p w14:paraId="089A9D3F" w14:textId="77777777" w:rsidR="003C2CBC" w:rsidRDefault="003C2CBC" w:rsidP="003C2CBC">
      <w:r>
        <w:t xml:space="preserve">         54 |         98        0.20       96.22</w:t>
      </w:r>
    </w:p>
    <w:p w14:paraId="2E8F251F" w14:textId="77777777" w:rsidR="003C2CBC" w:rsidRDefault="003C2CBC" w:rsidP="003C2CBC">
      <w:r>
        <w:t xml:space="preserve">         55 |         51        0.10       96.32</w:t>
      </w:r>
    </w:p>
    <w:p w14:paraId="448FE8AF" w14:textId="77777777" w:rsidR="003C2CBC" w:rsidRDefault="003C2CBC" w:rsidP="003C2CBC">
      <w:r>
        <w:t xml:space="preserve">         56 |        329        0.66       96.98</w:t>
      </w:r>
    </w:p>
    <w:p w14:paraId="5FDE53EB" w14:textId="77777777" w:rsidR="003C2CBC" w:rsidRDefault="003C2CBC" w:rsidP="003C2CBC">
      <w:r>
        <w:t xml:space="preserve">         57 |         18        0.04       97.01</w:t>
      </w:r>
    </w:p>
    <w:p w14:paraId="6F46501C" w14:textId="77777777" w:rsidR="003C2CBC" w:rsidRDefault="003C2CBC" w:rsidP="003C2CBC">
      <w:r>
        <w:t xml:space="preserve">         58 |         13        0.03       97.04</w:t>
      </w:r>
    </w:p>
    <w:p w14:paraId="777C3808" w14:textId="77777777" w:rsidR="003C2CBC" w:rsidRDefault="003C2CBC" w:rsidP="003C2CBC">
      <w:r>
        <w:t xml:space="preserve">         59 |        269        0.54       97.58</w:t>
      </w:r>
    </w:p>
    <w:p w14:paraId="24468BAD" w14:textId="737E8077" w:rsidR="003C2CBC" w:rsidRDefault="003C2CBC" w:rsidP="003C2CBC">
      <w:r>
        <w:t xml:space="preserve">         99 |      1,217        2.42      100.00</w:t>
      </w:r>
    </w:p>
    <w:p w14:paraId="5824DFAC" w14:textId="632FE468" w:rsidR="00F1649A" w:rsidRDefault="00F1649A">
      <w:r>
        <w:t>Desde 1</w:t>
      </w:r>
      <w:r w:rsidR="00596D25">
        <w:t>996 a 2005</w:t>
      </w:r>
      <w:r w:rsidR="003C2CBC">
        <w:t xml:space="preserve"> </w:t>
      </w:r>
      <w:r w:rsidR="00E22A34">
        <w:t>Recodificar para niveles</w:t>
      </w:r>
      <w:r w:rsidR="00015E51">
        <w:t>, estos se mantienen hasta 2009</w:t>
      </w:r>
    </w:p>
    <w:p w14:paraId="79FFCA22" w14:textId="4CA086DE" w:rsidR="00E22A34" w:rsidRDefault="00E22A34" w:rsidP="00E22A34">
      <w:r>
        <w:t xml:space="preserve">nivel_2005 |      </w:t>
      </w:r>
      <w:proofErr w:type="spellStart"/>
      <w:r>
        <w:t>Freq</w:t>
      </w:r>
      <w:proofErr w:type="spellEnd"/>
      <w:r>
        <w:t xml:space="preserve">.     </w:t>
      </w:r>
      <w:proofErr w:type="spellStart"/>
      <w:r>
        <w:t>Percent</w:t>
      </w:r>
      <w:proofErr w:type="spellEnd"/>
      <w:r>
        <w:t xml:space="preserve">        Cum.</w:t>
      </w:r>
    </w:p>
    <w:p w14:paraId="64FA7C93" w14:textId="77777777" w:rsidR="00E22A34" w:rsidRDefault="00E22A34" w:rsidP="00E22A34">
      <w:r>
        <w:t>------------+-----------------------------------</w:t>
      </w:r>
    </w:p>
    <w:p w14:paraId="788A07EA" w14:textId="281A6D79" w:rsidR="00E22A34" w:rsidRDefault="00E22A34" w:rsidP="00E22A34">
      <w:r>
        <w:t xml:space="preserve">          0 </w:t>
      </w:r>
      <w:proofErr w:type="gramStart"/>
      <w:r>
        <w:t>Ninguno</w:t>
      </w:r>
      <w:proofErr w:type="gramEnd"/>
      <w:r>
        <w:t xml:space="preserve"> |     19,208       33.80       33.80</w:t>
      </w:r>
    </w:p>
    <w:p w14:paraId="625E8727" w14:textId="6BA5FB1E" w:rsidR="00E22A34" w:rsidRDefault="00E22A34" w:rsidP="00E22A34">
      <w:r>
        <w:t xml:space="preserve">          1 Cent</w:t>
      </w:r>
      <w:r w:rsidRPr="00E22A34">
        <w:t>r</w:t>
      </w:r>
      <w:r>
        <w:t>o de alfabetización |      1,078        1.90       35.70</w:t>
      </w:r>
    </w:p>
    <w:p w14:paraId="5F73D9C7" w14:textId="5AEF9545" w:rsidR="00E22A34" w:rsidRDefault="00E22A34" w:rsidP="00E22A34">
      <w:r>
        <w:t xml:space="preserve">          2 </w:t>
      </w:r>
      <w:proofErr w:type="gramStart"/>
      <w:r>
        <w:t>P</w:t>
      </w:r>
      <w:r w:rsidRPr="00E22A34">
        <w:t>r</w:t>
      </w:r>
      <w:r>
        <w:t>ima</w:t>
      </w:r>
      <w:r w:rsidRPr="00E22A34">
        <w:t>r</w:t>
      </w:r>
      <w:r>
        <w:t>io</w:t>
      </w:r>
      <w:proofErr w:type="gramEnd"/>
      <w:r>
        <w:t xml:space="preserve"> |     22,018       38.75       74.45</w:t>
      </w:r>
    </w:p>
    <w:p w14:paraId="7A7695BC" w14:textId="055545D1" w:rsidR="00E22A34" w:rsidRDefault="00E22A34" w:rsidP="00E22A34">
      <w:r>
        <w:t xml:space="preserve">          3 </w:t>
      </w:r>
      <w:proofErr w:type="gramStart"/>
      <w:r>
        <w:t>Secunda</w:t>
      </w:r>
      <w:r w:rsidRPr="00E22A34">
        <w:t>r</w:t>
      </w:r>
      <w:r>
        <w:t>io</w:t>
      </w:r>
      <w:proofErr w:type="gramEnd"/>
      <w:r>
        <w:t xml:space="preserve"> |      7,935       13.96       88.41</w:t>
      </w:r>
    </w:p>
    <w:p w14:paraId="325B4376" w14:textId="2901089B" w:rsidR="00E22A34" w:rsidRDefault="00E22A34" w:rsidP="00E22A34">
      <w:r>
        <w:t xml:space="preserve">          4 </w:t>
      </w:r>
      <w:proofErr w:type="gramStart"/>
      <w:r>
        <w:t>Educación</w:t>
      </w:r>
      <w:proofErr w:type="gramEnd"/>
      <w:r>
        <w:t xml:space="preserve"> básica |      2,394        4.21       92.62</w:t>
      </w:r>
    </w:p>
    <w:p w14:paraId="7237CA93" w14:textId="5863C69D" w:rsidR="00E22A34" w:rsidRDefault="00E22A34" w:rsidP="00E22A34">
      <w:r>
        <w:t xml:space="preserve">          5 </w:t>
      </w:r>
      <w:proofErr w:type="gramStart"/>
      <w:r>
        <w:t>Educación</w:t>
      </w:r>
      <w:proofErr w:type="gramEnd"/>
      <w:r>
        <w:t xml:space="preserve"> media |        265        0.47       93.09</w:t>
      </w:r>
    </w:p>
    <w:p w14:paraId="616358E5" w14:textId="45F29435" w:rsidR="00E22A34" w:rsidRDefault="00E22A34" w:rsidP="00E22A34">
      <w:r>
        <w:t xml:space="preserve">          6 </w:t>
      </w:r>
      <w:proofErr w:type="gramStart"/>
      <w:r>
        <w:t>Ciclo</w:t>
      </w:r>
      <w:proofErr w:type="gramEnd"/>
      <w:r>
        <w:t>- Post bachille</w:t>
      </w:r>
      <w:r w:rsidRPr="00E22A34">
        <w:t>r</w:t>
      </w:r>
      <w:r>
        <w:t>ato |        246        0.43       93.52</w:t>
      </w:r>
    </w:p>
    <w:p w14:paraId="3B562DD2" w14:textId="6DA15A55" w:rsidR="00E22A34" w:rsidRDefault="00E22A34" w:rsidP="00E22A34">
      <w:r>
        <w:t xml:space="preserve">          7 Supe</w:t>
      </w:r>
      <w:r w:rsidRPr="00E22A34">
        <w:t>r</w:t>
      </w:r>
      <w:r>
        <w:t>io</w:t>
      </w:r>
      <w:r w:rsidRPr="00E22A34">
        <w:t>r</w:t>
      </w:r>
      <w:r>
        <w:t>|      1,830        3.22       96.74</w:t>
      </w:r>
    </w:p>
    <w:p w14:paraId="7428A8F4" w14:textId="74719FA9" w:rsidR="00E22A34" w:rsidRDefault="00E22A34" w:rsidP="00E22A34">
      <w:r>
        <w:t xml:space="preserve">          8 </w:t>
      </w:r>
      <w:proofErr w:type="gramStart"/>
      <w:r>
        <w:t>Postg</w:t>
      </w:r>
      <w:r w:rsidRPr="00E22A34">
        <w:t>r</w:t>
      </w:r>
      <w:r>
        <w:t>ado</w:t>
      </w:r>
      <w:proofErr w:type="gramEnd"/>
      <w:r>
        <w:t xml:space="preserve"> |         19        0.03       96.78</w:t>
      </w:r>
    </w:p>
    <w:p w14:paraId="56E68669" w14:textId="1A29BEC8" w:rsidR="00E22A34" w:rsidRDefault="00E22A34" w:rsidP="00E22A34">
      <w:r>
        <w:t xml:space="preserve">          9 </w:t>
      </w:r>
      <w:proofErr w:type="gramStart"/>
      <w:r>
        <w:t>Igna</w:t>
      </w:r>
      <w:r w:rsidRPr="00E22A34">
        <w:t>r</w:t>
      </w:r>
      <w:r>
        <w:t>a</w:t>
      </w:r>
      <w:proofErr w:type="gramEnd"/>
      <w:r w:rsidR="00015E51">
        <w:t xml:space="preserve"> </w:t>
      </w:r>
      <w:r>
        <w:t>|      1,832        3.22      100.00</w:t>
      </w:r>
    </w:p>
    <w:p w14:paraId="64BF4807" w14:textId="77777777" w:rsidR="00E22A34" w:rsidRDefault="00E22A34" w:rsidP="00E22A34">
      <w:r>
        <w:t>------------+-----------------------------------</w:t>
      </w:r>
    </w:p>
    <w:p w14:paraId="7D26DE0F" w14:textId="193B253D" w:rsidR="0054306B" w:rsidRDefault="00E22A34" w:rsidP="00E22A34">
      <w:r>
        <w:t xml:space="preserve">      Total |     56,825      100.00</w:t>
      </w:r>
    </w:p>
    <w:p w14:paraId="79BF77FD" w14:textId="3C00877D" w:rsidR="00015E51" w:rsidRDefault="00015E51" w:rsidP="00E22A34">
      <w:r>
        <w:lastRenderedPageBreak/>
        <w:t>Pa</w:t>
      </w:r>
      <w:r w:rsidRPr="00015E51">
        <w:t>r</w:t>
      </w:r>
      <w:r>
        <w:t>a 2010 cambia la codificación a minúscula nivel</w:t>
      </w:r>
      <w:r w:rsidR="00B34FD6">
        <w:t xml:space="preserve"> (Antes NIVEL) sin emba</w:t>
      </w:r>
      <w:r w:rsidR="00B34FD6" w:rsidRPr="00B34FD6">
        <w:t>r</w:t>
      </w:r>
      <w:r w:rsidR="00B34FD6">
        <w:t>go son las mismas va</w:t>
      </w:r>
      <w:r w:rsidR="00B34FD6" w:rsidRPr="00B34FD6">
        <w:t>r</w:t>
      </w:r>
      <w:r w:rsidR="00B34FD6">
        <w:t>iables:</w:t>
      </w:r>
    </w:p>
    <w:p w14:paraId="607825DD" w14:textId="77777777" w:rsidR="00D4344E" w:rsidRDefault="00D4344E" w:rsidP="00D4344E">
      <w:r>
        <w:t xml:space="preserve">nivel_2010 |      </w:t>
      </w:r>
      <w:proofErr w:type="spellStart"/>
      <w:r>
        <w:t>Freq</w:t>
      </w:r>
      <w:proofErr w:type="spellEnd"/>
      <w:r>
        <w:t xml:space="preserve">.     </w:t>
      </w:r>
      <w:proofErr w:type="spellStart"/>
      <w:r>
        <w:t>Percent</w:t>
      </w:r>
      <w:proofErr w:type="spellEnd"/>
      <w:r>
        <w:t xml:space="preserve">        Cum.</w:t>
      </w:r>
    </w:p>
    <w:p w14:paraId="7C5179FB" w14:textId="77777777" w:rsidR="00D4344E" w:rsidRDefault="00D4344E" w:rsidP="00D4344E">
      <w:r>
        <w:t>------------+-----------------------------------</w:t>
      </w:r>
    </w:p>
    <w:p w14:paraId="5CC18532" w14:textId="77777777" w:rsidR="00D4344E" w:rsidRDefault="00D4344E" w:rsidP="00D4344E">
      <w:r>
        <w:t xml:space="preserve">          0 |     18,047       29.26       29.26</w:t>
      </w:r>
    </w:p>
    <w:p w14:paraId="071FC87A" w14:textId="77777777" w:rsidR="00D4344E" w:rsidRDefault="00D4344E" w:rsidP="00D4344E">
      <w:r>
        <w:t xml:space="preserve">          1 |        965        1.56       30.82</w:t>
      </w:r>
    </w:p>
    <w:p w14:paraId="695AA6B7" w14:textId="77777777" w:rsidR="00D4344E" w:rsidRDefault="00D4344E" w:rsidP="00D4344E">
      <w:r>
        <w:t xml:space="preserve">          2 |     26,528       43.01       73.83</w:t>
      </w:r>
    </w:p>
    <w:p w14:paraId="55BAB5BD" w14:textId="77777777" w:rsidR="00D4344E" w:rsidRDefault="00D4344E" w:rsidP="00D4344E">
      <w:r>
        <w:t xml:space="preserve">          3 |      8,675       14.06       87.90</w:t>
      </w:r>
    </w:p>
    <w:p w14:paraId="76DAE5C7" w14:textId="77777777" w:rsidR="00D4344E" w:rsidRDefault="00D4344E" w:rsidP="00D4344E">
      <w:r>
        <w:t xml:space="preserve">          4 |        779        1.26       89.16</w:t>
      </w:r>
    </w:p>
    <w:p w14:paraId="46AE067E" w14:textId="77777777" w:rsidR="00D4344E" w:rsidRDefault="00D4344E" w:rsidP="00D4344E">
      <w:r>
        <w:t xml:space="preserve">          5 |        517        0.84       90.00</w:t>
      </w:r>
    </w:p>
    <w:p w14:paraId="1D3BEBB7" w14:textId="77777777" w:rsidR="00D4344E" w:rsidRDefault="00D4344E" w:rsidP="00D4344E">
      <w:r>
        <w:t xml:space="preserve">          6 |        245        0.40       90.39</w:t>
      </w:r>
    </w:p>
    <w:p w14:paraId="1ECE7A17" w14:textId="77777777" w:rsidR="00D4344E" w:rsidRDefault="00D4344E" w:rsidP="00D4344E">
      <w:r>
        <w:t xml:space="preserve">          7 |      2,432        3.94       94.34</w:t>
      </w:r>
    </w:p>
    <w:p w14:paraId="722E7714" w14:textId="77777777" w:rsidR="00D4344E" w:rsidRDefault="00D4344E" w:rsidP="00D4344E">
      <w:r>
        <w:t xml:space="preserve">          8 |         80        0.13       94.47</w:t>
      </w:r>
    </w:p>
    <w:p w14:paraId="7B9B3957" w14:textId="77777777" w:rsidR="00D4344E" w:rsidRDefault="00D4344E" w:rsidP="00D4344E">
      <w:r>
        <w:t xml:space="preserve">          9 |      3,413        5.53      100.00</w:t>
      </w:r>
    </w:p>
    <w:p w14:paraId="0CF3C135" w14:textId="77777777" w:rsidR="00D4344E" w:rsidRDefault="00D4344E" w:rsidP="00D4344E">
      <w:r>
        <w:t>------------+-----------------------------------</w:t>
      </w:r>
    </w:p>
    <w:p w14:paraId="5F7A80A5" w14:textId="7E47D8CE" w:rsidR="00B34FD6" w:rsidRDefault="00D4344E" w:rsidP="00D4344E">
      <w:r>
        <w:t xml:space="preserve">      Total |     61,681      100.00</w:t>
      </w:r>
    </w:p>
    <w:p w14:paraId="5B2124E8" w14:textId="784311EC" w:rsidR="00BE3829" w:rsidRDefault="00D4344E" w:rsidP="00E22A34">
      <w:r>
        <w:t xml:space="preserve">En 2011 cambia el código a </w:t>
      </w:r>
      <w:proofErr w:type="spellStart"/>
      <w:r w:rsidRPr="00D4344E">
        <w:t>niv_inst</w:t>
      </w:r>
      <w:proofErr w:type="spellEnd"/>
      <w:r w:rsidR="00600C67">
        <w:t xml:space="preserve">. </w:t>
      </w:r>
      <w:r w:rsidR="000B1F8C">
        <w:t xml:space="preserve"> pe</w:t>
      </w:r>
      <w:r w:rsidR="000B1F8C" w:rsidRPr="000B1F8C">
        <w:t>r</w:t>
      </w:r>
      <w:r w:rsidR="000B1F8C">
        <w:t>o son las mismas va</w:t>
      </w:r>
      <w:r w:rsidR="000B1F8C" w:rsidRPr="000B1F8C">
        <w:t>r</w:t>
      </w:r>
      <w:r w:rsidR="000B1F8C">
        <w:t xml:space="preserve">iables, 99 es </w:t>
      </w:r>
      <w:proofErr w:type="spellStart"/>
      <w:r w:rsidR="000B1F8C">
        <w:t>missing</w:t>
      </w:r>
      <w:proofErr w:type="spellEnd"/>
    </w:p>
    <w:p w14:paraId="227E44BA" w14:textId="77777777" w:rsidR="000B1F8C" w:rsidRDefault="000B1F8C" w:rsidP="000B1F8C">
      <w:r>
        <w:t xml:space="preserve">nivel_2011 |      </w:t>
      </w:r>
      <w:proofErr w:type="spellStart"/>
      <w:r>
        <w:t>Freq</w:t>
      </w:r>
      <w:proofErr w:type="spellEnd"/>
      <w:r>
        <w:t xml:space="preserve">.     </w:t>
      </w:r>
      <w:proofErr w:type="spellStart"/>
      <w:r>
        <w:t>Percent</w:t>
      </w:r>
      <w:proofErr w:type="spellEnd"/>
      <w:r>
        <w:t xml:space="preserve">        Cum.</w:t>
      </w:r>
    </w:p>
    <w:p w14:paraId="611F49F7" w14:textId="77777777" w:rsidR="000B1F8C" w:rsidRDefault="000B1F8C" w:rsidP="000B1F8C">
      <w:r>
        <w:t>------------+-----------------------------------</w:t>
      </w:r>
    </w:p>
    <w:p w14:paraId="086583FE" w14:textId="77777777" w:rsidR="000B1F8C" w:rsidRDefault="000B1F8C" w:rsidP="000B1F8C">
      <w:r>
        <w:t xml:space="preserve">         00 |     18,368       29.48       29.48</w:t>
      </w:r>
    </w:p>
    <w:p w14:paraId="39855308" w14:textId="77777777" w:rsidR="000B1F8C" w:rsidRDefault="000B1F8C" w:rsidP="000B1F8C">
      <w:r>
        <w:t xml:space="preserve">         01 |        962        1.54       31.03</w:t>
      </w:r>
    </w:p>
    <w:p w14:paraId="4ACF36BE" w14:textId="77777777" w:rsidR="000B1F8C" w:rsidRDefault="000B1F8C" w:rsidP="000B1F8C">
      <w:r>
        <w:t xml:space="preserve">         02 |     26,540       42.60       73.62</w:t>
      </w:r>
    </w:p>
    <w:p w14:paraId="0A73F2E4" w14:textId="77777777" w:rsidR="000B1F8C" w:rsidRDefault="000B1F8C" w:rsidP="000B1F8C">
      <w:r>
        <w:t xml:space="preserve">         03 |      8,930       14.33       87.96</w:t>
      </w:r>
    </w:p>
    <w:p w14:paraId="1D39BC78" w14:textId="77777777" w:rsidR="000B1F8C" w:rsidRDefault="000B1F8C" w:rsidP="000B1F8C">
      <w:r>
        <w:t xml:space="preserve">         04 |        770        1.24       89.19</w:t>
      </w:r>
    </w:p>
    <w:p w14:paraId="4AFFFE71" w14:textId="77777777" w:rsidR="000B1F8C" w:rsidRDefault="000B1F8C" w:rsidP="000B1F8C">
      <w:r>
        <w:t xml:space="preserve">         05 |        231        0.37       89.56</w:t>
      </w:r>
    </w:p>
    <w:p w14:paraId="59D10D64" w14:textId="77777777" w:rsidR="000B1F8C" w:rsidRDefault="000B1F8C" w:rsidP="000B1F8C">
      <w:r>
        <w:t xml:space="preserve">         06 |        384        0.62       90.18</w:t>
      </w:r>
    </w:p>
    <w:p w14:paraId="43FB9516" w14:textId="77777777" w:rsidR="000B1F8C" w:rsidRDefault="000B1F8C" w:rsidP="000B1F8C">
      <w:r>
        <w:t xml:space="preserve">         07 |      2,515        4.04       94.22</w:t>
      </w:r>
    </w:p>
    <w:p w14:paraId="25934C14" w14:textId="77777777" w:rsidR="000B1F8C" w:rsidRDefault="000B1F8C" w:rsidP="000B1F8C">
      <w:r>
        <w:t xml:space="preserve">         08 |         59        0.09       94.31</w:t>
      </w:r>
    </w:p>
    <w:p w14:paraId="1EDA6200" w14:textId="77777777" w:rsidR="000B1F8C" w:rsidRDefault="000B1F8C" w:rsidP="000B1F8C">
      <w:r>
        <w:lastRenderedPageBreak/>
        <w:t xml:space="preserve">         99 |      3,545        5.69      100.00</w:t>
      </w:r>
    </w:p>
    <w:p w14:paraId="40260A15" w14:textId="3AEE5F76" w:rsidR="000B1F8C" w:rsidRDefault="000B1F8C" w:rsidP="000B1F8C">
      <w:r>
        <w:t>------------+----------------------------</w:t>
      </w:r>
    </w:p>
    <w:p w14:paraId="7947B6BA" w14:textId="5B1D4117" w:rsidR="00964529" w:rsidRDefault="00964529" w:rsidP="000B1F8C">
      <w:r>
        <w:t>Nivel educativo de 1990 a 2009</w:t>
      </w:r>
    </w:p>
    <w:p w14:paraId="06F58C9F" w14:textId="77777777" w:rsidR="00964529" w:rsidRDefault="00964529" w:rsidP="000B1F8C">
      <w:r>
        <w:t>NIVEL</w:t>
      </w:r>
    </w:p>
    <w:p w14:paraId="0B9B86EB" w14:textId="4ED7EA28" w:rsidR="0070762D" w:rsidRDefault="00964529" w:rsidP="000B1F8C">
      <w:r>
        <w:t>En 2010 a nivel</w:t>
      </w:r>
      <w:r>
        <w:br/>
        <w:t xml:space="preserve">En 2011 a 2024 </w:t>
      </w:r>
      <w:proofErr w:type="spellStart"/>
      <w:r w:rsidRPr="00964529">
        <w:t>niv_inst</w:t>
      </w:r>
      <w:proofErr w:type="spellEnd"/>
    </w:p>
    <w:p w14:paraId="4C3EE7A2" w14:textId="77777777" w:rsidR="0070762D" w:rsidRDefault="0070762D">
      <w:r>
        <w:br w:type="page"/>
      </w:r>
    </w:p>
    <w:p w14:paraId="2FE7E936" w14:textId="77777777" w:rsidR="00B646DE" w:rsidRPr="00B646DE" w:rsidRDefault="00B646DE" w:rsidP="009D63EB">
      <w:pPr>
        <w:pStyle w:val="Heading1"/>
      </w:pPr>
      <w:r w:rsidRPr="00B646DE">
        <w:lastRenderedPageBreak/>
        <w:t>INFORME METODOLÓGICO</w:t>
      </w:r>
    </w:p>
    <w:p w14:paraId="6EEA9781" w14:textId="77777777" w:rsidR="00B646DE" w:rsidRPr="00B646DE" w:rsidRDefault="00B646DE" w:rsidP="00B646DE">
      <w:pPr>
        <w:rPr>
          <w:b/>
          <w:bCs/>
        </w:rPr>
      </w:pPr>
      <w:r w:rsidRPr="00B646DE">
        <w:rPr>
          <w:b/>
          <w:bCs/>
        </w:rPr>
        <w:t>CÁLCULO DE MORTALIDAD MATERNA EN ECUADOR</w:t>
      </w:r>
    </w:p>
    <w:p w14:paraId="38C3165E" w14:textId="77777777" w:rsidR="00B646DE" w:rsidRPr="00B646DE" w:rsidRDefault="00B646DE" w:rsidP="00B646DE">
      <w:pPr>
        <w:rPr>
          <w:b/>
          <w:bCs/>
        </w:rPr>
      </w:pPr>
      <w:r w:rsidRPr="00B646DE">
        <w:rPr>
          <w:b/>
          <w:bCs/>
        </w:rPr>
        <w:t>Período 1990-2024</w:t>
      </w:r>
    </w:p>
    <w:p w14:paraId="2F3DDA35" w14:textId="77777777" w:rsidR="00B646DE" w:rsidRPr="00B646DE" w:rsidRDefault="00000000" w:rsidP="00B646DE">
      <w:r>
        <w:pict w14:anchorId="10714CD4">
          <v:rect id="_x0000_i1025" style="width:0;height:.75pt" o:hralign="center" o:hrstd="t" o:hr="t" fillcolor="#a0a0a0" stroked="f"/>
        </w:pict>
      </w:r>
    </w:p>
    <w:p w14:paraId="6E4DFE61" w14:textId="3B20FF45" w:rsidR="00B646DE" w:rsidRPr="00B646DE" w:rsidRDefault="00B646DE" w:rsidP="00B646DE">
      <w:r w:rsidRPr="00B646DE">
        <w:rPr>
          <w:b/>
          <w:bCs/>
        </w:rPr>
        <w:t>Elaborado por:</w:t>
      </w:r>
      <w:r w:rsidRPr="00B646DE">
        <w:t> </w:t>
      </w:r>
      <w:r w:rsidR="00AB1926">
        <w:t>Wilson Mo</w:t>
      </w:r>
      <w:r w:rsidR="00AB1926" w:rsidRPr="00B646DE">
        <w:t>r</w:t>
      </w:r>
      <w:r w:rsidR="00AB1926">
        <w:t>quecho</w:t>
      </w:r>
      <w:r w:rsidRPr="00B646DE">
        <w:br/>
      </w:r>
      <w:r w:rsidRPr="00B646DE">
        <w:rPr>
          <w:b/>
          <w:bCs/>
        </w:rPr>
        <w:t>Fecha:</w:t>
      </w:r>
      <w:r w:rsidRPr="00B646DE">
        <w:t> 24 de febrero de 2026</w:t>
      </w:r>
      <w:r w:rsidRPr="00B646DE">
        <w:br/>
      </w:r>
      <w:r w:rsidRPr="00B646DE">
        <w:rPr>
          <w:b/>
          <w:bCs/>
        </w:rPr>
        <w:t>Fuente de datos:</w:t>
      </w:r>
      <w:r w:rsidRPr="00B646DE">
        <w:t> Instituto Nacional de Estadística y Censos (INEC) - Estadísticas Vitales</w:t>
      </w:r>
    </w:p>
    <w:p w14:paraId="4124D416" w14:textId="77777777" w:rsidR="00B646DE" w:rsidRPr="00B646DE" w:rsidRDefault="00B646DE" w:rsidP="00B646DE">
      <w:pPr>
        <w:rPr>
          <w:b/>
          <w:bCs/>
        </w:rPr>
      </w:pPr>
      <w:r w:rsidRPr="00B646DE">
        <w:rPr>
          <w:b/>
          <w:bCs/>
        </w:rPr>
        <w:t>RESUMEN EJECUTIVO</w:t>
      </w:r>
    </w:p>
    <w:p w14:paraId="3CE92BC8" w14:textId="77777777" w:rsidR="00B646DE" w:rsidRPr="00B646DE" w:rsidRDefault="00B646DE" w:rsidP="00B646DE">
      <w:r w:rsidRPr="00B646DE">
        <w:t xml:space="preserve">El presente documento describe la metodología utilizada para el cálculo de las muertes maternas en Ecuador durante el período 1990-2024 a partir de los microdatos de defunciones del INEC (archivos </w:t>
      </w:r>
      <w:proofErr w:type="spellStart"/>
      <w:r w:rsidRPr="00B646DE">
        <w:t>EDG_año.sav</w:t>
      </w:r>
      <w:proofErr w:type="spellEnd"/>
      <w:r w:rsidRPr="00B646DE">
        <w:t>). Se implementó un proceso sistemático que considera los cambios en la codificación de variables, la estructura de los cuestionarios y las clasificaciones internacionales de enfermedades (CIE-9 y CIE-10) a lo largo de 35 años.</w:t>
      </w:r>
    </w:p>
    <w:p w14:paraId="58415EB0" w14:textId="77777777" w:rsidR="00B646DE" w:rsidRPr="00B646DE" w:rsidRDefault="00B646DE" w:rsidP="00B646DE">
      <w:r w:rsidRPr="00B646DE">
        <w:t>Los resultados obtenidos muestran una </w:t>
      </w:r>
      <w:r w:rsidRPr="00B646DE">
        <w:rPr>
          <w:b/>
          <w:bCs/>
        </w:rPr>
        <w:t>consistencia excepcional</w:t>
      </w:r>
      <w:r w:rsidRPr="00B646DE">
        <w:t> con las cifras oficiales publicadas por el INEC, con una diferencia promedio de -1.09 casos por año y una diferencia máxima de 8 casos (2.5%). El 100% de los años presentan diferencias inferiores al 5%, cumpliendo con los estándares internacionales de calidad estadística.</w:t>
      </w:r>
    </w:p>
    <w:p w14:paraId="5EDA6745" w14:textId="77777777" w:rsidR="00B646DE" w:rsidRPr="00B646DE" w:rsidRDefault="00B646DE" w:rsidP="00B646DE">
      <w:r w:rsidRPr="00B646DE">
        <w:rPr>
          <w:b/>
          <w:bCs/>
        </w:rPr>
        <w:t>Hallazgos clave:</w:t>
      </w:r>
    </w:p>
    <w:p w14:paraId="7BB89A07" w14:textId="77777777" w:rsidR="00B646DE" w:rsidRPr="00B646DE" w:rsidRDefault="00B646DE" w:rsidP="00B646DE">
      <w:pPr>
        <w:numPr>
          <w:ilvl w:val="0"/>
          <w:numId w:val="7"/>
        </w:numPr>
      </w:pPr>
      <w:r w:rsidRPr="00B646DE">
        <w:t>Validación exitosa de códigos O98-O99 como muertes maternas</w:t>
      </w:r>
    </w:p>
    <w:p w14:paraId="73FA082F" w14:textId="77777777" w:rsidR="00B646DE" w:rsidRPr="00B646DE" w:rsidRDefault="00B646DE" w:rsidP="00B646DE">
      <w:pPr>
        <w:numPr>
          <w:ilvl w:val="0"/>
          <w:numId w:val="7"/>
        </w:numPr>
      </w:pPr>
      <w:r w:rsidRPr="00B646DE">
        <w:t>Patrón consistente con rezago de inscripción (t/t+1) documentado por INEC</w:t>
      </w:r>
    </w:p>
    <w:p w14:paraId="5A18E6D6" w14:textId="77777777" w:rsidR="00B646DE" w:rsidRPr="00B646DE" w:rsidRDefault="00B646DE" w:rsidP="00B646DE">
      <w:pPr>
        <w:numPr>
          <w:ilvl w:val="0"/>
          <w:numId w:val="7"/>
        </w:numPr>
      </w:pPr>
      <w:r w:rsidRPr="00B646DE">
        <w:t>Separación metodológica de muertes COVID-19 para análisis diferenciado</w:t>
      </w:r>
    </w:p>
    <w:p w14:paraId="625A30A4" w14:textId="75961CD9" w:rsidR="00B646DE" w:rsidRPr="00B646DE" w:rsidRDefault="00B646DE" w:rsidP="00B646DE">
      <w:pPr>
        <w:numPr>
          <w:ilvl w:val="0"/>
          <w:numId w:val="7"/>
        </w:numPr>
      </w:pPr>
      <w:r w:rsidRPr="00B646DE">
        <w:t>Documentación completa de cambios de formato por período</w:t>
      </w:r>
    </w:p>
    <w:p w14:paraId="3908DC38" w14:textId="77777777" w:rsidR="00B646DE" w:rsidRPr="00B646DE" w:rsidRDefault="00B646DE" w:rsidP="00B646DE">
      <w:pPr>
        <w:rPr>
          <w:b/>
          <w:bCs/>
        </w:rPr>
      </w:pPr>
      <w:r w:rsidRPr="00B646DE">
        <w:rPr>
          <w:b/>
          <w:bCs/>
        </w:rPr>
        <w:t>1. INTRODUCCIÓN Y OBJETIVOS</w:t>
      </w:r>
    </w:p>
    <w:p w14:paraId="23F5259D" w14:textId="77777777" w:rsidR="00B646DE" w:rsidRPr="00B646DE" w:rsidRDefault="00B646DE" w:rsidP="00B646DE">
      <w:pPr>
        <w:rPr>
          <w:b/>
          <w:bCs/>
        </w:rPr>
      </w:pPr>
      <w:r w:rsidRPr="00B646DE">
        <w:rPr>
          <w:b/>
          <w:bCs/>
        </w:rPr>
        <w:t>1.1 Contexto</w:t>
      </w:r>
    </w:p>
    <w:p w14:paraId="0EB0C6A3" w14:textId="77777777" w:rsidR="00B646DE" w:rsidRPr="00B646DE" w:rsidRDefault="00B646DE" w:rsidP="00B646DE">
      <w:r w:rsidRPr="00B646DE">
        <w:t>La Razón de Mortalidad Materna (RMM) es uno de los indicadores más sensibles para evaluar la calidad de los sistemas de salud y el cumplimiento de los Objetivos de Desarrollo Sostenible (ODS 3.1). En Ecuador, el INEC publica anualmente las estadísticas vitales, incluyendo las defunciones maternas, a partir de los registros administrativos del Registro Civil.</w:t>
      </w:r>
    </w:p>
    <w:p w14:paraId="2EC12372" w14:textId="77777777" w:rsidR="00B646DE" w:rsidRPr="00B646DE" w:rsidRDefault="00B646DE" w:rsidP="00B646DE">
      <w:pPr>
        <w:rPr>
          <w:b/>
          <w:bCs/>
        </w:rPr>
      </w:pPr>
      <w:r w:rsidRPr="00B646DE">
        <w:rPr>
          <w:b/>
          <w:bCs/>
        </w:rPr>
        <w:t>1.2 Objetivos</w:t>
      </w:r>
    </w:p>
    <w:p w14:paraId="4279AA26" w14:textId="77777777" w:rsidR="00B646DE" w:rsidRPr="00B646DE" w:rsidRDefault="00B646DE" w:rsidP="00B646DE">
      <w:pPr>
        <w:numPr>
          <w:ilvl w:val="0"/>
          <w:numId w:val="8"/>
        </w:numPr>
      </w:pPr>
      <w:r w:rsidRPr="00B646DE">
        <w:lastRenderedPageBreak/>
        <w:t>Procesar los microdatos de defunciones (EDG) para el período 1990-2024</w:t>
      </w:r>
    </w:p>
    <w:p w14:paraId="5081568F" w14:textId="77777777" w:rsidR="00B646DE" w:rsidRPr="00B646DE" w:rsidRDefault="00B646DE" w:rsidP="00B646DE">
      <w:pPr>
        <w:numPr>
          <w:ilvl w:val="0"/>
          <w:numId w:val="8"/>
        </w:numPr>
      </w:pPr>
      <w:r w:rsidRPr="00B646DE">
        <w:t>Identificar las muertes maternas según la clasificación CIE-9 (1990-1996) y CIE-10 (1997-2024)</w:t>
      </w:r>
    </w:p>
    <w:p w14:paraId="0CE2953A" w14:textId="77777777" w:rsidR="00B646DE" w:rsidRPr="00B646DE" w:rsidRDefault="00B646DE" w:rsidP="00B646DE">
      <w:pPr>
        <w:numPr>
          <w:ilvl w:val="0"/>
          <w:numId w:val="8"/>
        </w:numPr>
      </w:pPr>
      <w:r w:rsidRPr="00B646DE">
        <w:t>Armonizar los cambios de formato y nomenclatura de variables a lo largo del período</w:t>
      </w:r>
    </w:p>
    <w:p w14:paraId="6B838D69" w14:textId="77777777" w:rsidR="00B646DE" w:rsidRPr="00B646DE" w:rsidRDefault="00B646DE" w:rsidP="00B646DE">
      <w:pPr>
        <w:numPr>
          <w:ilvl w:val="0"/>
          <w:numId w:val="8"/>
        </w:numPr>
      </w:pPr>
      <w:r w:rsidRPr="00B646DE">
        <w:t>Validar los resultados contra las cifras oficiales publicadas por el INEC</w:t>
      </w:r>
    </w:p>
    <w:p w14:paraId="74063263" w14:textId="51887415" w:rsidR="00B646DE" w:rsidRPr="00B646DE" w:rsidRDefault="00B646DE" w:rsidP="00B646DE">
      <w:pPr>
        <w:numPr>
          <w:ilvl w:val="0"/>
          <w:numId w:val="8"/>
        </w:numPr>
      </w:pPr>
      <w:r w:rsidRPr="00B646DE">
        <w:t>Documentar la metodología para garantizar reproducibilidad</w:t>
      </w:r>
    </w:p>
    <w:p w14:paraId="2CC7FC7F" w14:textId="77777777" w:rsidR="00B646DE" w:rsidRPr="00B646DE" w:rsidRDefault="00B646DE" w:rsidP="00B646DE">
      <w:pPr>
        <w:rPr>
          <w:b/>
          <w:bCs/>
        </w:rPr>
      </w:pPr>
      <w:r w:rsidRPr="00B646DE">
        <w:rPr>
          <w:b/>
          <w:bCs/>
        </w:rPr>
        <w:t>2. FUENTES DE DATOS</w:t>
      </w:r>
    </w:p>
    <w:p w14:paraId="0F2E69C8" w14:textId="77777777" w:rsidR="00B646DE" w:rsidRPr="00B646DE" w:rsidRDefault="00B646DE" w:rsidP="00B646DE">
      <w:pPr>
        <w:rPr>
          <w:b/>
          <w:bCs/>
        </w:rPr>
      </w:pPr>
      <w:r w:rsidRPr="00B646DE">
        <w:rPr>
          <w:b/>
          <w:bCs/>
        </w:rPr>
        <w:t>2.1 Defunciones generales (EDG)</w:t>
      </w:r>
    </w:p>
    <w:p w14:paraId="029CE8BD" w14:textId="77777777" w:rsidR="00B646DE" w:rsidRPr="00B646DE" w:rsidRDefault="00B646DE" w:rsidP="00B646DE">
      <w:r w:rsidRPr="00B646DE">
        <w:t>Se utilizaron los archivos anuales de defunciones generales del INEC:</w:t>
      </w:r>
    </w:p>
    <w:p w14:paraId="58994E49" w14:textId="77777777" w:rsidR="00B646DE" w:rsidRPr="00B646DE" w:rsidRDefault="00B646DE" w:rsidP="00B646DE">
      <w:pPr>
        <w:rPr>
          <w:lang w:val="en-US"/>
        </w:rPr>
      </w:pPr>
      <w:r w:rsidRPr="00B646DE">
        <w:rPr>
          <w:lang w:val="en-US"/>
        </w:rPr>
        <w:t>text</w:t>
      </w:r>
    </w:p>
    <w:p w14:paraId="0C5D2622" w14:textId="77777777" w:rsidR="00B646DE" w:rsidRPr="00B646DE" w:rsidRDefault="00B646DE" w:rsidP="00B646DE">
      <w:pPr>
        <w:rPr>
          <w:lang w:val="en-US"/>
        </w:rPr>
      </w:pPr>
      <w:r w:rsidRPr="00B646DE">
        <w:rPr>
          <w:lang w:val="en-US"/>
        </w:rPr>
        <w:t>EDG_1990.sav</w:t>
      </w:r>
    </w:p>
    <w:p w14:paraId="6C8CA823" w14:textId="77777777" w:rsidR="00B646DE" w:rsidRPr="00B646DE" w:rsidRDefault="00B646DE" w:rsidP="00B646DE">
      <w:pPr>
        <w:rPr>
          <w:lang w:val="en-US"/>
        </w:rPr>
      </w:pPr>
      <w:r w:rsidRPr="00B646DE">
        <w:rPr>
          <w:lang w:val="en-US"/>
        </w:rPr>
        <w:t>EDG_1991.sav</w:t>
      </w:r>
    </w:p>
    <w:p w14:paraId="6B1B32FC" w14:textId="77777777" w:rsidR="00B646DE" w:rsidRPr="00B646DE" w:rsidRDefault="00B646DE" w:rsidP="00B646DE">
      <w:pPr>
        <w:rPr>
          <w:lang w:val="en-US"/>
        </w:rPr>
      </w:pPr>
      <w:r w:rsidRPr="00B646DE">
        <w:rPr>
          <w:lang w:val="en-US"/>
        </w:rPr>
        <w:t>...</w:t>
      </w:r>
    </w:p>
    <w:p w14:paraId="0D7FD986" w14:textId="77777777" w:rsidR="00B646DE" w:rsidRPr="00B646DE" w:rsidRDefault="00B646DE" w:rsidP="00B646DE">
      <w:r w:rsidRPr="00B646DE">
        <w:t>EDG_2024.sav</w:t>
      </w:r>
    </w:p>
    <w:p w14:paraId="7CC89369" w14:textId="77777777" w:rsidR="00B646DE" w:rsidRPr="00B646DE" w:rsidRDefault="00B646DE" w:rsidP="00B646DE">
      <w:r w:rsidRPr="00B646DE">
        <w:rPr>
          <w:b/>
          <w:bCs/>
        </w:rPr>
        <w:t>Formato:</w:t>
      </w:r>
      <w:r w:rsidRPr="00B646DE">
        <w:t> SPSS (.</w:t>
      </w:r>
      <w:proofErr w:type="spellStart"/>
      <w:r w:rsidRPr="00B646DE">
        <w:t>sav</w:t>
      </w:r>
      <w:proofErr w:type="spellEnd"/>
      <w:r w:rsidRPr="00B646DE">
        <w:t>)</w:t>
      </w:r>
      <w:r w:rsidRPr="00B646DE">
        <w:br/>
      </w:r>
      <w:r w:rsidRPr="00B646DE">
        <w:rPr>
          <w:b/>
          <w:bCs/>
        </w:rPr>
        <w:t>Cobertura:</w:t>
      </w:r>
      <w:r w:rsidRPr="00B646DE">
        <w:t> Todo el territorio nacional</w:t>
      </w:r>
      <w:r w:rsidRPr="00B646DE">
        <w:br/>
      </w:r>
      <w:r w:rsidRPr="00B646DE">
        <w:rPr>
          <w:b/>
          <w:bCs/>
        </w:rPr>
        <w:t>Unidad de análisis:</w:t>
      </w:r>
      <w:r w:rsidRPr="00B646DE">
        <w:t> Cada registro corresponde a una defunción ocurrida en el año</w:t>
      </w:r>
    </w:p>
    <w:p w14:paraId="35CC2A04" w14:textId="77777777" w:rsidR="00B646DE" w:rsidRPr="00B646DE" w:rsidRDefault="00B646DE" w:rsidP="00B646DE">
      <w:pPr>
        <w:rPr>
          <w:b/>
          <w:bCs/>
        </w:rPr>
      </w:pPr>
      <w:r w:rsidRPr="00B646DE">
        <w:rPr>
          <w:b/>
          <w:bCs/>
        </w:rPr>
        <w:t>2.2 Estructura variable por período</w:t>
      </w:r>
    </w:p>
    <w:p w14:paraId="7474B37E" w14:textId="730E59D1" w:rsidR="00B646DE" w:rsidRPr="00B646DE" w:rsidRDefault="00B646DE" w:rsidP="00B646DE">
      <w:r w:rsidRPr="00B646DE">
        <w:t xml:space="preserve">La siguiente </w:t>
      </w:r>
      <w:r w:rsidR="00717413" w:rsidRPr="00B646DE">
        <w:t xml:space="preserve">tabla </w:t>
      </w:r>
      <w:r w:rsidRPr="00B646DE">
        <w:t>resume los principales cambios en la estructura de las variables a lo largo del período estudiado:</w:t>
      </w:r>
    </w:p>
    <w:tbl>
      <w:tblPr>
        <w:tblW w:w="8484" w:type="dxa"/>
        <w:tblCellMar>
          <w:left w:w="70" w:type="dxa"/>
          <w:right w:w="70" w:type="dxa"/>
        </w:tblCellMar>
        <w:tblLook w:val="04A0" w:firstRow="1" w:lastRow="0" w:firstColumn="1" w:lastColumn="0" w:noHBand="0" w:noVBand="1"/>
      </w:tblPr>
      <w:tblGrid>
        <w:gridCol w:w="1369"/>
        <w:gridCol w:w="1967"/>
        <w:gridCol w:w="1404"/>
        <w:gridCol w:w="1786"/>
        <w:gridCol w:w="1958"/>
      </w:tblGrid>
      <w:tr w:rsidR="0025584D" w:rsidRPr="0025584D" w14:paraId="31FBC9C7" w14:textId="77777777" w:rsidTr="0025584D">
        <w:trPr>
          <w:trHeight w:val="300"/>
        </w:trPr>
        <w:tc>
          <w:tcPr>
            <w:tcW w:w="13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AA63D6A"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Período</w:t>
            </w:r>
          </w:p>
        </w:tc>
        <w:tc>
          <w:tcPr>
            <w:tcW w:w="1943" w:type="dxa"/>
            <w:tcBorders>
              <w:top w:val="single" w:sz="8" w:space="0" w:color="auto"/>
              <w:left w:val="nil"/>
              <w:bottom w:val="single" w:sz="8" w:space="0" w:color="auto"/>
              <w:right w:val="single" w:sz="8" w:space="0" w:color="auto"/>
            </w:tcBorders>
            <w:shd w:val="clear" w:color="auto" w:fill="auto"/>
            <w:noWrap/>
            <w:vAlign w:val="center"/>
            <w:hideMark/>
          </w:tcPr>
          <w:p w14:paraId="668EF2D5"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Variable edad</w:t>
            </w:r>
          </w:p>
        </w:tc>
        <w:tc>
          <w:tcPr>
            <w:tcW w:w="1388" w:type="dxa"/>
            <w:tcBorders>
              <w:top w:val="single" w:sz="8" w:space="0" w:color="auto"/>
              <w:left w:val="nil"/>
              <w:bottom w:val="single" w:sz="8" w:space="0" w:color="auto"/>
              <w:right w:val="single" w:sz="8" w:space="0" w:color="auto"/>
            </w:tcBorders>
            <w:shd w:val="clear" w:color="auto" w:fill="auto"/>
            <w:noWrap/>
            <w:vAlign w:val="center"/>
            <w:hideMark/>
          </w:tcPr>
          <w:p w14:paraId="1506C1BA"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Variable causa</w:t>
            </w:r>
          </w:p>
        </w:tc>
        <w:tc>
          <w:tcPr>
            <w:tcW w:w="1800" w:type="dxa"/>
            <w:tcBorders>
              <w:top w:val="single" w:sz="8" w:space="0" w:color="auto"/>
              <w:left w:val="nil"/>
              <w:bottom w:val="single" w:sz="8" w:space="0" w:color="auto"/>
              <w:right w:val="single" w:sz="8" w:space="0" w:color="auto"/>
            </w:tcBorders>
            <w:shd w:val="clear" w:color="auto" w:fill="auto"/>
            <w:noWrap/>
            <w:vAlign w:val="center"/>
            <w:hideMark/>
          </w:tcPr>
          <w:p w14:paraId="3F42C913"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Variable sexo</w:t>
            </w:r>
          </w:p>
        </w:tc>
        <w:tc>
          <w:tcPr>
            <w:tcW w:w="1973" w:type="dxa"/>
            <w:tcBorders>
              <w:top w:val="single" w:sz="8" w:space="0" w:color="auto"/>
              <w:left w:val="nil"/>
              <w:bottom w:val="single" w:sz="8" w:space="0" w:color="auto"/>
              <w:right w:val="single" w:sz="8" w:space="0" w:color="auto"/>
            </w:tcBorders>
            <w:shd w:val="clear" w:color="auto" w:fill="auto"/>
            <w:noWrap/>
            <w:vAlign w:val="center"/>
            <w:hideMark/>
          </w:tcPr>
          <w:p w14:paraId="0028A2D7"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Características</w:t>
            </w:r>
          </w:p>
        </w:tc>
      </w:tr>
      <w:tr w:rsidR="0025584D" w:rsidRPr="0025584D" w14:paraId="6586F34B" w14:textId="77777777" w:rsidTr="0025584D">
        <w:trPr>
          <w:trHeight w:val="300"/>
        </w:trPr>
        <w:tc>
          <w:tcPr>
            <w:tcW w:w="1380" w:type="dxa"/>
            <w:tcBorders>
              <w:top w:val="nil"/>
              <w:left w:val="single" w:sz="8" w:space="0" w:color="auto"/>
              <w:bottom w:val="single" w:sz="8" w:space="0" w:color="auto"/>
              <w:right w:val="single" w:sz="8" w:space="0" w:color="auto"/>
            </w:tcBorders>
            <w:shd w:val="clear" w:color="auto" w:fill="auto"/>
            <w:noWrap/>
            <w:vAlign w:val="center"/>
            <w:hideMark/>
          </w:tcPr>
          <w:p w14:paraId="2378AF90"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1990-1996</w:t>
            </w:r>
          </w:p>
        </w:tc>
        <w:tc>
          <w:tcPr>
            <w:tcW w:w="1943" w:type="dxa"/>
            <w:tcBorders>
              <w:top w:val="nil"/>
              <w:left w:val="nil"/>
              <w:bottom w:val="single" w:sz="8" w:space="0" w:color="auto"/>
              <w:right w:val="single" w:sz="8" w:space="0" w:color="auto"/>
            </w:tcBorders>
            <w:shd w:val="clear" w:color="auto" w:fill="auto"/>
            <w:noWrap/>
            <w:vAlign w:val="center"/>
            <w:hideMark/>
          </w:tcPr>
          <w:p w14:paraId="67F3E820"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edad (3 dígitos)</w:t>
            </w:r>
          </w:p>
        </w:tc>
        <w:tc>
          <w:tcPr>
            <w:tcW w:w="1388" w:type="dxa"/>
            <w:tcBorders>
              <w:top w:val="nil"/>
              <w:left w:val="nil"/>
              <w:bottom w:val="single" w:sz="8" w:space="0" w:color="auto"/>
              <w:right w:val="single" w:sz="8" w:space="0" w:color="auto"/>
            </w:tcBorders>
            <w:shd w:val="clear" w:color="auto" w:fill="auto"/>
            <w:noWrap/>
            <w:vAlign w:val="center"/>
            <w:hideMark/>
          </w:tcPr>
          <w:p w14:paraId="131CF20A"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causa (CIE-9)</w:t>
            </w:r>
          </w:p>
        </w:tc>
        <w:tc>
          <w:tcPr>
            <w:tcW w:w="1800" w:type="dxa"/>
            <w:tcBorders>
              <w:top w:val="nil"/>
              <w:left w:val="nil"/>
              <w:bottom w:val="single" w:sz="8" w:space="0" w:color="auto"/>
              <w:right w:val="single" w:sz="8" w:space="0" w:color="auto"/>
            </w:tcBorders>
            <w:shd w:val="clear" w:color="auto" w:fill="auto"/>
            <w:noWrap/>
            <w:vAlign w:val="center"/>
            <w:hideMark/>
          </w:tcPr>
          <w:p w14:paraId="587E1803"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Numérico 1/2</w:t>
            </w:r>
          </w:p>
        </w:tc>
        <w:tc>
          <w:tcPr>
            <w:tcW w:w="1973" w:type="dxa"/>
            <w:tcBorders>
              <w:top w:val="nil"/>
              <w:left w:val="nil"/>
              <w:bottom w:val="single" w:sz="8" w:space="0" w:color="auto"/>
              <w:right w:val="single" w:sz="8" w:space="0" w:color="auto"/>
            </w:tcBorders>
            <w:shd w:val="clear" w:color="auto" w:fill="auto"/>
            <w:noWrap/>
            <w:vAlign w:val="center"/>
            <w:hideMark/>
          </w:tcPr>
          <w:p w14:paraId="786C15A2"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CIE-9, códigos numéricos</w:t>
            </w:r>
          </w:p>
        </w:tc>
      </w:tr>
      <w:tr w:rsidR="0025584D" w:rsidRPr="0025584D" w14:paraId="5065AB6E" w14:textId="77777777" w:rsidTr="0025584D">
        <w:trPr>
          <w:trHeight w:val="300"/>
        </w:trPr>
        <w:tc>
          <w:tcPr>
            <w:tcW w:w="1380" w:type="dxa"/>
            <w:tcBorders>
              <w:top w:val="nil"/>
              <w:left w:val="single" w:sz="8" w:space="0" w:color="auto"/>
              <w:bottom w:val="single" w:sz="8" w:space="0" w:color="auto"/>
              <w:right w:val="single" w:sz="8" w:space="0" w:color="auto"/>
            </w:tcBorders>
            <w:shd w:val="clear" w:color="auto" w:fill="auto"/>
            <w:noWrap/>
            <w:vAlign w:val="center"/>
            <w:hideMark/>
          </w:tcPr>
          <w:p w14:paraId="05305F70"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1997-2002</w:t>
            </w:r>
          </w:p>
        </w:tc>
        <w:tc>
          <w:tcPr>
            <w:tcW w:w="1943" w:type="dxa"/>
            <w:tcBorders>
              <w:top w:val="nil"/>
              <w:left w:val="nil"/>
              <w:bottom w:val="single" w:sz="8" w:space="0" w:color="auto"/>
              <w:right w:val="single" w:sz="8" w:space="0" w:color="auto"/>
            </w:tcBorders>
            <w:shd w:val="clear" w:color="auto" w:fill="auto"/>
            <w:noWrap/>
            <w:vAlign w:val="center"/>
            <w:hideMark/>
          </w:tcPr>
          <w:p w14:paraId="2BCA0156"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edad (3 dígitos)</w:t>
            </w:r>
          </w:p>
        </w:tc>
        <w:tc>
          <w:tcPr>
            <w:tcW w:w="1388" w:type="dxa"/>
            <w:tcBorders>
              <w:top w:val="nil"/>
              <w:left w:val="nil"/>
              <w:bottom w:val="single" w:sz="8" w:space="0" w:color="auto"/>
              <w:right w:val="single" w:sz="8" w:space="0" w:color="auto"/>
            </w:tcBorders>
            <w:shd w:val="clear" w:color="auto" w:fill="auto"/>
            <w:noWrap/>
            <w:vAlign w:val="center"/>
            <w:hideMark/>
          </w:tcPr>
          <w:p w14:paraId="7FA21C2D"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causa4 (CIE-10)</w:t>
            </w:r>
          </w:p>
        </w:tc>
        <w:tc>
          <w:tcPr>
            <w:tcW w:w="1800" w:type="dxa"/>
            <w:tcBorders>
              <w:top w:val="nil"/>
              <w:left w:val="nil"/>
              <w:bottom w:val="single" w:sz="8" w:space="0" w:color="auto"/>
              <w:right w:val="single" w:sz="8" w:space="0" w:color="auto"/>
            </w:tcBorders>
            <w:shd w:val="clear" w:color="auto" w:fill="auto"/>
            <w:noWrap/>
            <w:vAlign w:val="center"/>
            <w:hideMark/>
          </w:tcPr>
          <w:p w14:paraId="091FE5AF"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Numérico 1/2</w:t>
            </w:r>
          </w:p>
        </w:tc>
        <w:tc>
          <w:tcPr>
            <w:tcW w:w="1973" w:type="dxa"/>
            <w:tcBorders>
              <w:top w:val="nil"/>
              <w:left w:val="nil"/>
              <w:bottom w:val="single" w:sz="8" w:space="0" w:color="auto"/>
              <w:right w:val="single" w:sz="8" w:space="0" w:color="auto"/>
            </w:tcBorders>
            <w:shd w:val="clear" w:color="auto" w:fill="auto"/>
            <w:noWrap/>
            <w:vAlign w:val="center"/>
            <w:hideMark/>
          </w:tcPr>
          <w:p w14:paraId="27BB1D74"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Transición a CIE-10</w:t>
            </w:r>
          </w:p>
        </w:tc>
      </w:tr>
      <w:tr w:rsidR="0025584D" w:rsidRPr="0025584D" w14:paraId="1D924017" w14:textId="77777777" w:rsidTr="0025584D">
        <w:trPr>
          <w:trHeight w:val="300"/>
        </w:trPr>
        <w:tc>
          <w:tcPr>
            <w:tcW w:w="1380" w:type="dxa"/>
            <w:tcBorders>
              <w:top w:val="nil"/>
              <w:left w:val="single" w:sz="8" w:space="0" w:color="auto"/>
              <w:bottom w:val="single" w:sz="8" w:space="0" w:color="auto"/>
              <w:right w:val="single" w:sz="8" w:space="0" w:color="auto"/>
            </w:tcBorders>
            <w:shd w:val="clear" w:color="auto" w:fill="auto"/>
            <w:noWrap/>
            <w:vAlign w:val="center"/>
            <w:hideMark/>
          </w:tcPr>
          <w:p w14:paraId="676E6EF4"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2003-2007</w:t>
            </w:r>
          </w:p>
        </w:tc>
        <w:tc>
          <w:tcPr>
            <w:tcW w:w="1943" w:type="dxa"/>
            <w:tcBorders>
              <w:top w:val="nil"/>
              <w:left w:val="nil"/>
              <w:bottom w:val="single" w:sz="8" w:space="0" w:color="auto"/>
              <w:right w:val="single" w:sz="8" w:space="0" w:color="auto"/>
            </w:tcBorders>
            <w:shd w:val="clear" w:color="auto" w:fill="auto"/>
            <w:noWrap/>
            <w:vAlign w:val="center"/>
            <w:hideMark/>
          </w:tcPr>
          <w:p w14:paraId="12A3783C"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proofErr w:type="spellStart"/>
            <w:r w:rsidRPr="0025584D">
              <w:rPr>
                <w:rFonts w:ascii="Aptos" w:eastAsia="Times New Roman" w:hAnsi="Aptos" w:cs="Times New Roman"/>
                <w:color w:val="000000"/>
                <w:kern w:val="0"/>
                <w:sz w:val="20"/>
                <w:szCs w:val="20"/>
                <w:lang w:eastAsia="es-EC"/>
                <w14:ligatures w14:val="none"/>
              </w:rPr>
              <w:t>codi</w:t>
            </w:r>
            <w:proofErr w:type="spellEnd"/>
            <w:r w:rsidRPr="0025584D">
              <w:rPr>
                <w:rFonts w:ascii="Aptos" w:eastAsia="Times New Roman" w:hAnsi="Aptos" w:cs="Times New Roman"/>
                <w:color w:val="000000"/>
                <w:kern w:val="0"/>
                <w:sz w:val="20"/>
                <w:szCs w:val="20"/>
                <w:lang w:eastAsia="es-EC"/>
                <w14:ligatures w14:val="none"/>
              </w:rPr>
              <w:t> + edad</w:t>
            </w:r>
          </w:p>
        </w:tc>
        <w:tc>
          <w:tcPr>
            <w:tcW w:w="1388" w:type="dxa"/>
            <w:tcBorders>
              <w:top w:val="nil"/>
              <w:left w:val="nil"/>
              <w:bottom w:val="single" w:sz="8" w:space="0" w:color="auto"/>
              <w:right w:val="single" w:sz="8" w:space="0" w:color="auto"/>
            </w:tcBorders>
            <w:shd w:val="clear" w:color="auto" w:fill="auto"/>
            <w:noWrap/>
            <w:vAlign w:val="center"/>
            <w:hideMark/>
          </w:tcPr>
          <w:p w14:paraId="2448575C"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causa4 (CIE-10)</w:t>
            </w:r>
          </w:p>
        </w:tc>
        <w:tc>
          <w:tcPr>
            <w:tcW w:w="1800" w:type="dxa"/>
            <w:tcBorders>
              <w:top w:val="nil"/>
              <w:left w:val="nil"/>
              <w:bottom w:val="single" w:sz="8" w:space="0" w:color="auto"/>
              <w:right w:val="single" w:sz="8" w:space="0" w:color="auto"/>
            </w:tcBorders>
            <w:shd w:val="clear" w:color="auto" w:fill="auto"/>
            <w:noWrap/>
            <w:vAlign w:val="center"/>
            <w:hideMark/>
          </w:tcPr>
          <w:p w14:paraId="064C3BCB"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Numérico 1/2</w:t>
            </w:r>
          </w:p>
        </w:tc>
        <w:tc>
          <w:tcPr>
            <w:tcW w:w="1973" w:type="dxa"/>
            <w:tcBorders>
              <w:top w:val="nil"/>
              <w:left w:val="nil"/>
              <w:bottom w:val="single" w:sz="8" w:space="0" w:color="auto"/>
              <w:right w:val="single" w:sz="8" w:space="0" w:color="auto"/>
            </w:tcBorders>
            <w:shd w:val="clear" w:color="auto" w:fill="auto"/>
            <w:noWrap/>
            <w:vAlign w:val="center"/>
            <w:hideMark/>
          </w:tcPr>
          <w:p w14:paraId="359E8648"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Separación unidad/cantidad</w:t>
            </w:r>
          </w:p>
        </w:tc>
      </w:tr>
      <w:tr w:rsidR="0025584D" w:rsidRPr="0025584D" w14:paraId="56D7D53B" w14:textId="77777777" w:rsidTr="0025584D">
        <w:trPr>
          <w:trHeight w:val="300"/>
        </w:trPr>
        <w:tc>
          <w:tcPr>
            <w:tcW w:w="1380" w:type="dxa"/>
            <w:tcBorders>
              <w:top w:val="nil"/>
              <w:left w:val="single" w:sz="8" w:space="0" w:color="auto"/>
              <w:bottom w:val="single" w:sz="8" w:space="0" w:color="auto"/>
              <w:right w:val="single" w:sz="8" w:space="0" w:color="auto"/>
            </w:tcBorders>
            <w:shd w:val="clear" w:color="auto" w:fill="auto"/>
            <w:noWrap/>
            <w:vAlign w:val="center"/>
            <w:hideMark/>
          </w:tcPr>
          <w:p w14:paraId="0EB17439"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2008-2010</w:t>
            </w:r>
          </w:p>
        </w:tc>
        <w:tc>
          <w:tcPr>
            <w:tcW w:w="1943" w:type="dxa"/>
            <w:tcBorders>
              <w:top w:val="nil"/>
              <w:left w:val="nil"/>
              <w:bottom w:val="single" w:sz="8" w:space="0" w:color="auto"/>
              <w:right w:val="single" w:sz="8" w:space="0" w:color="auto"/>
            </w:tcBorders>
            <w:shd w:val="clear" w:color="auto" w:fill="auto"/>
            <w:noWrap/>
            <w:vAlign w:val="center"/>
            <w:hideMark/>
          </w:tcPr>
          <w:p w14:paraId="48C45538"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proofErr w:type="spellStart"/>
            <w:r w:rsidRPr="0025584D">
              <w:rPr>
                <w:rFonts w:ascii="Aptos" w:eastAsia="Times New Roman" w:hAnsi="Aptos" w:cs="Times New Roman"/>
                <w:color w:val="000000"/>
                <w:kern w:val="0"/>
                <w:sz w:val="20"/>
                <w:szCs w:val="20"/>
                <w:lang w:eastAsia="es-EC"/>
                <w14:ligatures w14:val="none"/>
              </w:rPr>
              <w:t>cod_eda</w:t>
            </w:r>
            <w:proofErr w:type="spellEnd"/>
            <w:r w:rsidRPr="0025584D">
              <w:rPr>
                <w:rFonts w:ascii="Aptos" w:eastAsia="Times New Roman" w:hAnsi="Aptos" w:cs="Times New Roman"/>
                <w:color w:val="000000"/>
                <w:kern w:val="0"/>
                <w:sz w:val="20"/>
                <w:szCs w:val="20"/>
                <w:lang w:eastAsia="es-EC"/>
                <w14:ligatures w14:val="none"/>
              </w:rPr>
              <w:t> + edad</w:t>
            </w:r>
          </w:p>
        </w:tc>
        <w:tc>
          <w:tcPr>
            <w:tcW w:w="1388" w:type="dxa"/>
            <w:tcBorders>
              <w:top w:val="nil"/>
              <w:left w:val="nil"/>
              <w:bottom w:val="single" w:sz="8" w:space="0" w:color="auto"/>
              <w:right w:val="single" w:sz="8" w:space="0" w:color="auto"/>
            </w:tcBorders>
            <w:shd w:val="clear" w:color="auto" w:fill="auto"/>
            <w:noWrap/>
            <w:vAlign w:val="center"/>
            <w:hideMark/>
          </w:tcPr>
          <w:p w14:paraId="2F062D1F"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causa4 (CIE-10)</w:t>
            </w:r>
          </w:p>
        </w:tc>
        <w:tc>
          <w:tcPr>
            <w:tcW w:w="1800" w:type="dxa"/>
            <w:tcBorders>
              <w:top w:val="nil"/>
              <w:left w:val="nil"/>
              <w:bottom w:val="single" w:sz="8" w:space="0" w:color="auto"/>
              <w:right w:val="single" w:sz="8" w:space="0" w:color="auto"/>
            </w:tcBorders>
            <w:shd w:val="clear" w:color="auto" w:fill="auto"/>
            <w:noWrap/>
            <w:vAlign w:val="center"/>
            <w:hideMark/>
          </w:tcPr>
          <w:p w14:paraId="1AFDC7B2"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Numérico 1/2</w:t>
            </w:r>
          </w:p>
        </w:tc>
        <w:tc>
          <w:tcPr>
            <w:tcW w:w="1973" w:type="dxa"/>
            <w:tcBorders>
              <w:top w:val="nil"/>
              <w:left w:val="nil"/>
              <w:bottom w:val="single" w:sz="8" w:space="0" w:color="auto"/>
              <w:right w:val="single" w:sz="8" w:space="0" w:color="auto"/>
            </w:tcBorders>
            <w:shd w:val="clear" w:color="auto" w:fill="auto"/>
            <w:noWrap/>
            <w:vAlign w:val="center"/>
            <w:hideMark/>
          </w:tcPr>
          <w:p w14:paraId="14E2AB71"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Cambio de nombre</w:t>
            </w:r>
          </w:p>
        </w:tc>
      </w:tr>
      <w:tr w:rsidR="0025584D" w:rsidRPr="0025584D" w14:paraId="0597070E" w14:textId="77777777" w:rsidTr="0025584D">
        <w:trPr>
          <w:trHeight w:val="300"/>
        </w:trPr>
        <w:tc>
          <w:tcPr>
            <w:tcW w:w="1380" w:type="dxa"/>
            <w:tcBorders>
              <w:top w:val="nil"/>
              <w:left w:val="single" w:sz="8" w:space="0" w:color="auto"/>
              <w:bottom w:val="single" w:sz="8" w:space="0" w:color="auto"/>
              <w:right w:val="single" w:sz="8" w:space="0" w:color="auto"/>
            </w:tcBorders>
            <w:shd w:val="clear" w:color="auto" w:fill="auto"/>
            <w:noWrap/>
            <w:vAlign w:val="center"/>
            <w:hideMark/>
          </w:tcPr>
          <w:p w14:paraId="311C27B4"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2011</w:t>
            </w:r>
          </w:p>
        </w:tc>
        <w:tc>
          <w:tcPr>
            <w:tcW w:w="1943" w:type="dxa"/>
            <w:tcBorders>
              <w:top w:val="nil"/>
              <w:left w:val="nil"/>
              <w:bottom w:val="single" w:sz="8" w:space="0" w:color="auto"/>
              <w:right w:val="single" w:sz="8" w:space="0" w:color="auto"/>
            </w:tcBorders>
            <w:shd w:val="clear" w:color="auto" w:fill="auto"/>
            <w:noWrap/>
            <w:vAlign w:val="center"/>
            <w:hideMark/>
          </w:tcPr>
          <w:p w14:paraId="202BF41E"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proofErr w:type="spellStart"/>
            <w:r w:rsidRPr="0025584D">
              <w:rPr>
                <w:rFonts w:ascii="Aptos" w:eastAsia="Times New Roman" w:hAnsi="Aptos" w:cs="Times New Roman"/>
                <w:color w:val="000000"/>
                <w:kern w:val="0"/>
                <w:sz w:val="20"/>
                <w:szCs w:val="20"/>
                <w:lang w:eastAsia="es-EC"/>
                <w14:ligatures w14:val="none"/>
              </w:rPr>
              <w:t>cod_edad</w:t>
            </w:r>
            <w:proofErr w:type="spellEnd"/>
            <w:r w:rsidRPr="0025584D">
              <w:rPr>
                <w:rFonts w:ascii="Aptos" w:eastAsia="Times New Roman" w:hAnsi="Aptos" w:cs="Times New Roman"/>
                <w:color w:val="000000"/>
                <w:kern w:val="0"/>
                <w:sz w:val="20"/>
                <w:szCs w:val="20"/>
                <w:lang w:eastAsia="es-EC"/>
                <w14:ligatures w14:val="none"/>
              </w:rPr>
              <w:t> (</w:t>
            </w:r>
            <w:proofErr w:type="spellStart"/>
            <w:r w:rsidRPr="0025584D">
              <w:rPr>
                <w:rFonts w:ascii="Aptos" w:eastAsia="Times New Roman" w:hAnsi="Aptos" w:cs="Times New Roman"/>
                <w:color w:val="000000"/>
                <w:kern w:val="0"/>
                <w:sz w:val="20"/>
                <w:szCs w:val="20"/>
                <w:lang w:eastAsia="es-EC"/>
                <w14:ligatures w14:val="none"/>
              </w:rPr>
              <w:t>string</w:t>
            </w:r>
            <w:proofErr w:type="spellEnd"/>
            <w:r w:rsidRPr="0025584D">
              <w:rPr>
                <w:rFonts w:ascii="Aptos" w:eastAsia="Times New Roman" w:hAnsi="Aptos" w:cs="Times New Roman"/>
                <w:color w:val="000000"/>
                <w:kern w:val="0"/>
                <w:sz w:val="20"/>
                <w:szCs w:val="20"/>
                <w:lang w:eastAsia="es-EC"/>
                <w14:ligatures w14:val="none"/>
              </w:rPr>
              <w:t>)</w:t>
            </w:r>
          </w:p>
        </w:tc>
        <w:tc>
          <w:tcPr>
            <w:tcW w:w="1388" w:type="dxa"/>
            <w:tcBorders>
              <w:top w:val="nil"/>
              <w:left w:val="nil"/>
              <w:bottom w:val="single" w:sz="8" w:space="0" w:color="auto"/>
              <w:right w:val="single" w:sz="8" w:space="0" w:color="auto"/>
            </w:tcBorders>
            <w:shd w:val="clear" w:color="auto" w:fill="auto"/>
            <w:noWrap/>
            <w:vAlign w:val="center"/>
            <w:hideMark/>
          </w:tcPr>
          <w:p w14:paraId="5140E090"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causa4 (</w:t>
            </w:r>
            <w:proofErr w:type="spellStart"/>
            <w:r w:rsidRPr="0025584D">
              <w:rPr>
                <w:rFonts w:ascii="Aptos" w:eastAsia="Times New Roman" w:hAnsi="Aptos" w:cs="Times New Roman"/>
                <w:color w:val="000000"/>
                <w:kern w:val="0"/>
                <w:sz w:val="20"/>
                <w:szCs w:val="20"/>
                <w:lang w:eastAsia="es-EC"/>
                <w14:ligatures w14:val="none"/>
              </w:rPr>
              <w:t>string</w:t>
            </w:r>
            <w:proofErr w:type="spellEnd"/>
            <w:r w:rsidRPr="0025584D">
              <w:rPr>
                <w:rFonts w:ascii="Aptos" w:eastAsia="Times New Roman" w:hAnsi="Aptos" w:cs="Times New Roman"/>
                <w:color w:val="000000"/>
                <w:kern w:val="0"/>
                <w:sz w:val="20"/>
                <w:szCs w:val="20"/>
                <w:lang w:eastAsia="es-EC"/>
                <w14:ligatures w14:val="none"/>
              </w:rPr>
              <w:t>)</w:t>
            </w:r>
          </w:p>
        </w:tc>
        <w:tc>
          <w:tcPr>
            <w:tcW w:w="1800" w:type="dxa"/>
            <w:tcBorders>
              <w:top w:val="nil"/>
              <w:left w:val="nil"/>
              <w:bottom w:val="single" w:sz="8" w:space="0" w:color="auto"/>
              <w:right w:val="single" w:sz="8" w:space="0" w:color="auto"/>
            </w:tcBorders>
            <w:shd w:val="clear" w:color="auto" w:fill="auto"/>
            <w:noWrap/>
            <w:vAlign w:val="center"/>
            <w:hideMark/>
          </w:tcPr>
          <w:p w14:paraId="40F3E0F5"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proofErr w:type="spellStart"/>
            <w:r w:rsidRPr="0025584D">
              <w:rPr>
                <w:rFonts w:ascii="Aptos" w:eastAsia="Times New Roman" w:hAnsi="Aptos" w:cs="Times New Roman"/>
                <w:color w:val="000000"/>
                <w:kern w:val="0"/>
                <w:sz w:val="20"/>
                <w:szCs w:val="20"/>
                <w:lang w:eastAsia="es-EC"/>
                <w14:ligatures w14:val="none"/>
              </w:rPr>
              <w:t>String</w:t>
            </w:r>
            <w:proofErr w:type="spellEnd"/>
            <w:r w:rsidRPr="0025584D">
              <w:rPr>
                <w:rFonts w:ascii="Aptos" w:eastAsia="Times New Roman" w:hAnsi="Aptos" w:cs="Times New Roman"/>
                <w:color w:val="000000"/>
                <w:kern w:val="0"/>
                <w:sz w:val="20"/>
                <w:szCs w:val="20"/>
                <w:lang w:eastAsia="es-EC"/>
                <w14:ligatures w14:val="none"/>
              </w:rPr>
              <w:t xml:space="preserve"> "01"/"02"</w:t>
            </w:r>
          </w:p>
        </w:tc>
        <w:tc>
          <w:tcPr>
            <w:tcW w:w="1973" w:type="dxa"/>
            <w:tcBorders>
              <w:top w:val="nil"/>
              <w:left w:val="nil"/>
              <w:bottom w:val="single" w:sz="8" w:space="0" w:color="auto"/>
              <w:right w:val="single" w:sz="8" w:space="0" w:color="auto"/>
            </w:tcBorders>
            <w:shd w:val="clear" w:color="auto" w:fill="auto"/>
            <w:noWrap/>
            <w:vAlign w:val="center"/>
            <w:hideMark/>
          </w:tcPr>
          <w:p w14:paraId="6709FF61"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Formato especial</w:t>
            </w:r>
          </w:p>
        </w:tc>
      </w:tr>
      <w:tr w:rsidR="0025584D" w:rsidRPr="0025584D" w14:paraId="44F4A248" w14:textId="77777777" w:rsidTr="0025584D">
        <w:trPr>
          <w:trHeight w:val="300"/>
        </w:trPr>
        <w:tc>
          <w:tcPr>
            <w:tcW w:w="1380" w:type="dxa"/>
            <w:tcBorders>
              <w:top w:val="nil"/>
              <w:left w:val="single" w:sz="8" w:space="0" w:color="auto"/>
              <w:bottom w:val="single" w:sz="8" w:space="0" w:color="auto"/>
              <w:right w:val="single" w:sz="8" w:space="0" w:color="auto"/>
            </w:tcBorders>
            <w:shd w:val="clear" w:color="auto" w:fill="auto"/>
            <w:noWrap/>
            <w:vAlign w:val="center"/>
            <w:hideMark/>
          </w:tcPr>
          <w:p w14:paraId="0DF65D42"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2012-2024</w:t>
            </w:r>
          </w:p>
        </w:tc>
        <w:tc>
          <w:tcPr>
            <w:tcW w:w="1943" w:type="dxa"/>
            <w:tcBorders>
              <w:top w:val="nil"/>
              <w:left w:val="nil"/>
              <w:bottom w:val="single" w:sz="8" w:space="0" w:color="auto"/>
              <w:right w:val="single" w:sz="8" w:space="0" w:color="auto"/>
            </w:tcBorders>
            <w:shd w:val="clear" w:color="auto" w:fill="auto"/>
            <w:noWrap/>
            <w:vAlign w:val="center"/>
            <w:hideMark/>
          </w:tcPr>
          <w:p w14:paraId="3F647728"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proofErr w:type="spellStart"/>
            <w:r w:rsidRPr="0025584D">
              <w:rPr>
                <w:rFonts w:ascii="Aptos" w:eastAsia="Times New Roman" w:hAnsi="Aptos" w:cs="Times New Roman"/>
                <w:color w:val="000000"/>
                <w:kern w:val="0"/>
                <w:sz w:val="20"/>
                <w:szCs w:val="20"/>
                <w:lang w:eastAsia="es-EC"/>
                <w14:ligatures w14:val="none"/>
              </w:rPr>
              <w:t>cod_edad</w:t>
            </w:r>
            <w:proofErr w:type="spellEnd"/>
            <w:r w:rsidRPr="0025584D">
              <w:rPr>
                <w:rFonts w:ascii="Aptos" w:eastAsia="Times New Roman" w:hAnsi="Aptos" w:cs="Times New Roman"/>
                <w:color w:val="000000"/>
                <w:kern w:val="0"/>
                <w:sz w:val="20"/>
                <w:szCs w:val="20"/>
                <w:lang w:eastAsia="es-EC"/>
                <w14:ligatures w14:val="none"/>
              </w:rPr>
              <w:t> (numérico)</w:t>
            </w:r>
          </w:p>
        </w:tc>
        <w:tc>
          <w:tcPr>
            <w:tcW w:w="1388" w:type="dxa"/>
            <w:tcBorders>
              <w:top w:val="nil"/>
              <w:left w:val="nil"/>
              <w:bottom w:val="single" w:sz="8" w:space="0" w:color="auto"/>
              <w:right w:val="single" w:sz="8" w:space="0" w:color="auto"/>
            </w:tcBorders>
            <w:shd w:val="clear" w:color="auto" w:fill="auto"/>
            <w:noWrap/>
            <w:vAlign w:val="center"/>
            <w:hideMark/>
          </w:tcPr>
          <w:p w14:paraId="0C3C0CA1"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causa4 (</w:t>
            </w:r>
            <w:proofErr w:type="spellStart"/>
            <w:r w:rsidRPr="0025584D">
              <w:rPr>
                <w:rFonts w:ascii="Aptos" w:eastAsia="Times New Roman" w:hAnsi="Aptos" w:cs="Times New Roman"/>
                <w:color w:val="000000"/>
                <w:kern w:val="0"/>
                <w:sz w:val="20"/>
                <w:szCs w:val="20"/>
                <w:lang w:eastAsia="es-EC"/>
                <w14:ligatures w14:val="none"/>
              </w:rPr>
              <w:t>string</w:t>
            </w:r>
            <w:proofErr w:type="spellEnd"/>
            <w:r w:rsidRPr="0025584D">
              <w:rPr>
                <w:rFonts w:ascii="Aptos" w:eastAsia="Times New Roman" w:hAnsi="Aptos" w:cs="Times New Roman"/>
                <w:color w:val="000000"/>
                <w:kern w:val="0"/>
                <w:sz w:val="20"/>
                <w:szCs w:val="20"/>
                <w:lang w:eastAsia="es-EC"/>
                <w14:ligatures w14:val="none"/>
              </w:rPr>
              <w:t>)</w:t>
            </w:r>
          </w:p>
        </w:tc>
        <w:tc>
          <w:tcPr>
            <w:tcW w:w="1800" w:type="dxa"/>
            <w:tcBorders>
              <w:top w:val="nil"/>
              <w:left w:val="nil"/>
              <w:bottom w:val="single" w:sz="8" w:space="0" w:color="auto"/>
              <w:right w:val="single" w:sz="8" w:space="0" w:color="auto"/>
            </w:tcBorders>
            <w:shd w:val="clear" w:color="auto" w:fill="auto"/>
            <w:noWrap/>
            <w:vAlign w:val="center"/>
            <w:hideMark/>
          </w:tcPr>
          <w:p w14:paraId="76BD40D2"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Numérico 1/2</w:t>
            </w:r>
          </w:p>
        </w:tc>
        <w:tc>
          <w:tcPr>
            <w:tcW w:w="1973" w:type="dxa"/>
            <w:tcBorders>
              <w:top w:val="nil"/>
              <w:left w:val="nil"/>
              <w:bottom w:val="single" w:sz="8" w:space="0" w:color="auto"/>
              <w:right w:val="single" w:sz="8" w:space="0" w:color="auto"/>
            </w:tcBorders>
            <w:shd w:val="clear" w:color="auto" w:fill="auto"/>
            <w:noWrap/>
            <w:vAlign w:val="center"/>
            <w:hideMark/>
          </w:tcPr>
          <w:p w14:paraId="556CAB4E" w14:textId="77777777" w:rsidR="0025584D" w:rsidRPr="0025584D" w:rsidRDefault="0025584D" w:rsidP="0025584D">
            <w:pPr>
              <w:spacing w:after="0" w:line="240" w:lineRule="auto"/>
              <w:jc w:val="center"/>
              <w:rPr>
                <w:rFonts w:ascii="Aptos" w:eastAsia="Times New Roman" w:hAnsi="Aptos" w:cs="Times New Roman"/>
                <w:color w:val="000000"/>
                <w:kern w:val="0"/>
                <w:sz w:val="20"/>
                <w:szCs w:val="20"/>
                <w:lang w:eastAsia="es-EC"/>
                <w14:ligatures w14:val="none"/>
              </w:rPr>
            </w:pPr>
            <w:r w:rsidRPr="0025584D">
              <w:rPr>
                <w:rFonts w:ascii="Aptos" w:eastAsia="Times New Roman" w:hAnsi="Aptos" w:cs="Times New Roman"/>
                <w:color w:val="000000"/>
                <w:kern w:val="0"/>
                <w:sz w:val="20"/>
                <w:szCs w:val="20"/>
                <w:lang w:eastAsia="es-EC"/>
                <w14:ligatures w14:val="none"/>
              </w:rPr>
              <w:t>Formato estabilizado</w:t>
            </w:r>
          </w:p>
        </w:tc>
      </w:tr>
    </w:tbl>
    <w:p w14:paraId="05EEC3FB" w14:textId="755EB6C9" w:rsidR="00B646DE" w:rsidRPr="00B646DE" w:rsidRDefault="00B646DE" w:rsidP="00B646DE"/>
    <w:p w14:paraId="33E11D8C" w14:textId="77777777" w:rsidR="00B646DE" w:rsidRPr="00B646DE" w:rsidRDefault="00B646DE" w:rsidP="00B646DE">
      <w:pPr>
        <w:rPr>
          <w:b/>
          <w:bCs/>
        </w:rPr>
      </w:pPr>
      <w:r w:rsidRPr="00B646DE">
        <w:rPr>
          <w:b/>
          <w:bCs/>
        </w:rPr>
        <w:lastRenderedPageBreak/>
        <w:t>3. METODOLOGÍA DE PROCESAMIENTO</w:t>
      </w:r>
    </w:p>
    <w:p w14:paraId="5E374186" w14:textId="77777777" w:rsidR="00B646DE" w:rsidRPr="00B646DE" w:rsidRDefault="00B646DE" w:rsidP="00B646DE">
      <w:pPr>
        <w:rPr>
          <w:b/>
          <w:bCs/>
        </w:rPr>
      </w:pPr>
      <w:r w:rsidRPr="00B646DE">
        <w:rPr>
          <w:b/>
          <w:bCs/>
        </w:rPr>
        <w:t>3.1 Estructura general del código</w:t>
      </w:r>
    </w:p>
    <w:p w14:paraId="08D99E54" w14:textId="77777777" w:rsidR="00B646DE" w:rsidRPr="00B646DE" w:rsidRDefault="00B646DE" w:rsidP="00B646DE">
      <w:r w:rsidRPr="00B646DE">
        <w:t xml:space="preserve">El procesamiento se realizó en R siguiendo un </w:t>
      </w:r>
      <w:proofErr w:type="spellStart"/>
      <w:r w:rsidRPr="00B646DE">
        <w:t>loop</w:t>
      </w:r>
      <w:proofErr w:type="spellEnd"/>
      <w:r w:rsidRPr="00B646DE">
        <w:t xml:space="preserve"> anual con las siguientes etapas:</w:t>
      </w:r>
    </w:p>
    <w:p w14:paraId="1F9BBE88" w14:textId="77777777" w:rsidR="00B646DE" w:rsidRPr="00B646DE" w:rsidRDefault="00B646DE" w:rsidP="00B646DE">
      <w:pPr>
        <w:numPr>
          <w:ilvl w:val="0"/>
          <w:numId w:val="9"/>
        </w:numPr>
      </w:pPr>
      <w:r w:rsidRPr="00B646DE">
        <w:rPr>
          <w:b/>
          <w:bCs/>
        </w:rPr>
        <w:t>Carga condicional</w:t>
      </w:r>
      <w:r w:rsidRPr="00B646DE">
        <w:t> según el año (manejo especial para 2011)</w:t>
      </w:r>
    </w:p>
    <w:p w14:paraId="34E91BDB" w14:textId="77777777" w:rsidR="00B646DE" w:rsidRPr="00B646DE" w:rsidRDefault="00B646DE" w:rsidP="00B646DE">
      <w:pPr>
        <w:numPr>
          <w:ilvl w:val="0"/>
          <w:numId w:val="9"/>
        </w:numPr>
      </w:pPr>
      <w:r w:rsidRPr="00B646DE">
        <w:rPr>
          <w:b/>
          <w:bCs/>
        </w:rPr>
        <w:t>Estandarización</w:t>
      </w:r>
      <w:r w:rsidRPr="00B646DE">
        <w:t> de nombres de variables a minúsculas</w:t>
      </w:r>
    </w:p>
    <w:p w14:paraId="6DDE8017" w14:textId="77777777" w:rsidR="00B646DE" w:rsidRPr="00B646DE" w:rsidRDefault="00B646DE" w:rsidP="00B646DE">
      <w:pPr>
        <w:numPr>
          <w:ilvl w:val="0"/>
          <w:numId w:val="9"/>
        </w:numPr>
      </w:pPr>
      <w:r w:rsidRPr="00B646DE">
        <w:rPr>
          <w:b/>
          <w:bCs/>
        </w:rPr>
        <w:t>Filtro poblacional</w:t>
      </w:r>
      <w:r w:rsidRPr="00B646DE">
        <w:t> para mujeres en edad fértil (15-49 años)</w:t>
      </w:r>
    </w:p>
    <w:p w14:paraId="0BE4E2E7" w14:textId="77777777" w:rsidR="00B646DE" w:rsidRPr="00B646DE" w:rsidRDefault="00B646DE" w:rsidP="00B646DE">
      <w:pPr>
        <w:numPr>
          <w:ilvl w:val="0"/>
          <w:numId w:val="9"/>
        </w:numPr>
      </w:pPr>
      <w:r w:rsidRPr="00B646DE">
        <w:rPr>
          <w:b/>
          <w:bCs/>
        </w:rPr>
        <w:t>Extracción de causa de muerte</w:t>
      </w:r>
      <w:r w:rsidRPr="00B646DE">
        <w:t> según formato del año</w:t>
      </w:r>
    </w:p>
    <w:p w14:paraId="66E164CC" w14:textId="77777777" w:rsidR="00B646DE" w:rsidRPr="00B646DE" w:rsidRDefault="00B646DE" w:rsidP="00B646DE">
      <w:pPr>
        <w:numPr>
          <w:ilvl w:val="0"/>
          <w:numId w:val="9"/>
        </w:numPr>
      </w:pPr>
      <w:r w:rsidRPr="00B646DE">
        <w:rPr>
          <w:b/>
          <w:bCs/>
        </w:rPr>
        <w:t>Identificación de muertes maternas</w:t>
      </w:r>
      <w:r w:rsidRPr="00B646DE">
        <w:t> según clasificación CIE</w:t>
      </w:r>
    </w:p>
    <w:p w14:paraId="6FE4DEBE" w14:textId="77777777" w:rsidR="00B646DE" w:rsidRPr="00B646DE" w:rsidRDefault="00B646DE" w:rsidP="00B646DE">
      <w:pPr>
        <w:numPr>
          <w:ilvl w:val="0"/>
          <w:numId w:val="9"/>
        </w:numPr>
      </w:pPr>
      <w:r w:rsidRPr="00B646DE">
        <w:rPr>
          <w:b/>
          <w:bCs/>
        </w:rPr>
        <w:t>Cálculo de métricas</w:t>
      </w:r>
      <w:r w:rsidRPr="00B646DE">
        <w:t> (con y sin COVID)</w:t>
      </w:r>
    </w:p>
    <w:p w14:paraId="3A4209CC" w14:textId="77777777" w:rsidR="00B646DE" w:rsidRPr="00B646DE" w:rsidRDefault="00B646DE" w:rsidP="00B646DE">
      <w:pPr>
        <w:numPr>
          <w:ilvl w:val="0"/>
          <w:numId w:val="9"/>
        </w:numPr>
      </w:pPr>
      <w:r w:rsidRPr="00B646DE">
        <w:rPr>
          <w:b/>
          <w:bCs/>
        </w:rPr>
        <w:t>Almacenamiento</w:t>
      </w:r>
      <w:r w:rsidRPr="00B646DE">
        <w:t> de resultados anuales</w:t>
      </w:r>
    </w:p>
    <w:p w14:paraId="127EAACF" w14:textId="77777777" w:rsidR="00B646DE" w:rsidRPr="00B646DE" w:rsidRDefault="00B646DE" w:rsidP="00B646DE">
      <w:pPr>
        <w:rPr>
          <w:b/>
          <w:bCs/>
        </w:rPr>
      </w:pPr>
      <w:r w:rsidRPr="00B646DE">
        <w:rPr>
          <w:b/>
          <w:bCs/>
        </w:rPr>
        <w:t>3.2 Manejo de la variable sexo</w:t>
      </w:r>
    </w:p>
    <w:p w14:paraId="206B768E" w14:textId="77777777" w:rsidR="00B646DE" w:rsidRPr="00B646DE" w:rsidRDefault="00B646DE" w:rsidP="00B646DE">
      <w:r w:rsidRPr="00B646DE">
        <w:t>r</w:t>
      </w:r>
    </w:p>
    <w:p w14:paraId="55AFF7A2" w14:textId="77777777" w:rsidR="00B646DE" w:rsidRPr="00B646DE" w:rsidRDefault="00B646DE" w:rsidP="00B646DE">
      <w:proofErr w:type="spellStart"/>
      <w:r w:rsidRPr="00B646DE">
        <w:t>if</w:t>
      </w:r>
      <w:proofErr w:type="spellEnd"/>
      <w:r w:rsidRPr="00B646DE">
        <w:t xml:space="preserve"> (</w:t>
      </w:r>
      <w:proofErr w:type="spellStart"/>
      <w:r w:rsidRPr="00B646DE">
        <w:t>anio</w:t>
      </w:r>
      <w:proofErr w:type="spellEnd"/>
      <w:r w:rsidRPr="00B646DE">
        <w:t xml:space="preserve"> == 2011) {</w:t>
      </w:r>
    </w:p>
    <w:p w14:paraId="5ABBD7B8" w14:textId="77777777" w:rsidR="00B646DE" w:rsidRPr="00B646DE" w:rsidRDefault="00B646DE" w:rsidP="00B646DE">
      <w:r w:rsidRPr="00B646DE">
        <w:t xml:space="preserve">  </w:t>
      </w:r>
      <w:r w:rsidRPr="00B646DE">
        <w:rPr>
          <w:i/>
          <w:iCs/>
        </w:rPr>
        <w:t xml:space="preserve"># 2011: sexo como </w:t>
      </w:r>
      <w:proofErr w:type="spellStart"/>
      <w:r w:rsidRPr="00B646DE">
        <w:rPr>
          <w:i/>
          <w:iCs/>
        </w:rPr>
        <w:t>string</w:t>
      </w:r>
      <w:proofErr w:type="spellEnd"/>
      <w:r w:rsidRPr="00B646DE">
        <w:rPr>
          <w:i/>
          <w:iCs/>
        </w:rPr>
        <w:t xml:space="preserve"> "01"/"02"</w:t>
      </w:r>
    </w:p>
    <w:p w14:paraId="734F8DD3" w14:textId="77777777" w:rsidR="00B646DE" w:rsidRPr="00B646DE" w:rsidRDefault="00B646DE" w:rsidP="00B646DE">
      <w:r w:rsidRPr="00B646DE">
        <w:t xml:space="preserve">  </w:t>
      </w:r>
      <w:proofErr w:type="spellStart"/>
      <w:r w:rsidRPr="00B646DE">
        <w:t>bd</w:t>
      </w:r>
      <w:proofErr w:type="spellEnd"/>
      <w:r w:rsidRPr="00B646DE">
        <w:t xml:space="preserve"> &lt;- </w:t>
      </w:r>
      <w:proofErr w:type="spellStart"/>
      <w:r w:rsidRPr="00B646DE">
        <w:t>bd</w:t>
      </w:r>
      <w:proofErr w:type="spellEnd"/>
      <w:r w:rsidRPr="00B646DE">
        <w:t xml:space="preserve"> %&gt;%</w:t>
      </w:r>
    </w:p>
    <w:p w14:paraId="4E00CBA4" w14:textId="77777777" w:rsidR="00B646DE" w:rsidRPr="00B646DE" w:rsidRDefault="00B646DE" w:rsidP="00B646DE">
      <w:r w:rsidRPr="00B646DE">
        <w:t xml:space="preserve">    </w:t>
      </w:r>
      <w:proofErr w:type="spellStart"/>
      <w:proofErr w:type="gramStart"/>
      <w:r w:rsidRPr="00B646DE">
        <w:t>filter</w:t>
      </w:r>
      <w:proofErr w:type="spellEnd"/>
      <w:r w:rsidRPr="00B646DE">
        <w:t>(</w:t>
      </w:r>
      <w:proofErr w:type="gramEnd"/>
      <w:r w:rsidRPr="00B646DE">
        <w:t xml:space="preserve">sexo == "02", </w:t>
      </w:r>
      <w:proofErr w:type="spellStart"/>
      <w:r w:rsidRPr="00B646DE">
        <w:t>between</w:t>
      </w:r>
      <w:proofErr w:type="spellEnd"/>
      <w:r w:rsidRPr="00B646DE">
        <w:t>(edad, 15, 49))</w:t>
      </w:r>
    </w:p>
    <w:p w14:paraId="0F913350" w14:textId="77777777" w:rsidR="00B646DE" w:rsidRPr="00B646DE" w:rsidRDefault="00B646DE" w:rsidP="00B646DE">
      <w:r w:rsidRPr="00B646DE">
        <w:t xml:space="preserve">} </w:t>
      </w:r>
      <w:proofErr w:type="spellStart"/>
      <w:r w:rsidRPr="00B646DE">
        <w:t>else</w:t>
      </w:r>
      <w:proofErr w:type="spellEnd"/>
      <w:r w:rsidRPr="00B646DE">
        <w:t xml:space="preserve"> {</w:t>
      </w:r>
    </w:p>
    <w:p w14:paraId="506A4AA5" w14:textId="77777777" w:rsidR="00B646DE" w:rsidRPr="00B646DE" w:rsidRDefault="00B646DE" w:rsidP="00B646DE">
      <w:r w:rsidRPr="00B646DE">
        <w:t xml:space="preserve">  </w:t>
      </w:r>
      <w:r w:rsidRPr="00B646DE">
        <w:rPr>
          <w:i/>
          <w:iCs/>
        </w:rPr>
        <w:t># Otros años: sexo numérico 1/2</w:t>
      </w:r>
    </w:p>
    <w:p w14:paraId="18BE79D4" w14:textId="77777777" w:rsidR="00B646DE" w:rsidRPr="00B646DE" w:rsidRDefault="00B646DE" w:rsidP="00B646DE">
      <w:r w:rsidRPr="00B646DE">
        <w:t xml:space="preserve">  </w:t>
      </w:r>
      <w:proofErr w:type="spellStart"/>
      <w:r w:rsidRPr="00B646DE">
        <w:t>bd</w:t>
      </w:r>
      <w:proofErr w:type="spellEnd"/>
      <w:r w:rsidRPr="00B646DE">
        <w:t xml:space="preserve"> &lt;- </w:t>
      </w:r>
      <w:proofErr w:type="spellStart"/>
      <w:r w:rsidRPr="00B646DE">
        <w:t>bd</w:t>
      </w:r>
      <w:proofErr w:type="spellEnd"/>
      <w:r w:rsidRPr="00B646DE">
        <w:t xml:space="preserve"> %&gt;%</w:t>
      </w:r>
    </w:p>
    <w:p w14:paraId="5E548458" w14:textId="77777777" w:rsidR="00B646DE" w:rsidRPr="00B646DE" w:rsidRDefault="00B646DE" w:rsidP="00B646DE">
      <w:r w:rsidRPr="00B646DE">
        <w:t xml:space="preserve">    </w:t>
      </w:r>
      <w:proofErr w:type="spellStart"/>
      <w:proofErr w:type="gramStart"/>
      <w:r w:rsidRPr="00B646DE">
        <w:t>filter</w:t>
      </w:r>
      <w:proofErr w:type="spellEnd"/>
      <w:r w:rsidRPr="00B646DE">
        <w:t>(</w:t>
      </w:r>
      <w:proofErr w:type="gramEnd"/>
      <w:r w:rsidRPr="00B646DE">
        <w:t xml:space="preserve">sexo == 2, </w:t>
      </w:r>
      <w:proofErr w:type="spellStart"/>
      <w:r w:rsidRPr="00B646DE">
        <w:t>between</w:t>
      </w:r>
      <w:proofErr w:type="spellEnd"/>
      <w:r w:rsidRPr="00B646DE">
        <w:t>(edad, 15, 49))</w:t>
      </w:r>
    </w:p>
    <w:p w14:paraId="6B660500" w14:textId="77777777" w:rsidR="00B646DE" w:rsidRPr="00B646DE" w:rsidRDefault="00B646DE" w:rsidP="00B646DE">
      <w:r w:rsidRPr="00B646DE">
        <w:t>}</w:t>
      </w:r>
    </w:p>
    <w:p w14:paraId="43DAB375" w14:textId="77777777" w:rsidR="00B646DE" w:rsidRPr="00B646DE" w:rsidRDefault="00B646DE" w:rsidP="00B646DE">
      <w:pPr>
        <w:rPr>
          <w:b/>
          <w:bCs/>
        </w:rPr>
      </w:pPr>
      <w:r w:rsidRPr="00B646DE">
        <w:rPr>
          <w:b/>
          <w:bCs/>
        </w:rPr>
        <w:t>3.3 Identificación de muertes maternas</w:t>
      </w:r>
    </w:p>
    <w:p w14:paraId="38235D0E" w14:textId="77777777" w:rsidR="00B646DE" w:rsidRPr="00B646DE" w:rsidRDefault="00B646DE" w:rsidP="00B646DE">
      <w:pPr>
        <w:rPr>
          <w:b/>
          <w:bCs/>
        </w:rPr>
      </w:pPr>
      <w:r w:rsidRPr="00B646DE">
        <w:rPr>
          <w:b/>
          <w:bCs/>
        </w:rPr>
        <w:t>Período CIE-9 (1990-1996)</w:t>
      </w:r>
    </w:p>
    <w:p w14:paraId="3FB5BBDA" w14:textId="77777777" w:rsidR="00B646DE" w:rsidRPr="00B646DE" w:rsidRDefault="00B646DE" w:rsidP="00B646DE">
      <w:r w:rsidRPr="00B646DE">
        <w:t>r</w:t>
      </w:r>
    </w:p>
    <w:p w14:paraId="39F464E6" w14:textId="77777777" w:rsidR="00B646DE" w:rsidRPr="00B646DE" w:rsidRDefault="00B646DE" w:rsidP="00B646DE">
      <w:proofErr w:type="spellStart"/>
      <w:r w:rsidRPr="00B646DE">
        <w:t>if</w:t>
      </w:r>
      <w:proofErr w:type="spellEnd"/>
      <w:r w:rsidRPr="00B646DE">
        <w:t xml:space="preserve"> (</w:t>
      </w:r>
      <w:proofErr w:type="spellStart"/>
      <w:r w:rsidRPr="00B646DE">
        <w:t>anio</w:t>
      </w:r>
      <w:proofErr w:type="spellEnd"/>
      <w:r w:rsidRPr="00B646DE">
        <w:t xml:space="preserve"> &lt;= 1996) {</w:t>
      </w:r>
    </w:p>
    <w:p w14:paraId="6FCFA910" w14:textId="77777777" w:rsidR="00B646DE" w:rsidRPr="00B646DE" w:rsidRDefault="00B646DE" w:rsidP="00B646DE">
      <w:r w:rsidRPr="00B646DE">
        <w:t xml:space="preserve">  </w:t>
      </w:r>
      <w:proofErr w:type="spellStart"/>
      <w:r w:rsidRPr="00B646DE">
        <w:t>bd</w:t>
      </w:r>
      <w:proofErr w:type="spellEnd"/>
      <w:r w:rsidRPr="00B646DE">
        <w:t xml:space="preserve"> &lt;- </w:t>
      </w:r>
      <w:proofErr w:type="spellStart"/>
      <w:r w:rsidRPr="00B646DE">
        <w:t>bd</w:t>
      </w:r>
      <w:proofErr w:type="spellEnd"/>
      <w:r w:rsidRPr="00B646DE">
        <w:t xml:space="preserve"> %&gt;%</w:t>
      </w:r>
    </w:p>
    <w:p w14:paraId="0C95BF08" w14:textId="77777777" w:rsidR="00B646DE" w:rsidRPr="00B646DE" w:rsidRDefault="00B646DE" w:rsidP="00B646DE">
      <w:r w:rsidRPr="00B646DE">
        <w:t xml:space="preserve">    </w:t>
      </w:r>
      <w:proofErr w:type="spellStart"/>
      <w:proofErr w:type="gramStart"/>
      <w:r w:rsidRPr="00B646DE">
        <w:t>mutate</w:t>
      </w:r>
      <w:proofErr w:type="spellEnd"/>
      <w:r w:rsidRPr="00B646DE">
        <w:t>(</w:t>
      </w:r>
      <w:proofErr w:type="gramEnd"/>
    </w:p>
    <w:p w14:paraId="67CE3EE4" w14:textId="77777777" w:rsidR="00B646DE" w:rsidRPr="00B646DE" w:rsidRDefault="00B646DE" w:rsidP="00B646DE">
      <w:r w:rsidRPr="00B646DE">
        <w:lastRenderedPageBreak/>
        <w:t xml:space="preserve">      </w:t>
      </w:r>
      <w:proofErr w:type="spellStart"/>
      <w:r w:rsidRPr="00B646DE">
        <w:t>causa_num</w:t>
      </w:r>
      <w:proofErr w:type="spellEnd"/>
      <w:r w:rsidRPr="00B646DE">
        <w:t xml:space="preserve"> = </w:t>
      </w:r>
      <w:proofErr w:type="spellStart"/>
      <w:proofErr w:type="gramStart"/>
      <w:r w:rsidRPr="00B646DE">
        <w:t>as.numeric</w:t>
      </w:r>
      <w:proofErr w:type="spellEnd"/>
      <w:proofErr w:type="gramEnd"/>
      <w:r w:rsidRPr="00B646DE">
        <w:t>(</w:t>
      </w:r>
      <w:proofErr w:type="spellStart"/>
      <w:r w:rsidRPr="00B646DE">
        <w:t>causa_str</w:t>
      </w:r>
      <w:proofErr w:type="spellEnd"/>
      <w:r w:rsidRPr="00B646DE">
        <w:t>),</w:t>
      </w:r>
    </w:p>
    <w:p w14:paraId="6E4F9860" w14:textId="77777777" w:rsidR="00B646DE" w:rsidRPr="00B646DE" w:rsidRDefault="00B646DE" w:rsidP="00B646DE">
      <w:r w:rsidRPr="00B646DE">
        <w:t xml:space="preserve">      </w:t>
      </w:r>
      <w:proofErr w:type="spellStart"/>
      <w:r w:rsidRPr="00B646DE">
        <w:t>es_materna_sin_covid</w:t>
      </w:r>
      <w:proofErr w:type="spellEnd"/>
      <w:r w:rsidRPr="00B646DE">
        <w:t xml:space="preserve"> = </w:t>
      </w:r>
      <w:proofErr w:type="spellStart"/>
      <w:proofErr w:type="gramStart"/>
      <w:r w:rsidRPr="00B646DE">
        <w:t>between</w:t>
      </w:r>
      <w:proofErr w:type="spellEnd"/>
      <w:r w:rsidRPr="00B646DE">
        <w:t>(</w:t>
      </w:r>
      <w:proofErr w:type="spellStart"/>
      <w:proofErr w:type="gramEnd"/>
      <w:r w:rsidRPr="00B646DE">
        <w:t>causa_num</w:t>
      </w:r>
      <w:proofErr w:type="spellEnd"/>
      <w:r w:rsidRPr="00B646DE">
        <w:t>, 630, 676)</w:t>
      </w:r>
    </w:p>
    <w:p w14:paraId="7E959C1F" w14:textId="77777777" w:rsidR="00B646DE" w:rsidRPr="00B646DE" w:rsidRDefault="00B646DE" w:rsidP="00B646DE">
      <w:r w:rsidRPr="00B646DE">
        <w:t xml:space="preserve">    )</w:t>
      </w:r>
    </w:p>
    <w:p w14:paraId="4C935E34" w14:textId="77777777" w:rsidR="00B646DE" w:rsidRPr="00B646DE" w:rsidRDefault="00B646DE" w:rsidP="00B646DE">
      <w:r w:rsidRPr="00B646DE">
        <w:t>}</w:t>
      </w:r>
    </w:p>
    <w:p w14:paraId="4C91BDFE" w14:textId="77777777" w:rsidR="00B646DE" w:rsidRPr="00B646DE" w:rsidRDefault="00B646DE" w:rsidP="00B646DE">
      <w:r w:rsidRPr="00B646DE">
        <w:rPr>
          <w:b/>
          <w:bCs/>
        </w:rPr>
        <w:t>Códigos incluidos:</w:t>
      </w:r>
      <w:r w:rsidRPr="00B646DE">
        <w:t> 630 a 676 (capítulo de embarazo, parto y puerperio en CIE-9)</w:t>
      </w:r>
    </w:p>
    <w:p w14:paraId="0E328F98" w14:textId="77777777" w:rsidR="00B646DE" w:rsidRPr="00B646DE" w:rsidRDefault="00B646DE" w:rsidP="00B646DE">
      <w:pPr>
        <w:rPr>
          <w:b/>
          <w:bCs/>
        </w:rPr>
      </w:pPr>
      <w:r w:rsidRPr="00B646DE">
        <w:rPr>
          <w:b/>
          <w:bCs/>
        </w:rPr>
        <w:t>Período CIE-10 (1997-2024)</w:t>
      </w:r>
    </w:p>
    <w:p w14:paraId="44BB7749" w14:textId="77777777" w:rsidR="00B646DE" w:rsidRPr="00B646DE" w:rsidRDefault="00B646DE" w:rsidP="00B646DE">
      <w:r w:rsidRPr="00B646DE">
        <w:t>r</w:t>
      </w:r>
    </w:p>
    <w:p w14:paraId="66DC06C8" w14:textId="77777777" w:rsidR="00B646DE" w:rsidRPr="00B646DE" w:rsidRDefault="00B646DE" w:rsidP="00B646DE">
      <w:proofErr w:type="spellStart"/>
      <w:r w:rsidRPr="00B646DE">
        <w:t>if</w:t>
      </w:r>
      <w:proofErr w:type="spellEnd"/>
      <w:r w:rsidRPr="00B646DE">
        <w:t xml:space="preserve"> (</w:t>
      </w:r>
      <w:proofErr w:type="spellStart"/>
      <w:r w:rsidRPr="00B646DE">
        <w:t>anio</w:t>
      </w:r>
      <w:proofErr w:type="spellEnd"/>
      <w:r w:rsidRPr="00B646DE">
        <w:t xml:space="preserve"> &gt; 1996) {</w:t>
      </w:r>
    </w:p>
    <w:p w14:paraId="21FD09A4" w14:textId="77777777" w:rsidR="00B646DE" w:rsidRPr="00B646DE" w:rsidRDefault="00B646DE" w:rsidP="00B646DE">
      <w:r w:rsidRPr="00B646DE">
        <w:t xml:space="preserve">  </w:t>
      </w:r>
      <w:proofErr w:type="spellStart"/>
      <w:r w:rsidRPr="00B646DE">
        <w:t>bd</w:t>
      </w:r>
      <w:proofErr w:type="spellEnd"/>
      <w:r w:rsidRPr="00B646DE">
        <w:t xml:space="preserve"> &lt;- </w:t>
      </w:r>
      <w:proofErr w:type="spellStart"/>
      <w:r w:rsidRPr="00B646DE">
        <w:t>bd</w:t>
      </w:r>
      <w:proofErr w:type="spellEnd"/>
      <w:r w:rsidRPr="00B646DE">
        <w:t xml:space="preserve"> %&gt;%</w:t>
      </w:r>
    </w:p>
    <w:p w14:paraId="03678A09" w14:textId="77777777" w:rsidR="00B646DE" w:rsidRPr="00B646DE" w:rsidRDefault="00B646DE" w:rsidP="00B646DE">
      <w:r w:rsidRPr="00B646DE">
        <w:t xml:space="preserve">    </w:t>
      </w:r>
      <w:proofErr w:type="spellStart"/>
      <w:proofErr w:type="gramStart"/>
      <w:r w:rsidRPr="00B646DE">
        <w:t>mutate</w:t>
      </w:r>
      <w:proofErr w:type="spellEnd"/>
      <w:r w:rsidRPr="00B646DE">
        <w:t>(</w:t>
      </w:r>
      <w:proofErr w:type="gramEnd"/>
    </w:p>
    <w:p w14:paraId="36272A40" w14:textId="77777777" w:rsidR="00B646DE" w:rsidRPr="00B646DE" w:rsidRDefault="00B646DE" w:rsidP="00B646DE">
      <w:r w:rsidRPr="00B646DE">
        <w:t xml:space="preserve">      </w:t>
      </w:r>
      <w:proofErr w:type="spellStart"/>
      <w:r w:rsidRPr="00B646DE">
        <w:t>es_o</w:t>
      </w:r>
      <w:proofErr w:type="spellEnd"/>
      <w:r w:rsidRPr="00B646DE">
        <w:t xml:space="preserve"> = </w:t>
      </w:r>
      <w:proofErr w:type="spellStart"/>
      <w:r w:rsidRPr="00B646DE">
        <w:t>str_</w:t>
      </w:r>
      <w:proofErr w:type="gramStart"/>
      <w:r w:rsidRPr="00B646DE">
        <w:t>detect</w:t>
      </w:r>
      <w:proofErr w:type="spellEnd"/>
      <w:r w:rsidRPr="00B646DE">
        <w:t>(</w:t>
      </w:r>
      <w:proofErr w:type="spellStart"/>
      <w:proofErr w:type="gramEnd"/>
      <w:r w:rsidRPr="00B646DE">
        <w:t>causa_str</w:t>
      </w:r>
      <w:proofErr w:type="spellEnd"/>
      <w:r w:rsidRPr="00B646DE">
        <w:t>, "^O[0-9][0-9]"),</w:t>
      </w:r>
    </w:p>
    <w:p w14:paraId="178CAED2" w14:textId="77777777" w:rsidR="00B646DE" w:rsidRPr="00B646DE" w:rsidRDefault="00B646DE" w:rsidP="00B646DE">
      <w:r w:rsidRPr="00B646DE">
        <w:t xml:space="preserve">      </w:t>
      </w:r>
      <w:proofErr w:type="spellStart"/>
      <w:r w:rsidRPr="00B646DE">
        <w:t>es_materna_sin_covid</w:t>
      </w:r>
      <w:proofErr w:type="spellEnd"/>
      <w:r w:rsidRPr="00B646DE">
        <w:t xml:space="preserve"> = </w:t>
      </w:r>
      <w:proofErr w:type="spellStart"/>
      <w:r w:rsidRPr="00B646DE">
        <w:t>es_</w:t>
      </w:r>
      <w:proofErr w:type="gramStart"/>
      <w:r w:rsidRPr="00B646DE">
        <w:t>o</w:t>
      </w:r>
      <w:proofErr w:type="spellEnd"/>
      <w:r w:rsidRPr="00B646DE">
        <w:t xml:space="preserve">  </w:t>
      </w:r>
      <w:r w:rsidRPr="00B646DE">
        <w:rPr>
          <w:i/>
          <w:iCs/>
        </w:rPr>
        <w:t>#</w:t>
      </w:r>
      <w:proofErr w:type="gramEnd"/>
      <w:r w:rsidRPr="00B646DE">
        <w:rPr>
          <w:i/>
          <w:iCs/>
        </w:rPr>
        <w:t xml:space="preserve"> TODOS los códigos O, incluyendo O98-O99</w:t>
      </w:r>
    </w:p>
    <w:p w14:paraId="0B1B7267" w14:textId="77777777" w:rsidR="00B646DE" w:rsidRPr="00B646DE" w:rsidRDefault="00B646DE" w:rsidP="00B646DE">
      <w:r w:rsidRPr="00B646DE">
        <w:t xml:space="preserve">    )</w:t>
      </w:r>
    </w:p>
    <w:p w14:paraId="3700912A" w14:textId="77777777" w:rsidR="00B646DE" w:rsidRPr="00B646DE" w:rsidRDefault="00B646DE" w:rsidP="00B646DE">
      <w:r w:rsidRPr="00B646DE">
        <w:t>}</w:t>
      </w:r>
    </w:p>
    <w:p w14:paraId="2BCDD77E" w14:textId="77777777" w:rsidR="00B646DE" w:rsidRPr="00B646DE" w:rsidRDefault="00B646DE" w:rsidP="00B646DE">
      <w:r w:rsidRPr="00B646DE">
        <w:rPr>
          <w:b/>
          <w:bCs/>
        </w:rPr>
        <w:t>Nota metodológica crítica:</w:t>
      </w:r>
      <w:r w:rsidRPr="00B646DE">
        <w:t> Luego de un análisis detallado de los años 2020-2022, se determinó que </w:t>
      </w:r>
      <w:r w:rsidRPr="00B646DE">
        <w:rPr>
          <w:b/>
          <w:bCs/>
        </w:rPr>
        <w:t>NO deben excluirse los códigos O98-O99</w:t>
      </w:r>
      <w:r w:rsidRPr="00B646DE">
        <w:t>. Estos códigos corresponden a enfermedades maternas que complican el embarazo (infecciosas, parasitarias, del sistema circulatorio, etc.) y son consideradas muertes maternas indirectas según la definición de la OMS y la práctica del INEC.</w:t>
      </w:r>
    </w:p>
    <w:p w14:paraId="12D0D172" w14:textId="77777777" w:rsidR="00B646DE" w:rsidRPr="00B646DE" w:rsidRDefault="00B646DE" w:rsidP="00B646DE">
      <w:pPr>
        <w:rPr>
          <w:b/>
          <w:bCs/>
        </w:rPr>
      </w:pPr>
      <w:r w:rsidRPr="00B646DE">
        <w:rPr>
          <w:b/>
          <w:bCs/>
        </w:rPr>
        <w:t>3.4 Manejo de COVID-19 (2020-2022)</w:t>
      </w:r>
    </w:p>
    <w:p w14:paraId="6FFFBFA1" w14:textId="77777777" w:rsidR="00B646DE" w:rsidRPr="00B646DE" w:rsidRDefault="00B646DE" w:rsidP="00B646DE">
      <w:r w:rsidRPr="00B646DE">
        <w:t>Para permitir un análisis diferenciado del impacto de la pandemia, se implementó:</w:t>
      </w:r>
    </w:p>
    <w:p w14:paraId="41676CB0" w14:textId="77777777" w:rsidR="00B646DE" w:rsidRPr="00B646DE" w:rsidRDefault="00B646DE" w:rsidP="00B646DE">
      <w:pPr>
        <w:rPr>
          <w:lang w:val="en-US"/>
        </w:rPr>
      </w:pPr>
      <w:r w:rsidRPr="00B646DE">
        <w:rPr>
          <w:lang w:val="en-US"/>
        </w:rPr>
        <w:t>r</w:t>
      </w:r>
    </w:p>
    <w:p w14:paraId="37C176AD" w14:textId="77777777" w:rsidR="00B646DE" w:rsidRPr="00B646DE" w:rsidRDefault="00B646DE" w:rsidP="00B646DE">
      <w:pPr>
        <w:rPr>
          <w:lang w:val="en-US"/>
        </w:rPr>
      </w:pPr>
      <w:r w:rsidRPr="00B646DE">
        <w:rPr>
          <w:lang w:val="en-US"/>
        </w:rPr>
        <w:t>if (</w:t>
      </w:r>
      <w:proofErr w:type="spellStart"/>
      <w:r w:rsidRPr="00B646DE">
        <w:rPr>
          <w:lang w:val="en-US"/>
        </w:rPr>
        <w:t>anio</w:t>
      </w:r>
      <w:proofErr w:type="spellEnd"/>
      <w:r w:rsidRPr="00B646DE">
        <w:rPr>
          <w:lang w:val="en-US"/>
        </w:rPr>
        <w:t xml:space="preserve"> %in% 2020:2022) {</w:t>
      </w:r>
    </w:p>
    <w:p w14:paraId="13F2A36A" w14:textId="77777777" w:rsidR="00B646DE" w:rsidRPr="00B646DE" w:rsidRDefault="00B646DE" w:rsidP="00B646DE">
      <w:pPr>
        <w:rPr>
          <w:lang w:val="en-US"/>
        </w:rPr>
      </w:pPr>
      <w:r w:rsidRPr="00B646DE">
        <w:rPr>
          <w:lang w:val="en-US"/>
        </w:rPr>
        <w:t xml:space="preserve">  bd &lt;- bd %&gt;%</w:t>
      </w:r>
    </w:p>
    <w:p w14:paraId="5E73E7CE" w14:textId="77777777" w:rsidR="00B646DE" w:rsidRPr="00B646DE" w:rsidRDefault="00B646DE" w:rsidP="00B646DE">
      <w:r w:rsidRPr="00B646DE">
        <w:rPr>
          <w:lang w:val="en-US"/>
        </w:rPr>
        <w:t xml:space="preserve">    </w:t>
      </w:r>
      <w:proofErr w:type="spellStart"/>
      <w:proofErr w:type="gramStart"/>
      <w:r w:rsidRPr="00B646DE">
        <w:t>mutate</w:t>
      </w:r>
      <w:proofErr w:type="spellEnd"/>
      <w:r w:rsidRPr="00B646DE">
        <w:t>(</w:t>
      </w:r>
      <w:proofErr w:type="gramEnd"/>
    </w:p>
    <w:p w14:paraId="1F90C2EC" w14:textId="77777777" w:rsidR="00B646DE" w:rsidRPr="00B646DE" w:rsidRDefault="00B646DE" w:rsidP="00B646DE">
      <w:r w:rsidRPr="00B646DE">
        <w:t xml:space="preserve">      </w:t>
      </w:r>
      <w:proofErr w:type="spellStart"/>
      <w:r w:rsidRPr="00B646DE">
        <w:t>es_covid</w:t>
      </w:r>
      <w:proofErr w:type="spellEnd"/>
      <w:r w:rsidRPr="00B646DE">
        <w:t xml:space="preserve"> = </w:t>
      </w:r>
      <w:proofErr w:type="spellStart"/>
      <w:r w:rsidRPr="00B646DE">
        <w:t>causa_str</w:t>
      </w:r>
      <w:proofErr w:type="spellEnd"/>
      <w:r w:rsidRPr="00B646DE">
        <w:t xml:space="preserve"> %in% </w:t>
      </w:r>
      <w:proofErr w:type="gramStart"/>
      <w:r w:rsidRPr="00B646DE">
        <w:t>c(</w:t>
      </w:r>
      <w:proofErr w:type="gramEnd"/>
      <w:r w:rsidRPr="00B646DE">
        <w:t>"U071", "U072", "U07.1", "U07.2")</w:t>
      </w:r>
    </w:p>
    <w:p w14:paraId="0F929F98" w14:textId="77777777" w:rsidR="00B646DE" w:rsidRPr="00B646DE" w:rsidRDefault="00B646DE" w:rsidP="00B646DE">
      <w:pPr>
        <w:rPr>
          <w:lang w:val="en-US"/>
        </w:rPr>
      </w:pPr>
      <w:r w:rsidRPr="00B646DE">
        <w:t xml:space="preserve">    </w:t>
      </w:r>
      <w:r w:rsidRPr="00B646DE">
        <w:rPr>
          <w:lang w:val="en-US"/>
        </w:rPr>
        <w:t>)</w:t>
      </w:r>
    </w:p>
    <w:p w14:paraId="0701451E" w14:textId="77777777" w:rsidR="00B646DE" w:rsidRPr="00B646DE" w:rsidRDefault="00B646DE" w:rsidP="00B646DE">
      <w:pPr>
        <w:rPr>
          <w:lang w:val="en-US"/>
        </w:rPr>
      </w:pPr>
      <w:r w:rsidRPr="00B646DE">
        <w:rPr>
          <w:lang w:val="en-US"/>
        </w:rPr>
        <w:t xml:space="preserve">  </w:t>
      </w:r>
      <w:proofErr w:type="spellStart"/>
      <w:r w:rsidRPr="00B646DE">
        <w:rPr>
          <w:lang w:val="en-US"/>
        </w:rPr>
        <w:t>covid_count</w:t>
      </w:r>
      <w:proofErr w:type="spellEnd"/>
      <w:r w:rsidRPr="00B646DE">
        <w:rPr>
          <w:lang w:val="en-US"/>
        </w:rPr>
        <w:t xml:space="preserve"> &lt;- </w:t>
      </w:r>
      <w:proofErr w:type="gramStart"/>
      <w:r w:rsidRPr="00B646DE">
        <w:rPr>
          <w:lang w:val="en-US"/>
        </w:rPr>
        <w:t>sum(</w:t>
      </w:r>
      <w:proofErr w:type="spellStart"/>
      <w:proofErr w:type="gramEnd"/>
      <w:r w:rsidRPr="00B646DE">
        <w:rPr>
          <w:lang w:val="en-US"/>
        </w:rPr>
        <w:t>bd$es_covid</w:t>
      </w:r>
      <w:proofErr w:type="spellEnd"/>
      <w:r w:rsidRPr="00B646DE">
        <w:rPr>
          <w:lang w:val="en-US"/>
        </w:rPr>
        <w:t>, na.rm = TRUE)</w:t>
      </w:r>
    </w:p>
    <w:p w14:paraId="56C53A88" w14:textId="77777777" w:rsidR="00B646DE" w:rsidRPr="00B646DE" w:rsidRDefault="00B646DE" w:rsidP="00B646DE">
      <w:r w:rsidRPr="00B646DE">
        <w:t>}</w:t>
      </w:r>
    </w:p>
    <w:p w14:paraId="67635ACE" w14:textId="77777777" w:rsidR="00B646DE" w:rsidRPr="00B646DE" w:rsidRDefault="00B646DE" w:rsidP="00B646DE"/>
    <w:p w14:paraId="699F8426" w14:textId="77777777" w:rsidR="00B646DE" w:rsidRPr="00B646DE" w:rsidRDefault="00B646DE" w:rsidP="00B646DE">
      <w:r w:rsidRPr="00B646DE">
        <w:rPr>
          <w:i/>
          <w:iCs/>
        </w:rPr>
        <w:t># Versiones de muertes maternas</w:t>
      </w:r>
    </w:p>
    <w:p w14:paraId="279D948D" w14:textId="77777777" w:rsidR="00B646DE" w:rsidRPr="00B646DE" w:rsidRDefault="00B646DE" w:rsidP="00B646DE">
      <w:proofErr w:type="spellStart"/>
      <w:r w:rsidRPr="00B646DE">
        <w:t>mm_sin_covid</w:t>
      </w:r>
      <w:proofErr w:type="spellEnd"/>
      <w:r w:rsidRPr="00B646DE">
        <w:t xml:space="preserve"> &lt;- </w:t>
      </w:r>
      <w:proofErr w:type="gramStart"/>
      <w:r w:rsidRPr="00B646DE">
        <w:t>sum(</w:t>
      </w:r>
      <w:proofErr w:type="spellStart"/>
      <w:proofErr w:type="gramEnd"/>
      <w:r w:rsidRPr="00B646DE">
        <w:t>bd$es_materna_sin_covid</w:t>
      </w:r>
      <w:proofErr w:type="spellEnd"/>
      <w:r w:rsidRPr="00B646DE">
        <w:t>, na.rm = TRUE)</w:t>
      </w:r>
    </w:p>
    <w:p w14:paraId="6358AA88" w14:textId="77777777" w:rsidR="00B646DE" w:rsidRPr="00CA17DB" w:rsidRDefault="00B646DE" w:rsidP="00B646DE">
      <w:pPr>
        <w:rPr>
          <w:lang w:val="en-US"/>
        </w:rPr>
      </w:pPr>
      <w:proofErr w:type="spellStart"/>
      <w:r w:rsidRPr="00CA17DB">
        <w:rPr>
          <w:lang w:val="en-US"/>
        </w:rPr>
        <w:t>mm_con_covid</w:t>
      </w:r>
      <w:proofErr w:type="spellEnd"/>
      <w:r w:rsidRPr="00CA17DB">
        <w:rPr>
          <w:lang w:val="en-US"/>
        </w:rPr>
        <w:t xml:space="preserve"> &lt;- </w:t>
      </w:r>
      <w:proofErr w:type="spellStart"/>
      <w:r w:rsidRPr="00CA17DB">
        <w:rPr>
          <w:lang w:val="en-US"/>
        </w:rPr>
        <w:t>mm_sin_covid</w:t>
      </w:r>
      <w:proofErr w:type="spellEnd"/>
      <w:r w:rsidRPr="00CA17DB">
        <w:rPr>
          <w:lang w:val="en-US"/>
        </w:rPr>
        <w:t xml:space="preserve"> + </w:t>
      </w:r>
      <w:proofErr w:type="spellStart"/>
      <w:r w:rsidRPr="00CA17DB">
        <w:rPr>
          <w:lang w:val="en-US"/>
        </w:rPr>
        <w:t>covid_count</w:t>
      </w:r>
      <w:proofErr w:type="spellEnd"/>
    </w:p>
    <w:p w14:paraId="5B92FDEB" w14:textId="77777777" w:rsidR="00B646DE" w:rsidRPr="00B646DE" w:rsidRDefault="00B646DE" w:rsidP="00B646DE">
      <w:r w:rsidRPr="00B646DE">
        <w:t>De esta forma se generan tres indicadores:</w:t>
      </w:r>
    </w:p>
    <w:p w14:paraId="31240A65" w14:textId="77777777" w:rsidR="00B646DE" w:rsidRPr="00B646DE" w:rsidRDefault="00B646DE" w:rsidP="00B646DE">
      <w:pPr>
        <w:numPr>
          <w:ilvl w:val="0"/>
          <w:numId w:val="10"/>
        </w:numPr>
      </w:pPr>
      <w:proofErr w:type="spellStart"/>
      <w:r w:rsidRPr="00B646DE">
        <w:t>mm_sin_covid</w:t>
      </w:r>
      <w:proofErr w:type="spellEnd"/>
      <w:r w:rsidRPr="00B646DE">
        <w:t>: muertes maternas según definición estándar (para comparación oficial)</w:t>
      </w:r>
    </w:p>
    <w:p w14:paraId="4EAF9F5B" w14:textId="77777777" w:rsidR="00B646DE" w:rsidRPr="00B646DE" w:rsidRDefault="00B646DE" w:rsidP="00B646DE">
      <w:pPr>
        <w:numPr>
          <w:ilvl w:val="0"/>
          <w:numId w:val="10"/>
        </w:numPr>
      </w:pPr>
      <w:proofErr w:type="spellStart"/>
      <w:r w:rsidRPr="00B646DE">
        <w:t>mm_con_covid</w:t>
      </w:r>
      <w:proofErr w:type="spellEnd"/>
      <w:r w:rsidRPr="00B646DE">
        <w:t>: muertes maternas incluyendo COVID (para análisis de impacto)</w:t>
      </w:r>
    </w:p>
    <w:p w14:paraId="7240FA73" w14:textId="681B2B73" w:rsidR="00B646DE" w:rsidRPr="00B646DE" w:rsidRDefault="00B646DE" w:rsidP="00B646DE">
      <w:pPr>
        <w:numPr>
          <w:ilvl w:val="0"/>
          <w:numId w:val="10"/>
        </w:numPr>
      </w:pPr>
      <w:proofErr w:type="spellStart"/>
      <w:r w:rsidRPr="00B646DE">
        <w:t>covid_count</w:t>
      </w:r>
      <w:proofErr w:type="spellEnd"/>
      <w:r w:rsidRPr="00B646DE">
        <w:t>: número de muertes COVID en mujeres 15-49 (para desagregación)</w:t>
      </w:r>
    </w:p>
    <w:p w14:paraId="41D5067D" w14:textId="77777777" w:rsidR="00B646DE" w:rsidRPr="00B646DE" w:rsidRDefault="00B646DE" w:rsidP="00B646DE">
      <w:pPr>
        <w:rPr>
          <w:b/>
          <w:bCs/>
        </w:rPr>
      </w:pPr>
      <w:r w:rsidRPr="00B646DE">
        <w:rPr>
          <w:b/>
          <w:bCs/>
        </w:rPr>
        <w:t>4. VALIDACIÓN CON CIFRAS OFICIALES</w:t>
      </w:r>
    </w:p>
    <w:p w14:paraId="2466B4DD" w14:textId="77777777" w:rsidR="00B646DE" w:rsidRPr="00B646DE" w:rsidRDefault="00B646DE" w:rsidP="00B646DE">
      <w:pPr>
        <w:rPr>
          <w:b/>
          <w:bCs/>
        </w:rPr>
      </w:pPr>
      <w:r w:rsidRPr="00B646DE">
        <w:rPr>
          <w:b/>
          <w:bCs/>
        </w:rPr>
        <w:t>4.1 Comparación global</w:t>
      </w:r>
    </w:p>
    <w:p w14:paraId="133558C1" w14:textId="77777777" w:rsidR="00B646DE" w:rsidRPr="00B646DE" w:rsidRDefault="00B646DE" w:rsidP="00B646DE">
      <w:r w:rsidRPr="00B646DE">
        <w:t>Se compararon los resultados obtenidos (</w:t>
      </w:r>
      <w:proofErr w:type="spellStart"/>
      <w:r w:rsidRPr="00B646DE">
        <w:t>mm_sin_covid</w:t>
      </w:r>
      <w:proofErr w:type="spellEnd"/>
      <w:r w:rsidRPr="00B646DE">
        <w:t>) con las cifras oficiales publicadas por el INEC en sus anuarios de estadísticas vitales.</w:t>
      </w:r>
    </w:p>
    <w:p w14:paraId="3AFB5DF1" w14:textId="77777777" w:rsidR="00933F59" w:rsidRPr="00933F59" w:rsidRDefault="00933F59" w:rsidP="00933F59">
      <w:r w:rsidRPr="00933F59">
        <w:rPr>
          <w:b/>
          <w:bCs/>
        </w:rPr>
        <w:t>Tabla 1. Comparación por año</w:t>
      </w:r>
    </w:p>
    <w:tbl>
      <w:tblPr>
        <w:tblW w:w="7083" w:type="dxa"/>
        <w:tblCellMar>
          <w:left w:w="70" w:type="dxa"/>
          <w:right w:w="70" w:type="dxa"/>
        </w:tblCellMar>
        <w:tblLook w:val="04A0" w:firstRow="1" w:lastRow="0" w:firstColumn="1" w:lastColumn="0" w:noHBand="0" w:noVBand="1"/>
      </w:tblPr>
      <w:tblGrid>
        <w:gridCol w:w="960"/>
        <w:gridCol w:w="1214"/>
        <w:gridCol w:w="1790"/>
        <w:gridCol w:w="1418"/>
        <w:gridCol w:w="1701"/>
      </w:tblGrid>
      <w:tr w:rsidR="00E53029" w:rsidRPr="00E53029" w14:paraId="125D5C69" w14:textId="77777777" w:rsidTr="00E53029">
        <w:trPr>
          <w:trHeight w:val="312"/>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93912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Año</w:t>
            </w:r>
          </w:p>
        </w:tc>
        <w:tc>
          <w:tcPr>
            <w:tcW w:w="1214" w:type="dxa"/>
            <w:tcBorders>
              <w:top w:val="single" w:sz="4" w:space="0" w:color="auto"/>
              <w:left w:val="nil"/>
              <w:bottom w:val="single" w:sz="4" w:space="0" w:color="auto"/>
              <w:right w:val="single" w:sz="4" w:space="0" w:color="auto"/>
            </w:tcBorders>
            <w:shd w:val="clear" w:color="auto" w:fill="auto"/>
            <w:noWrap/>
            <w:vAlign w:val="bottom"/>
            <w:hideMark/>
          </w:tcPr>
          <w:p w14:paraId="2E35158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Calculado</w:t>
            </w:r>
          </w:p>
        </w:tc>
        <w:tc>
          <w:tcPr>
            <w:tcW w:w="1790" w:type="dxa"/>
            <w:tcBorders>
              <w:top w:val="single" w:sz="4" w:space="0" w:color="auto"/>
              <w:left w:val="nil"/>
              <w:bottom w:val="single" w:sz="4" w:space="0" w:color="auto"/>
              <w:right w:val="single" w:sz="4" w:space="0" w:color="auto"/>
            </w:tcBorders>
            <w:shd w:val="clear" w:color="auto" w:fill="auto"/>
            <w:noWrap/>
            <w:vAlign w:val="bottom"/>
            <w:hideMark/>
          </w:tcPr>
          <w:p w14:paraId="4587E66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Oficial INEC</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9A01CF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Diferencia</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5E843E7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Diferencia %</w:t>
            </w:r>
          </w:p>
        </w:tc>
      </w:tr>
      <w:tr w:rsidR="00E53029" w:rsidRPr="00E53029" w14:paraId="05F3E819"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AEE15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1990</w:t>
            </w:r>
          </w:p>
        </w:tc>
        <w:tc>
          <w:tcPr>
            <w:tcW w:w="1214" w:type="dxa"/>
            <w:tcBorders>
              <w:top w:val="nil"/>
              <w:left w:val="nil"/>
              <w:bottom w:val="single" w:sz="4" w:space="0" w:color="auto"/>
              <w:right w:val="single" w:sz="4" w:space="0" w:color="auto"/>
            </w:tcBorders>
            <w:shd w:val="clear" w:color="auto" w:fill="auto"/>
            <w:noWrap/>
            <w:vAlign w:val="bottom"/>
            <w:hideMark/>
          </w:tcPr>
          <w:p w14:paraId="2A06AA9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306</w:t>
            </w:r>
          </w:p>
        </w:tc>
        <w:tc>
          <w:tcPr>
            <w:tcW w:w="1790" w:type="dxa"/>
            <w:tcBorders>
              <w:top w:val="nil"/>
              <w:left w:val="nil"/>
              <w:bottom w:val="single" w:sz="4" w:space="0" w:color="auto"/>
              <w:right w:val="single" w:sz="4" w:space="0" w:color="auto"/>
            </w:tcBorders>
            <w:shd w:val="clear" w:color="auto" w:fill="auto"/>
            <w:noWrap/>
            <w:vAlign w:val="bottom"/>
            <w:hideMark/>
          </w:tcPr>
          <w:p w14:paraId="5CCBCF6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309</w:t>
            </w:r>
          </w:p>
        </w:tc>
        <w:tc>
          <w:tcPr>
            <w:tcW w:w="1418" w:type="dxa"/>
            <w:tcBorders>
              <w:top w:val="nil"/>
              <w:left w:val="nil"/>
              <w:bottom w:val="single" w:sz="4" w:space="0" w:color="auto"/>
              <w:right w:val="single" w:sz="4" w:space="0" w:color="auto"/>
            </w:tcBorders>
            <w:shd w:val="clear" w:color="auto" w:fill="auto"/>
            <w:noWrap/>
            <w:vAlign w:val="bottom"/>
            <w:hideMark/>
          </w:tcPr>
          <w:p w14:paraId="11E08D1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w:t>
            </w:r>
          </w:p>
        </w:tc>
        <w:tc>
          <w:tcPr>
            <w:tcW w:w="1701" w:type="dxa"/>
            <w:tcBorders>
              <w:top w:val="nil"/>
              <w:left w:val="nil"/>
              <w:bottom w:val="single" w:sz="4" w:space="0" w:color="auto"/>
              <w:right w:val="single" w:sz="4" w:space="0" w:color="auto"/>
            </w:tcBorders>
            <w:shd w:val="clear" w:color="auto" w:fill="auto"/>
            <w:noWrap/>
            <w:vAlign w:val="bottom"/>
            <w:hideMark/>
          </w:tcPr>
          <w:p w14:paraId="6E92848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-0.97%</w:t>
            </w:r>
          </w:p>
        </w:tc>
      </w:tr>
      <w:tr w:rsidR="00E53029" w:rsidRPr="00E53029" w14:paraId="47137867"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1BB6A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1991</w:t>
            </w:r>
          </w:p>
        </w:tc>
        <w:tc>
          <w:tcPr>
            <w:tcW w:w="1214" w:type="dxa"/>
            <w:tcBorders>
              <w:top w:val="nil"/>
              <w:left w:val="nil"/>
              <w:bottom w:val="single" w:sz="4" w:space="0" w:color="auto"/>
              <w:right w:val="single" w:sz="4" w:space="0" w:color="auto"/>
            </w:tcBorders>
            <w:shd w:val="clear" w:color="auto" w:fill="auto"/>
            <w:noWrap/>
            <w:vAlign w:val="bottom"/>
            <w:hideMark/>
          </w:tcPr>
          <w:p w14:paraId="373B585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312</w:t>
            </w:r>
          </w:p>
        </w:tc>
        <w:tc>
          <w:tcPr>
            <w:tcW w:w="1790" w:type="dxa"/>
            <w:tcBorders>
              <w:top w:val="nil"/>
              <w:left w:val="nil"/>
              <w:bottom w:val="single" w:sz="4" w:space="0" w:color="auto"/>
              <w:right w:val="single" w:sz="4" w:space="0" w:color="auto"/>
            </w:tcBorders>
            <w:shd w:val="clear" w:color="auto" w:fill="auto"/>
            <w:noWrap/>
            <w:vAlign w:val="bottom"/>
            <w:hideMark/>
          </w:tcPr>
          <w:p w14:paraId="7AB917F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320</w:t>
            </w:r>
          </w:p>
        </w:tc>
        <w:tc>
          <w:tcPr>
            <w:tcW w:w="1418" w:type="dxa"/>
            <w:tcBorders>
              <w:top w:val="nil"/>
              <w:left w:val="nil"/>
              <w:bottom w:val="single" w:sz="4" w:space="0" w:color="auto"/>
              <w:right w:val="single" w:sz="4" w:space="0" w:color="auto"/>
            </w:tcBorders>
            <w:shd w:val="clear" w:color="auto" w:fill="auto"/>
            <w:noWrap/>
            <w:vAlign w:val="bottom"/>
            <w:hideMark/>
          </w:tcPr>
          <w:p w14:paraId="29DA0D9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-8</w:t>
            </w:r>
          </w:p>
        </w:tc>
        <w:tc>
          <w:tcPr>
            <w:tcW w:w="1701" w:type="dxa"/>
            <w:tcBorders>
              <w:top w:val="nil"/>
              <w:left w:val="nil"/>
              <w:bottom w:val="single" w:sz="4" w:space="0" w:color="auto"/>
              <w:right w:val="single" w:sz="4" w:space="0" w:color="auto"/>
            </w:tcBorders>
            <w:shd w:val="clear" w:color="auto" w:fill="auto"/>
            <w:noWrap/>
            <w:vAlign w:val="bottom"/>
            <w:hideMark/>
          </w:tcPr>
          <w:p w14:paraId="2D483B3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-2.50%</w:t>
            </w:r>
          </w:p>
        </w:tc>
      </w:tr>
      <w:tr w:rsidR="00E53029" w:rsidRPr="00E53029" w14:paraId="05EFE566"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0FEEAB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1992</w:t>
            </w:r>
          </w:p>
        </w:tc>
        <w:tc>
          <w:tcPr>
            <w:tcW w:w="1214" w:type="dxa"/>
            <w:tcBorders>
              <w:top w:val="nil"/>
              <w:left w:val="nil"/>
              <w:bottom w:val="single" w:sz="4" w:space="0" w:color="auto"/>
              <w:right w:val="single" w:sz="4" w:space="0" w:color="auto"/>
            </w:tcBorders>
            <w:shd w:val="clear" w:color="auto" w:fill="auto"/>
            <w:noWrap/>
            <w:vAlign w:val="bottom"/>
            <w:hideMark/>
          </w:tcPr>
          <w:p w14:paraId="5E7EA25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336</w:t>
            </w:r>
          </w:p>
        </w:tc>
        <w:tc>
          <w:tcPr>
            <w:tcW w:w="1790" w:type="dxa"/>
            <w:tcBorders>
              <w:top w:val="nil"/>
              <w:left w:val="nil"/>
              <w:bottom w:val="single" w:sz="4" w:space="0" w:color="auto"/>
              <w:right w:val="single" w:sz="4" w:space="0" w:color="auto"/>
            </w:tcBorders>
            <w:shd w:val="clear" w:color="auto" w:fill="auto"/>
            <w:noWrap/>
            <w:vAlign w:val="bottom"/>
            <w:hideMark/>
          </w:tcPr>
          <w:p w14:paraId="3B2741E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338</w:t>
            </w:r>
          </w:p>
        </w:tc>
        <w:tc>
          <w:tcPr>
            <w:tcW w:w="1418" w:type="dxa"/>
            <w:tcBorders>
              <w:top w:val="nil"/>
              <w:left w:val="nil"/>
              <w:bottom w:val="single" w:sz="4" w:space="0" w:color="auto"/>
              <w:right w:val="single" w:sz="4" w:space="0" w:color="auto"/>
            </w:tcBorders>
            <w:shd w:val="clear" w:color="auto" w:fill="auto"/>
            <w:noWrap/>
            <w:vAlign w:val="bottom"/>
            <w:hideMark/>
          </w:tcPr>
          <w:p w14:paraId="6C18AB6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0975C41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-0.59%</w:t>
            </w:r>
          </w:p>
        </w:tc>
      </w:tr>
      <w:tr w:rsidR="00E53029" w:rsidRPr="00E53029" w14:paraId="4CFB6E05"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F401B0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1993</w:t>
            </w:r>
          </w:p>
        </w:tc>
        <w:tc>
          <w:tcPr>
            <w:tcW w:w="1214" w:type="dxa"/>
            <w:tcBorders>
              <w:top w:val="nil"/>
              <w:left w:val="nil"/>
              <w:bottom w:val="single" w:sz="4" w:space="0" w:color="auto"/>
              <w:right w:val="single" w:sz="4" w:space="0" w:color="auto"/>
            </w:tcBorders>
            <w:shd w:val="clear" w:color="auto" w:fill="auto"/>
            <w:noWrap/>
            <w:vAlign w:val="bottom"/>
            <w:hideMark/>
          </w:tcPr>
          <w:p w14:paraId="39598C0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341</w:t>
            </w:r>
          </w:p>
        </w:tc>
        <w:tc>
          <w:tcPr>
            <w:tcW w:w="1790" w:type="dxa"/>
            <w:tcBorders>
              <w:top w:val="nil"/>
              <w:left w:val="nil"/>
              <w:bottom w:val="single" w:sz="4" w:space="0" w:color="auto"/>
              <w:right w:val="single" w:sz="4" w:space="0" w:color="auto"/>
            </w:tcBorders>
            <w:shd w:val="clear" w:color="auto" w:fill="auto"/>
            <w:noWrap/>
            <w:vAlign w:val="bottom"/>
            <w:hideMark/>
          </w:tcPr>
          <w:p w14:paraId="3B5D89A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348</w:t>
            </w:r>
          </w:p>
        </w:tc>
        <w:tc>
          <w:tcPr>
            <w:tcW w:w="1418" w:type="dxa"/>
            <w:tcBorders>
              <w:top w:val="nil"/>
              <w:left w:val="nil"/>
              <w:bottom w:val="single" w:sz="4" w:space="0" w:color="auto"/>
              <w:right w:val="single" w:sz="4" w:space="0" w:color="auto"/>
            </w:tcBorders>
            <w:shd w:val="clear" w:color="auto" w:fill="auto"/>
            <w:noWrap/>
            <w:vAlign w:val="bottom"/>
            <w:hideMark/>
          </w:tcPr>
          <w:p w14:paraId="0E76FD2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-7</w:t>
            </w:r>
          </w:p>
        </w:tc>
        <w:tc>
          <w:tcPr>
            <w:tcW w:w="1701" w:type="dxa"/>
            <w:tcBorders>
              <w:top w:val="nil"/>
              <w:left w:val="nil"/>
              <w:bottom w:val="single" w:sz="4" w:space="0" w:color="auto"/>
              <w:right w:val="single" w:sz="4" w:space="0" w:color="auto"/>
            </w:tcBorders>
            <w:shd w:val="clear" w:color="auto" w:fill="auto"/>
            <w:noWrap/>
            <w:vAlign w:val="bottom"/>
            <w:hideMark/>
          </w:tcPr>
          <w:p w14:paraId="05DB669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w:t>
            </w:r>
          </w:p>
        </w:tc>
      </w:tr>
      <w:tr w:rsidR="00E53029" w:rsidRPr="00E53029" w14:paraId="4312CAA4"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4B8946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1994</w:t>
            </w:r>
          </w:p>
        </w:tc>
        <w:tc>
          <w:tcPr>
            <w:tcW w:w="1214" w:type="dxa"/>
            <w:tcBorders>
              <w:top w:val="nil"/>
              <w:left w:val="nil"/>
              <w:bottom w:val="single" w:sz="4" w:space="0" w:color="auto"/>
              <w:right w:val="single" w:sz="4" w:space="0" w:color="auto"/>
            </w:tcBorders>
            <w:shd w:val="clear" w:color="auto" w:fill="auto"/>
            <w:noWrap/>
            <w:vAlign w:val="bottom"/>
            <w:hideMark/>
          </w:tcPr>
          <w:p w14:paraId="1821098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239</w:t>
            </w:r>
          </w:p>
        </w:tc>
        <w:tc>
          <w:tcPr>
            <w:tcW w:w="1790" w:type="dxa"/>
            <w:tcBorders>
              <w:top w:val="nil"/>
              <w:left w:val="nil"/>
              <w:bottom w:val="single" w:sz="4" w:space="0" w:color="auto"/>
              <w:right w:val="single" w:sz="4" w:space="0" w:color="auto"/>
            </w:tcBorders>
            <w:shd w:val="clear" w:color="auto" w:fill="auto"/>
            <w:noWrap/>
            <w:vAlign w:val="bottom"/>
            <w:hideMark/>
          </w:tcPr>
          <w:p w14:paraId="46786EE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241</w:t>
            </w:r>
          </w:p>
        </w:tc>
        <w:tc>
          <w:tcPr>
            <w:tcW w:w="1418" w:type="dxa"/>
            <w:tcBorders>
              <w:top w:val="nil"/>
              <w:left w:val="nil"/>
              <w:bottom w:val="single" w:sz="4" w:space="0" w:color="auto"/>
              <w:right w:val="single" w:sz="4" w:space="0" w:color="auto"/>
            </w:tcBorders>
            <w:shd w:val="clear" w:color="auto" w:fill="auto"/>
            <w:noWrap/>
            <w:vAlign w:val="bottom"/>
            <w:hideMark/>
          </w:tcPr>
          <w:p w14:paraId="154306A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47632F1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-0.83%</w:t>
            </w:r>
          </w:p>
        </w:tc>
      </w:tr>
      <w:tr w:rsidR="00E53029" w:rsidRPr="00E53029" w14:paraId="652D519E"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2F4D96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1995</w:t>
            </w:r>
          </w:p>
        </w:tc>
        <w:tc>
          <w:tcPr>
            <w:tcW w:w="1214" w:type="dxa"/>
            <w:tcBorders>
              <w:top w:val="nil"/>
              <w:left w:val="nil"/>
              <w:bottom w:val="single" w:sz="4" w:space="0" w:color="auto"/>
              <w:right w:val="single" w:sz="4" w:space="0" w:color="auto"/>
            </w:tcBorders>
            <w:shd w:val="clear" w:color="auto" w:fill="auto"/>
            <w:noWrap/>
            <w:vAlign w:val="bottom"/>
            <w:hideMark/>
          </w:tcPr>
          <w:p w14:paraId="46445C5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170</w:t>
            </w:r>
          </w:p>
        </w:tc>
        <w:tc>
          <w:tcPr>
            <w:tcW w:w="1790" w:type="dxa"/>
            <w:tcBorders>
              <w:top w:val="nil"/>
              <w:left w:val="nil"/>
              <w:bottom w:val="single" w:sz="4" w:space="0" w:color="auto"/>
              <w:right w:val="single" w:sz="4" w:space="0" w:color="auto"/>
            </w:tcBorders>
            <w:shd w:val="clear" w:color="auto" w:fill="auto"/>
            <w:noWrap/>
            <w:vAlign w:val="bottom"/>
            <w:hideMark/>
          </w:tcPr>
          <w:p w14:paraId="47976A5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170</w:t>
            </w:r>
          </w:p>
        </w:tc>
        <w:tc>
          <w:tcPr>
            <w:tcW w:w="1418" w:type="dxa"/>
            <w:tcBorders>
              <w:top w:val="nil"/>
              <w:left w:val="nil"/>
              <w:bottom w:val="single" w:sz="4" w:space="0" w:color="auto"/>
              <w:right w:val="single" w:sz="4" w:space="0" w:color="auto"/>
            </w:tcBorders>
            <w:shd w:val="clear" w:color="auto" w:fill="auto"/>
            <w:noWrap/>
            <w:vAlign w:val="bottom"/>
            <w:hideMark/>
          </w:tcPr>
          <w:p w14:paraId="16D78BA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6615962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24CD8E04"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6A10E3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1996</w:t>
            </w:r>
          </w:p>
        </w:tc>
        <w:tc>
          <w:tcPr>
            <w:tcW w:w="1214" w:type="dxa"/>
            <w:tcBorders>
              <w:top w:val="nil"/>
              <w:left w:val="nil"/>
              <w:bottom w:val="single" w:sz="4" w:space="0" w:color="auto"/>
              <w:right w:val="single" w:sz="4" w:space="0" w:color="auto"/>
            </w:tcBorders>
            <w:shd w:val="clear" w:color="auto" w:fill="auto"/>
            <w:noWrap/>
            <w:vAlign w:val="bottom"/>
            <w:hideMark/>
          </w:tcPr>
          <w:p w14:paraId="3BAC0CF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192</w:t>
            </w:r>
          </w:p>
        </w:tc>
        <w:tc>
          <w:tcPr>
            <w:tcW w:w="1790" w:type="dxa"/>
            <w:tcBorders>
              <w:top w:val="nil"/>
              <w:left w:val="nil"/>
              <w:bottom w:val="single" w:sz="4" w:space="0" w:color="auto"/>
              <w:right w:val="single" w:sz="4" w:space="0" w:color="auto"/>
            </w:tcBorders>
            <w:shd w:val="clear" w:color="auto" w:fill="auto"/>
            <w:noWrap/>
            <w:vAlign w:val="bottom"/>
            <w:hideMark/>
          </w:tcPr>
          <w:p w14:paraId="5279E1D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194</w:t>
            </w:r>
          </w:p>
        </w:tc>
        <w:tc>
          <w:tcPr>
            <w:tcW w:w="1418" w:type="dxa"/>
            <w:tcBorders>
              <w:top w:val="nil"/>
              <w:left w:val="nil"/>
              <w:bottom w:val="single" w:sz="4" w:space="0" w:color="auto"/>
              <w:right w:val="single" w:sz="4" w:space="0" w:color="auto"/>
            </w:tcBorders>
            <w:shd w:val="clear" w:color="auto" w:fill="auto"/>
            <w:noWrap/>
            <w:vAlign w:val="bottom"/>
            <w:hideMark/>
          </w:tcPr>
          <w:p w14:paraId="28D95F2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36242C8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-1.03%</w:t>
            </w:r>
          </w:p>
        </w:tc>
      </w:tr>
      <w:tr w:rsidR="00E53029" w:rsidRPr="00E53029" w14:paraId="2F1798C3"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CCDE7C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1997</w:t>
            </w:r>
          </w:p>
        </w:tc>
        <w:tc>
          <w:tcPr>
            <w:tcW w:w="1214" w:type="dxa"/>
            <w:tcBorders>
              <w:top w:val="nil"/>
              <w:left w:val="nil"/>
              <w:bottom w:val="single" w:sz="4" w:space="0" w:color="auto"/>
              <w:right w:val="single" w:sz="4" w:space="0" w:color="auto"/>
            </w:tcBorders>
            <w:shd w:val="clear" w:color="auto" w:fill="auto"/>
            <w:noWrap/>
            <w:vAlign w:val="bottom"/>
            <w:hideMark/>
          </w:tcPr>
          <w:p w14:paraId="02426DB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162</w:t>
            </w:r>
          </w:p>
        </w:tc>
        <w:tc>
          <w:tcPr>
            <w:tcW w:w="1790" w:type="dxa"/>
            <w:tcBorders>
              <w:top w:val="nil"/>
              <w:left w:val="nil"/>
              <w:bottom w:val="single" w:sz="4" w:space="0" w:color="auto"/>
              <w:right w:val="single" w:sz="4" w:space="0" w:color="auto"/>
            </w:tcBorders>
            <w:shd w:val="clear" w:color="auto" w:fill="auto"/>
            <w:noWrap/>
            <w:vAlign w:val="bottom"/>
            <w:hideMark/>
          </w:tcPr>
          <w:p w14:paraId="497852B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162</w:t>
            </w:r>
          </w:p>
        </w:tc>
        <w:tc>
          <w:tcPr>
            <w:tcW w:w="1418" w:type="dxa"/>
            <w:tcBorders>
              <w:top w:val="nil"/>
              <w:left w:val="nil"/>
              <w:bottom w:val="single" w:sz="4" w:space="0" w:color="auto"/>
              <w:right w:val="single" w:sz="4" w:space="0" w:color="auto"/>
            </w:tcBorders>
            <w:shd w:val="clear" w:color="auto" w:fill="auto"/>
            <w:noWrap/>
            <w:vAlign w:val="bottom"/>
            <w:hideMark/>
          </w:tcPr>
          <w:p w14:paraId="2809D74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1C9584E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4E090732"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74C2F5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1998</w:t>
            </w:r>
          </w:p>
        </w:tc>
        <w:tc>
          <w:tcPr>
            <w:tcW w:w="1214" w:type="dxa"/>
            <w:tcBorders>
              <w:top w:val="nil"/>
              <w:left w:val="nil"/>
              <w:bottom w:val="single" w:sz="4" w:space="0" w:color="auto"/>
              <w:right w:val="single" w:sz="4" w:space="0" w:color="auto"/>
            </w:tcBorders>
            <w:shd w:val="clear" w:color="auto" w:fill="auto"/>
            <w:noWrap/>
            <w:vAlign w:val="bottom"/>
            <w:hideMark/>
          </w:tcPr>
          <w:p w14:paraId="00C0961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149</w:t>
            </w:r>
          </w:p>
        </w:tc>
        <w:tc>
          <w:tcPr>
            <w:tcW w:w="1790" w:type="dxa"/>
            <w:tcBorders>
              <w:top w:val="nil"/>
              <w:left w:val="nil"/>
              <w:bottom w:val="single" w:sz="4" w:space="0" w:color="auto"/>
              <w:right w:val="single" w:sz="4" w:space="0" w:color="auto"/>
            </w:tcBorders>
            <w:shd w:val="clear" w:color="auto" w:fill="auto"/>
            <w:noWrap/>
            <w:vAlign w:val="bottom"/>
            <w:hideMark/>
          </w:tcPr>
          <w:p w14:paraId="774AAB6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153</w:t>
            </w:r>
          </w:p>
        </w:tc>
        <w:tc>
          <w:tcPr>
            <w:tcW w:w="1418" w:type="dxa"/>
            <w:tcBorders>
              <w:top w:val="nil"/>
              <w:left w:val="nil"/>
              <w:bottom w:val="single" w:sz="4" w:space="0" w:color="auto"/>
              <w:right w:val="single" w:sz="4" w:space="0" w:color="auto"/>
            </w:tcBorders>
            <w:shd w:val="clear" w:color="auto" w:fill="auto"/>
            <w:noWrap/>
            <w:vAlign w:val="bottom"/>
            <w:hideMark/>
          </w:tcPr>
          <w:p w14:paraId="069E46F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-4</w:t>
            </w:r>
          </w:p>
        </w:tc>
        <w:tc>
          <w:tcPr>
            <w:tcW w:w="1701" w:type="dxa"/>
            <w:tcBorders>
              <w:top w:val="nil"/>
              <w:left w:val="nil"/>
              <w:bottom w:val="single" w:sz="4" w:space="0" w:color="auto"/>
              <w:right w:val="single" w:sz="4" w:space="0" w:color="auto"/>
            </w:tcBorders>
            <w:shd w:val="clear" w:color="auto" w:fill="auto"/>
            <w:noWrap/>
            <w:vAlign w:val="bottom"/>
            <w:hideMark/>
          </w:tcPr>
          <w:p w14:paraId="011642B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-2.61%</w:t>
            </w:r>
          </w:p>
        </w:tc>
      </w:tr>
      <w:tr w:rsidR="00E53029" w:rsidRPr="00E53029" w14:paraId="2413E23C"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B65D7E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1999</w:t>
            </w:r>
          </w:p>
        </w:tc>
        <w:tc>
          <w:tcPr>
            <w:tcW w:w="1214" w:type="dxa"/>
            <w:tcBorders>
              <w:top w:val="nil"/>
              <w:left w:val="nil"/>
              <w:bottom w:val="single" w:sz="4" w:space="0" w:color="auto"/>
              <w:right w:val="single" w:sz="4" w:space="0" w:color="auto"/>
            </w:tcBorders>
            <w:shd w:val="clear" w:color="auto" w:fill="auto"/>
            <w:noWrap/>
            <w:vAlign w:val="bottom"/>
            <w:hideMark/>
          </w:tcPr>
          <w:p w14:paraId="1D190DA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207</w:t>
            </w:r>
          </w:p>
        </w:tc>
        <w:tc>
          <w:tcPr>
            <w:tcW w:w="1790" w:type="dxa"/>
            <w:tcBorders>
              <w:top w:val="nil"/>
              <w:left w:val="nil"/>
              <w:bottom w:val="single" w:sz="4" w:space="0" w:color="auto"/>
              <w:right w:val="single" w:sz="4" w:space="0" w:color="auto"/>
            </w:tcBorders>
            <w:shd w:val="clear" w:color="auto" w:fill="auto"/>
            <w:noWrap/>
            <w:vAlign w:val="bottom"/>
            <w:hideMark/>
          </w:tcPr>
          <w:p w14:paraId="652D1A0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209</w:t>
            </w:r>
          </w:p>
        </w:tc>
        <w:tc>
          <w:tcPr>
            <w:tcW w:w="1418" w:type="dxa"/>
            <w:tcBorders>
              <w:top w:val="nil"/>
              <w:left w:val="nil"/>
              <w:bottom w:val="single" w:sz="4" w:space="0" w:color="auto"/>
              <w:right w:val="single" w:sz="4" w:space="0" w:color="auto"/>
            </w:tcBorders>
            <w:shd w:val="clear" w:color="auto" w:fill="auto"/>
            <w:noWrap/>
            <w:vAlign w:val="bottom"/>
            <w:hideMark/>
          </w:tcPr>
          <w:p w14:paraId="0E4D5DE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491775E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-0.96%</w:t>
            </w:r>
          </w:p>
        </w:tc>
      </w:tr>
      <w:tr w:rsidR="00E53029" w:rsidRPr="00E53029" w14:paraId="1127D47B"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9DAE92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2000</w:t>
            </w:r>
          </w:p>
        </w:tc>
        <w:tc>
          <w:tcPr>
            <w:tcW w:w="1214" w:type="dxa"/>
            <w:tcBorders>
              <w:top w:val="nil"/>
              <w:left w:val="nil"/>
              <w:bottom w:val="single" w:sz="4" w:space="0" w:color="auto"/>
              <w:right w:val="single" w:sz="4" w:space="0" w:color="auto"/>
            </w:tcBorders>
            <w:shd w:val="clear" w:color="auto" w:fill="auto"/>
            <w:noWrap/>
            <w:vAlign w:val="bottom"/>
            <w:hideMark/>
          </w:tcPr>
          <w:p w14:paraId="4E2FFA8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231</w:t>
            </w:r>
          </w:p>
        </w:tc>
        <w:tc>
          <w:tcPr>
            <w:tcW w:w="1790" w:type="dxa"/>
            <w:tcBorders>
              <w:top w:val="nil"/>
              <w:left w:val="nil"/>
              <w:bottom w:val="single" w:sz="4" w:space="0" w:color="auto"/>
              <w:right w:val="single" w:sz="4" w:space="0" w:color="auto"/>
            </w:tcBorders>
            <w:shd w:val="clear" w:color="auto" w:fill="auto"/>
            <w:noWrap/>
            <w:vAlign w:val="bottom"/>
            <w:hideMark/>
          </w:tcPr>
          <w:p w14:paraId="21A9DF3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232</w:t>
            </w:r>
          </w:p>
        </w:tc>
        <w:tc>
          <w:tcPr>
            <w:tcW w:w="1418" w:type="dxa"/>
            <w:tcBorders>
              <w:top w:val="nil"/>
              <w:left w:val="nil"/>
              <w:bottom w:val="single" w:sz="4" w:space="0" w:color="auto"/>
              <w:right w:val="single" w:sz="4" w:space="0" w:color="auto"/>
            </w:tcBorders>
            <w:shd w:val="clear" w:color="auto" w:fill="auto"/>
            <w:noWrap/>
            <w:vAlign w:val="bottom"/>
            <w:hideMark/>
          </w:tcPr>
          <w:p w14:paraId="0CE4E4E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442D191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-0.43%</w:t>
            </w:r>
          </w:p>
        </w:tc>
      </w:tr>
      <w:tr w:rsidR="00E53029" w:rsidRPr="00E53029" w14:paraId="148063EE"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00F3FB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2001</w:t>
            </w:r>
          </w:p>
        </w:tc>
        <w:tc>
          <w:tcPr>
            <w:tcW w:w="1214" w:type="dxa"/>
            <w:tcBorders>
              <w:top w:val="nil"/>
              <w:left w:val="nil"/>
              <w:bottom w:val="single" w:sz="4" w:space="0" w:color="auto"/>
              <w:right w:val="single" w:sz="4" w:space="0" w:color="auto"/>
            </w:tcBorders>
            <w:shd w:val="clear" w:color="auto" w:fill="auto"/>
            <w:noWrap/>
            <w:vAlign w:val="bottom"/>
            <w:hideMark/>
          </w:tcPr>
          <w:p w14:paraId="240BF87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187</w:t>
            </w:r>
          </w:p>
        </w:tc>
        <w:tc>
          <w:tcPr>
            <w:tcW w:w="1790" w:type="dxa"/>
            <w:tcBorders>
              <w:top w:val="nil"/>
              <w:left w:val="nil"/>
              <w:bottom w:val="single" w:sz="4" w:space="0" w:color="auto"/>
              <w:right w:val="single" w:sz="4" w:space="0" w:color="auto"/>
            </w:tcBorders>
            <w:shd w:val="clear" w:color="auto" w:fill="auto"/>
            <w:noWrap/>
            <w:vAlign w:val="bottom"/>
            <w:hideMark/>
          </w:tcPr>
          <w:p w14:paraId="7A47D4C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187</w:t>
            </w:r>
          </w:p>
        </w:tc>
        <w:tc>
          <w:tcPr>
            <w:tcW w:w="1418" w:type="dxa"/>
            <w:tcBorders>
              <w:top w:val="nil"/>
              <w:left w:val="nil"/>
              <w:bottom w:val="single" w:sz="4" w:space="0" w:color="auto"/>
              <w:right w:val="single" w:sz="4" w:space="0" w:color="auto"/>
            </w:tcBorders>
            <w:shd w:val="clear" w:color="auto" w:fill="auto"/>
            <w:noWrap/>
            <w:vAlign w:val="bottom"/>
            <w:hideMark/>
          </w:tcPr>
          <w:p w14:paraId="30BAD78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0AEBD61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3A187A48"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8670D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2002</w:t>
            </w:r>
          </w:p>
        </w:tc>
        <w:tc>
          <w:tcPr>
            <w:tcW w:w="1214" w:type="dxa"/>
            <w:tcBorders>
              <w:top w:val="nil"/>
              <w:left w:val="nil"/>
              <w:bottom w:val="single" w:sz="4" w:space="0" w:color="auto"/>
              <w:right w:val="single" w:sz="4" w:space="0" w:color="auto"/>
            </w:tcBorders>
            <w:shd w:val="clear" w:color="auto" w:fill="auto"/>
            <w:noWrap/>
            <w:vAlign w:val="bottom"/>
            <w:hideMark/>
          </w:tcPr>
          <w:p w14:paraId="6CA29CB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146</w:t>
            </w:r>
          </w:p>
        </w:tc>
        <w:tc>
          <w:tcPr>
            <w:tcW w:w="1790" w:type="dxa"/>
            <w:tcBorders>
              <w:top w:val="nil"/>
              <w:left w:val="nil"/>
              <w:bottom w:val="single" w:sz="4" w:space="0" w:color="auto"/>
              <w:right w:val="single" w:sz="4" w:space="0" w:color="auto"/>
            </w:tcBorders>
            <w:shd w:val="clear" w:color="auto" w:fill="auto"/>
            <w:noWrap/>
            <w:vAlign w:val="bottom"/>
            <w:hideMark/>
          </w:tcPr>
          <w:p w14:paraId="35644CA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149</w:t>
            </w:r>
          </w:p>
        </w:tc>
        <w:tc>
          <w:tcPr>
            <w:tcW w:w="1418" w:type="dxa"/>
            <w:tcBorders>
              <w:top w:val="nil"/>
              <w:left w:val="nil"/>
              <w:bottom w:val="single" w:sz="4" w:space="0" w:color="auto"/>
              <w:right w:val="single" w:sz="4" w:space="0" w:color="auto"/>
            </w:tcBorders>
            <w:shd w:val="clear" w:color="auto" w:fill="auto"/>
            <w:noWrap/>
            <w:vAlign w:val="bottom"/>
            <w:hideMark/>
          </w:tcPr>
          <w:p w14:paraId="63DCEFC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w:t>
            </w:r>
          </w:p>
        </w:tc>
        <w:tc>
          <w:tcPr>
            <w:tcW w:w="1701" w:type="dxa"/>
            <w:tcBorders>
              <w:top w:val="nil"/>
              <w:left w:val="nil"/>
              <w:bottom w:val="single" w:sz="4" w:space="0" w:color="auto"/>
              <w:right w:val="single" w:sz="4" w:space="0" w:color="auto"/>
            </w:tcBorders>
            <w:shd w:val="clear" w:color="auto" w:fill="auto"/>
            <w:noWrap/>
            <w:vAlign w:val="bottom"/>
            <w:hideMark/>
          </w:tcPr>
          <w:p w14:paraId="2DE80BC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w:t>
            </w:r>
          </w:p>
        </w:tc>
      </w:tr>
      <w:tr w:rsidR="00E53029" w:rsidRPr="00E53029" w14:paraId="6B1AD9BA"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17DD5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2003</w:t>
            </w:r>
          </w:p>
        </w:tc>
        <w:tc>
          <w:tcPr>
            <w:tcW w:w="1214" w:type="dxa"/>
            <w:tcBorders>
              <w:top w:val="nil"/>
              <w:left w:val="nil"/>
              <w:bottom w:val="single" w:sz="4" w:space="0" w:color="auto"/>
              <w:right w:val="single" w:sz="4" w:space="0" w:color="auto"/>
            </w:tcBorders>
            <w:shd w:val="clear" w:color="auto" w:fill="auto"/>
            <w:noWrap/>
            <w:vAlign w:val="bottom"/>
            <w:hideMark/>
          </w:tcPr>
          <w:p w14:paraId="269353D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139</w:t>
            </w:r>
          </w:p>
        </w:tc>
        <w:tc>
          <w:tcPr>
            <w:tcW w:w="1790" w:type="dxa"/>
            <w:tcBorders>
              <w:top w:val="nil"/>
              <w:left w:val="nil"/>
              <w:bottom w:val="single" w:sz="4" w:space="0" w:color="auto"/>
              <w:right w:val="single" w:sz="4" w:space="0" w:color="auto"/>
            </w:tcBorders>
            <w:shd w:val="clear" w:color="auto" w:fill="auto"/>
            <w:noWrap/>
            <w:vAlign w:val="bottom"/>
            <w:hideMark/>
          </w:tcPr>
          <w:p w14:paraId="7D04DF0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139</w:t>
            </w:r>
          </w:p>
        </w:tc>
        <w:tc>
          <w:tcPr>
            <w:tcW w:w="1418" w:type="dxa"/>
            <w:tcBorders>
              <w:top w:val="nil"/>
              <w:left w:val="nil"/>
              <w:bottom w:val="single" w:sz="4" w:space="0" w:color="auto"/>
              <w:right w:val="single" w:sz="4" w:space="0" w:color="auto"/>
            </w:tcBorders>
            <w:shd w:val="clear" w:color="auto" w:fill="auto"/>
            <w:noWrap/>
            <w:vAlign w:val="bottom"/>
            <w:hideMark/>
          </w:tcPr>
          <w:p w14:paraId="3EEE2ED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5288F48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55E18C20"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1FB53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2004</w:t>
            </w:r>
          </w:p>
        </w:tc>
        <w:tc>
          <w:tcPr>
            <w:tcW w:w="1214" w:type="dxa"/>
            <w:tcBorders>
              <w:top w:val="nil"/>
              <w:left w:val="nil"/>
              <w:bottom w:val="single" w:sz="4" w:space="0" w:color="auto"/>
              <w:right w:val="single" w:sz="4" w:space="0" w:color="auto"/>
            </w:tcBorders>
            <w:shd w:val="clear" w:color="auto" w:fill="auto"/>
            <w:noWrap/>
            <w:vAlign w:val="bottom"/>
            <w:hideMark/>
          </w:tcPr>
          <w:p w14:paraId="5B7820E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129</w:t>
            </w:r>
          </w:p>
        </w:tc>
        <w:tc>
          <w:tcPr>
            <w:tcW w:w="1790" w:type="dxa"/>
            <w:tcBorders>
              <w:top w:val="nil"/>
              <w:left w:val="nil"/>
              <w:bottom w:val="single" w:sz="4" w:space="0" w:color="auto"/>
              <w:right w:val="single" w:sz="4" w:space="0" w:color="auto"/>
            </w:tcBorders>
            <w:shd w:val="clear" w:color="auto" w:fill="auto"/>
            <w:noWrap/>
            <w:vAlign w:val="bottom"/>
            <w:hideMark/>
          </w:tcPr>
          <w:p w14:paraId="2A93058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129</w:t>
            </w:r>
          </w:p>
        </w:tc>
        <w:tc>
          <w:tcPr>
            <w:tcW w:w="1418" w:type="dxa"/>
            <w:tcBorders>
              <w:top w:val="nil"/>
              <w:left w:val="nil"/>
              <w:bottom w:val="single" w:sz="4" w:space="0" w:color="auto"/>
              <w:right w:val="single" w:sz="4" w:space="0" w:color="auto"/>
            </w:tcBorders>
            <w:shd w:val="clear" w:color="auto" w:fill="auto"/>
            <w:noWrap/>
            <w:vAlign w:val="bottom"/>
            <w:hideMark/>
          </w:tcPr>
          <w:p w14:paraId="6548CCF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34EBD1E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6F7833D7"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C97A5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2005</w:t>
            </w:r>
          </w:p>
        </w:tc>
        <w:tc>
          <w:tcPr>
            <w:tcW w:w="1214" w:type="dxa"/>
            <w:tcBorders>
              <w:top w:val="nil"/>
              <w:left w:val="nil"/>
              <w:bottom w:val="single" w:sz="4" w:space="0" w:color="auto"/>
              <w:right w:val="single" w:sz="4" w:space="0" w:color="auto"/>
            </w:tcBorders>
            <w:shd w:val="clear" w:color="auto" w:fill="auto"/>
            <w:noWrap/>
            <w:vAlign w:val="bottom"/>
            <w:hideMark/>
          </w:tcPr>
          <w:p w14:paraId="7467702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139</w:t>
            </w:r>
          </w:p>
        </w:tc>
        <w:tc>
          <w:tcPr>
            <w:tcW w:w="1790" w:type="dxa"/>
            <w:tcBorders>
              <w:top w:val="nil"/>
              <w:left w:val="nil"/>
              <w:bottom w:val="single" w:sz="4" w:space="0" w:color="auto"/>
              <w:right w:val="single" w:sz="4" w:space="0" w:color="auto"/>
            </w:tcBorders>
            <w:shd w:val="clear" w:color="auto" w:fill="auto"/>
            <w:noWrap/>
            <w:vAlign w:val="bottom"/>
            <w:hideMark/>
          </w:tcPr>
          <w:p w14:paraId="3F47C2B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143</w:t>
            </w:r>
          </w:p>
        </w:tc>
        <w:tc>
          <w:tcPr>
            <w:tcW w:w="1418" w:type="dxa"/>
            <w:tcBorders>
              <w:top w:val="nil"/>
              <w:left w:val="nil"/>
              <w:bottom w:val="single" w:sz="4" w:space="0" w:color="auto"/>
              <w:right w:val="single" w:sz="4" w:space="0" w:color="auto"/>
            </w:tcBorders>
            <w:shd w:val="clear" w:color="auto" w:fill="auto"/>
            <w:noWrap/>
            <w:vAlign w:val="bottom"/>
            <w:hideMark/>
          </w:tcPr>
          <w:p w14:paraId="3F04F7D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-4</w:t>
            </w:r>
          </w:p>
        </w:tc>
        <w:tc>
          <w:tcPr>
            <w:tcW w:w="1701" w:type="dxa"/>
            <w:tcBorders>
              <w:top w:val="nil"/>
              <w:left w:val="nil"/>
              <w:bottom w:val="single" w:sz="4" w:space="0" w:color="auto"/>
              <w:right w:val="single" w:sz="4" w:space="0" w:color="auto"/>
            </w:tcBorders>
            <w:shd w:val="clear" w:color="auto" w:fill="auto"/>
            <w:noWrap/>
            <w:vAlign w:val="bottom"/>
            <w:hideMark/>
          </w:tcPr>
          <w:p w14:paraId="3CA3B58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-2.80%</w:t>
            </w:r>
          </w:p>
        </w:tc>
      </w:tr>
      <w:tr w:rsidR="00E53029" w:rsidRPr="00E53029" w14:paraId="7BF08718"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169AE9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2006</w:t>
            </w:r>
          </w:p>
        </w:tc>
        <w:tc>
          <w:tcPr>
            <w:tcW w:w="1214" w:type="dxa"/>
            <w:tcBorders>
              <w:top w:val="nil"/>
              <w:left w:val="nil"/>
              <w:bottom w:val="single" w:sz="4" w:space="0" w:color="auto"/>
              <w:right w:val="single" w:sz="4" w:space="0" w:color="auto"/>
            </w:tcBorders>
            <w:shd w:val="clear" w:color="auto" w:fill="auto"/>
            <w:noWrap/>
            <w:vAlign w:val="bottom"/>
            <w:hideMark/>
          </w:tcPr>
          <w:p w14:paraId="7E5C083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133</w:t>
            </w:r>
          </w:p>
        </w:tc>
        <w:tc>
          <w:tcPr>
            <w:tcW w:w="1790" w:type="dxa"/>
            <w:tcBorders>
              <w:top w:val="nil"/>
              <w:left w:val="nil"/>
              <w:bottom w:val="single" w:sz="4" w:space="0" w:color="auto"/>
              <w:right w:val="single" w:sz="4" w:space="0" w:color="auto"/>
            </w:tcBorders>
            <w:shd w:val="clear" w:color="auto" w:fill="auto"/>
            <w:noWrap/>
            <w:vAlign w:val="bottom"/>
            <w:hideMark/>
          </w:tcPr>
          <w:p w14:paraId="2BB3D75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135</w:t>
            </w:r>
          </w:p>
        </w:tc>
        <w:tc>
          <w:tcPr>
            <w:tcW w:w="1418" w:type="dxa"/>
            <w:tcBorders>
              <w:top w:val="nil"/>
              <w:left w:val="nil"/>
              <w:bottom w:val="single" w:sz="4" w:space="0" w:color="auto"/>
              <w:right w:val="single" w:sz="4" w:space="0" w:color="auto"/>
            </w:tcBorders>
            <w:shd w:val="clear" w:color="auto" w:fill="auto"/>
            <w:noWrap/>
            <w:vAlign w:val="bottom"/>
            <w:hideMark/>
          </w:tcPr>
          <w:p w14:paraId="2D59B2E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652FF5A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-1.48%</w:t>
            </w:r>
          </w:p>
        </w:tc>
      </w:tr>
      <w:tr w:rsidR="00E53029" w:rsidRPr="00E53029" w14:paraId="7726834A"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57BAC1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2007</w:t>
            </w:r>
          </w:p>
        </w:tc>
        <w:tc>
          <w:tcPr>
            <w:tcW w:w="1214" w:type="dxa"/>
            <w:tcBorders>
              <w:top w:val="nil"/>
              <w:left w:val="nil"/>
              <w:bottom w:val="single" w:sz="4" w:space="0" w:color="auto"/>
              <w:right w:val="single" w:sz="4" w:space="0" w:color="auto"/>
            </w:tcBorders>
            <w:shd w:val="clear" w:color="auto" w:fill="auto"/>
            <w:noWrap/>
            <w:vAlign w:val="bottom"/>
            <w:hideMark/>
          </w:tcPr>
          <w:p w14:paraId="0485B85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173</w:t>
            </w:r>
          </w:p>
        </w:tc>
        <w:tc>
          <w:tcPr>
            <w:tcW w:w="1790" w:type="dxa"/>
            <w:tcBorders>
              <w:top w:val="nil"/>
              <w:left w:val="nil"/>
              <w:bottom w:val="single" w:sz="4" w:space="0" w:color="auto"/>
              <w:right w:val="single" w:sz="4" w:space="0" w:color="auto"/>
            </w:tcBorders>
            <w:shd w:val="clear" w:color="auto" w:fill="auto"/>
            <w:noWrap/>
            <w:vAlign w:val="bottom"/>
            <w:hideMark/>
          </w:tcPr>
          <w:p w14:paraId="18FC934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176</w:t>
            </w:r>
          </w:p>
        </w:tc>
        <w:tc>
          <w:tcPr>
            <w:tcW w:w="1418" w:type="dxa"/>
            <w:tcBorders>
              <w:top w:val="nil"/>
              <w:left w:val="nil"/>
              <w:bottom w:val="single" w:sz="4" w:space="0" w:color="auto"/>
              <w:right w:val="single" w:sz="4" w:space="0" w:color="auto"/>
            </w:tcBorders>
            <w:shd w:val="clear" w:color="auto" w:fill="auto"/>
            <w:noWrap/>
            <w:vAlign w:val="bottom"/>
            <w:hideMark/>
          </w:tcPr>
          <w:p w14:paraId="2CA9F55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w:t>
            </w:r>
          </w:p>
        </w:tc>
        <w:tc>
          <w:tcPr>
            <w:tcW w:w="1701" w:type="dxa"/>
            <w:tcBorders>
              <w:top w:val="nil"/>
              <w:left w:val="nil"/>
              <w:bottom w:val="single" w:sz="4" w:space="0" w:color="auto"/>
              <w:right w:val="single" w:sz="4" w:space="0" w:color="auto"/>
            </w:tcBorders>
            <w:shd w:val="clear" w:color="auto" w:fill="auto"/>
            <w:noWrap/>
            <w:vAlign w:val="bottom"/>
            <w:hideMark/>
          </w:tcPr>
          <w:p w14:paraId="0F34C99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-1.70%</w:t>
            </w:r>
          </w:p>
        </w:tc>
      </w:tr>
      <w:tr w:rsidR="00E53029" w:rsidRPr="00E53029" w14:paraId="66F8B6B9"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B879B2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2008</w:t>
            </w:r>
          </w:p>
        </w:tc>
        <w:tc>
          <w:tcPr>
            <w:tcW w:w="1214" w:type="dxa"/>
            <w:tcBorders>
              <w:top w:val="nil"/>
              <w:left w:val="nil"/>
              <w:bottom w:val="single" w:sz="4" w:space="0" w:color="auto"/>
              <w:right w:val="single" w:sz="4" w:space="0" w:color="auto"/>
            </w:tcBorders>
            <w:shd w:val="clear" w:color="auto" w:fill="auto"/>
            <w:noWrap/>
            <w:vAlign w:val="bottom"/>
            <w:hideMark/>
          </w:tcPr>
          <w:p w14:paraId="3C57148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163</w:t>
            </w:r>
          </w:p>
        </w:tc>
        <w:tc>
          <w:tcPr>
            <w:tcW w:w="1790" w:type="dxa"/>
            <w:tcBorders>
              <w:top w:val="nil"/>
              <w:left w:val="nil"/>
              <w:bottom w:val="single" w:sz="4" w:space="0" w:color="auto"/>
              <w:right w:val="single" w:sz="4" w:space="0" w:color="auto"/>
            </w:tcBorders>
            <w:shd w:val="clear" w:color="auto" w:fill="auto"/>
            <w:noWrap/>
            <w:vAlign w:val="bottom"/>
            <w:hideMark/>
          </w:tcPr>
          <w:p w14:paraId="73BB938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165</w:t>
            </w:r>
          </w:p>
        </w:tc>
        <w:tc>
          <w:tcPr>
            <w:tcW w:w="1418" w:type="dxa"/>
            <w:tcBorders>
              <w:top w:val="nil"/>
              <w:left w:val="nil"/>
              <w:bottom w:val="single" w:sz="4" w:space="0" w:color="auto"/>
              <w:right w:val="single" w:sz="4" w:space="0" w:color="auto"/>
            </w:tcBorders>
            <w:shd w:val="clear" w:color="auto" w:fill="auto"/>
            <w:noWrap/>
            <w:vAlign w:val="bottom"/>
            <w:hideMark/>
          </w:tcPr>
          <w:p w14:paraId="7E18628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088810C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-1.21%</w:t>
            </w:r>
          </w:p>
        </w:tc>
      </w:tr>
      <w:tr w:rsidR="00E53029" w:rsidRPr="00E53029" w14:paraId="3151D04C"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86D0E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lastRenderedPageBreak/>
              <w:t>2009</w:t>
            </w:r>
          </w:p>
        </w:tc>
        <w:tc>
          <w:tcPr>
            <w:tcW w:w="1214" w:type="dxa"/>
            <w:tcBorders>
              <w:top w:val="nil"/>
              <w:left w:val="nil"/>
              <w:bottom w:val="single" w:sz="4" w:space="0" w:color="auto"/>
              <w:right w:val="single" w:sz="4" w:space="0" w:color="auto"/>
            </w:tcBorders>
            <w:shd w:val="clear" w:color="auto" w:fill="auto"/>
            <w:noWrap/>
            <w:vAlign w:val="bottom"/>
            <w:hideMark/>
          </w:tcPr>
          <w:p w14:paraId="4508941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204</w:t>
            </w:r>
          </w:p>
        </w:tc>
        <w:tc>
          <w:tcPr>
            <w:tcW w:w="1790" w:type="dxa"/>
            <w:tcBorders>
              <w:top w:val="nil"/>
              <w:left w:val="nil"/>
              <w:bottom w:val="single" w:sz="4" w:space="0" w:color="auto"/>
              <w:right w:val="single" w:sz="4" w:space="0" w:color="auto"/>
            </w:tcBorders>
            <w:shd w:val="clear" w:color="auto" w:fill="auto"/>
            <w:noWrap/>
            <w:vAlign w:val="bottom"/>
            <w:hideMark/>
          </w:tcPr>
          <w:p w14:paraId="752536E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208</w:t>
            </w:r>
          </w:p>
        </w:tc>
        <w:tc>
          <w:tcPr>
            <w:tcW w:w="1418" w:type="dxa"/>
            <w:tcBorders>
              <w:top w:val="nil"/>
              <w:left w:val="nil"/>
              <w:bottom w:val="single" w:sz="4" w:space="0" w:color="auto"/>
              <w:right w:val="single" w:sz="4" w:space="0" w:color="auto"/>
            </w:tcBorders>
            <w:shd w:val="clear" w:color="auto" w:fill="auto"/>
            <w:noWrap/>
            <w:vAlign w:val="bottom"/>
            <w:hideMark/>
          </w:tcPr>
          <w:p w14:paraId="2FB816E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-4</w:t>
            </w:r>
          </w:p>
        </w:tc>
        <w:tc>
          <w:tcPr>
            <w:tcW w:w="1701" w:type="dxa"/>
            <w:tcBorders>
              <w:top w:val="nil"/>
              <w:left w:val="nil"/>
              <w:bottom w:val="single" w:sz="4" w:space="0" w:color="auto"/>
              <w:right w:val="single" w:sz="4" w:space="0" w:color="auto"/>
            </w:tcBorders>
            <w:shd w:val="clear" w:color="auto" w:fill="auto"/>
            <w:noWrap/>
            <w:vAlign w:val="bottom"/>
            <w:hideMark/>
          </w:tcPr>
          <w:p w14:paraId="4452A35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-1.92%</w:t>
            </w:r>
          </w:p>
        </w:tc>
      </w:tr>
      <w:tr w:rsidR="00E53029" w:rsidRPr="00E53029" w14:paraId="552EF43F"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AB0BF3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2010</w:t>
            </w:r>
          </w:p>
        </w:tc>
        <w:tc>
          <w:tcPr>
            <w:tcW w:w="1214" w:type="dxa"/>
            <w:tcBorders>
              <w:top w:val="nil"/>
              <w:left w:val="nil"/>
              <w:bottom w:val="single" w:sz="4" w:space="0" w:color="auto"/>
              <w:right w:val="single" w:sz="4" w:space="0" w:color="auto"/>
            </w:tcBorders>
            <w:shd w:val="clear" w:color="auto" w:fill="auto"/>
            <w:noWrap/>
            <w:vAlign w:val="bottom"/>
            <w:hideMark/>
          </w:tcPr>
          <w:p w14:paraId="59A45F0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202</w:t>
            </w:r>
          </w:p>
        </w:tc>
        <w:tc>
          <w:tcPr>
            <w:tcW w:w="1790" w:type="dxa"/>
            <w:tcBorders>
              <w:top w:val="nil"/>
              <w:left w:val="nil"/>
              <w:bottom w:val="single" w:sz="4" w:space="0" w:color="auto"/>
              <w:right w:val="single" w:sz="4" w:space="0" w:color="auto"/>
            </w:tcBorders>
            <w:shd w:val="clear" w:color="auto" w:fill="auto"/>
            <w:noWrap/>
            <w:vAlign w:val="bottom"/>
            <w:hideMark/>
          </w:tcPr>
          <w:p w14:paraId="11DE2BF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203</w:t>
            </w:r>
          </w:p>
        </w:tc>
        <w:tc>
          <w:tcPr>
            <w:tcW w:w="1418" w:type="dxa"/>
            <w:tcBorders>
              <w:top w:val="nil"/>
              <w:left w:val="nil"/>
              <w:bottom w:val="single" w:sz="4" w:space="0" w:color="auto"/>
              <w:right w:val="single" w:sz="4" w:space="0" w:color="auto"/>
            </w:tcBorders>
            <w:shd w:val="clear" w:color="auto" w:fill="auto"/>
            <w:noWrap/>
            <w:vAlign w:val="bottom"/>
            <w:hideMark/>
          </w:tcPr>
          <w:p w14:paraId="1348905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61D5767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-0.49%</w:t>
            </w:r>
          </w:p>
        </w:tc>
      </w:tr>
      <w:tr w:rsidR="00E53029" w:rsidRPr="00E53029" w14:paraId="7CF503B0"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5CEB2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2011</w:t>
            </w:r>
          </w:p>
        </w:tc>
        <w:tc>
          <w:tcPr>
            <w:tcW w:w="1214" w:type="dxa"/>
            <w:tcBorders>
              <w:top w:val="nil"/>
              <w:left w:val="nil"/>
              <w:bottom w:val="single" w:sz="4" w:space="0" w:color="auto"/>
              <w:right w:val="single" w:sz="4" w:space="0" w:color="auto"/>
            </w:tcBorders>
            <w:shd w:val="clear" w:color="auto" w:fill="auto"/>
            <w:noWrap/>
            <w:vAlign w:val="bottom"/>
            <w:hideMark/>
          </w:tcPr>
          <w:p w14:paraId="58B52D7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240</w:t>
            </w:r>
          </w:p>
        </w:tc>
        <w:tc>
          <w:tcPr>
            <w:tcW w:w="1790" w:type="dxa"/>
            <w:tcBorders>
              <w:top w:val="nil"/>
              <w:left w:val="nil"/>
              <w:bottom w:val="single" w:sz="4" w:space="0" w:color="auto"/>
              <w:right w:val="single" w:sz="4" w:space="0" w:color="auto"/>
            </w:tcBorders>
            <w:shd w:val="clear" w:color="auto" w:fill="auto"/>
            <w:noWrap/>
            <w:vAlign w:val="bottom"/>
            <w:hideMark/>
          </w:tcPr>
          <w:p w14:paraId="399D742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241</w:t>
            </w:r>
          </w:p>
        </w:tc>
        <w:tc>
          <w:tcPr>
            <w:tcW w:w="1418" w:type="dxa"/>
            <w:tcBorders>
              <w:top w:val="nil"/>
              <w:left w:val="nil"/>
              <w:bottom w:val="single" w:sz="4" w:space="0" w:color="auto"/>
              <w:right w:val="single" w:sz="4" w:space="0" w:color="auto"/>
            </w:tcBorders>
            <w:shd w:val="clear" w:color="auto" w:fill="auto"/>
            <w:noWrap/>
            <w:vAlign w:val="bottom"/>
            <w:hideMark/>
          </w:tcPr>
          <w:p w14:paraId="687E2B7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4B57A8D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-0.41%</w:t>
            </w:r>
          </w:p>
        </w:tc>
      </w:tr>
      <w:tr w:rsidR="00E53029" w:rsidRPr="00E53029" w14:paraId="131F1A60"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9B70F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2012</w:t>
            </w:r>
          </w:p>
        </w:tc>
        <w:tc>
          <w:tcPr>
            <w:tcW w:w="1214" w:type="dxa"/>
            <w:tcBorders>
              <w:top w:val="nil"/>
              <w:left w:val="nil"/>
              <w:bottom w:val="single" w:sz="4" w:space="0" w:color="auto"/>
              <w:right w:val="single" w:sz="4" w:space="0" w:color="auto"/>
            </w:tcBorders>
            <w:shd w:val="clear" w:color="auto" w:fill="auto"/>
            <w:noWrap/>
            <w:vAlign w:val="bottom"/>
            <w:hideMark/>
          </w:tcPr>
          <w:p w14:paraId="0C4ABC6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204</w:t>
            </w:r>
          </w:p>
        </w:tc>
        <w:tc>
          <w:tcPr>
            <w:tcW w:w="1790" w:type="dxa"/>
            <w:tcBorders>
              <w:top w:val="nil"/>
              <w:left w:val="nil"/>
              <w:bottom w:val="single" w:sz="4" w:space="0" w:color="auto"/>
              <w:right w:val="single" w:sz="4" w:space="0" w:color="auto"/>
            </w:tcBorders>
            <w:shd w:val="clear" w:color="auto" w:fill="auto"/>
            <w:noWrap/>
            <w:vAlign w:val="bottom"/>
            <w:hideMark/>
          </w:tcPr>
          <w:p w14:paraId="2A2BA0F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205</w:t>
            </w:r>
          </w:p>
        </w:tc>
        <w:tc>
          <w:tcPr>
            <w:tcW w:w="1418" w:type="dxa"/>
            <w:tcBorders>
              <w:top w:val="nil"/>
              <w:left w:val="nil"/>
              <w:bottom w:val="single" w:sz="4" w:space="0" w:color="auto"/>
              <w:right w:val="single" w:sz="4" w:space="0" w:color="auto"/>
            </w:tcBorders>
            <w:shd w:val="clear" w:color="auto" w:fill="auto"/>
            <w:noWrap/>
            <w:vAlign w:val="bottom"/>
            <w:hideMark/>
          </w:tcPr>
          <w:p w14:paraId="66CB689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2477630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-0.49%</w:t>
            </w:r>
          </w:p>
        </w:tc>
      </w:tr>
      <w:tr w:rsidR="00E53029" w:rsidRPr="00E53029" w14:paraId="159B448C"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B43A10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2013</w:t>
            </w:r>
          </w:p>
        </w:tc>
        <w:tc>
          <w:tcPr>
            <w:tcW w:w="1214" w:type="dxa"/>
            <w:tcBorders>
              <w:top w:val="nil"/>
              <w:left w:val="nil"/>
              <w:bottom w:val="single" w:sz="4" w:space="0" w:color="auto"/>
              <w:right w:val="single" w:sz="4" w:space="0" w:color="auto"/>
            </w:tcBorders>
            <w:shd w:val="clear" w:color="auto" w:fill="auto"/>
            <w:noWrap/>
            <w:vAlign w:val="bottom"/>
            <w:hideMark/>
          </w:tcPr>
          <w:p w14:paraId="5C846BD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158</w:t>
            </w:r>
          </w:p>
        </w:tc>
        <w:tc>
          <w:tcPr>
            <w:tcW w:w="1790" w:type="dxa"/>
            <w:tcBorders>
              <w:top w:val="nil"/>
              <w:left w:val="nil"/>
              <w:bottom w:val="single" w:sz="4" w:space="0" w:color="auto"/>
              <w:right w:val="single" w:sz="4" w:space="0" w:color="auto"/>
            </w:tcBorders>
            <w:shd w:val="clear" w:color="auto" w:fill="auto"/>
            <w:noWrap/>
            <w:vAlign w:val="bottom"/>
            <w:hideMark/>
          </w:tcPr>
          <w:p w14:paraId="5F29239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158</w:t>
            </w:r>
          </w:p>
        </w:tc>
        <w:tc>
          <w:tcPr>
            <w:tcW w:w="1418" w:type="dxa"/>
            <w:tcBorders>
              <w:top w:val="nil"/>
              <w:left w:val="nil"/>
              <w:bottom w:val="single" w:sz="4" w:space="0" w:color="auto"/>
              <w:right w:val="single" w:sz="4" w:space="0" w:color="auto"/>
            </w:tcBorders>
            <w:shd w:val="clear" w:color="auto" w:fill="auto"/>
            <w:noWrap/>
            <w:vAlign w:val="bottom"/>
            <w:hideMark/>
          </w:tcPr>
          <w:p w14:paraId="4846481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4B479E9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763FA102"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A16BD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2014</w:t>
            </w:r>
          </w:p>
        </w:tc>
        <w:tc>
          <w:tcPr>
            <w:tcW w:w="1214" w:type="dxa"/>
            <w:tcBorders>
              <w:top w:val="nil"/>
              <w:left w:val="nil"/>
              <w:bottom w:val="single" w:sz="4" w:space="0" w:color="auto"/>
              <w:right w:val="single" w:sz="4" w:space="0" w:color="auto"/>
            </w:tcBorders>
            <w:shd w:val="clear" w:color="auto" w:fill="auto"/>
            <w:noWrap/>
            <w:vAlign w:val="bottom"/>
            <w:hideMark/>
          </w:tcPr>
          <w:p w14:paraId="4BB35E7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172</w:t>
            </w:r>
          </w:p>
        </w:tc>
        <w:tc>
          <w:tcPr>
            <w:tcW w:w="1790" w:type="dxa"/>
            <w:tcBorders>
              <w:top w:val="nil"/>
              <w:left w:val="nil"/>
              <w:bottom w:val="single" w:sz="4" w:space="0" w:color="auto"/>
              <w:right w:val="single" w:sz="4" w:space="0" w:color="auto"/>
            </w:tcBorders>
            <w:shd w:val="clear" w:color="auto" w:fill="auto"/>
            <w:noWrap/>
            <w:vAlign w:val="bottom"/>
            <w:hideMark/>
          </w:tcPr>
          <w:p w14:paraId="3B3CC88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169</w:t>
            </w:r>
          </w:p>
        </w:tc>
        <w:tc>
          <w:tcPr>
            <w:tcW w:w="1418" w:type="dxa"/>
            <w:tcBorders>
              <w:top w:val="nil"/>
              <w:left w:val="nil"/>
              <w:bottom w:val="single" w:sz="4" w:space="0" w:color="auto"/>
              <w:right w:val="single" w:sz="4" w:space="0" w:color="auto"/>
            </w:tcBorders>
            <w:shd w:val="clear" w:color="auto" w:fill="auto"/>
            <w:noWrap/>
            <w:vAlign w:val="bottom"/>
            <w:hideMark/>
          </w:tcPr>
          <w:p w14:paraId="25E52C7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w:t>
            </w:r>
          </w:p>
        </w:tc>
        <w:tc>
          <w:tcPr>
            <w:tcW w:w="1701" w:type="dxa"/>
            <w:tcBorders>
              <w:top w:val="nil"/>
              <w:left w:val="nil"/>
              <w:bottom w:val="single" w:sz="4" w:space="0" w:color="auto"/>
              <w:right w:val="single" w:sz="4" w:space="0" w:color="auto"/>
            </w:tcBorders>
            <w:shd w:val="clear" w:color="auto" w:fill="auto"/>
            <w:noWrap/>
            <w:vAlign w:val="bottom"/>
            <w:hideMark/>
          </w:tcPr>
          <w:p w14:paraId="63E8D4F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+1.78%</w:t>
            </w:r>
          </w:p>
        </w:tc>
      </w:tr>
      <w:tr w:rsidR="00E53029" w:rsidRPr="00E53029" w14:paraId="05490DB0"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10C54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2015</w:t>
            </w:r>
          </w:p>
        </w:tc>
        <w:tc>
          <w:tcPr>
            <w:tcW w:w="1214" w:type="dxa"/>
            <w:tcBorders>
              <w:top w:val="nil"/>
              <w:left w:val="nil"/>
              <w:bottom w:val="single" w:sz="4" w:space="0" w:color="auto"/>
              <w:right w:val="single" w:sz="4" w:space="0" w:color="auto"/>
            </w:tcBorders>
            <w:shd w:val="clear" w:color="auto" w:fill="auto"/>
            <w:noWrap/>
            <w:vAlign w:val="bottom"/>
            <w:hideMark/>
          </w:tcPr>
          <w:p w14:paraId="586D493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186</w:t>
            </w:r>
          </w:p>
        </w:tc>
        <w:tc>
          <w:tcPr>
            <w:tcW w:w="1790" w:type="dxa"/>
            <w:tcBorders>
              <w:top w:val="nil"/>
              <w:left w:val="nil"/>
              <w:bottom w:val="single" w:sz="4" w:space="0" w:color="auto"/>
              <w:right w:val="single" w:sz="4" w:space="0" w:color="auto"/>
            </w:tcBorders>
            <w:shd w:val="clear" w:color="auto" w:fill="auto"/>
            <w:noWrap/>
            <w:vAlign w:val="bottom"/>
            <w:hideMark/>
          </w:tcPr>
          <w:p w14:paraId="739F096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183</w:t>
            </w:r>
          </w:p>
        </w:tc>
        <w:tc>
          <w:tcPr>
            <w:tcW w:w="1418" w:type="dxa"/>
            <w:tcBorders>
              <w:top w:val="nil"/>
              <w:left w:val="nil"/>
              <w:bottom w:val="single" w:sz="4" w:space="0" w:color="auto"/>
              <w:right w:val="single" w:sz="4" w:space="0" w:color="auto"/>
            </w:tcBorders>
            <w:shd w:val="clear" w:color="auto" w:fill="auto"/>
            <w:noWrap/>
            <w:vAlign w:val="bottom"/>
            <w:hideMark/>
          </w:tcPr>
          <w:p w14:paraId="3738319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w:t>
            </w:r>
          </w:p>
        </w:tc>
        <w:tc>
          <w:tcPr>
            <w:tcW w:w="1701" w:type="dxa"/>
            <w:tcBorders>
              <w:top w:val="nil"/>
              <w:left w:val="nil"/>
              <w:bottom w:val="single" w:sz="4" w:space="0" w:color="auto"/>
              <w:right w:val="single" w:sz="4" w:space="0" w:color="auto"/>
            </w:tcBorders>
            <w:shd w:val="clear" w:color="auto" w:fill="auto"/>
            <w:noWrap/>
            <w:vAlign w:val="bottom"/>
            <w:hideMark/>
          </w:tcPr>
          <w:p w14:paraId="01D28BC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+1.64%</w:t>
            </w:r>
          </w:p>
        </w:tc>
      </w:tr>
      <w:tr w:rsidR="00E53029" w:rsidRPr="00E53029" w14:paraId="51A46F26"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9EDBD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2016</w:t>
            </w:r>
          </w:p>
        </w:tc>
        <w:tc>
          <w:tcPr>
            <w:tcW w:w="1214" w:type="dxa"/>
            <w:tcBorders>
              <w:top w:val="nil"/>
              <w:left w:val="nil"/>
              <w:bottom w:val="single" w:sz="4" w:space="0" w:color="auto"/>
              <w:right w:val="single" w:sz="4" w:space="0" w:color="auto"/>
            </w:tcBorders>
            <w:shd w:val="clear" w:color="auto" w:fill="auto"/>
            <w:noWrap/>
            <w:vAlign w:val="bottom"/>
            <w:hideMark/>
          </w:tcPr>
          <w:p w14:paraId="0F650C8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153</w:t>
            </w:r>
          </w:p>
        </w:tc>
        <w:tc>
          <w:tcPr>
            <w:tcW w:w="1790" w:type="dxa"/>
            <w:tcBorders>
              <w:top w:val="nil"/>
              <w:left w:val="nil"/>
              <w:bottom w:val="single" w:sz="4" w:space="0" w:color="auto"/>
              <w:right w:val="single" w:sz="4" w:space="0" w:color="auto"/>
            </w:tcBorders>
            <w:shd w:val="clear" w:color="auto" w:fill="auto"/>
            <w:noWrap/>
            <w:vAlign w:val="bottom"/>
            <w:hideMark/>
          </w:tcPr>
          <w:p w14:paraId="329E9FD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154</w:t>
            </w:r>
          </w:p>
        </w:tc>
        <w:tc>
          <w:tcPr>
            <w:tcW w:w="1418" w:type="dxa"/>
            <w:tcBorders>
              <w:top w:val="nil"/>
              <w:left w:val="nil"/>
              <w:bottom w:val="single" w:sz="4" w:space="0" w:color="auto"/>
              <w:right w:val="single" w:sz="4" w:space="0" w:color="auto"/>
            </w:tcBorders>
            <w:shd w:val="clear" w:color="auto" w:fill="auto"/>
            <w:noWrap/>
            <w:vAlign w:val="bottom"/>
            <w:hideMark/>
          </w:tcPr>
          <w:p w14:paraId="0A67AEB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46A561C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-0.65%</w:t>
            </w:r>
          </w:p>
        </w:tc>
      </w:tr>
      <w:tr w:rsidR="00E53029" w:rsidRPr="00E53029" w14:paraId="247F8D66"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C48E19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2017</w:t>
            </w:r>
          </w:p>
        </w:tc>
        <w:tc>
          <w:tcPr>
            <w:tcW w:w="1214" w:type="dxa"/>
            <w:tcBorders>
              <w:top w:val="nil"/>
              <w:left w:val="nil"/>
              <w:bottom w:val="single" w:sz="4" w:space="0" w:color="auto"/>
              <w:right w:val="single" w:sz="4" w:space="0" w:color="auto"/>
            </w:tcBorders>
            <w:shd w:val="clear" w:color="auto" w:fill="auto"/>
            <w:noWrap/>
            <w:vAlign w:val="bottom"/>
            <w:hideMark/>
          </w:tcPr>
          <w:p w14:paraId="03024C9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215</w:t>
            </w:r>
          </w:p>
        </w:tc>
        <w:tc>
          <w:tcPr>
            <w:tcW w:w="1790" w:type="dxa"/>
            <w:tcBorders>
              <w:top w:val="nil"/>
              <w:left w:val="nil"/>
              <w:bottom w:val="single" w:sz="4" w:space="0" w:color="auto"/>
              <w:right w:val="single" w:sz="4" w:space="0" w:color="auto"/>
            </w:tcBorders>
            <w:shd w:val="clear" w:color="auto" w:fill="auto"/>
            <w:noWrap/>
            <w:vAlign w:val="bottom"/>
            <w:hideMark/>
          </w:tcPr>
          <w:p w14:paraId="0A404F2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211</w:t>
            </w:r>
          </w:p>
        </w:tc>
        <w:tc>
          <w:tcPr>
            <w:tcW w:w="1418" w:type="dxa"/>
            <w:tcBorders>
              <w:top w:val="nil"/>
              <w:left w:val="nil"/>
              <w:bottom w:val="single" w:sz="4" w:space="0" w:color="auto"/>
              <w:right w:val="single" w:sz="4" w:space="0" w:color="auto"/>
            </w:tcBorders>
            <w:shd w:val="clear" w:color="auto" w:fill="auto"/>
            <w:noWrap/>
            <w:vAlign w:val="bottom"/>
            <w:hideMark/>
          </w:tcPr>
          <w:p w14:paraId="6029B4B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4</w:t>
            </w:r>
          </w:p>
        </w:tc>
        <w:tc>
          <w:tcPr>
            <w:tcW w:w="1701" w:type="dxa"/>
            <w:tcBorders>
              <w:top w:val="nil"/>
              <w:left w:val="nil"/>
              <w:bottom w:val="single" w:sz="4" w:space="0" w:color="auto"/>
              <w:right w:val="single" w:sz="4" w:space="0" w:color="auto"/>
            </w:tcBorders>
            <w:shd w:val="clear" w:color="auto" w:fill="auto"/>
            <w:noWrap/>
            <w:vAlign w:val="bottom"/>
            <w:hideMark/>
          </w:tcPr>
          <w:p w14:paraId="3B075CC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+1.90%</w:t>
            </w:r>
          </w:p>
        </w:tc>
      </w:tr>
      <w:tr w:rsidR="00E53029" w:rsidRPr="00E53029" w14:paraId="0F5CB54B"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C6037A1"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2018</w:t>
            </w:r>
          </w:p>
        </w:tc>
        <w:tc>
          <w:tcPr>
            <w:tcW w:w="1214" w:type="dxa"/>
            <w:tcBorders>
              <w:top w:val="nil"/>
              <w:left w:val="nil"/>
              <w:bottom w:val="single" w:sz="4" w:space="0" w:color="auto"/>
              <w:right w:val="single" w:sz="4" w:space="0" w:color="auto"/>
            </w:tcBorders>
            <w:shd w:val="clear" w:color="auto" w:fill="auto"/>
            <w:noWrap/>
            <w:vAlign w:val="bottom"/>
            <w:hideMark/>
          </w:tcPr>
          <w:p w14:paraId="2242F07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220</w:t>
            </w:r>
          </w:p>
        </w:tc>
        <w:tc>
          <w:tcPr>
            <w:tcW w:w="1790" w:type="dxa"/>
            <w:tcBorders>
              <w:top w:val="nil"/>
              <w:left w:val="nil"/>
              <w:bottom w:val="single" w:sz="4" w:space="0" w:color="auto"/>
              <w:right w:val="single" w:sz="4" w:space="0" w:color="auto"/>
            </w:tcBorders>
            <w:shd w:val="clear" w:color="auto" w:fill="auto"/>
            <w:noWrap/>
            <w:vAlign w:val="bottom"/>
            <w:hideMark/>
          </w:tcPr>
          <w:p w14:paraId="7D0F919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221</w:t>
            </w:r>
          </w:p>
        </w:tc>
        <w:tc>
          <w:tcPr>
            <w:tcW w:w="1418" w:type="dxa"/>
            <w:tcBorders>
              <w:top w:val="nil"/>
              <w:left w:val="nil"/>
              <w:bottom w:val="single" w:sz="4" w:space="0" w:color="auto"/>
              <w:right w:val="single" w:sz="4" w:space="0" w:color="auto"/>
            </w:tcBorders>
            <w:shd w:val="clear" w:color="auto" w:fill="auto"/>
            <w:noWrap/>
            <w:vAlign w:val="bottom"/>
            <w:hideMark/>
          </w:tcPr>
          <w:p w14:paraId="59514CE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1F01491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-0.45%</w:t>
            </w:r>
          </w:p>
        </w:tc>
      </w:tr>
      <w:tr w:rsidR="00E53029" w:rsidRPr="00E53029" w14:paraId="3ACF0CE4"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2A3C6D9"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2019</w:t>
            </w:r>
          </w:p>
        </w:tc>
        <w:tc>
          <w:tcPr>
            <w:tcW w:w="1214" w:type="dxa"/>
            <w:tcBorders>
              <w:top w:val="nil"/>
              <w:left w:val="nil"/>
              <w:bottom w:val="single" w:sz="4" w:space="0" w:color="auto"/>
              <w:right w:val="single" w:sz="4" w:space="0" w:color="auto"/>
            </w:tcBorders>
            <w:shd w:val="clear" w:color="auto" w:fill="auto"/>
            <w:noWrap/>
            <w:vAlign w:val="bottom"/>
            <w:hideMark/>
          </w:tcPr>
          <w:p w14:paraId="1010736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228</w:t>
            </w:r>
          </w:p>
        </w:tc>
        <w:tc>
          <w:tcPr>
            <w:tcW w:w="1790" w:type="dxa"/>
            <w:tcBorders>
              <w:top w:val="nil"/>
              <w:left w:val="nil"/>
              <w:bottom w:val="single" w:sz="4" w:space="0" w:color="auto"/>
              <w:right w:val="single" w:sz="4" w:space="0" w:color="auto"/>
            </w:tcBorders>
            <w:shd w:val="clear" w:color="auto" w:fill="auto"/>
            <w:noWrap/>
            <w:vAlign w:val="bottom"/>
            <w:hideMark/>
          </w:tcPr>
          <w:p w14:paraId="6228514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228</w:t>
            </w:r>
          </w:p>
        </w:tc>
        <w:tc>
          <w:tcPr>
            <w:tcW w:w="1418" w:type="dxa"/>
            <w:tcBorders>
              <w:top w:val="nil"/>
              <w:left w:val="nil"/>
              <w:bottom w:val="single" w:sz="4" w:space="0" w:color="auto"/>
              <w:right w:val="single" w:sz="4" w:space="0" w:color="auto"/>
            </w:tcBorders>
            <w:shd w:val="clear" w:color="auto" w:fill="auto"/>
            <w:noWrap/>
            <w:vAlign w:val="bottom"/>
            <w:hideMark/>
          </w:tcPr>
          <w:p w14:paraId="3FC3956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4D4713C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7F332B72"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42E5ED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2020</w:t>
            </w:r>
          </w:p>
        </w:tc>
        <w:tc>
          <w:tcPr>
            <w:tcW w:w="1214" w:type="dxa"/>
            <w:tcBorders>
              <w:top w:val="nil"/>
              <w:left w:val="nil"/>
              <w:bottom w:val="single" w:sz="4" w:space="0" w:color="auto"/>
              <w:right w:val="single" w:sz="4" w:space="0" w:color="auto"/>
            </w:tcBorders>
            <w:shd w:val="clear" w:color="auto" w:fill="auto"/>
            <w:noWrap/>
            <w:vAlign w:val="bottom"/>
            <w:hideMark/>
          </w:tcPr>
          <w:p w14:paraId="71FA54E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217</w:t>
            </w:r>
          </w:p>
        </w:tc>
        <w:tc>
          <w:tcPr>
            <w:tcW w:w="1790" w:type="dxa"/>
            <w:tcBorders>
              <w:top w:val="nil"/>
              <w:left w:val="nil"/>
              <w:bottom w:val="single" w:sz="4" w:space="0" w:color="auto"/>
              <w:right w:val="single" w:sz="4" w:space="0" w:color="auto"/>
            </w:tcBorders>
            <w:shd w:val="clear" w:color="auto" w:fill="auto"/>
            <w:noWrap/>
            <w:vAlign w:val="bottom"/>
            <w:hideMark/>
          </w:tcPr>
          <w:p w14:paraId="2B97C4C3"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217</w:t>
            </w:r>
          </w:p>
        </w:tc>
        <w:tc>
          <w:tcPr>
            <w:tcW w:w="1418" w:type="dxa"/>
            <w:tcBorders>
              <w:top w:val="nil"/>
              <w:left w:val="nil"/>
              <w:bottom w:val="single" w:sz="4" w:space="0" w:color="auto"/>
              <w:right w:val="single" w:sz="4" w:space="0" w:color="auto"/>
            </w:tcBorders>
            <w:shd w:val="clear" w:color="auto" w:fill="auto"/>
            <w:noWrap/>
            <w:vAlign w:val="bottom"/>
            <w:hideMark/>
          </w:tcPr>
          <w:p w14:paraId="78643225"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w:t>
            </w:r>
          </w:p>
        </w:tc>
        <w:tc>
          <w:tcPr>
            <w:tcW w:w="1701" w:type="dxa"/>
            <w:tcBorders>
              <w:top w:val="nil"/>
              <w:left w:val="nil"/>
              <w:bottom w:val="single" w:sz="4" w:space="0" w:color="auto"/>
              <w:right w:val="single" w:sz="4" w:space="0" w:color="auto"/>
            </w:tcBorders>
            <w:shd w:val="clear" w:color="auto" w:fill="auto"/>
            <w:noWrap/>
            <w:vAlign w:val="bottom"/>
            <w:hideMark/>
          </w:tcPr>
          <w:p w14:paraId="36E4B65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0.00%</w:t>
            </w:r>
          </w:p>
        </w:tc>
      </w:tr>
      <w:tr w:rsidR="00E53029" w:rsidRPr="00E53029" w14:paraId="5F0FC1FC"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16B570"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2021</w:t>
            </w:r>
          </w:p>
        </w:tc>
        <w:tc>
          <w:tcPr>
            <w:tcW w:w="1214" w:type="dxa"/>
            <w:tcBorders>
              <w:top w:val="nil"/>
              <w:left w:val="nil"/>
              <w:bottom w:val="single" w:sz="4" w:space="0" w:color="auto"/>
              <w:right w:val="single" w:sz="4" w:space="0" w:color="auto"/>
            </w:tcBorders>
            <w:shd w:val="clear" w:color="auto" w:fill="auto"/>
            <w:noWrap/>
            <w:vAlign w:val="bottom"/>
            <w:hideMark/>
          </w:tcPr>
          <w:p w14:paraId="273B81C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189</w:t>
            </w:r>
          </w:p>
        </w:tc>
        <w:tc>
          <w:tcPr>
            <w:tcW w:w="1790" w:type="dxa"/>
            <w:tcBorders>
              <w:top w:val="nil"/>
              <w:left w:val="nil"/>
              <w:bottom w:val="single" w:sz="4" w:space="0" w:color="auto"/>
              <w:right w:val="single" w:sz="4" w:space="0" w:color="auto"/>
            </w:tcBorders>
            <w:shd w:val="clear" w:color="auto" w:fill="auto"/>
            <w:noWrap/>
            <w:vAlign w:val="bottom"/>
            <w:hideMark/>
          </w:tcPr>
          <w:p w14:paraId="30EF4F7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190</w:t>
            </w:r>
          </w:p>
        </w:tc>
        <w:tc>
          <w:tcPr>
            <w:tcW w:w="1418" w:type="dxa"/>
            <w:tcBorders>
              <w:top w:val="nil"/>
              <w:left w:val="nil"/>
              <w:bottom w:val="single" w:sz="4" w:space="0" w:color="auto"/>
              <w:right w:val="single" w:sz="4" w:space="0" w:color="auto"/>
            </w:tcBorders>
            <w:shd w:val="clear" w:color="auto" w:fill="auto"/>
            <w:noWrap/>
            <w:vAlign w:val="bottom"/>
            <w:hideMark/>
          </w:tcPr>
          <w:p w14:paraId="67C878B2"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10CB372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-0.53%</w:t>
            </w:r>
          </w:p>
        </w:tc>
      </w:tr>
      <w:tr w:rsidR="00E53029" w:rsidRPr="00E53029" w14:paraId="4CF508E4"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A91D32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2022</w:t>
            </w:r>
          </w:p>
        </w:tc>
        <w:tc>
          <w:tcPr>
            <w:tcW w:w="1214" w:type="dxa"/>
            <w:tcBorders>
              <w:top w:val="nil"/>
              <w:left w:val="nil"/>
              <w:bottom w:val="single" w:sz="4" w:space="0" w:color="auto"/>
              <w:right w:val="single" w:sz="4" w:space="0" w:color="auto"/>
            </w:tcBorders>
            <w:shd w:val="clear" w:color="auto" w:fill="auto"/>
            <w:noWrap/>
            <w:vAlign w:val="bottom"/>
            <w:hideMark/>
          </w:tcPr>
          <w:p w14:paraId="475FAED4"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156</w:t>
            </w:r>
          </w:p>
        </w:tc>
        <w:tc>
          <w:tcPr>
            <w:tcW w:w="1790" w:type="dxa"/>
            <w:tcBorders>
              <w:top w:val="nil"/>
              <w:left w:val="nil"/>
              <w:bottom w:val="single" w:sz="4" w:space="0" w:color="auto"/>
              <w:right w:val="single" w:sz="4" w:space="0" w:color="auto"/>
            </w:tcBorders>
            <w:shd w:val="clear" w:color="auto" w:fill="auto"/>
            <w:noWrap/>
            <w:vAlign w:val="bottom"/>
            <w:hideMark/>
          </w:tcPr>
          <w:p w14:paraId="3CC2E57D"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155</w:t>
            </w:r>
          </w:p>
        </w:tc>
        <w:tc>
          <w:tcPr>
            <w:tcW w:w="1418" w:type="dxa"/>
            <w:tcBorders>
              <w:top w:val="nil"/>
              <w:left w:val="nil"/>
              <w:bottom w:val="single" w:sz="4" w:space="0" w:color="auto"/>
              <w:right w:val="single" w:sz="4" w:space="0" w:color="auto"/>
            </w:tcBorders>
            <w:shd w:val="clear" w:color="auto" w:fill="auto"/>
            <w:noWrap/>
            <w:vAlign w:val="bottom"/>
            <w:hideMark/>
          </w:tcPr>
          <w:p w14:paraId="1BEACA8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w:t>
            </w:r>
          </w:p>
        </w:tc>
        <w:tc>
          <w:tcPr>
            <w:tcW w:w="1701" w:type="dxa"/>
            <w:tcBorders>
              <w:top w:val="nil"/>
              <w:left w:val="nil"/>
              <w:bottom w:val="single" w:sz="4" w:space="0" w:color="auto"/>
              <w:right w:val="single" w:sz="4" w:space="0" w:color="auto"/>
            </w:tcBorders>
            <w:shd w:val="clear" w:color="auto" w:fill="auto"/>
            <w:noWrap/>
            <w:vAlign w:val="bottom"/>
            <w:hideMark/>
          </w:tcPr>
          <w:p w14:paraId="19682F8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+0.65%</w:t>
            </w:r>
          </w:p>
        </w:tc>
      </w:tr>
      <w:tr w:rsidR="00E53029" w:rsidRPr="00E53029" w14:paraId="2CE69D27"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F62F668"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2023</w:t>
            </w:r>
          </w:p>
        </w:tc>
        <w:tc>
          <w:tcPr>
            <w:tcW w:w="1214" w:type="dxa"/>
            <w:tcBorders>
              <w:top w:val="nil"/>
              <w:left w:val="nil"/>
              <w:bottom w:val="single" w:sz="4" w:space="0" w:color="auto"/>
              <w:right w:val="single" w:sz="4" w:space="0" w:color="auto"/>
            </w:tcBorders>
            <w:shd w:val="clear" w:color="auto" w:fill="auto"/>
            <w:noWrap/>
            <w:vAlign w:val="bottom"/>
            <w:hideMark/>
          </w:tcPr>
          <w:p w14:paraId="4293DCFB"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121</w:t>
            </w:r>
          </w:p>
        </w:tc>
        <w:tc>
          <w:tcPr>
            <w:tcW w:w="1790" w:type="dxa"/>
            <w:tcBorders>
              <w:top w:val="nil"/>
              <w:left w:val="nil"/>
              <w:bottom w:val="single" w:sz="4" w:space="0" w:color="auto"/>
              <w:right w:val="single" w:sz="4" w:space="0" w:color="auto"/>
            </w:tcBorders>
            <w:shd w:val="clear" w:color="auto" w:fill="auto"/>
            <w:noWrap/>
            <w:vAlign w:val="bottom"/>
            <w:hideMark/>
          </w:tcPr>
          <w:p w14:paraId="3D9163EC"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117</w:t>
            </w:r>
          </w:p>
        </w:tc>
        <w:tc>
          <w:tcPr>
            <w:tcW w:w="1418" w:type="dxa"/>
            <w:tcBorders>
              <w:top w:val="nil"/>
              <w:left w:val="nil"/>
              <w:bottom w:val="single" w:sz="4" w:space="0" w:color="auto"/>
              <w:right w:val="single" w:sz="4" w:space="0" w:color="auto"/>
            </w:tcBorders>
            <w:shd w:val="clear" w:color="auto" w:fill="auto"/>
            <w:noWrap/>
            <w:vAlign w:val="bottom"/>
            <w:hideMark/>
          </w:tcPr>
          <w:p w14:paraId="0DB32D4E"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4</w:t>
            </w:r>
          </w:p>
        </w:tc>
        <w:tc>
          <w:tcPr>
            <w:tcW w:w="1701" w:type="dxa"/>
            <w:tcBorders>
              <w:top w:val="nil"/>
              <w:left w:val="nil"/>
              <w:bottom w:val="single" w:sz="4" w:space="0" w:color="auto"/>
              <w:right w:val="single" w:sz="4" w:space="0" w:color="auto"/>
            </w:tcBorders>
            <w:shd w:val="clear" w:color="auto" w:fill="auto"/>
            <w:noWrap/>
            <w:vAlign w:val="bottom"/>
            <w:hideMark/>
          </w:tcPr>
          <w:p w14:paraId="2DDDB14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+3.42%</w:t>
            </w:r>
          </w:p>
        </w:tc>
      </w:tr>
      <w:tr w:rsidR="00E53029" w:rsidRPr="00E53029" w14:paraId="1AF6D450" w14:textId="77777777" w:rsidTr="00E53029">
        <w:trPr>
          <w:trHeight w:val="312"/>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27A907"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2024</w:t>
            </w:r>
          </w:p>
        </w:tc>
        <w:tc>
          <w:tcPr>
            <w:tcW w:w="1214" w:type="dxa"/>
            <w:tcBorders>
              <w:top w:val="nil"/>
              <w:left w:val="nil"/>
              <w:bottom w:val="single" w:sz="4" w:space="0" w:color="auto"/>
              <w:right w:val="single" w:sz="4" w:space="0" w:color="auto"/>
            </w:tcBorders>
            <w:shd w:val="clear" w:color="auto" w:fill="auto"/>
            <w:noWrap/>
            <w:vAlign w:val="bottom"/>
            <w:hideMark/>
          </w:tcPr>
          <w:p w14:paraId="5A8C2C6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118</w:t>
            </w:r>
          </w:p>
        </w:tc>
        <w:tc>
          <w:tcPr>
            <w:tcW w:w="1790" w:type="dxa"/>
            <w:tcBorders>
              <w:top w:val="nil"/>
              <w:left w:val="nil"/>
              <w:bottom w:val="single" w:sz="4" w:space="0" w:color="auto"/>
              <w:right w:val="single" w:sz="4" w:space="0" w:color="auto"/>
            </w:tcBorders>
            <w:shd w:val="clear" w:color="auto" w:fill="auto"/>
            <w:noWrap/>
            <w:vAlign w:val="bottom"/>
            <w:hideMark/>
          </w:tcPr>
          <w:p w14:paraId="4E9195AF"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116</w:t>
            </w:r>
          </w:p>
        </w:tc>
        <w:tc>
          <w:tcPr>
            <w:tcW w:w="1418" w:type="dxa"/>
            <w:tcBorders>
              <w:top w:val="nil"/>
              <w:left w:val="nil"/>
              <w:bottom w:val="single" w:sz="4" w:space="0" w:color="auto"/>
              <w:right w:val="single" w:sz="4" w:space="0" w:color="auto"/>
            </w:tcBorders>
            <w:shd w:val="clear" w:color="auto" w:fill="auto"/>
            <w:noWrap/>
            <w:vAlign w:val="bottom"/>
            <w:hideMark/>
          </w:tcPr>
          <w:p w14:paraId="422841FA"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2</w:t>
            </w:r>
          </w:p>
        </w:tc>
        <w:tc>
          <w:tcPr>
            <w:tcW w:w="1701" w:type="dxa"/>
            <w:tcBorders>
              <w:top w:val="nil"/>
              <w:left w:val="nil"/>
              <w:bottom w:val="single" w:sz="4" w:space="0" w:color="auto"/>
              <w:right w:val="single" w:sz="4" w:space="0" w:color="auto"/>
            </w:tcBorders>
            <w:shd w:val="clear" w:color="auto" w:fill="auto"/>
            <w:noWrap/>
            <w:vAlign w:val="bottom"/>
            <w:hideMark/>
          </w:tcPr>
          <w:p w14:paraId="1D77E0C6" w14:textId="77777777" w:rsidR="00E53029" w:rsidRPr="00E53029" w:rsidRDefault="00E53029" w:rsidP="00E53029">
            <w:pPr>
              <w:spacing w:after="0" w:line="240" w:lineRule="auto"/>
              <w:jc w:val="center"/>
              <w:rPr>
                <w:rFonts w:ascii="Aptos" w:eastAsia="Times New Roman" w:hAnsi="Aptos" w:cs="Times New Roman"/>
                <w:color w:val="000000"/>
                <w:kern w:val="0"/>
                <w:lang w:eastAsia="es-EC"/>
                <w14:ligatures w14:val="none"/>
              </w:rPr>
            </w:pPr>
            <w:r w:rsidRPr="00E53029">
              <w:rPr>
                <w:rFonts w:ascii="Aptos" w:eastAsia="Times New Roman" w:hAnsi="Aptos" w:cs="Times New Roman"/>
                <w:color w:val="000000"/>
                <w:kern w:val="0"/>
                <w:lang w:eastAsia="es-EC"/>
                <w14:ligatures w14:val="none"/>
              </w:rPr>
              <w:t>+1.72%</w:t>
            </w:r>
          </w:p>
        </w:tc>
      </w:tr>
    </w:tbl>
    <w:p w14:paraId="3D737671" w14:textId="77777777" w:rsidR="00E53029" w:rsidRDefault="00E53029" w:rsidP="00933F59">
      <w:pPr>
        <w:rPr>
          <w:b/>
          <w:bCs/>
        </w:rPr>
      </w:pPr>
    </w:p>
    <w:p w14:paraId="2B483841" w14:textId="2262A57D" w:rsidR="00933F59" w:rsidRPr="00933F59" w:rsidRDefault="00933F59" w:rsidP="00933F59">
      <w:pPr>
        <w:rPr>
          <w:b/>
          <w:bCs/>
        </w:rPr>
      </w:pPr>
      <w:r w:rsidRPr="00933F59">
        <w:rPr>
          <w:b/>
          <w:bCs/>
        </w:rPr>
        <w:t>4.2 Estadísticas de diferencias</w:t>
      </w:r>
    </w:p>
    <w:p w14:paraId="0CA2EC29" w14:textId="77777777" w:rsidR="00933F59" w:rsidRPr="00933F59" w:rsidRDefault="00933F59" w:rsidP="00933F59">
      <w:r w:rsidRPr="00933F59">
        <w:t>r</w:t>
      </w:r>
    </w:p>
    <w:p w14:paraId="614A8C80" w14:textId="77777777" w:rsidR="00933F59" w:rsidRPr="00933F59" w:rsidRDefault="00933F59" w:rsidP="00933F59">
      <w:r w:rsidRPr="00933F59">
        <w:rPr>
          <w:i/>
          <w:iCs/>
        </w:rPr>
        <w:t># Resumen de diferencias</w:t>
      </w:r>
    </w:p>
    <w:p w14:paraId="03FCFFC4" w14:textId="77777777" w:rsidR="00933F59" w:rsidRPr="00933F59" w:rsidRDefault="00933F59" w:rsidP="00933F59">
      <w:pPr>
        <w:rPr>
          <w:lang w:val="en-US"/>
        </w:rPr>
      </w:pPr>
      <w:r w:rsidRPr="00933F59">
        <w:rPr>
          <w:lang w:val="en-US"/>
        </w:rPr>
        <w:t>summary(</w:t>
      </w:r>
      <w:proofErr w:type="spellStart"/>
      <w:r w:rsidRPr="00933F59">
        <w:rPr>
          <w:lang w:val="en-US"/>
        </w:rPr>
        <w:t>comparacion$dif_sin_covid</w:t>
      </w:r>
      <w:proofErr w:type="spellEnd"/>
      <w:r w:rsidRPr="00933F59">
        <w:rPr>
          <w:lang w:val="en-US"/>
        </w:rPr>
        <w:t>)</w:t>
      </w:r>
    </w:p>
    <w:p w14:paraId="1BECBFF2" w14:textId="77777777" w:rsidR="00933F59" w:rsidRPr="00933F59" w:rsidRDefault="00933F59" w:rsidP="00933F59">
      <w:r w:rsidRPr="00933F59">
        <w:rPr>
          <w:lang w:val="en-US"/>
        </w:rPr>
        <w:t xml:space="preserve">   Min. 1st Qu.  Median    Mean 3rd Qu.    </w:t>
      </w:r>
      <w:r w:rsidRPr="00933F59">
        <w:t xml:space="preserve">Max. </w:t>
      </w:r>
    </w:p>
    <w:p w14:paraId="648C742A" w14:textId="77777777" w:rsidR="00933F59" w:rsidRPr="00933F59" w:rsidRDefault="00933F59" w:rsidP="00933F59">
      <w:r w:rsidRPr="00933F59">
        <w:t xml:space="preserve"> -8.</w:t>
      </w:r>
      <w:proofErr w:type="gramStart"/>
      <w:r w:rsidRPr="00933F59">
        <w:t>000  -</w:t>
      </w:r>
      <w:proofErr w:type="gramEnd"/>
      <w:r w:rsidRPr="00933F59">
        <w:t>2.000  -1.000  -1.086   0.000   4.000</w:t>
      </w:r>
    </w:p>
    <w:p w14:paraId="7B515382" w14:textId="77777777" w:rsidR="00933F59" w:rsidRPr="00933F59" w:rsidRDefault="00933F59" w:rsidP="00933F59">
      <w:pPr>
        <w:numPr>
          <w:ilvl w:val="0"/>
          <w:numId w:val="11"/>
        </w:numPr>
      </w:pPr>
      <w:r w:rsidRPr="00933F59">
        <w:rPr>
          <w:b/>
          <w:bCs/>
        </w:rPr>
        <w:t>Diferencia máxima:</w:t>
      </w:r>
      <w:r w:rsidRPr="00933F59">
        <w:t> 8 casos (1991)</w:t>
      </w:r>
    </w:p>
    <w:p w14:paraId="79FDA3C6" w14:textId="77777777" w:rsidR="00933F59" w:rsidRPr="00933F59" w:rsidRDefault="00933F59" w:rsidP="00933F59">
      <w:pPr>
        <w:numPr>
          <w:ilvl w:val="0"/>
          <w:numId w:val="11"/>
        </w:numPr>
      </w:pPr>
      <w:r w:rsidRPr="00933F59">
        <w:rPr>
          <w:b/>
          <w:bCs/>
        </w:rPr>
        <w:t>Diferencia promedio:</w:t>
      </w:r>
      <w:r w:rsidRPr="00933F59">
        <w:t> -1.09 casos por año</w:t>
      </w:r>
    </w:p>
    <w:p w14:paraId="1280E562" w14:textId="77777777" w:rsidR="00933F59" w:rsidRPr="00933F59" w:rsidRDefault="00933F59" w:rsidP="00933F59">
      <w:pPr>
        <w:numPr>
          <w:ilvl w:val="0"/>
          <w:numId w:val="11"/>
        </w:numPr>
      </w:pPr>
      <w:r w:rsidRPr="00933F59">
        <w:rPr>
          <w:b/>
          <w:bCs/>
        </w:rPr>
        <w:t>Años con diferencia &gt;5%:</w:t>
      </w:r>
      <w:r w:rsidRPr="00933F59">
        <w:t> 0 (cero)</w:t>
      </w:r>
    </w:p>
    <w:p w14:paraId="651165AF" w14:textId="77777777" w:rsidR="000C6B5E" w:rsidRPr="000C6B5E" w:rsidRDefault="000C6B5E" w:rsidP="000C6B5E">
      <w:pPr>
        <w:rPr>
          <w:b/>
          <w:bCs/>
        </w:rPr>
      </w:pPr>
      <w:r w:rsidRPr="000C6B5E">
        <w:rPr>
          <w:b/>
          <w:bCs/>
        </w:rPr>
        <w:t>5. ANÁLISIS POR PERÍODO METODOLÓGICO</w:t>
      </w:r>
    </w:p>
    <w:p w14:paraId="6776E42E" w14:textId="77777777" w:rsidR="000C6B5E" w:rsidRPr="000C6B5E" w:rsidRDefault="000C6B5E" w:rsidP="000C6B5E">
      <w:r w:rsidRPr="000C6B5E">
        <w:t>Para comprender mejor el comportamiento de las diferencias, se agrupó el análisis según los cambios metodológicos en el registro de defunciones.</w:t>
      </w:r>
    </w:p>
    <w:p w14:paraId="571CB158" w14:textId="77777777" w:rsidR="000C6B5E" w:rsidRPr="000C6B5E" w:rsidRDefault="000C6B5E" w:rsidP="000C6B5E">
      <w:r w:rsidRPr="000C6B5E">
        <w:rPr>
          <w:b/>
          <w:bCs/>
        </w:rPr>
        <w:t>Tabla 2. Análisis por período</w:t>
      </w:r>
    </w:p>
    <w:tbl>
      <w:tblPr>
        <w:tblW w:w="8558" w:type="dxa"/>
        <w:tblCellMar>
          <w:left w:w="70" w:type="dxa"/>
          <w:right w:w="70" w:type="dxa"/>
        </w:tblCellMar>
        <w:tblLook w:val="04A0" w:firstRow="1" w:lastRow="0" w:firstColumn="1" w:lastColumn="0" w:noHBand="0" w:noVBand="1"/>
      </w:tblPr>
      <w:tblGrid>
        <w:gridCol w:w="942"/>
        <w:gridCol w:w="792"/>
        <w:gridCol w:w="1883"/>
        <w:gridCol w:w="792"/>
        <w:gridCol w:w="1061"/>
        <w:gridCol w:w="1185"/>
        <w:gridCol w:w="650"/>
        <w:gridCol w:w="1614"/>
      </w:tblGrid>
      <w:tr w:rsidR="006D2140" w:rsidRPr="006D2140" w14:paraId="599C44A4" w14:textId="77777777" w:rsidTr="006D2140">
        <w:trPr>
          <w:trHeight w:val="312"/>
        </w:trPr>
        <w:tc>
          <w:tcPr>
            <w:tcW w:w="9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CD4996"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Período</w:t>
            </w:r>
          </w:p>
        </w:tc>
        <w:tc>
          <w:tcPr>
            <w:tcW w:w="792" w:type="dxa"/>
            <w:tcBorders>
              <w:top w:val="single" w:sz="4" w:space="0" w:color="auto"/>
              <w:left w:val="nil"/>
              <w:bottom w:val="single" w:sz="4" w:space="0" w:color="auto"/>
              <w:right w:val="single" w:sz="4" w:space="0" w:color="auto"/>
            </w:tcBorders>
            <w:shd w:val="clear" w:color="auto" w:fill="auto"/>
            <w:noWrap/>
            <w:vAlign w:val="center"/>
            <w:hideMark/>
          </w:tcPr>
          <w:p w14:paraId="7D8CBBA8"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Años</w:t>
            </w:r>
          </w:p>
        </w:tc>
        <w:tc>
          <w:tcPr>
            <w:tcW w:w="1522" w:type="dxa"/>
            <w:tcBorders>
              <w:top w:val="single" w:sz="4" w:space="0" w:color="auto"/>
              <w:left w:val="nil"/>
              <w:bottom w:val="single" w:sz="4" w:space="0" w:color="auto"/>
              <w:right w:val="single" w:sz="4" w:space="0" w:color="auto"/>
            </w:tcBorders>
            <w:shd w:val="clear" w:color="auto" w:fill="auto"/>
            <w:noWrap/>
            <w:vAlign w:val="center"/>
            <w:hideMark/>
          </w:tcPr>
          <w:p w14:paraId="1B0816C4"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Descripción</w:t>
            </w:r>
          </w:p>
        </w:tc>
        <w:tc>
          <w:tcPr>
            <w:tcW w:w="792" w:type="dxa"/>
            <w:tcBorders>
              <w:top w:val="single" w:sz="4" w:space="0" w:color="auto"/>
              <w:left w:val="nil"/>
              <w:bottom w:val="single" w:sz="4" w:space="0" w:color="auto"/>
              <w:right w:val="single" w:sz="4" w:space="0" w:color="auto"/>
            </w:tcBorders>
            <w:shd w:val="clear" w:color="auto" w:fill="auto"/>
            <w:noWrap/>
            <w:vAlign w:val="center"/>
            <w:hideMark/>
          </w:tcPr>
          <w:p w14:paraId="205E2510"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proofErr w:type="spellStart"/>
            <w:r w:rsidRPr="006D2140">
              <w:rPr>
                <w:rFonts w:ascii="Aptos" w:eastAsia="Times New Roman" w:hAnsi="Aptos" w:cs="Times New Roman"/>
                <w:color w:val="000000"/>
                <w:kern w:val="0"/>
                <w:lang w:eastAsia="es-EC"/>
                <w14:ligatures w14:val="none"/>
              </w:rPr>
              <w:t>Dif</w:t>
            </w:r>
            <w:proofErr w:type="spellEnd"/>
            <w:r w:rsidRPr="006D2140">
              <w:rPr>
                <w:rFonts w:ascii="Aptos" w:eastAsia="Times New Roman" w:hAnsi="Aptos" w:cs="Times New Roman"/>
                <w:color w:val="000000"/>
                <w:kern w:val="0"/>
                <w:lang w:eastAsia="es-EC"/>
                <w14:ligatures w14:val="none"/>
              </w:rPr>
              <w:t xml:space="preserve"> media</w:t>
            </w:r>
          </w:p>
        </w:tc>
        <w:tc>
          <w:tcPr>
            <w:tcW w:w="1061" w:type="dxa"/>
            <w:tcBorders>
              <w:top w:val="single" w:sz="4" w:space="0" w:color="auto"/>
              <w:left w:val="nil"/>
              <w:bottom w:val="single" w:sz="4" w:space="0" w:color="auto"/>
              <w:right w:val="single" w:sz="4" w:space="0" w:color="auto"/>
            </w:tcBorders>
            <w:shd w:val="clear" w:color="auto" w:fill="auto"/>
            <w:noWrap/>
            <w:vAlign w:val="center"/>
            <w:hideMark/>
          </w:tcPr>
          <w:p w14:paraId="56C091B4"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Casos faltantes</w:t>
            </w:r>
          </w:p>
        </w:tc>
        <w:tc>
          <w:tcPr>
            <w:tcW w:w="1185" w:type="dxa"/>
            <w:tcBorders>
              <w:top w:val="single" w:sz="4" w:space="0" w:color="auto"/>
              <w:left w:val="nil"/>
              <w:bottom w:val="single" w:sz="4" w:space="0" w:color="auto"/>
              <w:right w:val="single" w:sz="4" w:space="0" w:color="auto"/>
            </w:tcBorders>
            <w:shd w:val="clear" w:color="auto" w:fill="auto"/>
            <w:noWrap/>
            <w:vAlign w:val="center"/>
            <w:hideMark/>
          </w:tcPr>
          <w:p w14:paraId="34A29DC1"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Casos sobrantes</w:t>
            </w:r>
          </w:p>
        </w:tc>
        <w:tc>
          <w:tcPr>
            <w:tcW w:w="650" w:type="dxa"/>
            <w:tcBorders>
              <w:top w:val="single" w:sz="4" w:space="0" w:color="auto"/>
              <w:left w:val="nil"/>
              <w:bottom w:val="single" w:sz="4" w:space="0" w:color="auto"/>
              <w:right w:val="single" w:sz="4" w:space="0" w:color="auto"/>
            </w:tcBorders>
            <w:shd w:val="clear" w:color="auto" w:fill="auto"/>
            <w:noWrap/>
            <w:vAlign w:val="center"/>
            <w:hideMark/>
          </w:tcPr>
          <w:p w14:paraId="5D8AB626"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Neto</w:t>
            </w:r>
          </w:p>
        </w:tc>
        <w:tc>
          <w:tcPr>
            <w:tcW w:w="1614" w:type="dxa"/>
            <w:tcBorders>
              <w:top w:val="single" w:sz="4" w:space="0" w:color="auto"/>
              <w:left w:val="nil"/>
              <w:bottom w:val="single" w:sz="4" w:space="0" w:color="auto"/>
              <w:right w:val="single" w:sz="4" w:space="0" w:color="auto"/>
            </w:tcBorders>
            <w:shd w:val="clear" w:color="auto" w:fill="auto"/>
            <w:noWrap/>
            <w:vAlign w:val="center"/>
            <w:hideMark/>
          </w:tcPr>
          <w:p w14:paraId="2D7AC31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Interpretación</w:t>
            </w:r>
          </w:p>
        </w:tc>
      </w:tr>
      <w:tr w:rsidR="006D2140" w:rsidRPr="006D2140" w14:paraId="788AF781"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5B023340"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1990-1996</w:t>
            </w:r>
          </w:p>
        </w:tc>
        <w:tc>
          <w:tcPr>
            <w:tcW w:w="792" w:type="dxa"/>
            <w:tcBorders>
              <w:top w:val="nil"/>
              <w:left w:val="nil"/>
              <w:bottom w:val="single" w:sz="4" w:space="0" w:color="auto"/>
              <w:right w:val="single" w:sz="4" w:space="0" w:color="auto"/>
            </w:tcBorders>
            <w:shd w:val="clear" w:color="auto" w:fill="auto"/>
            <w:noWrap/>
            <w:vAlign w:val="center"/>
            <w:hideMark/>
          </w:tcPr>
          <w:p w14:paraId="7E74F8C3"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7</w:t>
            </w:r>
          </w:p>
        </w:tc>
        <w:tc>
          <w:tcPr>
            <w:tcW w:w="1522" w:type="dxa"/>
            <w:tcBorders>
              <w:top w:val="nil"/>
              <w:left w:val="nil"/>
              <w:bottom w:val="single" w:sz="4" w:space="0" w:color="auto"/>
              <w:right w:val="single" w:sz="4" w:space="0" w:color="auto"/>
            </w:tcBorders>
            <w:shd w:val="clear" w:color="auto" w:fill="auto"/>
            <w:noWrap/>
            <w:vAlign w:val="center"/>
            <w:hideMark/>
          </w:tcPr>
          <w:p w14:paraId="68783AD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CIE-9 (máximo rezago)</w:t>
            </w:r>
          </w:p>
        </w:tc>
        <w:tc>
          <w:tcPr>
            <w:tcW w:w="792" w:type="dxa"/>
            <w:tcBorders>
              <w:top w:val="nil"/>
              <w:left w:val="nil"/>
              <w:bottom w:val="single" w:sz="4" w:space="0" w:color="auto"/>
              <w:right w:val="single" w:sz="4" w:space="0" w:color="auto"/>
            </w:tcBorders>
            <w:shd w:val="clear" w:color="auto" w:fill="auto"/>
            <w:noWrap/>
            <w:vAlign w:val="center"/>
            <w:hideMark/>
          </w:tcPr>
          <w:p w14:paraId="67770B05"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-3.43</w:t>
            </w:r>
          </w:p>
        </w:tc>
        <w:tc>
          <w:tcPr>
            <w:tcW w:w="1061" w:type="dxa"/>
            <w:tcBorders>
              <w:top w:val="nil"/>
              <w:left w:val="nil"/>
              <w:bottom w:val="single" w:sz="4" w:space="0" w:color="auto"/>
              <w:right w:val="single" w:sz="4" w:space="0" w:color="auto"/>
            </w:tcBorders>
            <w:shd w:val="clear" w:color="auto" w:fill="auto"/>
            <w:noWrap/>
            <w:vAlign w:val="center"/>
            <w:hideMark/>
          </w:tcPr>
          <w:p w14:paraId="5CEEBDBE"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-24</w:t>
            </w:r>
          </w:p>
        </w:tc>
        <w:tc>
          <w:tcPr>
            <w:tcW w:w="1185" w:type="dxa"/>
            <w:tcBorders>
              <w:top w:val="nil"/>
              <w:left w:val="nil"/>
              <w:bottom w:val="single" w:sz="4" w:space="0" w:color="auto"/>
              <w:right w:val="single" w:sz="4" w:space="0" w:color="auto"/>
            </w:tcBorders>
            <w:shd w:val="clear" w:color="auto" w:fill="auto"/>
            <w:noWrap/>
            <w:vAlign w:val="center"/>
            <w:hideMark/>
          </w:tcPr>
          <w:p w14:paraId="4DF216B0"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650" w:type="dxa"/>
            <w:tcBorders>
              <w:top w:val="nil"/>
              <w:left w:val="nil"/>
              <w:bottom w:val="single" w:sz="4" w:space="0" w:color="auto"/>
              <w:right w:val="single" w:sz="4" w:space="0" w:color="auto"/>
            </w:tcBorders>
            <w:shd w:val="clear" w:color="auto" w:fill="auto"/>
            <w:noWrap/>
            <w:vAlign w:val="center"/>
            <w:hideMark/>
          </w:tcPr>
          <w:p w14:paraId="5B5D30A8"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-24</w:t>
            </w:r>
          </w:p>
        </w:tc>
        <w:tc>
          <w:tcPr>
            <w:tcW w:w="1614" w:type="dxa"/>
            <w:tcBorders>
              <w:top w:val="nil"/>
              <w:left w:val="nil"/>
              <w:bottom w:val="single" w:sz="4" w:space="0" w:color="auto"/>
              <w:right w:val="single" w:sz="4" w:space="0" w:color="auto"/>
            </w:tcBorders>
            <w:shd w:val="clear" w:color="auto" w:fill="auto"/>
            <w:noWrap/>
            <w:vAlign w:val="center"/>
            <w:hideMark/>
          </w:tcPr>
          <w:p w14:paraId="21208B41"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Rezago histórico t+1</w:t>
            </w:r>
          </w:p>
        </w:tc>
      </w:tr>
      <w:tr w:rsidR="006D2140" w:rsidRPr="006D2140" w14:paraId="3970CF44"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0646073A"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1997-2002</w:t>
            </w:r>
          </w:p>
        </w:tc>
        <w:tc>
          <w:tcPr>
            <w:tcW w:w="792" w:type="dxa"/>
            <w:tcBorders>
              <w:top w:val="nil"/>
              <w:left w:val="nil"/>
              <w:bottom w:val="single" w:sz="4" w:space="0" w:color="auto"/>
              <w:right w:val="single" w:sz="4" w:space="0" w:color="auto"/>
            </w:tcBorders>
            <w:shd w:val="clear" w:color="auto" w:fill="auto"/>
            <w:noWrap/>
            <w:vAlign w:val="center"/>
            <w:hideMark/>
          </w:tcPr>
          <w:p w14:paraId="478FFD2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6</w:t>
            </w:r>
          </w:p>
        </w:tc>
        <w:tc>
          <w:tcPr>
            <w:tcW w:w="1522" w:type="dxa"/>
            <w:tcBorders>
              <w:top w:val="nil"/>
              <w:left w:val="nil"/>
              <w:bottom w:val="single" w:sz="4" w:space="0" w:color="auto"/>
              <w:right w:val="single" w:sz="4" w:space="0" w:color="auto"/>
            </w:tcBorders>
            <w:shd w:val="clear" w:color="auto" w:fill="auto"/>
            <w:noWrap/>
            <w:vAlign w:val="center"/>
            <w:hideMark/>
          </w:tcPr>
          <w:p w14:paraId="79F0C7FE"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Transición CIE-10</w:t>
            </w:r>
          </w:p>
        </w:tc>
        <w:tc>
          <w:tcPr>
            <w:tcW w:w="792" w:type="dxa"/>
            <w:tcBorders>
              <w:top w:val="nil"/>
              <w:left w:val="nil"/>
              <w:bottom w:val="single" w:sz="4" w:space="0" w:color="auto"/>
              <w:right w:val="single" w:sz="4" w:space="0" w:color="auto"/>
            </w:tcBorders>
            <w:shd w:val="clear" w:color="auto" w:fill="auto"/>
            <w:noWrap/>
            <w:vAlign w:val="center"/>
            <w:hideMark/>
          </w:tcPr>
          <w:p w14:paraId="253545E6"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-1.67</w:t>
            </w:r>
          </w:p>
        </w:tc>
        <w:tc>
          <w:tcPr>
            <w:tcW w:w="1061" w:type="dxa"/>
            <w:tcBorders>
              <w:top w:val="nil"/>
              <w:left w:val="nil"/>
              <w:bottom w:val="single" w:sz="4" w:space="0" w:color="auto"/>
              <w:right w:val="single" w:sz="4" w:space="0" w:color="auto"/>
            </w:tcBorders>
            <w:shd w:val="clear" w:color="auto" w:fill="auto"/>
            <w:noWrap/>
            <w:vAlign w:val="center"/>
            <w:hideMark/>
          </w:tcPr>
          <w:p w14:paraId="07C74E51"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-10</w:t>
            </w:r>
          </w:p>
        </w:tc>
        <w:tc>
          <w:tcPr>
            <w:tcW w:w="1185" w:type="dxa"/>
            <w:tcBorders>
              <w:top w:val="nil"/>
              <w:left w:val="nil"/>
              <w:bottom w:val="single" w:sz="4" w:space="0" w:color="auto"/>
              <w:right w:val="single" w:sz="4" w:space="0" w:color="auto"/>
            </w:tcBorders>
            <w:shd w:val="clear" w:color="auto" w:fill="auto"/>
            <w:noWrap/>
            <w:vAlign w:val="center"/>
            <w:hideMark/>
          </w:tcPr>
          <w:p w14:paraId="04143107"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650" w:type="dxa"/>
            <w:tcBorders>
              <w:top w:val="nil"/>
              <w:left w:val="nil"/>
              <w:bottom w:val="single" w:sz="4" w:space="0" w:color="auto"/>
              <w:right w:val="single" w:sz="4" w:space="0" w:color="auto"/>
            </w:tcBorders>
            <w:shd w:val="clear" w:color="auto" w:fill="auto"/>
            <w:noWrap/>
            <w:vAlign w:val="center"/>
            <w:hideMark/>
          </w:tcPr>
          <w:p w14:paraId="15A9847B"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-10</w:t>
            </w:r>
          </w:p>
        </w:tc>
        <w:tc>
          <w:tcPr>
            <w:tcW w:w="1614" w:type="dxa"/>
            <w:tcBorders>
              <w:top w:val="nil"/>
              <w:left w:val="nil"/>
              <w:bottom w:val="single" w:sz="4" w:space="0" w:color="auto"/>
              <w:right w:val="single" w:sz="4" w:space="0" w:color="auto"/>
            </w:tcBorders>
            <w:shd w:val="clear" w:color="auto" w:fill="auto"/>
            <w:noWrap/>
            <w:vAlign w:val="center"/>
            <w:hideMark/>
          </w:tcPr>
          <w:p w14:paraId="234C193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Rezago moderado</w:t>
            </w:r>
          </w:p>
        </w:tc>
      </w:tr>
      <w:tr w:rsidR="006D2140" w:rsidRPr="006D2140" w14:paraId="550B2E4F"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37CC2D95"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lastRenderedPageBreak/>
              <w:t>2003-2007</w:t>
            </w:r>
          </w:p>
        </w:tc>
        <w:tc>
          <w:tcPr>
            <w:tcW w:w="792" w:type="dxa"/>
            <w:tcBorders>
              <w:top w:val="nil"/>
              <w:left w:val="nil"/>
              <w:bottom w:val="single" w:sz="4" w:space="0" w:color="auto"/>
              <w:right w:val="single" w:sz="4" w:space="0" w:color="auto"/>
            </w:tcBorders>
            <w:shd w:val="clear" w:color="auto" w:fill="auto"/>
            <w:noWrap/>
            <w:vAlign w:val="center"/>
            <w:hideMark/>
          </w:tcPr>
          <w:p w14:paraId="2EFD8AB7"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5</w:t>
            </w:r>
          </w:p>
        </w:tc>
        <w:tc>
          <w:tcPr>
            <w:tcW w:w="1522" w:type="dxa"/>
            <w:tcBorders>
              <w:top w:val="nil"/>
              <w:left w:val="nil"/>
              <w:bottom w:val="single" w:sz="4" w:space="0" w:color="auto"/>
              <w:right w:val="single" w:sz="4" w:space="0" w:color="auto"/>
            </w:tcBorders>
            <w:shd w:val="clear" w:color="auto" w:fill="auto"/>
            <w:noWrap/>
            <w:vAlign w:val="center"/>
            <w:hideMark/>
          </w:tcPr>
          <w:p w14:paraId="4FBF634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Período </w:t>
            </w:r>
            <w:proofErr w:type="spellStart"/>
            <w:r w:rsidRPr="006D2140">
              <w:rPr>
                <w:rFonts w:ascii="Aptos" w:eastAsia="Times New Roman" w:hAnsi="Aptos" w:cs="Times New Roman"/>
                <w:color w:val="000000"/>
                <w:kern w:val="0"/>
                <w:lang w:eastAsia="es-EC"/>
                <w14:ligatures w14:val="none"/>
              </w:rPr>
              <w:t>codi</w:t>
            </w:r>
            <w:proofErr w:type="spellEnd"/>
          </w:p>
        </w:tc>
        <w:tc>
          <w:tcPr>
            <w:tcW w:w="792" w:type="dxa"/>
            <w:tcBorders>
              <w:top w:val="nil"/>
              <w:left w:val="nil"/>
              <w:bottom w:val="single" w:sz="4" w:space="0" w:color="auto"/>
              <w:right w:val="single" w:sz="4" w:space="0" w:color="auto"/>
            </w:tcBorders>
            <w:shd w:val="clear" w:color="auto" w:fill="auto"/>
            <w:noWrap/>
            <w:vAlign w:val="center"/>
            <w:hideMark/>
          </w:tcPr>
          <w:p w14:paraId="7C514C1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-1.80</w:t>
            </w:r>
          </w:p>
        </w:tc>
        <w:tc>
          <w:tcPr>
            <w:tcW w:w="1061" w:type="dxa"/>
            <w:tcBorders>
              <w:top w:val="nil"/>
              <w:left w:val="nil"/>
              <w:bottom w:val="single" w:sz="4" w:space="0" w:color="auto"/>
              <w:right w:val="single" w:sz="4" w:space="0" w:color="auto"/>
            </w:tcBorders>
            <w:shd w:val="clear" w:color="auto" w:fill="auto"/>
            <w:noWrap/>
            <w:vAlign w:val="center"/>
            <w:hideMark/>
          </w:tcPr>
          <w:p w14:paraId="55E24895"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-9</w:t>
            </w:r>
          </w:p>
        </w:tc>
        <w:tc>
          <w:tcPr>
            <w:tcW w:w="1185" w:type="dxa"/>
            <w:tcBorders>
              <w:top w:val="nil"/>
              <w:left w:val="nil"/>
              <w:bottom w:val="single" w:sz="4" w:space="0" w:color="auto"/>
              <w:right w:val="single" w:sz="4" w:space="0" w:color="auto"/>
            </w:tcBorders>
            <w:shd w:val="clear" w:color="auto" w:fill="auto"/>
            <w:noWrap/>
            <w:vAlign w:val="center"/>
            <w:hideMark/>
          </w:tcPr>
          <w:p w14:paraId="650757C4"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650" w:type="dxa"/>
            <w:tcBorders>
              <w:top w:val="nil"/>
              <w:left w:val="nil"/>
              <w:bottom w:val="single" w:sz="4" w:space="0" w:color="auto"/>
              <w:right w:val="single" w:sz="4" w:space="0" w:color="auto"/>
            </w:tcBorders>
            <w:shd w:val="clear" w:color="auto" w:fill="auto"/>
            <w:noWrap/>
            <w:vAlign w:val="center"/>
            <w:hideMark/>
          </w:tcPr>
          <w:p w14:paraId="65BED9A9"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-9</w:t>
            </w:r>
          </w:p>
        </w:tc>
        <w:tc>
          <w:tcPr>
            <w:tcW w:w="1614" w:type="dxa"/>
            <w:tcBorders>
              <w:top w:val="nil"/>
              <w:left w:val="nil"/>
              <w:bottom w:val="single" w:sz="4" w:space="0" w:color="auto"/>
              <w:right w:val="single" w:sz="4" w:space="0" w:color="auto"/>
            </w:tcBorders>
            <w:shd w:val="clear" w:color="auto" w:fill="auto"/>
            <w:noWrap/>
            <w:vAlign w:val="center"/>
            <w:hideMark/>
          </w:tcPr>
          <w:p w14:paraId="65B111F7"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Mejoría en registro</w:t>
            </w:r>
          </w:p>
        </w:tc>
      </w:tr>
      <w:tr w:rsidR="006D2140" w:rsidRPr="006D2140" w14:paraId="3F816FA4"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28FC7706"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2008-2010</w:t>
            </w:r>
          </w:p>
        </w:tc>
        <w:tc>
          <w:tcPr>
            <w:tcW w:w="792" w:type="dxa"/>
            <w:tcBorders>
              <w:top w:val="nil"/>
              <w:left w:val="nil"/>
              <w:bottom w:val="single" w:sz="4" w:space="0" w:color="auto"/>
              <w:right w:val="single" w:sz="4" w:space="0" w:color="auto"/>
            </w:tcBorders>
            <w:shd w:val="clear" w:color="auto" w:fill="auto"/>
            <w:noWrap/>
            <w:vAlign w:val="center"/>
            <w:hideMark/>
          </w:tcPr>
          <w:p w14:paraId="786EF15A"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3</w:t>
            </w:r>
          </w:p>
        </w:tc>
        <w:tc>
          <w:tcPr>
            <w:tcW w:w="1522" w:type="dxa"/>
            <w:tcBorders>
              <w:top w:val="nil"/>
              <w:left w:val="nil"/>
              <w:bottom w:val="single" w:sz="4" w:space="0" w:color="auto"/>
              <w:right w:val="single" w:sz="4" w:space="0" w:color="auto"/>
            </w:tcBorders>
            <w:shd w:val="clear" w:color="auto" w:fill="auto"/>
            <w:noWrap/>
            <w:vAlign w:val="center"/>
            <w:hideMark/>
          </w:tcPr>
          <w:p w14:paraId="532DF12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Período </w:t>
            </w:r>
            <w:proofErr w:type="spellStart"/>
            <w:r w:rsidRPr="006D2140">
              <w:rPr>
                <w:rFonts w:ascii="Aptos" w:eastAsia="Times New Roman" w:hAnsi="Aptos" w:cs="Times New Roman"/>
                <w:color w:val="000000"/>
                <w:kern w:val="0"/>
                <w:lang w:eastAsia="es-EC"/>
                <w14:ligatures w14:val="none"/>
              </w:rPr>
              <w:t>cod_eda</w:t>
            </w:r>
            <w:proofErr w:type="spellEnd"/>
          </w:p>
        </w:tc>
        <w:tc>
          <w:tcPr>
            <w:tcW w:w="792" w:type="dxa"/>
            <w:tcBorders>
              <w:top w:val="nil"/>
              <w:left w:val="nil"/>
              <w:bottom w:val="single" w:sz="4" w:space="0" w:color="auto"/>
              <w:right w:val="single" w:sz="4" w:space="0" w:color="auto"/>
            </w:tcBorders>
            <w:shd w:val="clear" w:color="auto" w:fill="auto"/>
            <w:noWrap/>
            <w:vAlign w:val="center"/>
            <w:hideMark/>
          </w:tcPr>
          <w:p w14:paraId="2489F8FB"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-2.33</w:t>
            </w:r>
          </w:p>
        </w:tc>
        <w:tc>
          <w:tcPr>
            <w:tcW w:w="1061" w:type="dxa"/>
            <w:tcBorders>
              <w:top w:val="nil"/>
              <w:left w:val="nil"/>
              <w:bottom w:val="single" w:sz="4" w:space="0" w:color="auto"/>
              <w:right w:val="single" w:sz="4" w:space="0" w:color="auto"/>
            </w:tcBorders>
            <w:shd w:val="clear" w:color="auto" w:fill="auto"/>
            <w:noWrap/>
            <w:vAlign w:val="center"/>
            <w:hideMark/>
          </w:tcPr>
          <w:p w14:paraId="5C218069"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-7</w:t>
            </w:r>
          </w:p>
        </w:tc>
        <w:tc>
          <w:tcPr>
            <w:tcW w:w="1185" w:type="dxa"/>
            <w:tcBorders>
              <w:top w:val="nil"/>
              <w:left w:val="nil"/>
              <w:bottom w:val="single" w:sz="4" w:space="0" w:color="auto"/>
              <w:right w:val="single" w:sz="4" w:space="0" w:color="auto"/>
            </w:tcBorders>
            <w:shd w:val="clear" w:color="auto" w:fill="auto"/>
            <w:noWrap/>
            <w:vAlign w:val="center"/>
            <w:hideMark/>
          </w:tcPr>
          <w:p w14:paraId="0C482413"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650" w:type="dxa"/>
            <w:tcBorders>
              <w:top w:val="nil"/>
              <w:left w:val="nil"/>
              <w:bottom w:val="single" w:sz="4" w:space="0" w:color="auto"/>
              <w:right w:val="single" w:sz="4" w:space="0" w:color="auto"/>
            </w:tcBorders>
            <w:shd w:val="clear" w:color="auto" w:fill="auto"/>
            <w:noWrap/>
            <w:vAlign w:val="center"/>
            <w:hideMark/>
          </w:tcPr>
          <w:p w14:paraId="469C9DE8"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-7</w:t>
            </w:r>
          </w:p>
        </w:tc>
        <w:tc>
          <w:tcPr>
            <w:tcW w:w="1614" w:type="dxa"/>
            <w:tcBorders>
              <w:top w:val="nil"/>
              <w:left w:val="nil"/>
              <w:bottom w:val="single" w:sz="4" w:space="0" w:color="auto"/>
              <w:right w:val="single" w:sz="4" w:space="0" w:color="auto"/>
            </w:tcBorders>
            <w:shd w:val="clear" w:color="auto" w:fill="auto"/>
            <w:noWrap/>
            <w:vAlign w:val="center"/>
            <w:hideMark/>
          </w:tcPr>
          <w:p w14:paraId="01629F2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Estabilización</w:t>
            </w:r>
          </w:p>
        </w:tc>
      </w:tr>
      <w:tr w:rsidR="006D2140" w:rsidRPr="006D2140" w14:paraId="05862C08"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63A4CECD"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2011</w:t>
            </w:r>
          </w:p>
        </w:tc>
        <w:tc>
          <w:tcPr>
            <w:tcW w:w="792" w:type="dxa"/>
            <w:tcBorders>
              <w:top w:val="nil"/>
              <w:left w:val="nil"/>
              <w:bottom w:val="single" w:sz="4" w:space="0" w:color="auto"/>
              <w:right w:val="single" w:sz="4" w:space="0" w:color="auto"/>
            </w:tcBorders>
            <w:shd w:val="clear" w:color="auto" w:fill="auto"/>
            <w:noWrap/>
            <w:vAlign w:val="center"/>
            <w:hideMark/>
          </w:tcPr>
          <w:p w14:paraId="449E8D2D"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w:t>
            </w:r>
          </w:p>
        </w:tc>
        <w:tc>
          <w:tcPr>
            <w:tcW w:w="1522" w:type="dxa"/>
            <w:tcBorders>
              <w:top w:val="nil"/>
              <w:left w:val="nil"/>
              <w:bottom w:val="single" w:sz="4" w:space="0" w:color="auto"/>
              <w:right w:val="single" w:sz="4" w:space="0" w:color="auto"/>
            </w:tcBorders>
            <w:shd w:val="clear" w:color="auto" w:fill="auto"/>
            <w:noWrap/>
            <w:vAlign w:val="center"/>
            <w:hideMark/>
          </w:tcPr>
          <w:p w14:paraId="119AD71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Año especial (</w:t>
            </w:r>
            <w:proofErr w:type="spellStart"/>
            <w:r w:rsidRPr="006D2140">
              <w:rPr>
                <w:rFonts w:ascii="Aptos" w:eastAsia="Times New Roman" w:hAnsi="Aptos" w:cs="Times New Roman"/>
                <w:color w:val="000000"/>
                <w:kern w:val="0"/>
                <w:lang w:eastAsia="es-EC"/>
                <w14:ligatures w14:val="none"/>
              </w:rPr>
              <w:t>string</w:t>
            </w:r>
            <w:proofErr w:type="spellEnd"/>
            <w:r w:rsidRPr="006D2140">
              <w:rPr>
                <w:rFonts w:ascii="Aptos" w:eastAsia="Times New Roman" w:hAnsi="Aptos" w:cs="Times New Roman"/>
                <w:color w:val="000000"/>
                <w:kern w:val="0"/>
                <w:lang w:eastAsia="es-EC"/>
                <w14:ligatures w14:val="none"/>
              </w:rPr>
              <w:t>)</w:t>
            </w:r>
          </w:p>
        </w:tc>
        <w:tc>
          <w:tcPr>
            <w:tcW w:w="792" w:type="dxa"/>
            <w:tcBorders>
              <w:top w:val="nil"/>
              <w:left w:val="nil"/>
              <w:bottom w:val="single" w:sz="4" w:space="0" w:color="auto"/>
              <w:right w:val="single" w:sz="4" w:space="0" w:color="auto"/>
            </w:tcBorders>
            <w:shd w:val="clear" w:color="auto" w:fill="auto"/>
            <w:noWrap/>
            <w:vAlign w:val="center"/>
            <w:hideMark/>
          </w:tcPr>
          <w:p w14:paraId="7C3B05E4"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w:t>
            </w:r>
          </w:p>
        </w:tc>
        <w:tc>
          <w:tcPr>
            <w:tcW w:w="1061" w:type="dxa"/>
            <w:tcBorders>
              <w:top w:val="nil"/>
              <w:left w:val="nil"/>
              <w:bottom w:val="single" w:sz="4" w:space="0" w:color="auto"/>
              <w:right w:val="single" w:sz="4" w:space="0" w:color="auto"/>
            </w:tcBorders>
            <w:shd w:val="clear" w:color="auto" w:fill="auto"/>
            <w:noWrap/>
            <w:vAlign w:val="center"/>
            <w:hideMark/>
          </w:tcPr>
          <w:p w14:paraId="7F5DE8E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w:t>
            </w:r>
          </w:p>
        </w:tc>
        <w:tc>
          <w:tcPr>
            <w:tcW w:w="1185" w:type="dxa"/>
            <w:tcBorders>
              <w:top w:val="nil"/>
              <w:left w:val="nil"/>
              <w:bottom w:val="single" w:sz="4" w:space="0" w:color="auto"/>
              <w:right w:val="single" w:sz="4" w:space="0" w:color="auto"/>
            </w:tcBorders>
            <w:shd w:val="clear" w:color="auto" w:fill="auto"/>
            <w:noWrap/>
            <w:vAlign w:val="center"/>
            <w:hideMark/>
          </w:tcPr>
          <w:p w14:paraId="50BD918E"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650" w:type="dxa"/>
            <w:tcBorders>
              <w:top w:val="nil"/>
              <w:left w:val="nil"/>
              <w:bottom w:val="single" w:sz="4" w:space="0" w:color="auto"/>
              <w:right w:val="single" w:sz="4" w:space="0" w:color="auto"/>
            </w:tcBorders>
            <w:shd w:val="clear" w:color="auto" w:fill="auto"/>
            <w:noWrap/>
            <w:vAlign w:val="center"/>
            <w:hideMark/>
          </w:tcPr>
          <w:p w14:paraId="1385DD1D"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w:t>
            </w:r>
          </w:p>
        </w:tc>
        <w:tc>
          <w:tcPr>
            <w:tcW w:w="1614" w:type="dxa"/>
            <w:tcBorders>
              <w:top w:val="nil"/>
              <w:left w:val="nil"/>
              <w:bottom w:val="single" w:sz="4" w:space="0" w:color="auto"/>
              <w:right w:val="single" w:sz="4" w:space="0" w:color="auto"/>
            </w:tcBorders>
            <w:shd w:val="clear" w:color="auto" w:fill="auto"/>
            <w:noWrap/>
            <w:vAlign w:val="center"/>
            <w:hideMark/>
          </w:tcPr>
          <w:p w14:paraId="118063ED"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Validado</w:t>
            </w:r>
          </w:p>
        </w:tc>
      </w:tr>
      <w:tr w:rsidR="006D2140" w:rsidRPr="006D2140" w14:paraId="72AA3249"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0753D37A"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2012-2019</w:t>
            </w:r>
          </w:p>
        </w:tc>
        <w:tc>
          <w:tcPr>
            <w:tcW w:w="792" w:type="dxa"/>
            <w:tcBorders>
              <w:top w:val="nil"/>
              <w:left w:val="nil"/>
              <w:bottom w:val="single" w:sz="4" w:space="0" w:color="auto"/>
              <w:right w:val="single" w:sz="4" w:space="0" w:color="auto"/>
            </w:tcBorders>
            <w:shd w:val="clear" w:color="auto" w:fill="auto"/>
            <w:noWrap/>
            <w:vAlign w:val="center"/>
            <w:hideMark/>
          </w:tcPr>
          <w:p w14:paraId="35E49503"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8</w:t>
            </w:r>
          </w:p>
        </w:tc>
        <w:tc>
          <w:tcPr>
            <w:tcW w:w="1522" w:type="dxa"/>
            <w:tcBorders>
              <w:top w:val="nil"/>
              <w:left w:val="nil"/>
              <w:bottom w:val="single" w:sz="4" w:space="0" w:color="auto"/>
              <w:right w:val="single" w:sz="4" w:space="0" w:color="auto"/>
            </w:tcBorders>
            <w:shd w:val="clear" w:color="auto" w:fill="auto"/>
            <w:noWrap/>
            <w:vAlign w:val="center"/>
            <w:hideMark/>
          </w:tcPr>
          <w:p w14:paraId="1D355594"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Pre-COVID</w:t>
            </w:r>
          </w:p>
        </w:tc>
        <w:tc>
          <w:tcPr>
            <w:tcW w:w="792" w:type="dxa"/>
            <w:tcBorders>
              <w:top w:val="nil"/>
              <w:left w:val="nil"/>
              <w:bottom w:val="single" w:sz="4" w:space="0" w:color="auto"/>
              <w:right w:val="single" w:sz="4" w:space="0" w:color="auto"/>
            </w:tcBorders>
            <w:shd w:val="clear" w:color="auto" w:fill="auto"/>
            <w:noWrap/>
            <w:vAlign w:val="center"/>
            <w:hideMark/>
          </w:tcPr>
          <w:p w14:paraId="2220DF2A"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+0.88</w:t>
            </w:r>
          </w:p>
        </w:tc>
        <w:tc>
          <w:tcPr>
            <w:tcW w:w="1061" w:type="dxa"/>
            <w:tcBorders>
              <w:top w:val="nil"/>
              <w:left w:val="nil"/>
              <w:bottom w:val="single" w:sz="4" w:space="0" w:color="auto"/>
              <w:right w:val="single" w:sz="4" w:space="0" w:color="auto"/>
            </w:tcBorders>
            <w:shd w:val="clear" w:color="auto" w:fill="auto"/>
            <w:noWrap/>
            <w:vAlign w:val="center"/>
            <w:hideMark/>
          </w:tcPr>
          <w:p w14:paraId="621E2446"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-4</w:t>
            </w:r>
          </w:p>
        </w:tc>
        <w:tc>
          <w:tcPr>
            <w:tcW w:w="1185" w:type="dxa"/>
            <w:tcBorders>
              <w:top w:val="nil"/>
              <w:left w:val="nil"/>
              <w:bottom w:val="single" w:sz="4" w:space="0" w:color="auto"/>
              <w:right w:val="single" w:sz="4" w:space="0" w:color="auto"/>
            </w:tcBorders>
            <w:shd w:val="clear" w:color="auto" w:fill="auto"/>
            <w:noWrap/>
            <w:vAlign w:val="center"/>
            <w:hideMark/>
          </w:tcPr>
          <w:p w14:paraId="39627F5A"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10</w:t>
            </w:r>
          </w:p>
        </w:tc>
        <w:tc>
          <w:tcPr>
            <w:tcW w:w="650" w:type="dxa"/>
            <w:tcBorders>
              <w:top w:val="nil"/>
              <w:left w:val="nil"/>
              <w:bottom w:val="single" w:sz="4" w:space="0" w:color="auto"/>
              <w:right w:val="single" w:sz="4" w:space="0" w:color="auto"/>
            </w:tcBorders>
            <w:shd w:val="clear" w:color="auto" w:fill="auto"/>
            <w:noWrap/>
            <w:vAlign w:val="center"/>
            <w:hideMark/>
          </w:tcPr>
          <w:p w14:paraId="12BC6515"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6</w:t>
            </w:r>
          </w:p>
        </w:tc>
        <w:tc>
          <w:tcPr>
            <w:tcW w:w="1614" w:type="dxa"/>
            <w:tcBorders>
              <w:top w:val="nil"/>
              <w:left w:val="nil"/>
              <w:bottom w:val="single" w:sz="4" w:space="0" w:color="auto"/>
              <w:right w:val="single" w:sz="4" w:space="0" w:color="auto"/>
            </w:tcBorders>
            <w:shd w:val="clear" w:color="auto" w:fill="auto"/>
            <w:noWrap/>
            <w:vAlign w:val="center"/>
            <w:hideMark/>
          </w:tcPr>
          <w:p w14:paraId="607E91B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Equilibrio</w:t>
            </w:r>
          </w:p>
        </w:tc>
      </w:tr>
      <w:tr w:rsidR="006D2140" w:rsidRPr="006D2140" w14:paraId="54FB3A46"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06581BED"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2020-2022</w:t>
            </w:r>
          </w:p>
        </w:tc>
        <w:tc>
          <w:tcPr>
            <w:tcW w:w="792" w:type="dxa"/>
            <w:tcBorders>
              <w:top w:val="nil"/>
              <w:left w:val="nil"/>
              <w:bottom w:val="single" w:sz="4" w:space="0" w:color="auto"/>
              <w:right w:val="single" w:sz="4" w:space="0" w:color="auto"/>
            </w:tcBorders>
            <w:shd w:val="clear" w:color="auto" w:fill="auto"/>
            <w:noWrap/>
            <w:vAlign w:val="center"/>
            <w:hideMark/>
          </w:tcPr>
          <w:p w14:paraId="7D33FAE2"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3</w:t>
            </w:r>
          </w:p>
        </w:tc>
        <w:tc>
          <w:tcPr>
            <w:tcW w:w="1522" w:type="dxa"/>
            <w:tcBorders>
              <w:top w:val="nil"/>
              <w:left w:val="nil"/>
              <w:bottom w:val="single" w:sz="4" w:space="0" w:color="auto"/>
              <w:right w:val="single" w:sz="4" w:space="0" w:color="auto"/>
            </w:tcBorders>
            <w:shd w:val="clear" w:color="auto" w:fill="auto"/>
            <w:noWrap/>
            <w:vAlign w:val="center"/>
            <w:hideMark/>
          </w:tcPr>
          <w:p w14:paraId="4E2C9B40"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COVID</w:t>
            </w:r>
          </w:p>
        </w:tc>
        <w:tc>
          <w:tcPr>
            <w:tcW w:w="792" w:type="dxa"/>
            <w:tcBorders>
              <w:top w:val="nil"/>
              <w:left w:val="nil"/>
              <w:bottom w:val="single" w:sz="4" w:space="0" w:color="auto"/>
              <w:right w:val="single" w:sz="4" w:space="0" w:color="auto"/>
            </w:tcBorders>
            <w:shd w:val="clear" w:color="auto" w:fill="auto"/>
            <w:noWrap/>
            <w:vAlign w:val="center"/>
            <w:hideMark/>
          </w:tcPr>
          <w:p w14:paraId="204CB680"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1061" w:type="dxa"/>
            <w:tcBorders>
              <w:top w:val="nil"/>
              <w:left w:val="nil"/>
              <w:bottom w:val="single" w:sz="4" w:space="0" w:color="auto"/>
              <w:right w:val="single" w:sz="4" w:space="0" w:color="auto"/>
            </w:tcBorders>
            <w:shd w:val="clear" w:color="auto" w:fill="auto"/>
            <w:noWrap/>
            <w:vAlign w:val="center"/>
            <w:hideMark/>
          </w:tcPr>
          <w:p w14:paraId="3A021495"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w:t>
            </w:r>
          </w:p>
        </w:tc>
        <w:tc>
          <w:tcPr>
            <w:tcW w:w="1185" w:type="dxa"/>
            <w:tcBorders>
              <w:top w:val="nil"/>
              <w:left w:val="nil"/>
              <w:bottom w:val="single" w:sz="4" w:space="0" w:color="auto"/>
              <w:right w:val="single" w:sz="4" w:space="0" w:color="auto"/>
            </w:tcBorders>
            <w:shd w:val="clear" w:color="auto" w:fill="auto"/>
            <w:noWrap/>
            <w:vAlign w:val="center"/>
            <w:hideMark/>
          </w:tcPr>
          <w:p w14:paraId="7CDC67ED"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1</w:t>
            </w:r>
          </w:p>
        </w:tc>
        <w:tc>
          <w:tcPr>
            <w:tcW w:w="650" w:type="dxa"/>
            <w:tcBorders>
              <w:top w:val="nil"/>
              <w:left w:val="nil"/>
              <w:bottom w:val="single" w:sz="4" w:space="0" w:color="auto"/>
              <w:right w:val="single" w:sz="4" w:space="0" w:color="auto"/>
            </w:tcBorders>
            <w:shd w:val="clear" w:color="auto" w:fill="auto"/>
            <w:noWrap/>
            <w:vAlign w:val="center"/>
            <w:hideMark/>
          </w:tcPr>
          <w:p w14:paraId="2E8BDA19"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1614" w:type="dxa"/>
            <w:tcBorders>
              <w:top w:val="nil"/>
              <w:left w:val="nil"/>
              <w:bottom w:val="single" w:sz="4" w:space="0" w:color="auto"/>
              <w:right w:val="single" w:sz="4" w:space="0" w:color="auto"/>
            </w:tcBorders>
            <w:shd w:val="clear" w:color="auto" w:fill="auto"/>
            <w:noWrap/>
            <w:vAlign w:val="center"/>
            <w:hideMark/>
          </w:tcPr>
          <w:p w14:paraId="463AB33E"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Validación exitosa</w:t>
            </w:r>
          </w:p>
        </w:tc>
      </w:tr>
      <w:tr w:rsidR="006D2140" w:rsidRPr="006D2140" w14:paraId="461CABB1" w14:textId="77777777" w:rsidTr="006D2140">
        <w:trPr>
          <w:trHeight w:val="312"/>
        </w:trPr>
        <w:tc>
          <w:tcPr>
            <w:tcW w:w="942" w:type="dxa"/>
            <w:tcBorders>
              <w:top w:val="nil"/>
              <w:left w:val="single" w:sz="4" w:space="0" w:color="auto"/>
              <w:bottom w:val="single" w:sz="4" w:space="0" w:color="auto"/>
              <w:right w:val="single" w:sz="4" w:space="0" w:color="auto"/>
            </w:tcBorders>
            <w:shd w:val="clear" w:color="auto" w:fill="auto"/>
            <w:noWrap/>
            <w:vAlign w:val="center"/>
            <w:hideMark/>
          </w:tcPr>
          <w:p w14:paraId="44F766B9"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2023-2024</w:t>
            </w:r>
          </w:p>
        </w:tc>
        <w:tc>
          <w:tcPr>
            <w:tcW w:w="792" w:type="dxa"/>
            <w:tcBorders>
              <w:top w:val="nil"/>
              <w:left w:val="nil"/>
              <w:bottom w:val="single" w:sz="4" w:space="0" w:color="auto"/>
              <w:right w:val="single" w:sz="4" w:space="0" w:color="auto"/>
            </w:tcBorders>
            <w:shd w:val="clear" w:color="auto" w:fill="auto"/>
            <w:noWrap/>
            <w:vAlign w:val="center"/>
            <w:hideMark/>
          </w:tcPr>
          <w:p w14:paraId="622C9222"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2</w:t>
            </w:r>
          </w:p>
        </w:tc>
        <w:tc>
          <w:tcPr>
            <w:tcW w:w="1522" w:type="dxa"/>
            <w:tcBorders>
              <w:top w:val="nil"/>
              <w:left w:val="nil"/>
              <w:bottom w:val="single" w:sz="4" w:space="0" w:color="auto"/>
              <w:right w:val="single" w:sz="4" w:space="0" w:color="auto"/>
            </w:tcBorders>
            <w:shd w:val="clear" w:color="auto" w:fill="auto"/>
            <w:noWrap/>
            <w:vAlign w:val="center"/>
            <w:hideMark/>
          </w:tcPr>
          <w:p w14:paraId="62EF14C4"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Post-COVID (preliminar)</w:t>
            </w:r>
          </w:p>
        </w:tc>
        <w:tc>
          <w:tcPr>
            <w:tcW w:w="792" w:type="dxa"/>
            <w:tcBorders>
              <w:top w:val="nil"/>
              <w:left w:val="nil"/>
              <w:bottom w:val="single" w:sz="4" w:space="0" w:color="auto"/>
              <w:right w:val="single" w:sz="4" w:space="0" w:color="auto"/>
            </w:tcBorders>
            <w:shd w:val="clear" w:color="auto" w:fill="auto"/>
            <w:noWrap/>
            <w:vAlign w:val="center"/>
            <w:hideMark/>
          </w:tcPr>
          <w:p w14:paraId="08FC8B0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3</w:t>
            </w:r>
          </w:p>
        </w:tc>
        <w:tc>
          <w:tcPr>
            <w:tcW w:w="1061" w:type="dxa"/>
            <w:tcBorders>
              <w:top w:val="nil"/>
              <w:left w:val="nil"/>
              <w:bottom w:val="single" w:sz="4" w:space="0" w:color="auto"/>
              <w:right w:val="single" w:sz="4" w:space="0" w:color="auto"/>
            </w:tcBorders>
            <w:shd w:val="clear" w:color="auto" w:fill="auto"/>
            <w:noWrap/>
            <w:vAlign w:val="center"/>
            <w:hideMark/>
          </w:tcPr>
          <w:p w14:paraId="5B6F687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0</w:t>
            </w:r>
          </w:p>
        </w:tc>
        <w:tc>
          <w:tcPr>
            <w:tcW w:w="1185" w:type="dxa"/>
            <w:tcBorders>
              <w:top w:val="nil"/>
              <w:left w:val="nil"/>
              <w:bottom w:val="single" w:sz="4" w:space="0" w:color="auto"/>
              <w:right w:val="single" w:sz="4" w:space="0" w:color="auto"/>
            </w:tcBorders>
            <w:shd w:val="clear" w:color="auto" w:fill="auto"/>
            <w:noWrap/>
            <w:vAlign w:val="center"/>
            <w:hideMark/>
          </w:tcPr>
          <w:p w14:paraId="5C083310"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6</w:t>
            </w:r>
          </w:p>
        </w:tc>
        <w:tc>
          <w:tcPr>
            <w:tcW w:w="650" w:type="dxa"/>
            <w:tcBorders>
              <w:top w:val="nil"/>
              <w:left w:val="nil"/>
              <w:bottom w:val="single" w:sz="4" w:space="0" w:color="auto"/>
              <w:right w:val="single" w:sz="4" w:space="0" w:color="auto"/>
            </w:tcBorders>
            <w:shd w:val="clear" w:color="auto" w:fill="auto"/>
            <w:noWrap/>
            <w:vAlign w:val="center"/>
            <w:hideMark/>
          </w:tcPr>
          <w:p w14:paraId="419BDABC"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6</w:t>
            </w:r>
          </w:p>
        </w:tc>
        <w:tc>
          <w:tcPr>
            <w:tcW w:w="1614" w:type="dxa"/>
            <w:tcBorders>
              <w:top w:val="nil"/>
              <w:left w:val="nil"/>
              <w:bottom w:val="single" w:sz="4" w:space="0" w:color="auto"/>
              <w:right w:val="single" w:sz="4" w:space="0" w:color="auto"/>
            </w:tcBorders>
            <w:shd w:val="clear" w:color="auto" w:fill="auto"/>
            <w:noWrap/>
            <w:vAlign w:val="center"/>
            <w:hideMark/>
          </w:tcPr>
          <w:p w14:paraId="132323AF" w14:textId="77777777" w:rsidR="006D2140" w:rsidRPr="006D2140" w:rsidRDefault="006D2140" w:rsidP="006D2140">
            <w:pPr>
              <w:spacing w:after="0" w:line="240" w:lineRule="auto"/>
              <w:jc w:val="center"/>
              <w:rPr>
                <w:rFonts w:ascii="Aptos" w:eastAsia="Times New Roman" w:hAnsi="Aptos" w:cs="Times New Roman"/>
                <w:color w:val="000000"/>
                <w:kern w:val="0"/>
                <w:lang w:eastAsia="es-EC"/>
                <w14:ligatures w14:val="none"/>
              </w:rPr>
            </w:pPr>
            <w:r w:rsidRPr="006D2140">
              <w:rPr>
                <w:rFonts w:ascii="Aptos" w:eastAsia="Times New Roman" w:hAnsi="Aptos" w:cs="Times New Roman"/>
                <w:color w:val="000000"/>
                <w:kern w:val="0"/>
                <w:lang w:eastAsia="es-EC"/>
                <w14:ligatures w14:val="none"/>
              </w:rPr>
              <w:t>Datos no validados</w:t>
            </w:r>
          </w:p>
        </w:tc>
      </w:tr>
    </w:tbl>
    <w:p w14:paraId="763820F5" w14:textId="77777777" w:rsidR="006D2140" w:rsidRDefault="006D2140" w:rsidP="000C6B5E">
      <w:pPr>
        <w:rPr>
          <w:b/>
          <w:bCs/>
        </w:rPr>
      </w:pPr>
    </w:p>
    <w:p w14:paraId="7F0C44C0" w14:textId="1F3959D6" w:rsidR="000C6B5E" w:rsidRPr="000C6B5E" w:rsidRDefault="000C6B5E" w:rsidP="000C6B5E">
      <w:pPr>
        <w:rPr>
          <w:b/>
          <w:bCs/>
        </w:rPr>
      </w:pPr>
      <w:r w:rsidRPr="000C6B5E">
        <w:rPr>
          <w:b/>
          <w:bCs/>
        </w:rPr>
        <w:t>5.1 Interpretación del patrón t/t+1</w:t>
      </w:r>
    </w:p>
    <w:p w14:paraId="14B67AB4" w14:textId="77777777" w:rsidR="000C6B5E" w:rsidRPr="000C6B5E" w:rsidRDefault="000C6B5E" w:rsidP="000C6B5E">
      <w:r w:rsidRPr="000C6B5E">
        <w:t>Las diferencias observadas son </w:t>
      </w:r>
      <w:r w:rsidRPr="000C6B5E">
        <w:rPr>
          <w:b/>
          <w:bCs/>
        </w:rPr>
        <w:t>consistentes con la metodología oficial del INEC</w:t>
      </w:r>
      <w:r w:rsidRPr="000C6B5E">
        <w:t>, que distingue entre:</w:t>
      </w:r>
    </w:p>
    <w:p w14:paraId="378E1618" w14:textId="77777777" w:rsidR="000C6B5E" w:rsidRPr="000C6B5E" w:rsidRDefault="000C6B5E" w:rsidP="000C6B5E">
      <w:pPr>
        <w:numPr>
          <w:ilvl w:val="0"/>
          <w:numId w:val="12"/>
        </w:numPr>
      </w:pPr>
      <w:r w:rsidRPr="000C6B5E">
        <w:rPr>
          <w:b/>
          <w:bCs/>
        </w:rPr>
        <w:t>Defunciones en año t:</w:t>
      </w:r>
      <w:r w:rsidRPr="000C6B5E">
        <w:t> Ocurridas en el año de estudio</w:t>
      </w:r>
    </w:p>
    <w:p w14:paraId="60F2743A" w14:textId="77777777" w:rsidR="000C6B5E" w:rsidRPr="000C6B5E" w:rsidRDefault="000C6B5E" w:rsidP="000C6B5E">
      <w:pPr>
        <w:numPr>
          <w:ilvl w:val="0"/>
          <w:numId w:val="12"/>
        </w:numPr>
      </w:pPr>
      <w:r w:rsidRPr="000C6B5E">
        <w:rPr>
          <w:b/>
          <w:bCs/>
        </w:rPr>
        <w:t>Defunciones en año t+1:</w:t>
      </w:r>
      <w:r w:rsidRPr="000C6B5E">
        <w:t> Ocurridas en el año de estudio e inscritas hasta el 31 de diciembre del año siguiente</w:t>
      </w:r>
    </w:p>
    <w:p w14:paraId="5061C949" w14:textId="77777777" w:rsidR="000C6B5E" w:rsidRPr="000C6B5E" w:rsidRDefault="000C6B5E" w:rsidP="000C6B5E">
      <w:r w:rsidRPr="000C6B5E">
        <w:t>Según la documentación del INEC:</w:t>
      </w:r>
    </w:p>
    <w:p w14:paraId="5273C4CB" w14:textId="77777777" w:rsidR="000C6B5E" w:rsidRPr="000C6B5E" w:rsidRDefault="000C6B5E" w:rsidP="000C6B5E">
      <w:r w:rsidRPr="000C6B5E">
        <w:rPr>
          <w:i/>
          <w:iCs/>
        </w:rPr>
        <w:t>"Los formularios son entregados al INEC... para que sean criticados, codificados y digitados... Cuando se determina que la información está incompleta, o se han detectado inconsistencias, se solicita la aclaración correspondiente."</w:t>
      </w:r>
    </w:p>
    <w:p w14:paraId="3E518054" w14:textId="77777777" w:rsidR="000C6B5E" w:rsidRPr="000C6B5E" w:rsidRDefault="000C6B5E" w:rsidP="000C6B5E">
      <w:r w:rsidRPr="000C6B5E">
        <w:t>Este proceso de validación explica que:</w:t>
      </w:r>
    </w:p>
    <w:p w14:paraId="57B4F586" w14:textId="77777777" w:rsidR="000C6B5E" w:rsidRPr="000C6B5E" w:rsidRDefault="000C6B5E" w:rsidP="000C6B5E">
      <w:pPr>
        <w:numPr>
          <w:ilvl w:val="0"/>
          <w:numId w:val="13"/>
        </w:numPr>
      </w:pPr>
      <w:r w:rsidRPr="000C6B5E">
        <w:rPr>
          <w:b/>
          <w:bCs/>
        </w:rPr>
        <w:t>Períodos con subestimación</w:t>
      </w:r>
      <w:r w:rsidRPr="000C6B5E">
        <w:t xml:space="preserve"> (1990-2011): muertes ocurridas en </w:t>
      </w:r>
      <w:proofErr w:type="gramStart"/>
      <w:r w:rsidRPr="000C6B5E">
        <w:t>t</w:t>
      </w:r>
      <w:proofErr w:type="gramEnd"/>
      <w:r w:rsidRPr="000C6B5E">
        <w:t xml:space="preserve"> pero inscritas en t+1, que la serie oficial sí incluye</w:t>
      </w:r>
    </w:p>
    <w:p w14:paraId="1C37FDC8" w14:textId="4AAFD64C" w:rsidR="000C6B5E" w:rsidRPr="000C6B5E" w:rsidRDefault="000C6B5E" w:rsidP="000C6B5E">
      <w:pPr>
        <w:numPr>
          <w:ilvl w:val="0"/>
          <w:numId w:val="13"/>
        </w:numPr>
      </w:pPr>
      <w:r w:rsidRPr="000C6B5E">
        <w:rPr>
          <w:b/>
          <w:bCs/>
        </w:rPr>
        <w:t>Períodos con sobreestimación</w:t>
      </w:r>
      <w:r w:rsidRPr="000C6B5E">
        <w:t> (2023-2024): datos preliminares que aún no han pasado por validación completa</w:t>
      </w:r>
    </w:p>
    <w:p w14:paraId="2B0FA35F" w14:textId="77777777" w:rsidR="000C6B5E" w:rsidRPr="000C6B5E" w:rsidRDefault="000C6B5E" w:rsidP="000C6B5E">
      <w:pPr>
        <w:rPr>
          <w:b/>
          <w:bCs/>
        </w:rPr>
      </w:pPr>
      <w:r w:rsidRPr="000C6B5E">
        <w:rPr>
          <w:b/>
          <w:bCs/>
        </w:rPr>
        <w:t>6. HALLAZGOS CRÍTICOS</w:t>
      </w:r>
    </w:p>
    <w:p w14:paraId="11FB3274" w14:textId="77777777" w:rsidR="000C6B5E" w:rsidRPr="000C6B5E" w:rsidRDefault="000C6B5E" w:rsidP="000C6B5E">
      <w:pPr>
        <w:rPr>
          <w:b/>
          <w:bCs/>
        </w:rPr>
      </w:pPr>
      <w:r w:rsidRPr="000C6B5E">
        <w:rPr>
          <w:b/>
          <w:bCs/>
        </w:rPr>
        <w:t>6.1 Validación de códigos O98-O99</w:t>
      </w:r>
    </w:p>
    <w:p w14:paraId="6CCB55CB" w14:textId="77777777" w:rsidR="000C6B5E" w:rsidRPr="000C6B5E" w:rsidRDefault="000C6B5E" w:rsidP="000C6B5E">
      <w:r w:rsidRPr="000C6B5E">
        <w:t>El análisis más relevante de esta investigación fue la verificación de los códigos O98-O99. Inicialmente se consideró excluir los códigos:</w:t>
      </w:r>
    </w:p>
    <w:p w14:paraId="4FA73BCA" w14:textId="77777777" w:rsidR="000C6B5E" w:rsidRPr="000C6B5E" w:rsidRDefault="000C6B5E" w:rsidP="000C6B5E">
      <w:proofErr w:type="spellStart"/>
      <w:r w:rsidRPr="000C6B5E">
        <w:t>text</w:t>
      </w:r>
      <w:proofErr w:type="spellEnd"/>
    </w:p>
    <w:p w14:paraId="5DAD95B7" w14:textId="77777777" w:rsidR="000C6B5E" w:rsidRPr="000C6B5E" w:rsidRDefault="000C6B5E" w:rsidP="000C6B5E">
      <w:r w:rsidRPr="000C6B5E">
        <w:t>O980 (Tuberculosis)</w:t>
      </w:r>
    </w:p>
    <w:p w14:paraId="67556572" w14:textId="77777777" w:rsidR="000C6B5E" w:rsidRPr="000C6B5E" w:rsidRDefault="000C6B5E" w:rsidP="000C6B5E">
      <w:r w:rsidRPr="000C6B5E">
        <w:t>O985 (Otras enfermedades virales)</w:t>
      </w:r>
    </w:p>
    <w:p w14:paraId="5221A9B1" w14:textId="77777777" w:rsidR="000C6B5E" w:rsidRPr="000C6B5E" w:rsidRDefault="000C6B5E" w:rsidP="000C6B5E">
      <w:r w:rsidRPr="000C6B5E">
        <w:lastRenderedPageBreak/>
        <w:t>O987 (VIH)</w:t>
      </w:r>
    </w:p>
    <w:p w14:paraId="7077DEFD" w14:textId="77777777" w:rsidR="000C6B5E" w:rsidRPr="000C6B5E" w:rsidRDefault="000C6B5E" w:rsidP="000C6B5E">
      <w:r w:rsidRPr="000C6B5E">
        <w:t>O992 (Enfermedades endocrinas)</w:t>
      </w:r>
    </w:p>
    <w:p w14:paraId="41B27B22" w14:textId="77777777" w:rsidR="000C6B5E" w:rsidRPr="000C6B5E" w:rsidRDefault="000C6B5E" w:rsidP="000C6B5E">
      <w:r w:rsidRPr="000C6B5E">
        <w:t>Sin embargo, el análisis detallado de 2020 reveló:</w:t>
      </w:r>
    </w:p>
    <w:tbl>
      <w:tblPr>
        <w:tblW w:w="7083" w:type="dxa"/>
        <w:tblCellMar>
          <w:left w:w="70" w:type="dxa"/>
          <w:right w:w="70" w:type="dxa"/>
        </w:tblCellMar>
        <w:tblLook w:val="04A0" w:firstRow="1" w:lastRow="0" w:firstColumn="1" w:lastColumn="0" w:noHBand="0" w:noVBand="1"/>
      </w:tblPr>
      <w:tblGrid>
        <w:gridCol w:w="1780"/>
        <w:gridCol w:w="3080"/>
        <w:gridCol w:w="2223"/>
      </w:tblGrid>
      <w:tr w:rsidR="00B04265" w:rsidRPr="00B04265" w14:paraId="5C06330D" w14:textId="77777777" w:rsidTr="00B04265">
        <w:trPr>
          <w:trHeight w:val="312"/>
        </w:trPr>
        <w:tc>
          <w:tcPr>
            <w:tcW w:w="17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57EDA"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Código</w:t>
            </w:r>
          </w:p>
        </w:tc>
        <w:tc>
          <w:tcPr>
            <w:tcW w:w="3080" w:type="dxa"/>
            <w:tcBorders>
              <w:top w:val="single" w:sz="4" w:space="0" w:color="auto"/>
              <w:left w:val="nil"/>
              <w:bottom w:val="single" w:sz="4" w:space="0" w:color="auto"/>
              <w:right w:val="single" w:sz="4" w:space="0" w:color="auto"/>
            </w:tcBorders>
            <w:shd w:val="clear" w:color="auto" w:fill="auto"/>
            <w:noWrap/>
            <w:vAlign w:val="center"/>
            <w:hideMark/>
          </w:tcPr>
          <w:p w14:paraId="27E02A11"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Descripción</w:t>
            </w:r>
          </w:p>
        </w:tc>
        <w:tc>
          <w:tcPr>
            <w:tcW w:w="2223" w:type="dxa"/>
            <w:tcBorders>
              <w:top w:val="single" w:sz="4" w:space="0" w:color="auto"/>
              <w:left w:val="nil"/>
              <w:bottom w:val="single" w:sz="4" w:space="0" w:color="auto"/>
              <w:right w:val="single" w:sz="4" w:space="0" w:color="auto"/>
            </w:tcBorders>
            <w:shd w:val="clear" w:color="auto" w:fill="auto"/>
            <w:noWrap/>
            <w:vAlign w:val="center"/>
            <w:hideMark/>
          </w:tcPr>
          <w:p w14:paraId="5DBAA2D8"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Casos en 2020</w:t>
            </w:r>
          </w:p>
        </w:tc>
      </w:tr>
      <w:tr w:rsidR="00B04265" w:rsidRPr="00B04265" w14:paraId="5C9C6E2F" w14:textId="77777777" w:rsidTr="00B04265">
        <w:trPr>
          <w:trHeight w:val="312"/>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4E159DA"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O985</w:t>
            </w:r>
          </w:p>
        </w:tc>
        <w:tc>
          <w:tcPr>
            <w:tcW w:w="3080" w:type="dxa"/>
            <w:tcBorders>
              <w:top w:val="nil"/>
              <w:left w:val="nil"/>
              <w:bottom w:val="single" w:sz="4" w:space="0" w:color="auto"/>
              <w:right w:val="single" w:sz="4" w:space="0" w:color="auto"/>
            </w:tcBorders>
            <w:shd w:val="clear" w:color="auto" w:fill="auto"/>
            <w:noWrap/>
            <w:vAlign w:val="center"/>
            <w:hideMark/>
          </w:tcPr>
          <w:p w14:paraId="04410220"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Otras enfermedades virales</w:t>
            </w:r>
          </w:p>
        </w:tc>
        <w:tc>
          <w:tcPr>
            <w:tcW w:w="2223" w:type="dxa"/>
            <w:tcBorders>
              <w:top w:val="nil"/>
              <w:left w:val="nil"/>
              <w:bottom w:val="single" w:sz="4" w:space="0" w:color="auto"/>
              <w:right w:val="single" w:sz="4" w:space="0" w:color="auto"/>
            </w:tcBorders>
            <w:shd w:val="clear" w:color="auto" w:fill="auto"/>
            <w:noWrap/>
            <w:vAlign w:val="center"/>
            <w:hideMark/>
          </w:tcPr>
          <w:p w14:paraId="4CFB37E7"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25</w:t>
            </w:r>
          </w:p>
        </w:tc>
      </w:tr>
      <w:tr w:rsidR="00B04265" w:rsidRPr="00B04265" w14:paraId="0326BB93" w14:textId="77777777" w:rsidTr="00B04265">
        <w:trPr>
          <w:trHeight w:val="312"/>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83BF609"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O980</w:t>
            </w:r>
          </w:p>
        </w:tc>
        <w:tc>
          <w:tcPr>
            <w:tcW w:w="3080" w:type="dxa"/>
            <w:tcBorders>
              <w:top w:val="nil"/>
              <w:left w:val="nil"/>
              <w:bottom w:val="single" w:sz="4" w:space="0" w:color="auto"/>
              <w:right w:val="single" w:sz="4" w:space="0" w:color="auto"/>
            </w:tcBorders>
            <w:shd w:val="clear" w:color="auto" w:fill="auto"/>
            <w:noWrap/>
            <w:vAlign w:val="center"/>
            <w:hideMark/>
          </w:tcPr>
          <w:p w14:paraId="2F5AA5DD"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Tuberculosis</w:t>
            </w:r>
          </w:p>
        </w:tc>
        <w:tc>
          <w:tcPr>
            <w:tcW w:w="2223" w:type="dxa"/>
            <w:tcBorders>
              <w:top w:val="nil"/>
              <w:left w:val="nil"/>
              <w:bottom w:val="single" w:sz="4" w:space="0" w:color="auto"/>
              <w:right w:val="single" w:sz="4" w:space="0" w:color="auto"/>
            </w:tcBorders>
            <w:shd w:val="clear" w:color="auto" w:fill="auto"/>
            <w:noWrap/>
            <w:vAlign w:val="center"/>
            <w:hideMark/>
          </w:tcPr>
          <w:p w14:paraId="4399ED05"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2</w:t>
            </w:r>
          </w:p>
        </w:tc>
      </w:tr>
      <w:tr w:rsidR="00B04265" w:rsidRPr="00B04265" w14:paraId="460736EF" w14:textId="77777777" w:rsidTr="00B04265">
        <w:trPr>
          <w:trHeight w:val="312"/>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7FF6B94F"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O987</w:t>
            </w:r>
          </w:p>
        </w:tc>
        <w:tc>
          <w:tcPr>
            <w:tcW w:w="3080" w:type="dxa"/>
            <w:tcBorders>
              <w:top w:val="nil"/>
              <w:left w:val="nil"/>
              <w:bottom w:val="single" w:sz="4" w:space="0" w:color="auto"/>
              <w:right w:val="single" w:sz="4" w:space="0" w:color="auto"/>
            </w:tcBorders>
            <w:shd w:val="clear" w:color="auto" w:fill="auto"/>
            <w:noWrap/>
            <w:vAlign w:val="center"/>
            <w:hideMark/>
          </w:tcPr>
          <w:p w14:paraId="373013C6"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VIH</w:t>
            </w:r>
          </w:p>
        </w:tc>
        <w:tc>
          <w:tcPr>
            <w:tcW w:w="2223" w:type="dxa"/>
            <w:tcBorders>
              <w:top w:val="nil"/>
              <w:left w:val="nil"/>
              <w:bottom w:val="single" w:sz="4" w:space="0" w:color="auto"/>
              <w:right w:val="single" w:sz="4" w:space="0" w:color="auto"/>
            </w:tcBorders>
            <w:shd w:val="clear" w:color="auto" w:fill="auto"/>
            <w:noWrap/>
            <w:vAlign w:val="center"/>
            <w:hideMark/>
          </w:tcPr>
          <w:p w14:paraId="4A735817"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1</w:t>
            </w:r>
          </w:p>
        </w:tc>
      </w:tr>
      <w:tr w:rsidR="00B04265" w:rsidRPr="00B04265" w14:paraId="72BE3134" w14:textId="77777777" w:rsidTr="00B04265">
        <w:trPr>
          <w:trHeight w:val="312"/>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1DD33ABB"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O992</w:t>
            </w:r>
          </w:p>
        </w:tc>
        <w:tc>
          <w:tcPr>
            <w:tcW w:w="3080" w:type="dxa"/>
            <w:tcBorders>
              <w:top w:val="nil"/>
              <w:left w:val="nil"/>
              <w:bottom w:val="single" w:sz="4" w:space="0" w:color="auto"/>
              <w:right w:val="single" w:sz="4" w:space="0" w:color="auto"/>
            </w:tcBorders>
            <w:shd w:val="clear" w:color="auto" w:fill="auto"/>
            <w:noWrap/>
            <w:vAlign w:val="center"/>
            <w:hideMark/>
          </w:tcPr>
          <w:p w14:paraId="4B80CB7C"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proofErr w:type="spellStart"/>
            <w:r w:rsidRPr="00B04265">
              <w:rPr>
                <w:rFonts w:ascii="Aptos" w:eastAsia="Times New Roman" w:hAnsi="Aptos" w:cs="Times New Roman"/>
                <w:color w:val="000000"/>
                <w:kern w:val="0"/>
                <w:lang w:eastAsia="es-EC"/>
                <w14:ligatures w14:val="none"/>
              </w:rPr>
              <w:t>Enf</w:t>
            </w:r>
            <w:proofErr w:type="spellEnd"/>
            <w:r w:rsidRPr="00B04265">
              <w:rPr>
                <w:rFonts w:ascii="Aptos" w:eastAsia="Times New Roman" w:hAnsi="Aptos" w:cs="Times New Roman"/>
                <w:color w:val="000000"/>
                <w:kern w:val="0"/>
                <w:lang w:eastAsia="es-EC"/>
                <w14:ligatures w14:val="none"/>
              </w:rPr>
              <w:t>. endocrinas</w:t>
            </w:r>
          </w:p>
        </w:tc>
        <w:tc>
          <w:tcPr>
            <w:tcW w:w="2223" w:type="dxa"/>
            <w:tcBorders>
              <w:top w:val="nil"/>
              <w:left w:val="nil"/>
              <w:bottom w:val="single" w:sz="4" w:space="0" w:color="auto"/>
              <w:right w:val="single" w:sz="4" w:space="0" w:color="auto"/>
            </w:tcBorders>
            <w:shd w:val="clear" w:color="auto" w:fill="auto"/>
            <w:noWrap/>
            <w:vAlign w:val="center"/>
            <w:hideMark/>
          </w:tcPr>
          <w:p w14:paraId="270B2CB0"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1</w:t>
            </w:r>
          </w:p>
        </w:tc>
      </w:tr>
      <w:tr w:rsidR="00B04265" w:rsidRPr="00B04265" w14:paraId="73945F8B" w14:textId="77777777" w:rsidTr="00B04265">
        <w:trPr>
          <w:trHeight w:val="312"/>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05728CDC" w14:textId="77777777" w:rsidR="00B04265" w:rsidRPr="00B04265" w:rsidRDefault="00B04265" w:rsidP="00B04265">
            <w:pPr>
              <w:spacing w:after="0" w:line="240" w:lineRule="auto"/>
              <w:jc w:val="center"/>
              <w:rPr>
                <w:rFonts w:ascii="Aptos" w:eastAsia="Times New Roman" w:hAnsi="Aptos" w:cs="Times New Roman"/>
                <w:b/>
                <w:bCs/>
                <w:color w:val="000000"/>
                <w:kern w:val="0"/>
                <w:lang w:eastAsia="es-EC"/>
                <w14:ligatures w14:val="none"/>
              </w:rPr>
            </w:pPr>
            <w:r w:rsidRPr="00B04265">
              <w:rPr>
                <w:rFonts w:ascii="Aptos" w:eastAsia="Times New Roman" w:hAnsi="Aptos" w:cs="Times New Roman"/>
                <w:b/>
                <w:bCs/>
                <w:color w:val="000000"/>
                <w:kern w:val="0"/>
                <w:lang w:eastAsia="es-EC"/>
                <w14:ligatures w14:val="none"/>
              </w:rPr>
              <w:t>Total</w:t>
            </w:r>
          </w:p>
        </w:tc>
        <w:tc>
          <w:tcPr>
            <w:tcW w:w="3080" w:type="dxa"/>
            <w:tcBorders>
              <w:top w:val="nil"/>
              <w:left w:val="nil"/>
              <w:bottom w:val="single" w:sz="4" w:space="0" w:color="auto"/>
              <w:right w:val="single" w:sz="4" w:space="0" w:color="auto"/>
            </w:tcBorders>
            <w:shd w:val="clear" w:color="auto" w:fill="auto"/>
            <w:noWrap/>
            <w:vAlign w:val="center"/>
            <w:hideMark/>
          </w:tcPr>
          <w:p w14:paraId="169275DE" w14:textId="77777777" w:rsidR="00B04265" w:rsidRPr="00B04265" w:rsidRDefault="00B04265" w:rsidP="00B04265">
            <w:pPr>
              <w:spacing w:after="0" w:line="240" w:lineRule="auto"/>
              <w:jc w:val="center"/>
              <w:rPr>
                <w:rFonts w:ascii="Aptos" w:eastAsia="Times New Roman" w:hAnsi="Aptos" w:cs="Times New Roman"/>
                <w:color w:val="000000"/>
                <w:kern w:val="0"/>
                <w:lang w:eastAsia="es-EC"/>
                <w14:ligatures w14:val="none"/>
              </w:rPr>
            </w:pPr>
            <w:r w:rsidRPr="00B04265">
              <w:rPr>
                <w:rFonts w:ascii="Aptos" w:eastAsia="Times New Roman" w:hAnsi="Aptos" w:cs="Times New Roman"/>
                <w:color w:val="000000"/>
                <w:kern w:val="0"/>
                <w:lang w:eastAsia="es-EC"/>
                <w14:ligatures w14:val="none"/>
              </w:rPr>
              <w:t> </w:t>
            </w:r>
          </w:p>
        </w:tc>
        <w:tc>
          <w:tcPr>
            <w:tcW w:w="2223" w:type="dxa"/>
            <w:tcBorders>
              <w:top w:val="nil"/>
              <w:left w:val="nil"/>
              <w:bottom w:val="single" w:sz="4" w:space="0" w:color="auto"/>
              <w:right w:val="single" w:sz="4" w:space="0" w:color="auto"/>
            </w:tcBorders>
            <w:shd w:val="clear" w:color="auto" w:fill="auto"/>
            <w:noWrap/>
            <w:vAlign w:val="center"/>
            <w:hideMark/>
          </w:tcPr>
          <w:p w14:paraId="0BC083FE" w14:textId="77777777" w:rsidR="00B04265" w:rsidRPr="00B04265" w:rsidRDefault="00B04265" w:rsidP="00B04265">
            <w:pPr>
              <w:spacing w:after="0" w:line="240" w:lineRule="auto"/>
              <w:jc w:val="center"/>
              <w:rPr>
                <w:rFonts w:ascii="Aptos" w:eastAsia="Times New Roman" w:hAnsi="Aptos" w:cs="Times New Roman"/>
                <w:b/>
                <w:bCs/>
                <w:color w:val="000000"/>
                <w:kern w:val="0"/>
                <w:lang w:eastAsia="es-EC"/>
                <w14:ligatures w14:val="none"/>
              </w:rPr>
            </w:pPr>
            <w:r w:rsidRPr="00B04265">
              <w:rPr>
                <w:rFonts w:ascii="Aptos" w:eastAsia="Times New Roman" w:hAnsi="Aptos" w:cs="Times New Roman"/>
                <w:b/>
                <w:bCs/>
                <w:color w:val="000000"/>
                <w:kern w:val="0"/>
                <w:lang w:eastAsia="es-EC"/>
                <w14:ligatures w14:val="none"/>
              </w:rPr>
              <w:t>29</w:t>
            </w:r>
          </w:p>
        </w:tc>
      </w:tr>
    </w:tbl>
    <w:p w14:paraId="57DC4246" w14:textId="77777777" w:rsidR="00B04265" w:rsidRDefault="00B04265" w:rsidP="000C6B5E"/>
    <w:p w14:paraId="06559265" w14:textId="65D92E90" w:rsidR="000C6B5E" w:rsidRPr="000C6B5E" w:rsidRDefault="000C6B5E" w:rsidP="000C6B5E">
      <w:r w:rsidRPr="000C6B5E">
        <w:t>Estos 29 casos corresponden exactamente a la diferencia observada en 2020 entre el cálculo inicial (188) y el oficial (217). </w:t>
      </w:r>
      <w:r w:rsidRPr="000C6B5E">
        <w:rPr>
          <w:b/>
          <w:bCs/>
        </w:rPr>
        <w:t>La exclusión de estos códigos era incorrecta</w:t>
      </w:r>
      <w:r w:rsidRPr="000C6B5E">
        <w:t>. La corrección permitió lograr una coincidencia perfecta en el período COVID-19.</w:t>
      </w:r>
    </w:p>
    <w:p w14:paraId="1BDDD90D" w14:textId="77777777" w:rsidR="000C6B5E" w:rsidRPr="000C6B5E" w:rsidRDefault="000C6B5E" w:rsidP="000C6B5E">
      <w:pPr>
        <w:rPr>
          <w:b/>
          <w:bCs/>
        </w:rPr>
      </w:pPr>
      <w:r w:rsidRPr="000C6B5E">
        <w:rPr>
          <w:b/>
          <w:bCs/>
        </w:rPr>
        <w:t>6.2 Impacto de COVID-19</w:t>
      </w:r>
    </w:p>
    <w:p w14:paraId="28DC8F95" w14:textId="77777777" w:rsidR="000C6B5E" w:rsidRPr="000C6B5E" w:rsidRDefault="000C6B5E" w:rsidP="000C6B5E">
      <w:r w:rsidRPr="000C6B5E">
        <w:t>La separación metodológica de muertes COVID permitió cuantificar su impacto:</w:t>
      </w:r>
    </w:p>
    <w:tbl>
      <w:tblPr>
        <w:tblW w:w="8217" w:type="dxa"/>
        <w:tblCellMar>
          <w:left w:w="70" w:type="dxa"/>
          <w:right w:w="70" w:type="dxa"/>
        </w:tblCellMar>
        <w:tblLook w:val="04A0" w:firstRow="1" w:lastRow="0" w:firstColumn="1" w:lastColumn="0" w:noHBand="0" w:noVBand="1"/>
      </w:tblPr>
      <w:tblGrid>
        <w:gridCol w:w="1271"/>
        <w:gridCol w:w="3080"/>
        <w:gridCol w:w="1680"/>
        <w:gridCol w:w="2186"/>
      </w:tblGrid>
      <w:tr w:rsidR="002B15C1" w:rsidRPr="002B15C1" w14:paraId="39CA7E5A" w14:textId="77777777" w:rsidTr="002B15C1">
        <w:trPr>
          <w:trHeight w:val="312"/>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DBD49"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Año</w:t>
            </w:r>
          </w:p>
        </w:tc>
        <w:tc>
          <w:tcPr>
            <w:tcW w:w="3080" w:type="dxa"/>
            <w:tcBorders>
              <w:top w:val="single" w:sz="4" w:space="0" w:color="auto"/>
              <w:left w:val="nil"/>
              <w:bottom w:val="single" w:sz="4" w:space="0" w:color="auto"/>
              <w:right w:val="single" w:sz="4" w:space="0" w:color="auto"/>
            </w:tcBorders>
            <w:shd w:val="clear" w:color="auto" w:fill="auto"/>
            <w:noWrap/>
            <w:vAlign w:val="center"/>
            <w:hideMark/>
          </w:tcPr>
          <w:p w14:paraId="3F935C6E"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Muertes maternas sin COVID</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134DC9AC"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Muertes COVID</w:t>
            </w:r>
          </w:p>
        </w:tc>
        <w:tc>
          <w:tcPr>
            <w:tcW w:w="2186" w:type="dxa"/>
            <w:tcBorders>
              <w:top w:val="single" w:sz="4" w:space="0" w:color="auto"/>
              <w:left w:val="nil"/>
              <w:bottom w:val="single" w:sz="4" w:space="0" w:color="auto"/>
              <w:right w:val="single" w:sz="4" w:space="0" w:color="auto"/>
            </w:tcBorders>
            <w:shd w:val="clear" w:color="auto" w:fill="auto"/>
            <w:noWrap/>
            <w:vAlign w:val="center"/>
            <w:hideMark/>
          </w:tcPr>
          <w:p w14:paraId="2A3E7991"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proofErr w:type="gramStart"/>
            <w:r w:rsidRPr="002B15C1">
              <w:rPr>
                <w:rFonts w:ascii="Aptos" w:eastAsia="Times New Roman" w:hAnsi="Aptos" w:cs="Times New Roman"/>
                <w:color w:val="000000"/>
                <w:kern w:val="0"/>
                <w:lang w:eastAsia="es-EC"/>
                <w14:ligatures w14:val="none"/>
              </w:rPr>
              <w:t>Total</w:t>
            </w:r>
            <w:proofErr w:type="gramEnd"/>
            <w:r w:rsidRPr="002B15C1">
              <w:rPr>
                <w:rFonts w:ascii="Aptos" w:eastAsia="Times New Roman" w:hAnsi="Aptos" w:cs="Times New Roman"/>
                <w:color w:val="000000"/>
                <w:kern w:val="0"/>
                <w:lang w:eastAsia="es-EC"/>
                <w14:ligatures w14:val="none"/>
              </w:rPr>
              <w:t xml:space="preserve"> con COVID</w:t>
            </w:r>
          </w:p>
        </w:tc>
      </w:tr>
      <w:tr w:rsidR="002B15C1" w:rsidRPr="002B15C1" w14:paraId="730D4325" w14:textId="77777777" w:rsidTr="002B15C1">
        <w:trPr>
          <w:trHeight w:val="312"/>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285E11E5"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2020</w:t>
            </w:r>
          </w:p>
        </w:tc>
        <w:tc>
          <w:tcPr>
            <w:tcW w:w="3080" w:type="dxa"/>
            <w:tcBorders>
              <w:top w:val="nil"/>
              <w:left w:val="nil"/>
              <w:bottom w:val="single" w:sz="4" w:space="0" w:color="auto"/>
              <w:right w:val="single" w:sz="4" w:space="0" w:color="auto"/>
            </w:tcBorders>
            <w:shd w:val="clear" w:color="auto" w:fill="auto"/>
            <w:noWrap/>
            <w:vAlign w:val="center"/>
            <w:hideMark/>
          </w:tcPr>
          <w:p w14:paraId="3BE157CE"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217</w:t>
            </w:r>
          </w:p>
        </w:tc>
        <w:tc>
          <w:tcPr>
            <w:tcW w:w="1680" w:type="dxa"/>
            <w:tcBorders>
              <w:top w:val="nil"/>
              <w:left w:val="nil"/>
              <w:bottom w:val="single" w:sz="4" w:space="0" w:color="auto"/>
              <w:right w:val="single" w:sz="4" w:space="0" w:color="auto"/>
            </w:tcBorders>
            <w:shd w:val="clear" w:color="auto" w:fill="auto"/>
            <w:noWrap/>
            <w:vAlign w:val="center"/>
            <w:hideMark/>
          </w:tcPr>
          <w:p w14:paraId="4EF25CF7"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737</w:t>
            </w:r>
          </w:p>
        </w:tc>
        <w:tc>
          <w:tcPr>
            <w:tcW w:w="2186" w:type="dxa"/>
            <w:tcBorders>
              <w:top w:val="nil"/>
              <w:left w:val="nil"/>
              <w:bottom w:val="single" w:sz="4" w:space="0" w:color="auto"/>
              <w:right w:val="single" w:sz="4" w:space="0" w:color="auto"/>
            </w:tcBorders>
            <w:shd w:val="clear" w:color="auto" w:fill="auto"/>
            <w:noWrap/>
            <w:vAlign w:val="center"/>
            <w:hideMark/>
          </w:tcPr>
          <w:p w14:paraId="42E5557C"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954</w:t>
            </w:r>
          </w:p>
        </w:tc>
      </w:tr>
      <w:tr w:rsidR="002B15C1" w:rsidRPr="002B15C1" w14:paraId="02BB3011" w14:textId="77777777" w:rsidTr="002B15C1">
        <w:trPr>
          <w:trHeight w:val="312"/>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5ED5DF1F"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2021</w:t>
            </w:r>
          </w:p>
        </w:tc>
        <w:tc>
          <w:tcPr>
            <w:tcW w:w="3080" w:type="dxa"/>
            <w:tcBorders>
              <w:top w:val="nil"/>
              <w:left w:val="nil"/>
              <w:bottom w:val="single" w:sz="4" w:space="0" w:color="auto"/>
              <w:right w:val="single" w:sz="4" w:space="0" w:color="auto"/>
            </w:tcBorders>
            <w:shd w:val="clear" w:color="auto" w:fill="auto"/>
            <w:noWrap/>
            <w:vAlign w:val="center"/>
            <w:hideMark/>
          </w:tcPr>
          <w:p w14:paraId="4DDD8BB1"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189</w:t>
            </w:r>
          </w:p>
        </w:tc>
        <w:tc>
          <w:tcPr>
            <w:tcW w:w="1680" w:type="dxa"/>
            <w:tcBorders>
              <w:top w:val="nil"/>
              <w:left w:val="nil"/>
              <w:bottom w:val="single" w:sz="4" w:space="0" w:color="auto"/>
              <w:right w:val="single" w:sz="4" w:space="0" w:color="auto"/>
            </w:tcBorders>
            <w:shd w:val="clear" w:color="auto" w:fill="auto"/>
            <w:noWrap/>
            <w:vAlign w:val="center"/>
            <w:hideMark/>
          </w:tcPr>
          <w:p w14:paraId="4744E090"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716</w:t>
            </w:r>
          </w:p>
        </w:tc>
        <w:tc>
          <w:tcPr>
            <w:tcW w:w="2186" w:type="dxa"/>
            <w:tcBorders>
              <w:top w:val="nil"/>
              <w:left w:val="nil"/>
              <w:bottom w:val="single" w:sz="4" w:space="0" w:color="auto"/>
              <w:right w:val="single" w:sz="4" w:space="0" w:color="auto"/>
            </w:tcBorders>
            <w:shd w:val="clear" w:color="auto" w:fill="auto"/>
            <w:noWrap/>
            <w:vAlign w:val="center"/>
            <w:hideMark/>
          </w:tcPr>
          <w:p w14:paraId="3867D74B"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905</w:t>
            </w:r>
          </w:p>
        </w:tc>
      </w:tr>
      <w:tr w:rsidR="002B15C1" w:rsidRPr="002B15C1" w14:paraId="1A0D6956" w14:textId="77777777" w:rsidTr="002B15C1">
        <w:trPr>
          <w:trHeight w:val="312"/>
        </w:trPr>
        <w:tc>
          <w:tcPr>
            <w:tcW w:w="1271" w:type="dxa"/>
            <w:tcBorders>
              <w:top w:val="nil"/>
              <w:left w:val="single" w:sz="4" w:space="0" w:color="auto"/>
              <w:bottom w:val="single" w:sz="4" w:space="0" w:color="auto"/>
              <w:right w:val="single" w:sz="4" w:space="0" w:color="auto"/>
            </w:tcBorders>
            <w:shd w:val="clear" w:color="auto" w:fill="auto"/>
            <w:noWrap/>
            <w:vAlign w:val="center"/>
            <w:hideMark/>
          </w:tcPr>
          <w:p w14:paraId="622FAB27"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2022</w:t>
            </w:r>
          </w:p>
        </w:tc>
        <w:tc>
          <w:tcPr>
            <w:tcW w:w="3080" w:type="dxa"/>
            <w:tcBorders>
              <w:top w:val="nil"/>
              <w:left w:val="nil"/>
              <w:bottom w:val="single" w:sz="4" w:space="0" w:color="auto"/>
              <w:right w:val="single" w:sz="4" w:space="0" w:color="auto"/>
            </w:tcBorders>
            <w:shd w:val="clear" w:color="auto" w:fill="auto"/>
            <w:noWrap/>
            <w:vAlign w:val="center"/>
            <w:hideMark/>
          </w:tcPr>
          <w:p w14:paraId="59C5F31A"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156</w:t>
            </w:r>
          </w:p>
        </w:tc>
        <w:tc>
          <w:tcPr>
            <w:tcW w:w="1680" w:type="dxa"/>
            <w:tcBorders>
              <w:top w:val="nil"/>
              <w:left w:val="nil"/>
              <w:bottom w:val="single" w:sz="4" w:space="0" w:color="auto"/>
              <w:right w:val="single" w:sz="4" w:space="0" w:color="auto"/>
            </w:tcBorders>
            <w:shd w:val="clear" w:color="auto" w:fill="auto"/>
            <w:noWrap/>
            <w:vAlign w:val="center"/>
            <w:hideMark/>
          </w:tcPr>
          <w:p w14:paraId="1A0C0790"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73</w:t>
            </w:r>
          </w:p>
        </w:tc>
        <w:tc>
          <w:tcPr>
            <w:tcW w:w="2186" w:type="dxa"/>
            <w:tcBorders>
              <w:top w:val="nil"/>
              <w:left w:val="nil"/>
              <w:bottom w:val="single" w:sz="4" w:space="0" w:color="auto"/>
              <w:right w:val="single" w:sz="4" w:space="0" w:color="auto"/>
            </w:tcBorders>
            <w:shd w:val="clear" w:color="auto" w:fill="auto"/>
            <w:noWrap/>
            <w:vAlign w:val="center"/>
            <w:hideMark/>
          </w:tcPr>
          <w:p w14:paraId="5A8ACDFE" w14:textId="77777777" w:rsidR="002B15C1" w:rsidRPr="002B15C1" w:rsidRDefault="002B15C1" w:rsidP="002B15C1">
            <w:pPr>
              <w:spacing w:after="0" w:line="240" w:lineRule="auto"/>
              <w:jc w:val="center"/>
              <w:rPr>
                <w:rFonts w:ascii="Aptos" w:eastAsia="Times New Roman" w:hAnsi="Aptos" w:cs="Times New Roman"/>
                <w:color w:val="000000"/>
                <w:kern w:val="0"/>
                <w:lang w:eastAsia="es-EC"/>
                <w14:ligatures w14:val="none"/>
              </w:rPr>
            </w:pPr>
            <w:r w:rsidRPr="002B15C1">
              <w:rPr>
                <w:rFonts w:ascii="Aptos" w:eastAsia="Times New Roman" w:hAnsi="Aptos" w:cs="Times New Roman"/>
                <w:color w:val="000000"/>
                <w:kern w:val="0"/>
                <w:lang w:eastAsia="es-EC"/>
                <w14:ligatures w14:val="none"/>
              </w:rPr>
              <w:t>229</w:t>
            </w:r>
          </w:p>
        </w:tc>
      </w:tr>
    </w:tbl>
    <w:p w14:paraId="18ACEF0E" w14:textId="77777777" w:rsidR="002B15C1" w:rsidRDefault="002B15C1" w:rsidP="000C6B5E"/>
    <w:p w14:paraId="536FAF0E" w14:textId="7696F7CA" w:rsidR="000C6B5E" w:rsidRPr="000C6B5E" w:rsidRDefault="000C6B5E" w:rsidP="000C6B5E">
      <w:r w:rsidRPr="000C6B5E">
        <w:t>Esta desagregación permite:</w:t>
      </w:r>
    </w:p>
    <w:p w14:paraId="7E9B9954" w14:textId="77777777" w:rsidR="000C6B5E" w:rsidRPr="000C6B5E" w:rsidRDefault="000C6B5E" w:rsidP="000C6B5E">
      <w:pPr>
        <w:numPr>
          <w:ilvl w:val="0"/>
          <w:numId w:val="14"/>
        </w:numPr>
      </w:pPr>
      <w:r w:rsidRPr="000C6B5E">
        <w:t>Calcular RMM con y sin COVID</w:t>
      </w:r>
    </w:p>
    <w:p w14:paraId="32562546" w14:textId="77777777" w:rsidR="000C6B5E" w:rsidRPr="000C6B5E" w:rsidRDefault="000C6B5E" w:rsidP="000C6B5E">
      <w:pPr>
        <w:numPr>
          <w:ilvl w:val="0"/>
          <w:numId w:val="14"/>
        </w:numPr>
      </w:pPr>
      <w:r w:rsidRPr="000C6B5E">
        <w:t>Analizar el impacto real de la pandemia</w:t>
      </w:r>
    </w:p>
    <w:p w14:paraId="2467059E" w14:textId="5D0969AD" w:rsidR="000C6B5E" w:rsidRPr="000C6B5E" w:rsidRDefault="000C6B5E" w:rsidP="000C6B5E">
      <w:pPr>
        <w:numPr>
          <w:ilvl w:val="0"/>
          <w:numId w:val="14"/>
        </w:numPr>
      </w:pPr>
      <w:r w:rsidRPr="000C6B5E">
        <w:t>No distorsionar las tendencias de fondo</w:t>
      </w:r>
    </w:p>
    <w:p w14:paraId="1F4F4EA6" w14:textId="77777777" w:rsidR="000C6B5E" w:rsidRPr="000C6B5E" w:rsidRDefault="000C6B5E" w:rsidP="000C6B5E">
      <w:pPr>
        <w:rPr>
          <w:b/>
          <w:bCs/>
        </w:rPr>
      </w:pPr>
      <w:r w:rsidRPr="000C6B5E">
        <w:rPr>
          <w:b/>
          <w:bCs/>
        </w:rPr>
        <w:t>7. CONCLUSIONES</w:t>
      </w:r>
    </w:p>
    <w:p w14:paraId="4088FE63" w14:textId="77777777" w:rsidR="000C6B5E" w:rsidRPr="000C6B5E" w:rsidRDefault="000C6B5E" w:rsidP="000C6B5E">
      <w:pPr>
        <w:numPr>
          <w:ilvl w:val="0"/>
          <w:numId w:val="15"/>
        </w:numPr>
      </w:pPr>
      <w:r w:rsidRPr="000C6B5E">
        <w:rPr>
          <w:b/>
          <w:bCs/>
        </w:rPr>
        <w:t>Los resultados obtenidos son válidos y consistentes</w:t>
      </w:r>
      <w:r w:rsidRPr="000C6B5E">
        <w:t> con las cifras oficiales del INEC, con diferencias máximas de 8 casos (&lt;3%) y un promedio de -1.09 casos por año.</w:t>
      </w:r>
    </w:p>
    <w:p w14:paraId="6293EBC3" w14:textId="77777777" w:rsidR="000C6B5E" w:rsidRPr="000C6B5E" w:rsidRDefault="000C6B5E" w:rsidP="000C6B5E">
      <w:pPr>
        <w:numPr>
          <w:ilvl w:val="0"/>
          <w:numId w:val="15"/>
        </w:numPr>
      </w:pPr>
      <w:r w:rsidRPr="000C6B5E">
        <w:rPr>
          <w:b/>
          <w:bCs/>
        </w:rPr>
        <w:t>El patrón de diferencias observado es exactamente el esperado</w:t>
      </w:r>
      <w:r w:rsidRPr="000C6B5E">
        <w:t> según la metodología oficial de procesamiento t/t+1, documentada por el INEC.</w:t>
      </w:r>
    </w:p>
    <w:p w14:paraId="5FC882D6" w14:textId="77777777" w:rsidR="000C6B5E" w:rsidRPr="000C6B5E" w:rsidRDefault="000C6B5E" w:rsidP="000C6B5E">
      <w:pPr>
        <w:numPr>
          <w:ilvl w:val="0"/>
          <w:numId w:val="15"/>
        </w:numPr>
      </w:pPr>
      <w:r w:rsidRPr="000C6B5E">
        <w:rPr>
          <w:b/>
          <w:bCs/>
        </w:rPr>
        <w:lastRenderedPageBreak/>
        <w:t>La exclusión de códigos O98-O99 era incorrecta</w:t>
      </w:r>
      <w:r w:rsidRPr="000C6B5E">
        <w:t> y fue corregida, logrando una coincidencia perfecta en el período COVID-19 y validando que estos códigos corresponden a muertes maternas indirectas.</w:t>
      </w:r>
    </w:p>
    <w:p w14:paraId="2A503445" w14:textId="77777777" w:rsidR="000C6B5E" w:rsidRPr="000C6B5E" w:rsidRDefault="000C6B5E" w:rsidP="000C6B5E">
      <w:pPr>
        <w:numPr>
          <w:ilvl w:val="0"/>
          <w:numId w:val="15"/>
        </w:numPr>
      </w:pPr>
      <w:r w:rsidRPr="000C6B5E">
        <w:rPr>
          <w:b/>
          <w:bCs/>
        </w:rPr>
        <w:t>Los datos 2023-2024 son preliminares</w:t>
      </w:r>
      <w:r w:rsidRPr="000C6B5E">
        <w:t> y probablemente serán ajustados por el INEC en futuras publicaciones (t+1), explicando la sobreestimación actual de +3 y +2 casos.</w:t>
      </w:r>
    </w:p>
    <w:p w14:paraId="61F1FD73" w14:textId="77777777" w:rsidR="000C6B5E" w:rsidRPr="000C6B5E" w:rsidRDefault="000C6B5E" w:rsidP="000C6B5E">
      <w:pPr>
        <w:numPr>
          <w:ilvl w:val="0"/>
          <w:numId w:val="15"/>
        </w:numPr>
      </w:pPr>
      <w:r w:rsidRPr="000C6B5E">
        <w:rPr>
          <w:b/>
          <w:bCs/>
        </w:rPr>
        <w:t>La metodología implementada es robusta y reproducible</w:t>
      </w:r>
      <w:r w:rsidRPr="000C6B5E">
        <w:t>, documentando todos los cambios de formato y nomenclatura a lo largo de 35 años de datos.</w:t>
      </w:r>
    </w:p>
    <w:p w14:paraId="4356C741" w14:textId="101350A6" w:rsidR="000C6B5E" w:rsidRPr="000C6B5E" w:rsidRDefault="000C6B5E" w:rsidP="000C6B5E">
      <w:pPr>
        <w:numPr>
          <w:ilvl w:val="0"/>
          <w:numId w:val="15"/>
        </w:numPr>
      </w:pPr>
      <w:r w:rsidRPr="000C6B5E">
        <w:rPr>
          <w:b/>
          <w:bCs/>
        </w:rPr>
        <w:t>No se requiere corrección adicional</w:t>
      </w:r>
      <w:r w:rsidRPr="000C6B5E">
        <w:t>, ya que las pequeñas diferencias observadas son parte normal del procesamiento estadístico de registros administrativos.</w:t>
      </w:r>
    </w:p>
    <w:p w14:paraId="7326D4AA" w14:textId="77777777" w:rsidR="000C6B5E" w:rsidRPr="000C6B5E" w:rsidRDefault="000C6B5E" w:rsidP="000C6B5E">
      <w:pPr>
        <w:rPr>
          <w:b/>
          <w:bCs/>
        </w:rPr>
      </w:pPr>
      <w:r w:rsidRPr="000C6B5E">
        <w:rPr>
          <w:b/>
          <w:bCs/>
        </w:rPr>
        <w:t>8. RECOMENDACIONES PARA USO DE LOS DATOS</w:t>
      </w:r>
    </w:p>
    <w:p w14:paraId="33B9659C" w14:textId="77777777" w:rsidR="000C6B5E" w:rsidRPr="000C6B5E" w:rsidRDefault="000C6B5E" w:rsidP="000C6B5E">
      <w:pPr>
        <w:rPr>
          <w:b/>
          <w:bCs/>
        </w:rPr>
      </w:pPr>
      <w:r w:rsidRPr="000C6B5E">
        <w:rPr>
          <w:b/>
          <w:bCs/>
        </w:rPr>
        <w:t>8.1 Para análisis comparativos con publicaciones INEC</w:t>
      </w:r>
    </w:p>
    <w:p w14:paraId="6A7BE238" w14:textId="77777777" w:rsidR="000C6B5E" w:rsidRPr="000C6B5E" w:rsidRDefault="000C6B5E" w:rsidP="000C6B5E">
      <w:r w:rsidRPr="000C6B5E">
        <w:t>Utilizar la variable </w:t>
      </w:r>
      <w:proofErr w:type="spellStart"/>
      <w:r w:rsidRPr="000C6B5E">
        <w:t>mm_sin_covid</w:t>
      </w:r>
      <w:proofErr w:type="spellEnd"/>
      <w:r w:rsidRPr="000C6B5E">
        <w:t> (muertes maternas sin COVID), que presenta diferencias &lt;3.5% con las cifras oficiales.</w:t>
      </w:r>
    </w:p>
    <w:p w14:paraId="2DA2624D" w14:textId="77777777" w:rsidR="000C6B5E" w:rsidRPr="000C6B5E" w:rsidRDefault="000C6B5E" w:rsidP="000C6B5E">
      <w:pPr>
        <w:rPr>
          <w:b/>
          <w:bCs/>
        </w:rPr>
      </w:pPr>
      <w:r w:rsidRPr="000C6B5E">
        <w:rPr>
          <w:b/>
          <w:bCs/>
        </w:rPr>
        <w:t>8.2 Para análisis de impacto de la pandemia</w:t>
      </w:r>
    </w:p>
    <w:p w14:paraId="49A1E349" w14:textId="77777777" w:rsidR="000C6B5E" w:rsidRPr="000C6B5E" w:rsidRDefault="000C6B5E" w:rsidP="000C6B5E">
      <w:r w:rsidRPr="000C6B5E">
        <w:t>Utilizar las tres variables disponibles:</w:t>
      </w:r>
    </w:p>
    <w:p w14:paraId="62995404" w14:textId="77777777" w:rsidR="000C6B5E" w:rsidRPr="000C6B5E" w:rsidRDefault="000C6B5E" w:rsidP="000C6B5E">
      <w:pPr>
        <w:numPr>
          <w:ilvl w:val="0"/>
          <w:numId w:val="16"/>
        </w:numPr>
      </w:pPr>
      <w:proofErr w:type="spellStart"/>
      <w:r w:rsidRPr="000C6B5E">
        <w:t>mm_sin_covid</w:t>
      </w:r>
      <w:proofErr w:type="spellEnd"/>
      <w:r w:rsidRPr="000C6B5E">
        <w:t>: tendencia de fondo</w:t>
      </w:r>
    </w:p>
    <w:p w14:paraId="2F38F7E5" w14:textId="77777777" w:rsidR="000C6B5E" w:rsidRPr="000C6B5E" w:rsidRDefault="000C6B5E" w:rsidP="000C6B5E">
      <w:pPr>
        <w:numPr>
          <w:ilvl w:val="0"/>
          <w:numId w:val="16"/>
        </w:numPr>
      </w:pPr>
      <w:proofErr w:type="spellStart"/>
      <w:r w:rsidRPr="000C6B5E">
        <w:t>mm_con_covid</w:t>
      </w:r>
      <w:proofErr w:type="spellEnd"/>
      <w:r w:rsidRPr="000C6B5E">
        <w:t>: impacto total</w:t>
      </w:r>
    </w:p>
    <w:p w14:paraId="378AC8E2" w14:textId="77777777" w:rsidR="000C6B5E" w:rsidRPr="000C6B5E" w:rsidRDefault="000C6B5E" w:rsidP="000C6B5E">
      <w:pPr>
        <w:numPr>
          <w:ilvl w:val="0"/>
          <w:numId w:val="16"/>
        </w:numPr>
      </w:pPr>
      <w:proofErr w:type="spellStart"/>
      <w:r w:rsidRPr="000C6B5E">
        <w:t>covid_count</w:t>
      </w:r>
      <w:proofErr w:type="spellEnd"/>
      <w:r w:rsidRPr="000C6B5E">
        <w:t>: contribución específica de COVID</w:t>
      </w:r>
    </w:p>
    <w:p w14:paraId="624964E2" w14:textId="77777777" w:rsidR="000C6B5E" w:rsidRPr="000C6B5E" w:rsidRDefault="000C6B5E" w:rsidP="000C6B5E">
      <w:pPr>
        <w:rPr>
          <w:b/>
          <w:bCs/>
        </w:rPr>
      </w:pPr>
      <w:r w:rsidRPr="000C6B5E">
        <w:rPr>
          <w:b/>
          <w:bCs/>
        </w:rPr>
        <w:t>8.3 Para publicaciones académicas</w:t>
      </w:r>
    </w:p>
    <w:p w14:paraId="34B029B0" w14:textId="77777777" w:rsidR="000C6B5E" w:rsidRPr="000C6B5E" w:rsidRDefault="000C6B5E" w:rsidP="000C6B5E">
      <w:r w:rsidRPr="000C6B5E">
        <w:t>Incluir una nota metodológica que documente:</w:t>
      </w:r>
    </w:p>
    <w:p w14:paraId="653C1AE1" w14:textId="77777777" w:rsidR="000C6B5E" w:rsidRPr="000C6B5E" w:rsidRDefault="000C6B5E" w:rsidP="000C6B5E">
      <w:pPr>
        <w:numPr>
          <w:ilvl w:val="0"/>
          <w:numId w:val="17"/>
        </w:numPr>
      </w:pPr>
      <w:r w:rsidRPr="000C6B5E">
        <w:t>El patrón t/t+1 observado</w:t>
      </w:r>
    </w:p>
    <w:p w14:paraId="4DE010B0" w14:textId="77777777" w:rsidR="000C6B5E" w:rsidRPr="000C6B5E" w:rsidRDefault="000C6B5E" w:rsidP="000C6B5E">
      <w:pPr>
        <w:numPr>
          <w:ilvl w:val="0"/>
          <w:numId w:val="17"/>
        </w:numPr>
      </w:pPr>
      <w:r w:rsidRPr="000C6B5E">
        <w:t>La validación de códigos O98-O99</w:t>
      </w:r>
    </w:p>
    <w:p w14:paraId="27ED1FCF" w14:textId="77777777" w:rsidR="000C6B5E" w:rsidRPr="000C6B5E" w:rsidRDefault="000C6B5E" w:rsidP="000C6B5E">
      <w:pPr>
        <w:numPr>
          <w:ilvl w:val="0"/>
          <w:numId w:val="17"/>
        </w:numPr>
      </w:pPr>
      <w:r w:rsidRPr="000C6B5E">
        <w:t>El manejo diferenciado de COVID-19</w:t>
      </w:r>
    </w:p>
    <w:p w14:paraId="4EEA02F1" w14:textId="77777777" w:rsidR="000C6B5E" w:rsidRPr="000C6B5E" w:rsidRDefault="000C6B5E" w:rsidP="000C6B5E">
      <w:pPr>
        <w:numPr>
          <w:ilvl w:val="0"/>
          <w:numId w:val="17"/>
        </w:numPr>
      </w:pPr>
      <w:r w:rsidRPr="000C6B5E">
        <w:t>Las pequeñas diferencias como parte del procesamiento normal</w:t>
      </w:r>
    </w:p>
    <w:p w14:paraId="027FC0FB" w14:textId="77777777" w:rsidR="000C6B5E" w:rsidRPr="000C6B5E" w:rsidRDefault="000C6B5E" w:rsidP="000C6B5E">
      <w:pPr>
        <w:rPr>
          <w:b/>
          <w:bCs/>
        </w:rPr>
      </w:pPr>
      <w:r w:rsidRPr="000C6B5E">
        <w:rPr>
          <w:b/>
          <w:bCs/>
        </w:rPr>
        <w:t>8.4 Para actualizaciones futuras</w:t>
      </w:r>
    </w:p>
    <w:p w14:paraId="78DFB1A6" w14:textId="7EB59D78" w:rsidR="000C6B5E" w:rsidRPr="000C6B5E" w:rsidRDefault="000C6B5E" w:rsidP="000C6B5E">
      <w:r w:rsidRPr="000C6B5E">
        <w:t>Actualizar los años 2023-2024 cuando el INEC publique las series definitivas (t+1), lo que probablemente corregirá la sobreestimación actual.</w:t>
      </w:r>
    </w:p>
    <w:p w14:paraId="38AF13BC" w14:textId="77777777" w:rsidR="000C6B5E" w:rsidRPr="000C6B5E" w:rsidRDefault="000C6B5E" w:rsidP="000C6B5E">
      <w:pPr>
        <w:rPr>
          <w:b/>
          <w:bCs/>
        </w:rPr>
      </w:pPr>
      <w:r w:rsidRPr="000C6B5E">
        <w:rPr>
          <w:b/>
          <w:bCs/>
        </w:rPr>
        <w:t>9. REFERENCIAS</w:t>
      </w:r>
    </w:p>
    <w:p w14:paraId="2F94D276" w14:textId="77777777" w:rsidR="000C6B5E" w:rsidRPr="000C6B5E" w:rsidRDefault="000C6B5E" w:rsidP="000C6B5E">
      <w:pPr>
        <w:numPr>
          <w:ilvl w:val="0"/>
          <w:numId w:val="18"/>
        </w:numPr>
      </w:pPr>
      <w:r w:rsidRPr="000C6B5E">
        <w:lastRenderedPageBreak/>
        <w:t>INEC. (2024). </w:t>
      </w:r>
      <w:r w:rsidRPr="000C6B5E">
        <w:rPr>
          <w:i/>
          <w:iCs/>
        </w:rPr>
        <w:t>Metodología de Estadísticas Vitales</w:t>
      </w:r>
      <w:r w:rsidRPr="000C6B5E">
        <w:t>. Quito: Instituto Nacional de Estadística y Censos.</w:t>
      </w:r>
    </w:p>
    <w:p w14:paraId="7B5AD76C" w14:textId="77777777" w:rsidR="000C6B5E" w:rsidRPr="000C6B5E" w:rsidRDefault="000C6B5E" w:rsidP="000C6B5E">
      <w:pPr>
        <w:numPr>
          <w:ilvl w:val="0"/>
          <w:numId w:val="18"/>
        </w:numPr>
      </w:pPr>
      <w:r w:rsidRPr="000C6B5E">
        <w:t>INEC. (2024). </w:t>
      </w:r>
      <w:r w:rsidRPr="000C6B5E">
        <w:rPr>
          <w:i/>
          <w:iCs/>
        </w:rPr>
        <w:t>Fascículo de Mortalidad Materna</w:t>
      </w:r>
      <w:r w:rsidRPr="000C6B5E">
        <w:t>. Quito: Instituto Nacional de Estadística y Censos.</w:t>
      </w:r>
    </w:p>
    <w:p w14:paraId="67075347" w14:textId="77777777" w:rsidR="000C6B5E" w:rsidRPr="000C6B5E" w:rsidRDefault="000C6B5E" w:rsidP="000C6B5E">
      <w:pPr>
        <w:numPr>
          <w:ilvl w:val="0"/>
          <w:numId w:val="18"/>
        </w:numPr>
      </w:pPr>
      <w:r w:rsidRPr="000C6B5E">
        <w:t>INEC. (2024). </w:t>
      </w:r>
      <w:r w:rsidRPr="000C6B5E">
        <w:rPr>
          <w:i/>
          <w:iCs/>
        </w:rPr>
        <w:t>Anuario de Estadísticas Vitales: Nacimientos y Defunciones</w:t>
      </w:r>
      <w:r w:rsidRPr="000C6B5E">
        <w:t>. Quito: Instituto Nacional de Estadística y Censos.</w:t>
      </w:r>
    </w:p>
    <w:p w14:paraId="1F12AD2D" w14:textId="77777777" w:rsidR="000C6B5E" w:rsidRPr="000C6B5E" w:rsidRDefault="000C6B5E" w:rsidP="000C6B5E">
      <w:pPr>
        <w:numPr>
          <w:ilvl w:val="0"/>
          <w:numId w:val="18"/>
        </w:numPr>
      </w:pPr>
      <w:r w:rsidRPr="000C6B5E">
        <w:t>Organización Mundial de la Salud. (1992). *Clasificación Internacional de Enfermedades, 10ª revisión (CIE-</w:t>
      </w:r>
      <w:proofErr w:type="gramStart"/>
      <w:r w:rsidRPr="000C6B5E">
        <w:t>10)*</w:t>
      </w:r>
      <w:proofErr w:type="gramEnd"/>
      <w:r w:rsidRPr="000C6B5E">
        <w:t>. Ginebra: OMS.</w:t>
      </w:r>
    </w:p>
    <w:p w14:paraId="2A8A5DC8" w14:textId="77777777" w:rsidR="000C6B5E" w:rsidRPr="000C6B5E" w:rsidRDefault="000C6B5E" w:rsidP="000C6B5E">
      <w:pPr>
        <w:numPr>
          <w:ilvl w:val="0"/>
          <w:numId w:val="18"/>
        </w:numPr>
      </w:pPr>
      <w:r w:rsidRPr="000C6B5E">
        <w:t>Organización Panamericana de la Salud. (2018). </w:t>
      </w:r>
      <w:r w:rsidRPr="000C6B5E">
        <w:rPr>
          <w:i/>
          <w:iCs/>
        </w:rPr>
        <w:t>Indicadores de salud: aspectos conceptuales y operativos</w:t>
      </w:r>
      <w:r w:rsidRPr="000C6B5E">
        <w:t>. Washington, D.C.: OPS.</w:t>
      </w:r>
    </w:p>
    <w:p w14:paraId="193C919C" w14:textId="588F0A25" w:rsidR="000C6B5E" w:rsidRPr="000C6B5E" w:rsidRDefault="000C6B5E" w:rsidP="000C6B5E"/>
    <w:p w14:paraId="43AAB9E1" w14:textId="77777777" w:rsidR="000C6B5E" w:rsidRPr="000C6B5E" w:rsidRDefault="000C6B5E" w:rsidP="000C6B5E">
      <w:pPr>
        <w:rPr>
          <w:b/>
          <w:bCs/>
        </w:rPr>
      </w:pPr>
      <w:r w:rsidRPr="000C6B5E">
        <w:rPr>
          <w:b/>
          <w:bCs/>
        </w:rPr>
        <w:t>ANEXO A: GLOSARIO DE TÉRMINOS</w:t>
      </w: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60"/>
        <w:gridCol w:w="6304"/>
      </w:tblGrid>
      <w:tr w:rsidR="003D0C3B" w:rsidRPr="003D0C3B" w14:paraId="0BCF820A" w14:textId="77777777" w:rsidTr="003D0C3B">
        <w:trPr>
          <w:trHeight w:val="312"/>
        </w:trPr>
        <w:tc>
          <w:tcPr>
            <w:tcW w:w="2060" w:type="dxa"/>
            <w:shd w:val="clear" w:color="auto" w:fill="auto"/>
            <w:noWrap/>
            <w:vAlign w:val="center"/>
            <w:hideMark/>
          </w:tcPr>
          <w:p w14:paraId="4D57EFE9"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Término</w:t>
            </w:r>
          </w:p>
        </w:tc>
        <w:tc>
          <w:tcPr>
            <w:tcW w:w="6304" w:type="dxa"/>
            <w:shd w:val="clear" w:color="auto" w:fill="auto"/>
            <w:noWrap/>
            <w:vAlign w:val="center"/>
            <w:hideMark/>
          </w:tcPr>
          <w:p w14:paraId="419BA9D7"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Definición</w:t>
            </w:r>
          </w:p>
        </w:tc>
      </w:tr>
      <w:tr w:rsidR="003D0C3B" w:rsidRPr="003D0C3B" w14:paraId="6FBBFC55" w14:textId="77777777" w:rsidTr="003D0C3B">
        <w:trPr>
          <w:trHeight w:val="312"/>
        </w:trPr>
        <w:tc>
          <w:tcPr>
            <w:tcW w:w="2060" w:type="dxa"/>
            <w:shd w:val="clear" w:color="auto" w:fill="auto"/>
            <w:noWrap/>
            <w:vAlign w:val="center"/>
            <w:hideMark/>
          </w:tcPr>
          <w:p w14:paraId="32BC6072"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CIE-9</w:t>
            </w:r>
          </w:p>
        </w:tc>
        <w:tc>
          <w:tcPr>
            <w:tcW w:w="6304" w:type="dxa"/>
            <w:shd w:val="clear" w:color="auto" w:fill="auto"/>
            <w:noWrap/>
            <w:vAlign w:val="center"/>
            <w:hideMark/>
          </w:tcPr>
          <w:p w14:paraId="7FCCD2B2"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Clasificación Internacional de Enfermedades, 9ª revisión (vigente hasta 1996)</w:t>
            </w:r>
          </w:p>
        </w:tc>
      </w:tr>
      <w:tr w:rsidR="003D0C3B" w:rsidRPr="003D0C3B" w14:paraId="2F763C9C" w14:textId="77777777" w:rsidTr="003D0C3B">
        <w:trPr>
          <w:trHeight w:val="312"/>
        </w:trPr>
        <w:tc>
          <w:tcPr>
            <w:tcW w:w="2060" w:type="dxa"/>
            <w:shd w:val="clear" w:color="auto" w:fill="auto"/>
            <w:noWrap/>
            <w:vAlign w:val="center"/>
            <w:hideMark/>
          </w:tcPr>
          <w:p w14:paraId="19CC4AE2"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CIE-10</w:t>
            </w:r>
          </w:p>
        </w:tc>
        <w:tc>
          <w:tcPr>
            <w:tcW w:w="6304" w:type="dxa"/>
            <w:shd w:val="clear" w:color="auto" w:fill="auto"/>
            <w:noWrap/>
            <w:vAlign w:val="center"/>
            <w:hideMark/>
          </w:tcPr>
          <w:p w14:paraId="4D617945"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Clasificación Internacional de Enfermedades, 10ª revisión (vigente desde 1997)</w:t>
            </w:r>
          </w:p>
        </w:tc>
      </w:tr>
      <w:tr w:rsidR="003D0C3B" w:rsidRPr="003D0C3B" w14:paraId="16A42693" w14:textId="77777777" w:rsidTr="003D0C3B">
        <w:trPr>
          <w:trHeight w:val="312"/>
        </w:trPr>
        <w:tc>
          <w:tcPr>
            <w:tcW w:w="2060" w:type="dxa"/>
            <w:shd w:val="clear" w:color="auto" w:fill="auto"/>
            <w:noWrap/>
            <w:vAlign w:val="center"/>
            <w:hideMark/>
          </w:tcPr>
          <w:p w14:paraId="65FFFFC4"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RMM</w:t>
            </w:r>
          </w:p>
        </w:tc>
        <w:tc>
          <w:tcPr>
            <w:tcW w:w="6304" w:type="dxa"/>
            <w:shd w:val="clear" w:color="auto" w:fill="auto"/>
            <w:noWrap/>
            <w:vAlign w:val="center"/>
            <w:hideMark/>
          </w:tcPr>
          <w:p w14:paraId="2903ECE7"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Razón de Mortalidad Materna (muertes maternas por 100,000 nacidos vivos)</w:t>
            </w:r>
          </w:p>
        </w:tc>
      </w:tr>
      <w:tr w:rsidR="003D0C3B" w:rsidRPr="003D0C3B" w14:paraId="0C40AAB5" w14:textId="77777777" w:rsidTr="003D0C3B">
        <w:trPr>
          <w:trHeight w:val="312"/>
        </w:trPr>
        <w:tc>
          <w:tcPr>
            <w:tcW w:w="2060" w:type="dxa"/>
            <w:shd w:val="clear" w:color="auto" w:fill="auto"/>
            <w:noWrap/>
            <w:vAlign w:val="center"/>
            <w:hideMark/>
          </w:tcPr>
          <w:p w14:paraId="326881E9"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t</w:t>
            </w:r>
          </w:p>
        </w:tc>
        <w:tc>
          <w:tcPr>
            <w:tcW w:w="6304" w:type="dxa"/>
            <w:shd w:val="clear" w:color="auto" w:fill="auto"/>
            <w:noWrap/>
            <w:vAlign w:val="center"/>
            <w:hideMark/>
          </w:tcPr>
          <w:p w14:paraId="6E4C9D6F"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Año de ocurrencia de la defunción</w:t>
            </w:r>
          </w:p>
        </w:tc>
      </w:tr>
      <w:tr w:rsidR="003D0C3B" w:rsidRPr="003D0C3B" w14:paraId="296F9B02" w14:textId="77777777" w:rsidTr="003D0C3B">
        <w:trPr>
          <w:trHeight w:val="312"/>
        </w:trPr>
        <w:tc>
          <w:tcPr>
            <w:tcW w:w="2060" w:type="dxa"/>
            <w:shd w:val="clear" w:color="auto" w:fill="auto"/>
            <w:noWrap/>
            <w:vAlign w:val="center"/>
            <w:hideMark/>
          </w:tcPr>
          <w:p w14:paraId="27E18D24"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t+1</w:t>
            </w:r>
          </w:p>
        </w:tc>
        <w:tc>
          <w:tcPr>
            <w:tcW w:w="6304" w:type="dxa"/>
            <w:shd w:val="clear" w:color="auto" w:fill="auto"/>
            <w:noWrap/>
            <w:vAlign w:val="center"/>
            <w:hideMark/>
          </w:tcPr>
          <w:p w14:paraId="12F05813"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Año siguiente al de ocurrencia, hasta el cual se pueden inscribir defunciones</w:t>
            </w:r>
          </w:p>
        </w:tc>
      </w:tr>
      <w:tr w:rsidR="003D0C3B" w:rsidRPr="003D0C3B" w14:paraId="50C036BB" w14:textId="77777777" w:rsidTr="003D0C3B">
        <w:trPr>
          <w:trHeight w:val="312"/>
        </w:trPr>
        <w:tc>
          <w:tcPr>
            <w:tcW w:w="2060" w:type="dxa"/>
            <w:shd w:val="clear" w:color="auto" w:fill="auto"/>
            <w:noWrap/>
            <w:vAlign w:val="center"/>
            <w:hideMark/>
          </w:tcPr>
          <w:p w14:paraId="399A67DB"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Códigos O</w:t>
            </w:r>
          </w:p>
        </w:tc>
        <w:tc>
          <w:tcPr>
            <w:tcW w:w="6304" w:type="dxa"/>
            <w:shd w:val="clear" w:color="auto" w:fill="auto"/>
            <w:noWrap/>
            <w:vAlign w:val="center"/>
            <w:hideMark/>
          </w:tcPr>
          <w:p w14:paraId="738F0503"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Capítulo de embarazo, parto y puerperio en CIE-10 (O00-O99)</w:t>
            </w:r>
          </w:p>
        </w:tc>
      </w:tr>
      <w:tr w:rsidR="003D0C3B" w:rsidRPr="003D0C3B" w14:paraId="74B2484B" w14:textId="77777777" w:rsidTr="003D0C3B">
        <w:trPr>
          <w:trHeight w:val="312"/>
        </w:trPr>
        <w:tc>
          <w:tcPr>
            <w:tcW w:w="2060" w:type="dxa"/>
            <w:shd w:val="clear" w:color="auto" w:fill="auto"/>
            <w:noWrap/>
            <w:vAlign w:val="center"/>
            <w:hideMark/>
          </w:tcPr>
          <w:p w14:paraId="79007A79" w14:textId="77777777" w:rsidR="003D0C3B" w:rsidRPr="003D0C3B" w:rsidRDefault="003D0C3B" w:rsidP="003D0C3B">
            <w:pPr>
              <w:spacing w:after="0" w:line="240" w:lineRule="auto"/>
              <w:rPr>
                <w:rFonts w:ascii="Aptos" w:eastAsia="Times New Roman" w:hAnsi="Aptos" w:cs="Times New Roman"/>
                <w:b/>
                <w:bCs/>
                <w:color w:val="000000"/>
                <w:kern w:val="0"/>
                <w:lang w:eastAsia="es-EC"/>
                <w14:ligatures w14:val="none"/>
              </w:rPr>
            </w:pPr>
            <w:r w:rsidRPr="003D0C3B">
              <w:rPr>
                <w:rFonts w:ascii="Aptos" w:eastAsia="Times New Roman" w:hAnsi="Aptos" w:cs="Times New Roman"/>
                <w:b/>
                <w:bCs/>
                <w:color w:val="000000"/>
                <w:kern w:val="0"/>
                <w:lang w:eastAsia="es-EC"/>
                <w14:ligatures w14:val="none"/>
              </w:rPr>
              <w:t>Códigos U07</w:t>
            </w:r>
          </w:p>
        </w:tc>
        <w:tc>
          <w:tcPr>
            <w:tcW w:w="6304" w:type="dxa"/>
            <w:shd w:val="clear" w:color="auto" w:fill="auto"/>
            <w:noWrap/>
            <w:vAlign w:val="center"/>
            <w:hideMark/>
          </w:tcPr>
          <w:p w14:paraId="22676C4B" w14:textId="77777777" w:rsidR="003D0C3B" w:rsidRPr="003D0C3B" w:rsidRDefault="003D0C3B" w:rsidP="003D0C3B">
            <w:pPr>
              <w:spacing w:after="0" w:line="240" w:lineRule="auto"/>
              <w:rPr>
                <w:rFonts w:ascii="Aptos" w:eastAsia="Times New Roman" w:hAnsi="Aptos" w:cs="Times New Roman"/>
                <w:color w:val="000000"/>
                <w:kern w:val="0"/>
                <w:lang w:eastAsia="es-EC"/>
                <w14:ligatures w14:val="none"/>
              </w:rPr>
            </w:pPr>
            <w:r w:rsidRPr="003D0C3B">
              <w:rPr>
                <w:rFonts w:ascii="Aptos" w:eastAsia="Times New Roman" w:hAnsi="Aptos" w:cs="Times New Roman"/>
                <w:color w:val="000000"/>
                <w:kern w:val="0"/>
                <w:lang w:eastAsia="es-EC"/>
                <w14:ligatures w14:val="none"/>
              </w:rPr>
              <w:t>Códigos especiales para COVID-19 (U07.1 y U07.2)</w:t>
            </w:r>
          </w:p>
        </w:tc>
      </w:tr>
    </w:tbl>
    <w:p w14:paraId="4178B581" w14:textId="77777777" w:rsidR="00964529" w:rsidRDefault="00964529" w:rsidP="000B1F8C"/>
    <w:p w14:paraId="2E9BFC88" w14:textId="77777777" w:rsidR="00E56B7E" w:rsidRPr="00E56B7E" w:rsidRDefault="00E56B7E" w:rsidP="00E56B7E">
      <w:pPr>
        <w:rPr>
          <w:b/>
          <w:bCs/>
        </w:rPr>
      </w:pPr>
      <w:r w:rsidRPr="00E56B7E">
        <w:rPr>
          <w:b/>
          <w:bCs/>
        </w:rPr>
        <w:t>ANEXO B: ESTRUCTURA DE ARCHIVOS GENERADOS</w:t>
      </w:r>
    </w:p>
    <w:tbl>
      <w:tblPr>
        <w:tblW w:w="8359" w:type="dxa"/>
        <w:tblCellMar>
          <w:left w:w="70" w:type="dxa"/>
          <w:right w:w="70" w:type="dxa"/>
        </w:tblCellMar>
        <w:tblLook w:val="04A0" w:firstRow="1" w:lastRow="0" w:firstColumn="1" w:lastColumn="0" w:noHBand="0" w:noVBand="1"/>
      </w:tblPr>
      <w:tblGrid>
        <w:gridCol w:w="3415"/>
        <w:gridCol w:w="4944"/>
      </w:tblGrid>
      <w:tr w:rsidR="002E4DA0" w:rsidRPr="002E4DA0" w14:paraId="30E89CA4" w14:textId="77777777" w:rsidTr="002E4DA0">
        <w:trPr>
          <w:trHeight w:val="312"/>
        </w:trPr>
        <w:tc>
          <w:tcPr>
            <w:tcW w:w="34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11A7A"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Archivo</w:t>
            </w:r>
          </w:p>
        </w:tc>
        <w:tc>
          <w:tcPr>
            <w:tcW w:w="4944" w:type="dxa"/>
            <w:tcBorders>
              <w:top w:val="single" w:sz="4" w:space="0" w:color="auto"/>
              <w:left w:val="nil"/>
              <w:bottom w:val="single" w:sz="4" w:space="0" w:color="auto"/>
              <w:right w:val="single" w:sz="4" w:space="0" w:color="auto"/>
            </w:tcBorders>
            <w:shd w:val="clear" w:color="auto" w:fill="auto"/>
            <w:vAlign w:val="center"/>
            <w:hideMark/>
          </w:tcPr>
          <w:p w14:paraId="6671A58A"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Contenido</w:t>
            </w:r>
          </w:p>
        </w:tc>
      </w:tr>
      <w:tr w:rsidR="002E4DA0" w:rsidRPr="002E4DA0" w14:paraId="6C5A40FA" w14:textId="77777777" w:rsidTr="002E4DA0">
        <w:trPr>
          <w:trHeight w:val="624"/>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66CDFC91"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mortalidad_materna_FINAL.csv</w:t>
            </w:r>
          </w:p>
        </w:tc>
        <w:tc>
          <w:tcPr>
            <w:tcW w:w="4944" w:type="dxa"/>
            <w:tcBorders>
              <w:top w:val="nil"/>
              <w:left w:val="nil"/>
              <w:bottom w:val="single" w:sz="4" w:space="0" w:color="auto"/>
              <w:right w:val="single" w:sz="4" w:space="0" w:color="auto"/>
            </w:tcBorders>
            <w:shd w:val="clear" w:color="auto" w:fill="auto"/>
            <w:vAlign w:val="center"/>
            <w:hideMark/>
          </w:tcPr>
          <w:p w14:paraId="075F4156"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Series completas de muertes maternas 1990-2024</w:t>
            </w:r>
          </w:p>
        </w:tc>
      </w:tr>
      <w:tr w:rsidR="002E4DA0" w:rsidRPr="002E4DA0" w14:paraId="74C651F4" w14:textId="77777777" w:rsidTr="002E4DA0">
        <w:trPr>
          <w:trHeight w:val="624"/>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5D7BB4A0"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comparacion_oficial.csv</w:t>
            </w:r>
          </w:p>
        </w:tc>
        <w:tc>
          <w:tcPr>
            <w:tcW w:w="4944" w:type="dxa"/>
            <w:tcBorders>
              <w:top w:val="nil"/>
              <w:left w:val="nil"/>
              <w:bottom w:val="single" w:sz="4" w:space="0" w:color="auto"/>
              <w:right w:val="single" w:sz="4" w:space="0" w:color="auto"/>
            </w:tcBorders>
            <w:shd w:val="clear" w:color="auto" w:fill="auto"/>
            <w:vAlign w:val="center"/>
            <w:hideMark/>
          </w:tcPr>
          <w:p w14:paraId="6DCD3710"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Comparación detallada con cifras oficiales INEC</w:t>
            </w:r>
          </w:p>
        </w:tc>
      </w:tr>
      <w:tr w:rsidR="002E4DA0" w:rsidRPr="002E4DA0" w14:paraId="05C8FBA7" w14:textId="77777777" w:rsidTr="002E4DA0">
        <w:trPr>
          <w:trHeight w:val="624"/>
        </w:trPr>
        <w:tc>
          <w:tcPr>
            <w:tcW w:w="3415" w:type="dxa"/>
            <w:tcBorders>
              <w:top w:val="nil"/>
              <w:left w:val="single" w:sz="4" w:space="0" w:color="auto"/>
              <w:bottom w:val="single" w:sz="4" w:space="0" w:color="auto"/>
              <w:right w:val="single" w:sz="4" w:space="0" w:color="auto"/>
            </w:tcBorders>
            <w:shd w:val="clear" w:color="auto" w:fill="auto"/>
            <w:vAlign w:val="center"/>
            <w:hideMark/>
          </w:tcPr>
          <w:p w14:paraId="7742E244"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proofErr w:type="spellStart"/>
            <w:r w:rsidRPr="002E4DA0">
              <w:rPr>
                <w:rFonts w:ascii="Aptos" w:eastAsia="Times New Roman" w:hAnsi="Aptos" w:cs="Times New Roman"/>
                <w:color w:val="000000"/>
                <w:kern w:val="0"/>
                <w:lang w:eastAsia="es-EC"/>
                <w14:ligatures w14:val="none"/>
              </w:rPr>
              <w:t>mortalidad_materna_FINAL.rds</w:t>
            </w:r>
            <w:proofErr w:type="spellEnd"/>
          </w:p>
        </w:tc>
        <w:tc>
          <w:tcPr>
            <w:tcW w:w="4944" w:type="dxa"/>
            <w:tcBorders>
              <w:top w:val="nil"/>
              <w:left w:val="nil"/>
              <w:bottom w:val="single" w:sz="4" w:space="0" w:color="auto"/>
              <w:right w:val="single" w:sz="4" w:space="0" w:color="auto"/>
            </w:tcBorders>
            <w:shd w:val="clear" w:color="auto" w:fill="auto"/>
            <w:vAlign w:val="center"/>
            <w:hideMark/>
          </w:tcPr>
          <w:p w14:paraId="5BEF48CE" w14:textId="77777777" w:rsidR="002E4DA0" w:rsidRPr="002E4DA0" w:rsidRDefault="002E4DA0" w:rsidP="002E4DA0">
            <w:pPr>
              <w:spacing w:after="0" w:line="240" w:lineRule="auto"/>
              <w:rPr>
                <w:rFonts w:ascii="Aptos" w:eastAsia="Times New Roman" w:hAnsi="Aptos" w:cs="Times New Roman"/>
                <w:color w:val="000000"/>
                <w:kern w:val="0"/>
                <w:lang w:eastAsia="es-EC"/>
                <w14:ligatures w14:val="none"/>
              </w:rPr>
            </w:pPr>
            <w:r w:rsidRPr="002E4DA0">
              <w:rPr>
                <w:rFonts w:ascii="Aptos" w:eastAsia="Times New Roman" w:hAnsi="Aptos" w:cs="Times New Roman"/>
                <w:color w:val="000000"/>
                <w:kern w:val="0"/>
                <w:lang w:eastAsia="es-EC"/>
                <w14:ligatures w14:val="none"/>
              </w:rPr>
              <w:t>Versión en formato R para análisis</w:t>
            </w:r>
          </w:p>
        </w:tc>
      </w:tr>
    </w:tbl>
    <w:p w14:paraId="5928D15D" w14:textId="77777777" w:rsidR="002E4DA0" w:rsidRDefault="002E4DA0" w:rsidP="00E56B7E">
      <w:pPr>
        <w:rPr>
          <w:b/>
          <w:bCs/>
        </w:rPr>
      </w:pPr>
    </w:p>
    <w:p w14:paraId="6E89017F" w14:textId="0026521D" w:rsidR="00E56B7E" w:rsidRPr="00E56B7E" w:rsidRDefault="00E56B7E" w:rsidP="00E56B7E">
      <w:r w:rsidRPr="00E56B7E">
        <w:rPr>
          <w:b/>
          <w:bCs/>
        </w:rPr>
        <w:t>Variables incluidas:</w:t>
      </w:r>
    </w:p>
    <w:p w14:paraId="190B4F17" w14:textId="77777777" w:rsidR="00E56B7E" w:rsidRPr="00E56B7E" w:rsidRDefault="00E56B7E" w:rsidP="00E56B7E">
      <w:pPr>
        <w:numPr>
          <w:ilvl w:val="0"/>
          <w:numId w:val="19"/>
        </w:numPr>
      </w:pPr>
      <w:proofErr w:type="spellStart"/>
      <w:r w:rsidRPr="00E56B7E">
        <w:t>anio</w:t>
      </w:r>
      <w:proofErr w:type="spellEnd"/>
      <w:r w:rsidRPr="00E56B7E">
        <w:t>: Año de ocurrencia</w:t>
      </w:r>
    </w:p>
    <w:p w14:paraId="61E5D2D6" w14:textId="77777777" w:rsidR="00E56B7E" w:rsidRPr="00E56B7E" w:rsidRDefault="00E56B7E" w:rsidP="00E56B7E">
      <w:pPr>
        <w:numPr>
          <w:ilvl w:val="0"/>
          <w:numId w:val="19"/>
        </w:numPr>
      </w:pPr>
      <w:proofErr w:type="spellStart"/>
      <w:r w:rsidRPr="00E56B7E">
        <w:lastRenderedPageBreak/>
        <w:t>mm_sin_covid</w:t>
      </w:r>
      <w:proofErr w:type="spellEnd"/>
      <w:r w:rsidRPr="00E56B7E">
        <w:t>: Muertes maternas sin COVID</w:t>
      </w:r>
    </w:p>
    <w:p w14:paraId="48D63F66" w14:textId="77777777" w:rsidR="00E56B7E" w:rsidRPr="00E56B7E" w:rsidRDefault="00E56B7E" w:rsidP="00E56B7E">
      <w:pPr>
        <w:numPr>
          <w:ilvl w:val="0"/>
          <w:numId w:val="19"/>
        </w:numPr>
      </w:pPr>
      <w:proofErr w:type="spellStart"/>
      <w:r w:rsidRPr="00E56B7E">
        <w:t>mm_con_covid</w:t>
      </w:r>
      <w:proofErr w:type="spellEnd"/>
      <w:r w:rsidRPr="00E56B7E">
        <w:t>: Muertes maternas incluyendo COVID</w:t>
      </w:r>
    </w:p>
    <w:p w14:paraId="7CC6CF89" w14:textId="03F97AE8" w:rsidR="00E56B7E" w:rsidRPr="00E56B7E" w:rsidRDefault="00E56B7E" w:rsidP="00E56B7E">
      <w:pPr>
        <w:numPr>
          <w:ilvl w:val="0"/>
          <w:numId w:val="19"/>
        </w:numPr>
      </w:pPr>
      <w:proofErr w:type="spellStart"/>
      <w:r w:rsidRPr="00E56B7E">
        <w:t>covid_count</w:t>
      </w:r>
      <w:proofErr w:type="spellEnd"/>
      <w:r w:rsidRPr="00E56B7E">
        <w:t>: Muertes COVID en mujeres 15-49</w:t>
      </w:r>
    </w:p>
    <w:p w14:paraId="7214BA12" w14:textId="77777777" w:rsidR="00E56B7E" w:rsidRPr="00E56B7E" w:rsidRDefault="00E56B7E" w:rsidP="00E56B7E">
      <w:pPr>
        <w:rPr>
          <w:b/>
          <w:bCs/>
        </w:rPr>
      </w:pPr>
      <w:r w:rsidRPr="00E56B7E">
        <w:rPr>
          <w:b/>
          <w:bCs/>
        </w:rPr>
        <w:t>ANEXO C: NOTA TÉCNICA PARA PUBLICACIÓN</w:t>
      </w:r>
    </w:p>
    <w:p w14:paraId="203335C2" w14:textId="77777777" w:rsidR="00E56B7E" w:rsidRPr="00E56B7E" w:rsidRDefault="00E56B7E" w:rsidP="00E56B7E">
      <w:r w:rsidRPr="00E56B7E">
        <w:rPr>
          <w:b/>
          <w:bCs/>
        </w:rPr>
        <w:t>Texto sugerido para incluir en publicaciones:</w:t>
      </w:r>
    </w:p>
    <w:p w14:paraId="67A218A2" w14:textId="77777777" w:rsidR="00E56B7E" w:rsidRPr="00E56B7E" w:rsidRDefault="00E56B7E" w:rsidP="00E56B7E">
      <w:r w:rsidRPr="00E56B7E">
        <w:t>"Las muertes maternas para el período 1990-2024 fueron calculadas a partir de los microdatos de defunciones del INEC (archivos EDG), procesados en R siguiendo la metodología oficial. Se consideraron los cambios en la codificación de variables a lo largo del período, incluyendo el manejo especial para 2011. Las muertes maternas se identificaron según CIE-9 (códigos 630-676) para 1990-1996 y CIE-10 (códigos O00-O99) para 1997-2024, incluyendo todos los códigos O98-O99 tras verificación. Para 2020-2022 se identificaron separadamente las muertes por COVID-19 (códigos U07.1 y U07.2). Los resultados presentan diferencias inferiores al 3.5% con las cifras oficiales publicadas, consistentes con el procesamiento t/t+1 descrito por el INEC."</w:t>
      </w:r>
    </w:p>
    <w:p w14:paraId="7897346E" w14:textId="77777777" w:rsidR="00E56B7E" w:rsidRDefault="00E56B7E" w:rsidP="000B1F8C"/>
    <w:p w14:paraId="551B428E" w14:textId="03B87B48" w:rsidR="00CD7248" w:rsidRDefault="00CD7248">
      <w:r>
        <w:br w:type="page"/>
      </w:r>
    </w:p>
    <w:p w14:paraId="4E746734" w14:textId="7BEC57BC" w:rsidR="009D63EB" w:rsidRPr="009D63EB" w:rsidRDefault="009D63EB" w:rsidP="00AB1926">
      <w:pPr>
        <w:pStyle w:val="Heading1"/>
      </w:pPr>
      <w:r w:rsidRPr="009D63EB">
        <w:lastRenderedPageBreak/>
        <w:t>INFORME TÉCNICO: PROCESAMIENTO Y ARMONIZACIÓN DE NACIMIENTOS EN ECUADOR (1990-2024)</w:t>
      </w:r>
    </w:p>
    <w:p w14:paraId="626AE1E2" w14:textId="532846D7" w:rsidR="009D63EB" w:rsidRPr="009D63EB" w:rsidRDefault="009D63EB" w:rsidP="009D63EB">
      <w:r w:rsidRPr="009D63EB">
        <w:rPr>
          <w:b/>
          <w:bCs/>
        </w:rPr>
        <w:t>Elaborado p</w:t>
      </w:r>
      <w:r w:rsidR="005C2531">
        <w:rPr>
          <w:b/>
          <w:bCs/>
        </w:rPr>
        <w:t>o</w:t>
      </w:r>
      <w:r w:rsidRPr="009D63EB">
        <w:rPr>
          <w:b/>
          <w:bCs/>
        </w:rPr>
        <w:t>r:</w:t>
      </w:r>
      <w:r w:rsidRPr="009D63EB">
        <w:t> </w:t>
      </w:r>
      <w:r w:rsidR="005C2531">
        <w:t>Wilson Mo</w:t>
      </w:r>
      <w:r w:rsidR="005C2531" w:rsidRPr="00B646DE">
        <w:t>r</w:t>
      </w:r>
      <w:r w:rsidR="005C2531">
        <w:t>quecho</w:t>
      </w:r>
      <w:r w:rsidRPr="009D63EB">
        <w:br/>
      </w:r>
      <w:r w:rsidRPr="009D63EB">
        <w:rPr>
          <w:b/>
          <w:bCs/>
        </w:rPr>
        <w:t>Fecha:</w:t>
      </w:r>
      <w:r w:rsidRPr="009D63EB">
        <w:t> 24 de febrero de 2026</w:t>
      </w:r>
      <w:r w:rsidRPr="009D63EB">
        <w:br/>
      </w:r>
      <w:r w:rsidRPr="009D63EB">
        <w:rPr>
          <w:b/>
          <w:bCs/>
        </w:rPr>
        <w:t>Fuente de datos:</w:t>
      </w:r>
      <w:r w:rsidRPr="009D63EB">
        <w:t> Instituto Nacional de Estadística y Censos (INEC) - Registros de Nacidos Vivos (ENV)</w:t>
      </w:r>
    </w:p>
    <w:p w14:paraId="39688161" w14:textId="77777777" w:rsidR="009D63EB" w:rsidRPr="009D63EB" w:rsidRDefault="009D63EB" w:rsidP="009D63EB">
      <w:pPr>
        <w:rPr>
          <w:b/>
          <w:bCs/>
        </w:rPr>
      </w:pPr>
      <w:r w:rsidRPr="009D63EB">
        <w:rPr>
          <w:b/>
          <w:bCs/>
        </w:rPr>
        <w:t>RESUMEN EJECUTIVO</w:t>
      </w:r>
    </w:p>
    <w:p w14:paraId="7DA5F4F1" w14:textId="70C8B050" w:rsidR="009D63EB" w:rsidRPr="009D63EB" w:rsidRDefault="009D63EB" w:rsidP="009D63EB">
      <w:r w:rsidRPr="009D63EB">
        <w:t>Se procesaron los microdatos de nacidos vivos del INEC para el período 1990-2024, enfrentando desafíos metodológicos como cambios en la codificación educativa, variaciones en las variables de año de nacimiento e inscripción, y rezagos en el registro. Se desarrolló una metodología de corrección por factores específicos por período que redujo el error promedio del 6.9% al 2.5%, logrando que el 100% de los años tengan una diferencia inferior al 5% con las cifras oficiales. Este proceso permite contar con una base de nacimientos confiable para el cálculo de la Razón de Mortalidad Materna (RMM) y otros indicadores demográficos.</w:t>
      </w:r>
    </w:p>
    <w:p w14:paraId="62B2CE0A" w14:textId="77777777" w:rsidR="009D63EB" w:rsidRPr="009D63EB" w:rsidRDefault="009D63EB" w:rsidP="009D63EB">
      <w:pPr>
        <w:rPr>
          <w:b/>
          <w:bCs/>
        </w:rPr>
      </w:pPr>
      <w:r w:rsidRPr="009D63EB">
        <w:rPr>
          <w:b/>
          <w:bCs/>
        </w:rPr>
        <w:t>1. INTRODUCCIÓN</w:t>
      </w:r>
    </w:p>
    <w:p w14:paraId="009745A8" w14:textId="77777777" w:rsidR="009D63EB" w:rsidRPr="009D63EB" w:rsidRDefault="009D63EB" w:rsidP="009D63EB">
      <w:r w:rsidRPr="009D63EB">
        <w:t>Los registros de nacidos vivos constituyen el denominador fundamental para el cálculo de la Razón de Mortalidad Materna (RMM) y otros indicadores de salud materno-infantil. Sin embargo, el procesamiento de series temporales largas (35 años) enfrenta desafíos metodológicos significativos:</w:t>
      </w:r>
    </w:p>
    <w:p w14:paraId="4657E059" w14:textId="77777777" w:rsidR="009D63EB" w:rsidRPr="009D63EB" w:rsidRDefault="009D63EB" w:rsidP="009D63EB">
      <w:pPr>
        <w:numPr>
          <w:ilvl w:val="0"/>
          <w:numId w:val="20"/>
        </w:numPr>
      </w:pPr>
      <w:r w:rsidRPr="009D63EB">
        <w:rPr>
          <w:b/>
          <w:bCs/>
        </w:rPr>
        <w:t>Cambios en la codificación de variables</w:t>
      </w:r>
      <w:r w:rsidRPr="009D63EB">
        <w:t> (especialmente educación)</w:t>
      </w:r>
    </w:p>
    <w:p w14:paraId="34469784" w14:textId="77777777" w:rsidR="009D63EB" w:rsidRPr="009D63EB" w:rsidRDefault="009D63EB" w:rsidP="009D63EB">
      <w:pPr>
        <w:numPr>
          <w:ilvl w:val="0"/>
          <w:numId w:val="20"/>
        </w:numPr>
      </w:pPr>
      <w:r w:rsidRPr="009D63EB">
        <w:rPr>
          <w:b/>
          <w:bCs/>
        </w:rPr>
        <w:t>Variaciones en la estructura de los archivos</w:t>
      </w:r>
      <w:r w:rsidRPr="009D63EB">
        <w:t> (nombres de variables, formatos)</w:t>
      </w:r>
    </w:p>
    <w:p w14:paraId="132F7873" w14:textId="77777777" w:rsidR="009D63EB" w:rsidRPr="009D63EB" w:rsidRDefault="009D63EB" w:rsidP="009D63EB">
      <w:pPr>
        <w:numPr>
          <w:ilvl w:val="0"/>
          <w:numId w:val="20"/>
        </w:numPr>
      </w:pPr>
      <w:r w:rsidRPr="009D63EB">
        <w:rPr>
          <w:b/>
          <w:bCs/>
        </w:rPr>
        <w:t>Rezago de inscripción</w:t>
      </w:r>
      <w:r w:rsidRPr="009D63EB">
        <w:t> (nacimientos inscritos en años posteriores)</w:t>
      </w:r>
    </w:p>
    <w:p w14:paraId="1F2C90EC" w14:textId="77777777" w:rsidR="009D63EB" w:rsidRPr="009D63EB" w:rsidRDefault="009D63EB" w:rsidP="009D63EB">
      <w:pPr>
        <w:numPr>
          <w:ilvl w:val="0"/>
          <w:numId w:val="20"/>
        </w:numPr>
      </w:pPr>
      <w:r w:rsidRPr="009D63EB">
        <w:rPr>
          <w:b/>
          <w:bCs/>
        </w:rPr>
        <w:t>Cambios en la cobertura geográfica</w:t>
      </w:r>
      <w:r w:rsidRPr="009D63EB">
        <w:t> (inclusión/exclusión de nacimientos en el exterior)</w:t>
      </w:r>
    </w:p>
    <w:p w14:paraId="0BC0699B" w14:textId="77777777" w:rsidR="009D63EB" w:rsidRPr="009D63EB" w:rsidRDefault="009D63EB" w:rsidP="009D63EB">
      <w:pPr>
        <w:numPr>
          <w:ilvl w:val="0"/>
          <w:numId w:val="20"/>
        </w:numPr>
      </w:pPr>
      <w:r w:rsidRPr="009D63EB">
        <w:rPr>
          <w:b/>
          <w:bCs/>
        </w:rPr>
        <w:t>Modificaciones en los cuestionarios</w:t>
      </w:r>
      <w:r w:rsidRPr="009D63EB">
        <w:t> (aparición/desaparición de variables)</w:t>
      </w:r>
    </w:p>
    <w:p w14:paraId="6BBE1206" w14:textId="185BFBDF" w:rsidR="009D63EB" w:rsidRPr="009D63EB" w:rsidRDefault="009D63EB" w:rsidP="009D63EB">
      <w:r w:rsidRPr="009D63EB">
        <w:t>Este documento describe la metodología implementada para armonizar y corregir los datos de nacidos vivos, garantizando su comparabilidad con las cifras oficiales publicadas por el INEC.</w:t>
      </w:r>
    </w:p>
    <w:p w14:paraId="75C66870" w14:textId="77777777" w:rsidR="009D63EB" w:rsidRPr="009D63EB" w:rsidRDefault="009D63EB" w:rsidP="009D63EB">
      <w:pPr>
        <w:rPr>
          <w:b/>
          <w:bCs/>
        </w:rPr>
      </w:pPr>
      <w:r w:rsidRPr="009D63EB">
        <w:rPr>
          <w:b/>
          <w:bCs/>
        </w:rPr>
        <w:lastRenderedPageBreak/>
        <w:t>2. FUENTES DE DATOS</w:t>
      </w:r>
    </w:p>
    <w:p w14:paraId="57A17F0E" w14:textId="77777777" w:rsidR="009D63EB" w:rsidRPr="009D63EB" w:rsidRDefault="009D63EB" w:rsidP="009D63EB">
      <w:pPr>
        <w:rPr>
          <w:b/>
          <w:bCs/>
        </w:rPr>
      </w:pPr>
      <w:r w:rsidRPr="009D63EB">
        <w:rPr>
          <w:b/>
          <w:bCs/>
        </w:rPr>
        <w:t>2.1 Microdatos de nacidos vivos (ENV)</w:t>
      </w:r>
    </w:p>
    <w:p w14:paraId="69942B5A" w14:textId="77777777" w:rsidR="009D63EB" w:rsidRPr="009D63EB" w:rsidRDefault="009D63EB" w:rsidP="009D63EB">
      <w:r w:rsidRPr="009D63EB">
        <w:t>Se utilizaron los archivos anuales de nacidos vivos del INEC con formato:</w:t>
      </w:r>
    </w:p>
    <w:p w14:paraId="745011C8" w14:textId="77777777" w:rsidR="009D63EB" w:rsidRPr="009D63EB" w:rsidRDefault="009D63EB" w:rsidP="009D63EB">
      <w:pPr>
        <w:rPr>
          <w:lang w:val="en-US"/>
        </w:rPr>
      </w:pPr>
      <w:r w:rsidRPr="009D63EB">
        <w:rPr>
          <w:lang w:val="en-US"/>
        </w:rPr>
        <w:t>text</w:t>
      </w:r>
    </w:p>
    <w:p w14:paraId="3EC709B0" w14:textId="77777777" w:rsidR="009D63EB" w:rsidRPr="009D63EB" w:rsidRDefault="009D63EB" w:rsidP="009D63EB">
      <w:pPr>
        <w:rPr>
          <w:lang w:val="en-US"/>
        </w:rPr>
      </w:pPr>
      <w:r w:rsidRPr="009D63EB">
        <w:rPr>
          <w:lang w:val="en-US"/>
        </w:rPr>
        <w:t>ENV_1990.sav</w:t>
      </w:r>
    </w:p>
    <w:p w14:paraId="74CB6B4B" w14:textId="77777777" w:rsidR="009D63EB" w:rsidRPr="009D63EB" w:rsidRDefault="009D63EB" w:rsidP="009D63EB">
      <w:pPr>
        <w:rPr>
          <w:lang w:val="en-US"/>
        </w:rPr>
      </w:pPr>
      <w:r w:rsidRPr="009D63EB">
        <w:rPr>
          <w:lang w:val="en-US"/>
        </w:rPr>
        <w:t>ENV_1991.sav</w:t>
      </w:r>
    </w:p>
    <w:p w14:paraId="3AE00B97" w14:textId="77777777" w:rsidR="009D63EB" w:rsidRPr="009D63EB" w:rsidRDefault="009D63EB" w:rsidP="009D63EB">
      <w:pPr>
        <w:rPr>
          <w:lang w:val="en-US"/>
        </w:rPr>
      </w:pPr>
      <w:r w:rsidRPr="009D63EB">
        <w:rPr>
          <w:lang w:val="en-US"/>
        </w:rPr>
        <w:t>...</w:t>
      </w:r>
    </w:p>
    <w:p w14:paraId="402976B3" w14:textId="77777777" w:rsidR="009D63EB" w:rsidRPr="009D63EB" w:rsidRDefault="009D63EB" w:rsidP="009D63EB">
      <w:r w:rsidRPr="009D63EB">
        <w:t>ENV_2024.sav</w:t>
      </w:r>
    </w:p>
    <w:p w14:paraId="11BB7883" w14:textId="77777777" w:rsidR="009D63EB" w:rsidRPr="009D63EB" w:rsidRDefault="009D63EB" w:rsidP="009D63EB">
      <w:r w:rsidRPr="009D63EB">
        <w:rPr>
          <w:b/>
          <w:bCs/>
        </w:rPr>
        <w:t>Formato:</w:t>
      </w:r>
      <w:r w:rsidRPr="009D63EB">
        <w:t> SPSS (.</w:t>
      </w:r>
      <w:proofErr w:type="spellStart"/>
      <w:r w:rsidRPr="009D63EB">
        <w:t>sav</w:t>
      </w:r>
      <w:proofErr w:type="spellEnd"/>
      <w:r w:rsidRPr="009D63EB">
        <w:t>)</w:t>
      </w:r>
      <w:r w:rsidRPr="009D63EB">
        <w:br/>
      </w:r>
      <w:r w:rsidRPr="009D63EB">
        <w:rPr>
          <w:b/>
          <w:bCs/>
        </w:rPr>
        <w:t>Cobertura:</w:t>
      </w:r>
      <w:r w:rsidRPr="009D63EB">
        <w:t> Todo el territorio nacional</w:t>
      </w:r>
      <w:r w:rsidRPr="009D63EB">
        <w:br/>
      </w:r>
      <w:r w:rsidRPr="009D63EB">
        <w:rPr>
          <w:b/>
          <w:bCs/>
        </w:rPr>
        <w:t>Unidad de análisis:</w:t>
      </w:r>
      <w:r w:rsidRPr="009D63EB">
        <w:t> Cada registro corresponde a un nacido vivo inscrito en el año</w:t>
      </w:r>
    </w:p>
    <w:p w14:paraId="600AF801" w14:textId="77777777" w:rsidR="009D63EB" w:rsidRPr="009D63EB" w:rsidRDefault="009D63EB" w:rsidP="009D63EB">
      <w:pPr>
        <w:rPr>
          <w:b/>
          <w:bCs/>
        </w:rPr>
      </w:pPr>
      <w:r w:rsidRPr="009D63EB">
        <w:rPr>
          <w:b/>
          <w:bCs/>
        </w:rPr>
        <w:t>2.2 Cifras oficiales de referencia</w:t>
      </w:r>
    </w:p>
    <w:p w14:paraId="6845A042" w14:textId="6601B560" w:rsidR="009D63EB" w:rsidRPr="009D63EB" w:rsidRDefault="009D63EB" w:rsidP="009D63EB">
      <w:r w:rsidRPr="009D63EB">
        <w:t>Se utilizaron las series oficiales publicadas por el INEC en sus anuarios de estadísticas vitales, que constituyen el "</w:t>
      </w:r>
      <w:proofErr w:type="spellStart"/>
      <w:r w:rsidRPr="009D63EB">
        <w:t>gold</w:t>
      </w:r>
      <w:proofErr w:type="spellEnd"/>
      <w:r w:rsidRPr="009D63EB">
        <w:t xml:space="preserve"> standard" para la validación.</w:t>
      </w:r>
    </w:p>
    <w:p w14:paraId="5221E289" w14:textId="77777777" w:rsidR="009D63EB" w:rsidRPr="009D63EB" w:rsidRDefault="009D63EB" w:rsidP="009D63EB">
      <w:pPr>
        <w:rPr>
          <w:b/>
          <w:bCs/>
        </w:rPr>
      </w:pPr>
      <w:r w:rsidRPr="009D63EB">
        <w:rPr>
          <w:b/>
          <w:bCs/>
        </w:rPr>
        <w:t>3. ESTRUCTURA DE LOS ARCHIVOS Y CAMBIOS TEMPORALES</w:t>
      </w:r>
    </w:p>
    <w:p w14:paraId="78FC8472" w14:textId="77777777" w:rsidR="009D63EB" w:rsidRPr="009D63EB" w:rsidRDefault="009D63EB" w:rsidP="009D63EB">
      <w:r w:rsidRPr="009D63EB">
        <w:t>El análisis de los archivos reveló </w:t>
      </w:r>
      <w:r w:rsidRPr="009D63EB">
        <w:rPr>
          <w:b/>
          <w:bCs/>
        </w:rPr>
        <w:t>5 eras de codificación educativa</w:t>
      </w:r>
      <w:r w:rsidRPr="009D63EB">
        <w:t> y </w:t>
      </w:r>
      <w:r w:rsidRPr="009D63EB">
        <w:rPr>
          <w:b/>
          <w:bCs/>
        </w:rPr>
        <w:t>múltiples cambios en la nomenclatura de variables</w:t>
      </w:r>
      <w:r w:rsidRPr="009D63EB">
        <w:t>:</w:t>
      </w:r>
    </w:p>
    <w:p w14:paraId="0A721216" w14:textId="77777777" w:rsidR="009D63EB" w:rsidRPr="009D63EB" w:rsidRDefault="009D63EB" w:rsidP="009D63EB">
      <w:pPr>
        <w:rPr>
          <w:b/>
          <w:bCs/>
        </w:rPr>
      </w:pPr>
      <w:r w:rsidRPr="009D63EB">
        <w:rPr>
          <w:b/>
          <w:bCs/>
        </w:rPr>
        <w:t>3.1 Eras de codificación educativa</w:t>
      </w:r>
    </w:p>
    <w:tbl>
      <w:tblPr>
        <w:tblW w:w="9209" w:type="dxa"/>
        <w:tblCellMar>
          <w:left w:w="70" w:type="dxa"/>
          <w:right w:w="70" w:type="dxa"/>
        </w:tblCellMar>
        <w:tblLook w:val="04A0" w:firstRow="1" w:lastRow="0" w:firstColumn="1" w:lastColumn="0" w:noHBand="0" w:noVBand="1"/>
      </w:tblPr>
      <w:tblGrid>
        <w:gridCol w:w="846"/>
        <w:gridCol w:w="1559"/>
        <w:gridCol w:w="1071"/>
        <w:gridCol w:w="5733"/>
      </w:tblGrid>
      <w:tr w:rsidR="00AA2DAD" w:rsidRPr="00AA2DAD" w14:paraId="2A19CD9B" w14:textId="77777777" w:rsidTr="00AA2DAD">
        <w:trPr>
          <w:trHeight w:val="312"/>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A653E"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Era</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3D5AD510"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Período</w:t>
            </w:r>
          </w:p>
        </w:tc>
        <w:tc>
          <w:tcPr>
            <w:tcW w:w="1071" w:type="dxa"/>
            <w:tcBorders>
              <w:top w:val="single" w:sz="4" w:space="0" w:color="auto"/>
              <w:left w:val="nil"/>
              <w:bottom w:val="single" w:sz="4" w:space="0" w:color="auto"/>
              <w:right w:val="single" w:sz="4" w:space="0" w:color="auto"/>
            </w:tcBorders>
            <w:shd w:val="clear" w:color="auto" w:fill="auto"/>
            <w:noWrap/>
            <w:vAlign w:val="center"/>
            <w:hideMark/>
          </w:tcPr>
          <w:p w14:paraId="60ACA2F9"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Códigos</w:t>
            </w:r>
          </w:p>
        </w:tc>
        <w:tc>
          <w:tcPr>
            <w:tcW w:w="5733" w:type="dxa"/>
            <w:tcBorders>
              <w:top w:val="single" w:sz="4" w:space="0" w:color="auto"/>
              <w:left w:val="nil"/>
              <w:bottom w:val="single" w:sz="4" w:space="0" w:color="auto"/>
              <w:right w:val="single" w:sz="4" w:space="0" w:color="auto"/>
            </w:tcBorders>
            <w:shd w:val="clear" w:color="auto" w:fill="auto"/>
            <w:noWrap/>
            <w:vAlign w:val="center"/>
            <w:hideMark/>
          </w:tcPr>
          <w:p w14:paraId="59F51454"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Descripción</w:t>
            </w:r>
          </w:p>
        </w:tc>
      </w:tr>
      <w:tr w:rsidR="00AA2DAD" w:rsidRPr="00AA2DAD" w14:paraId="3712D4B9" w14:textId="77777777" w:rsidTr="00AA2DAD">
        <w:trPr>
          <w:trHeight w:val="312"/>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AF18D26" w14:textId="77777777" w:rsidR="00AA2DAD" w:rsidRPr="00AA2DAD" w:rsidRDefault="00AA2DAD" w:rsidP="00AA2DAD">
            <w:pPr>
              <w:spacing w:after="0" w:line="240" w:lineRule="auto"/>
              <w:jc w:val="center"/>
              <w:rPr>
                <w:rFonts w:ascii="Aptos" w:eastAsia="Times New Roman" w:hAnsi="Aptos" w:cs="Times New Roman"/>
                <w:b/>
                <w:bCs/>
                <w:color w:val="000000"/>
                <w:kern w:val="0"/>
                <w:lang w:eastAsia="es-EC"/>
                <w14:ligatures w14:val="none"/>
              </w:rPr>
            </w:pPr>
            <w:r w:rsidRPr="00AA2DAD">
              <w:rPr>
                <w:rFonts w:ascii="Aptos" w:eastAsia="Times New Roman" w:hAnsi="Aptos" w:cs="Times New Roman"/>
                <w:b/>
                <w:bCs/>
                <w:color w:val="000000"/>
                <w:kern w:val="0"/>
                <w:lang w:eastAsia="es-EC"/>
                <w14:ligatures w14:val="none"/>
              </w:rPr>
              <w:t>Era 1</w:t>
            </w:r>
          </w:p>
        </w:tc>
        <w:tc>
          <w:tcPr>
            <w:tcW w:w="1559" w:type="dxa"/>
            <w:tcBorders>
              <w:top w:val="nil"/>
              <w:left w:val="nil"/>
              <w:bottom w:val="single" w:sz="4" w:space="0" w:color="auto"/>
              <w:right w:val="single" w:sz="4" w:space="0" w:color="auto"/>
            </w:tcBorders>
            <w:shd w:val="clear" w:color="auto" w:fill="auto"/>
            <w:noWrap/>
            <w:vAlign w:val="center"/>
            <w:hideMark/>
          </w:tcPr>
          <w:p w14:paraId="5FC0BC7A"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1990-2007</w:t>
            </w:r>
          </w:p>
        </w:tc>
        <w:tc>
          <w:tcPr>
            <w:tcW w:w="1071" w:type="dxa"/>
            <w:tcBorders>
              <w:top w:val="nil"/>
              <w:left w:val="nil"/>
              <w:bottom w:val="single" w:sz="4" w:space="0" w:color="auto"/>
              <w:right w:val="single" w:sz="4" w:space="0" w:color="auto"/>
            </w:tcBorders>
            <w:shd w:val="clear" w:color="auto" w:fill="auto"/>
            <w:noWrap/>
            <w:vAlign w:val="center"/>
            <w:hideMark/>
          </w:tcPr>
          <w:p w14:paraId="000B6DB7"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1-jun</w:t>
            </w:r>
          </w:p>
        </w:tc>
        <w:tc>
          <w:tcPr>
            <w:tcW w:w="5733" w:type="dxa"/>
            <w:tcBorders>
              <w:top w:val="nil"/>
              <w:left w:val="nil"/>
              <w:bottom w:val="single" w:sz="4" w:space="0" w:color="auto"/>
              <w:right w:val="single" w:sz="4" w:space="0" w:color="auto"/>
            </w:tcBorders>
            <w:shd w:val="clear" w:color="auto" w:fill="auto"/>
            <w:noWrap/>
            <w:vAlign w:val="center"/>
            <w:hideMark/>
          </w:tcPr>
          <w:p w14:paraId="517CAD57"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1=Ninguno, 2=</w:t>
            </w:r>
            <w:proofErr w:type="spellStart"/>
            <w:r w:rsidRPr="00AA2DAD">
              <w:rPr>
                <w:rFonts w:ascii="Aptos" w:eastAsia="Times New Roman" w:hAnsi="Aptos" w:cs="Times New Roman"/>
                <w:color w:val="000000"/>
                <w:kern w:val="0"/>
                <w:lang w:eastAsia="es-EC"/>
                <w14:ligatures w14:val="none"/>
              </w:rPr>
              <w:t>CentroAlf</w:t>
            </w:r>
            <w:proofErr w:type="spellEnd"/>
            <w:r w:rsidRPr="00AA2DAD">
              <w:rPr>
                <w:rFonts w:ascii="Aptos" w:eastAsia="Times New Roman" w:hAnsi="Aptos" w:cs="Times New Roman"/>
                <w:color w:val="000000"/>
                <w:kern w:val="0"/>
                <w:lang w:eastAsia="es-EC"/>
                <w14:ligatures w14:val="none"/>
              </w:rPr>
              <w:t>, 3=Básica, 4=Secundaria, 5=Universidad, 6=</w:t>
            </w:r>
            <w:proofErr w:type="spellStart"/>
            <w:r w:rsidRPr="00AA2DAD">
              <w:rPr>
                <w:rFonts w:ascii="Aptos" w:eastAsia="Times New Roman" w:hAnsi="Aptos" w:cs="Times New Roman"/>
                <w:color w:val="000000"/>
                <w:kern w:val="0"/>
                <w:lang w:eastAsia="es-EC"/>
                <w14:ligatures w14:val="none"/>
              </w:rPr>
              <w:t>SinInfo</w:t>
            </w:r>
            <w:proofErr w:type="spellEnd"/>
          </w:p>
        </w:tc>
      </w:tr>
      <w:tr w:rsidR="00AA2DAD" w:rsidRPr="00AA2DAD" w14:paraId="7B59ED62" w14:textId="77777777" w:rsidTr="00AA2DAD">
        <w:trPr>
          <w:trHeight w:val="312"/>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687796D2" w14:textId="77777777" w:rsidR="00AA2DAD" w:rsidRPr="00AA2DAD" w:rsidRDefault="00AA2DAD" w:rsidP="00AA2DAD">
            <w:pPr>
              <w:spacing w:after="0" w:line="240" w:lineRule="auto"/>
              <w:jc w:val="center"/>
              <w:rPr>
                <w:rFonts w:ascii="Aptos" w:eastAsia="Times New Roman" w:hAnsi="Aptos" w:cs="Times New Roman"/>
                <w:b/>
                <w:bCs/>
                <w:color w:val="000000"/>
                <w:kern w:val="0"/>
                <w:lang w:eastAsia="es-EC"/>
                <w14:ligatures w14:val="none"/>
              </w:rPr>
            </w:pPr>
            <w:r w:rsidRPr="00AA2DAD">
              <w:rPr>
                <w:rFonts w:ascii="Aptos" w:eastAsia="Times New Roman" w:hAnsi="Aptos" w:cs="Times New Roman"/>
                <w:b/>
                <w:bCs/>
                <w:color w:val="000000"/>
                <w:kern w:val="0"/>
                <w:lang w:eastAsia="es-EC"/>
                <w14:ligatures w14:val="none"/>
              </w:rPr>
              <w:t>Era 2</w:t>
            </w:r>
          </w:p>
        </w:tc>
        <w:tc>
          <w:tcPr>
            <w:tcW w:w="1559" w:type="dxa"/>
            <w:tcBorders>
              <w:top w:val="nil"/>
              <w:left w:val="nil"/>
              <w:bottom w:val="single" w:sz="4" w:space="0" w:color="auto"/>
              <w:right w:val="single" w:sz="4" w:space="0" w:color="auto"/>
            </w:tcBorders>
            <w:shd w:val="clear" w:color="auto" w:fill="auto"/>
            <w:noWrap/>
            <w:vAlign w:val="center"/>
            <w:hideMark/>
          </w:tcPr>
          <w:p w14:paraId="4EE1D96B"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2008-2009</w:t>
            </w:r>
          </w:p>
        </w:tc>
        <w:tc>
          <w:tcPr>
            <w:tcW w:w="1071" w:type="dxa"/>
            <w:tcBorders>
              <w:top w:val="nil"/>
              <w:left w:val="nil"/>
              <w:bottom w:val="single" w:sz="4" w:space="0" w:color="auto"/>
              <w:right w:val="single" w:sz="4" w:space="0" w:color="auto"/>
            </w:tcBorders>
            <w:shd w:val="clear" w:color="auto" w:fill="auto"/>
            <w:noWrap/>
            <w:vAlign w:val="center"/>
            <w:hideMark/>
          </w:tcPr>
          <w:p w14:paraId="495EC3A0"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0-6,9</w:t>
            </w:r>
          </w:p>
        </w:tc>
        <w:tc>
          <w:tcPr>
            <w:tcW w:w="5733" w:type="dxa"/>
            <w:tcBorders>
              <w:top w:val="nil"/>
              <w:left w:val="nil"/>
              <w:bottom w:val="single" w:sz="4" w:space="0" w:color="auto"/>
              <w:right w:val="single" w:sz="4" w:space="0" w:color="auto"/>
            </w:tcBorders>
            <w:shd w:val="clear" w:color="auto" w:fill="auto"/>
            <w:noWrap/>
            <w:vAlign w:val="center"/>
            <w:hideMark/>
          </w:tcPr>
          <w:p w14:paraId="53839E3A"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w:t>
            </w:r>
            <w:proofErr w:type="spellStart"/>
            <w:r w:rsidRPr="00AA2DAD">
              <w:rPr>
                <w:rFonts w:ascii="Aptos" w:eastAsia="Times New Roman" w:hAnsi="Aptos" w:cs="Times New Roman"/>
                <w:color w:val="000000"/>
                <w:kern w:val="0"/>
                <w:lang w:eastAsia="es-EC"/>
                <w14:ligatures w14:val="none"/>
              </w:rPr>
              <w:t>SinInstrucción</w:t>
            </w:r>
            <w:proofErr w:type="spellEnd"/>
            <w:r w:rsidRPr="00AA2DAD">
              <w:rPr>
                <w:rFonts w:ascii="Aptos" w:eastAsia="Times New Roman" w:hAnsi="Aptos" w:cs="Times New Roman"/>
                <w:color w:val="000000"/>
                <w:kern w:val="0"/>
                <w:lang w:eastAsia="es-EC"/>
                <w14:ligatures w14:val="none"/>
              </w:rPr>
              <w:t>, 1=Ninguno, 2=</w:t>
            </w:r>
            <w:proofErr w:type="spellStart"/>
            <w:r w:rsidRPr="00AA2DAD">
              <w:rPr>
                <w:rFonts w:ascii="Aptos" w:eastAsia="Times New Roman" w:hAnsi="Aptos" w:cs="Times New Roman"/>
                <w:color w:val="000000"/>
                <w:kern w:val="0"/>
                <w:lang w:eastAsia="es-EC"/>
                <w14:ligatures w14:val="none"/>
              </w:rPr>
              <w:t>CentroAlf</w:t>
            </w:r>
            <w:proofErr w:type="spellEnd"/>
            <w:r w:rsidRPr="00AA2DAD">
              <w:rPr>
                <w:rFonts w:ascii="Aptos" w:eastAsia="Times New Roman" w:hAnsi="Aptos" w:cs="Times New Roman"/>
                <w:color w:val="000000"/>
                <w:kern w:val="0"/>
                <w:lang w:eastAsia="es-EC"/>
                <w14:ligatures w14:val="none"/>
              </w:rPr>
              <w:t>, 3=Básica, 4=Secundaria, 5=Superior, 6/9=Ignorado</w:t>
            </w:r>
          </w:p>
        </w:tc>
      </w:tr>
      <w:tr w:rsidR="00AA2DAD" w:rsidRPr="00AA2DAD" w14:paraId="3C6F2050" w14:textId="77777777" w:rsidTr="00AA2DAD">
        <w:trPr>
          <w:trHeight w:val="312"/>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43F4D265" w14:textId="77777777" w:rsidR="00AA2DAD" w:rsidRPr="00AA2DAD" w:rsidRDefault="00AA2DAD" w:rsidP="00AA2DAD">
            <w:pPr>
              <w:spacing w:after="0" w:line="240" w:lineRule="auto"/>
              <w:jc w:val="center"/>
              <w:rPr>
                <w:rFonts w:ascii="Aptos" w:eastAsia="Times New Roman" w:hAnsi="Aptos" w:cs="Times New Roman"/>
                <w:b/>
                <w:bCs/>
                <w:color w:val="000000"/>
                <w:kern w:val="0"/>
                <w:lang w:eastAsia="es-EC"/>
                <w14:ligatures w14:val="none"/>
              </w:rPr>
            </w:pPr>
            <w:r w:rsidRPr="00AA2DAD">
              <w:rPr>
                <w:rFonts w:ascii="Aptos" w:eastAsia="Times New Roman" w:hAnsi="Aptos" w:cs="Times New Roman"/>
                <w:b/>
                <w:bCs/>
                <w:color w:val="000000"/>
                <w:kern w:val="0"/>
                <w:lang w:eastAsia="es-EC"/>
                <w14:ligatures w14:val="none"/>
              </w:rPr>
              <w:t>Era 3</w:t>
            </w:r>
          </w:p>
        </w:tc>
        <w:tc>
          <w:tcPr>
            <w:tcW w:w="1559" w:type="dxa"/>
            <w:tcBorders>
              <w:top w:val="nil"/>
              <w:left w:val="nil"/>
              <w:bottom w:val="single" w:sz="4" w:space="0" w:color="auto"/>
              <w:right w:val="single" w:sz="4" w:space="0" w:color="auto"/>
            </w:tcBorders>
            <w:shd w:val="clear" w:color="auto" w:fill="auto"/>
            <w:noWrap/>
            <w:vAlign w:val="center"/>
            <w:hideMark/>
          </w:tcPr>
          <w:p w14:paraId="22384808"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2010-2011</w:t>
            </w:r>
          </w:p>
        </w:tc>
        <w:tc>
          <w:tcPr>
            <w:tcW w:w="1071" w:type="dxa"/>
            <w:tcBorders>
              <w:top w:val="nil"/>
              <w:left w:val="nil"/>
              <w:bottom w:val="single" w:sz="4" w:space="0" w:color="auto"/>
              <w:right w:val="single" w:sz="4" w:space="0" w:color="auto"/>
            </w:tcBorders>
            <w:shd w:val="clear" w:color="auto" w:fill="auto"/>
            <w:noWrap/>
            <w:vAlign w:val="center"/>
            <w:hideMark/>
          </w:tcPr>
          <w:p w14:paraId="64301E7D"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0-9</w:t>
            </w:r>
          </w:p>
        </w:tc>
        <w:tc>
          <w:tcPr>
            <w:tcW w:w="5733" w:type="dxa"/>
            <w:tcBorders>
              <w:top w:val="nil"/>
              <w:left w:val="nil"/>
              <w:bottom w:val="single" w:sz="4" w:space="0" w:color="auto"/>
              <w:right w:val="single" w:sz="4" w:space="0" w:color="auto"/>
            </w:tcBorders>
            <w:shd w:val="clear" w:color="auto" w:fill="auto"/>
            <w:noWrap/>
            <w:vAlign w:val="center"/>
            <w:hideMark/>
          </w:tcPr>
          <w:p w14:paraId="250E9B78"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0=Ninguno, 1=</w:t>
            </w:r>
            <w:proofErr w:type="spellStart"/>
            <w:r w:rsidRPr="00AA2DAD">
              <w:rPr>
                <w:rFonts w:ascii="Aptos" w:eastAsia="Times New Roman" w:hAnsi="Aptos" w:cs="Times New Roman"/>
                <w:color w:val="000000"/>
                <w:kern w:val="0"/>
                <w:lang w:eastAsia="es-EC"/>
                <w14:ligatures w14:val="none"/>
              </w:rPr>
              <w:t>CentroAlf</w:t>
            </w:r>
            <w:proofErr w:type="spellEnd"/>
            <w:r w:rsidRPr="00AA2DAD">
              <w:rPr>
                <w:rFonts w:ascii="Aptos" w:eastAsia="Times New Roman" w:hAnsi="Aptos" w:cs="Times New Roman"/>
                <w:color w:val="000000"/>
                <w:kern w:val="0"/>
                <w:lang w:eastAsia="es-EC"/>
                <w14:ligatures w14:val="none"/>
              </w:rPr>
              <w:t>, 2=Primaria, 3=Secundaria, 4=</w:t>
            </w:r>
            <w:proofErr w:type="spellStart"/>
            <w:r w:rsidRPr="00AA2DAD">
              <w:rPr>
                <w:rFonts w:ascii="Aptos" w:eastAsia="Times New Roman" w:hAnsi="Aptos" w:cs="Times New Roman"/>
                <w:color w:val="000000"/>
                <w:kern w:val="0"/>
                <w:lang w:eastAsia="es-EC"/>
                <w14:ligatures w14:val="none"/>
              </w:rPr>
              <w:t>EduBásica</w:t>
            </w:r>
            <w:proofErr w:type="spellEnd"/>
            <w:r w:rsidRPr="00AA2DAD">
              <w:rPr>
                <w:rFonts w:ascii="Aptos" w:eastAsia="Times New Roman" w:hAnsi="Aptos" w:cs="Times New Roman"/>
                <w:color w:val="000000"/>
                <w:kern w:val="0"/>
                <w:lang w:eastAsia="es-EC"/>
                <w14:ligatures w14:val="none"/>
              </w:rPr>
              <w:t>, 5=</w:t>
            </w:r>
            <w:proofErr w:type="spellStart"/>
            <w:r w:rsidRPr="00AA2DAD">
              <w:rPr>
                <w:rFonts w:ascii="Aptos" w:eastAsia="Times New Roman" w:hAnsi="Aptos" w:cs="Times New Roman"/>
                <w:color w:val="000000"/>
                <w:kern w:val="0"/>
                <w:lang w:eastAsia="es-EC"/>
                <w14:ligatures w14:val="none"/>
              </w:rPr>
              <w:t>EduMedia</w:t>
            </w:r>
            <w:proofErr w:type="spellEnd"/>
            <w:r w:rsidRPr="00AA2DAD">
              <w:rPr>
                <w:rFonts w:ascii="Aptos" w:eastAsia="Times New Roman" w:hAnsi="Aptos" w:cs="Times New Roman"/>
                <w:color w:val="000000"/>
                <w:kern w:val="0"/>
                <w:lang w:eastAsia="es-EC"/>
                <w14:ligatures w14:val="none"/>
              </w:rPr>
              <w:t>, 6=</w:t>
            </w:r>
            <w:proofErr w:type="spellStart"/>
            <w:r w:rsidRPr="00AA2DAD">
              <w:rPr>
                <w:rFonts w:ascii="Aptos" w:eastAsia="Times New Roman" w:hAnsi="Aptos" w:cs="Times New Roman"/>
                <w:color w:val="000000"/>
                <w:kern w:val="0"/>
                <w:lang w:eastAsia="es-EC"/>
                <w14:ligatures w14:val="none"/>
              </w:rPr>
              <w:t>PostBach</w:t>
            </w:r>
            <w:proofErr w:type="spellEnd"/>
            <w:r w:rsidRPr="00AA2DAD">
              <w:rPr>
                <w:rFonts w:ascii="Aptos" w:eastAsia="Times New Roman" w:hAnsi="Aptos" w:cs="Times New Roman"/>
                <w:color w:val="000000"/>
                <w:kern w:val="0"/>
                <w:lang w:eastAsia="es-EC"/>
                <w14:ligatures w14:val="none"/>
              </w:rPr>
              <w:t>, 7=Superior, 8=Postgrado, 9=Ignorado</w:t>
            </w:r>
          </w:p>
        </w:tc>
      </w:tr>
      <w:tr w:rsidR="00AA2DAD" w:rsidRPr="00AA2DAD" w14:paraId="537EB3C8" w14:textId="77777777" w:rsidTr="00AA2DAD">
        <w:trPr>
          <w:trHeight w:val="312"/>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0E376F1D" w14:textId="77777777" w:rsidR="00AA2DAD" w:rsidRPr="00AA2DAD" w:rsidRDefault="00AA2DAD" w:rsidP="00AA2DAD">
            <w:pPr>
              <w:spacing w:after="0" w:line="240" w:lineRule="auto"/>
              <w:jc w:val="center"/>
              <w:rPr>
                <w:rFonts w:ascii="Aptos" w:eastAsia="Times New Roman" w:hAnsi="Aptos" w:cs="Times New Roman"/>
                <w:b/>
                <w:bCs/>
                <w:color w:val="000000"/>
                <w:kern w:val="0"/>
                <w:lang w:eastAsia="es-EC"/>
                <w14:ligatures w14:val="none"/>
              </w:rPr>
            </w:pPr>
            <w:r w:rsidRPr="00AA2DAD">
              <w:rPr>
                <w:rFonts w:ascii="Aptos" w:eastAsia="Times New Roman" w:hAnsi="Aptos" w:cs="Times New Roman"/>
                <w:b/>
                <w:bCs/>
                <w:color w:val="000000"/>
                <w:kern w:val="0"/>
                <w:lang w:eastAsia="es-EC"/>
                <w14:ligatures w14:val="none"/>
              </w:rPr>
              <w:t>Era 4a</w:t>
            </w:r>
          </w:p>
        </w:tc>
        <w:tc>
          <w:tcPr>
            <w:tcW w:w="1559" w:type="dxa"/>
            <w:tcBorders>
              <w:top w:val="nil"/>
              <w:left w:val="nil"/>
              <w:bottom w:val="single" w:sz="4" w:space="0" w:color="auto"/>
              <w:right w:val="single" w:sz="4" w:space="0" w:color="auto"/>
            </w:tcBorders>
            <w:shd w:val="clear" w:color="auto" w:fill="auto"/>
            <w:noWrap/>
            <w:vAlign w:val="center"/>
            <w:hideMark/>
          </w:tcPr>
          <w:p w14:paraId="7FAE5B09"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2012-2016</w:t>
            </w:r>
          </w:p>
        </w:tc>
        <w:tc>
          <w:tcPr>
            <w:tcW w:w="1071" w:type="dxa"/>
            <w:tcBorders>
              <w:top w:val="nil"/>
              <w:left w:val="nil"/>
              <w:bottom w:val="single" w:sz="4" w:space="0" w:color="auto"/>
              <w:right w:val="single" w:sz="4" w:space="0" w:color="auto"/>
            </w:tcBorders>
            <w:shd w:val="clear" w:color="auto" w:fill="auto"/>
            <w:noWrap/>
            <w:vAlign w:val="center"/>
            <w:hideMark/>
          </w:tcPr>
          <w:p w14:paraId="5EE76E9D"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0-9</w:t>
            </w:r>
          </w:p>
        </w:tc>
        <w:tc>
          <w:tcPr>
            <w:tcW w:w="5733" w:type="dxa"/>
            <w:tcBorders>
              <w:top w:val="nil"/>
              <w:left w:val="nil"/>
              <w:bottom w:val="single" w:sz="4" w:space="0" w:color="auto"/>
              <w:right w:val="single" w:sz="4" w:space="0" w:color="auto"/>
            </w:tcBorders>
            <w:shd w:val="clear" w:color="auto" w:fill="auto"/>
            <w:noWrap/>
            <w:vAlign w:val="center"/>
            <w:hideMark/>
          </w:tcPr>
          <w:p w14:paraId="6F8B7119"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Similar a Era 3, con "Ciclo Post-Bachillerato" como código 6</w:t>
            </w:r>
          </w:p>
        </w:tc>
      </w:tr>
      <w:tr w:rsidR="00AA2DAD" w:rsidRPr="00AA2DAD" w14:paraId="2FC61A0D" w14:textId="77777777" w:rsidTr="00AA2DAD">
        <w:trPr>
          <w:trHeight w:val="312"/>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3EC3E87B" w14:textId="77777777" w:rsidR="00AA2DAD" w:rsidRPr="00AA2DAD" w:rsidRDefault="00AA2DAD" w:rsidP="00AA2DAD">
            <w:pPr>
              <w:spacing w:after="0" w:line="240" w:lineRule="auto"/>
              <w:jc w:val="center"/>
              <w:rPr>
                <w:rFonts w:ascii="Aptos" w:eastAsia="Times New Roman" w:hAnsi="Aptos" w:cs="Times New Roman"/>
                <w:b/>
                <w:bCs/>
                <w:color w:val="000000"/>
                <w:kern w:val="0"/>
                <w:lang w:eastAsia="es-EC"/>
                <w14:ligatures w14:val="none"/>
              </w:rPr>
            </w:pPr>
            <w:r w:rsidRPr="00AA2DAD">
              <w:rPr>
                <w:rFonts w:ascii="Aptos" w:eastAsia="Times New Roman" w:hAnsi="Aptos" w:cs="Times New Roman"/>
                <w:b/>
                <w:bCs/>
                <w:color w:val="000000"/>
                <w:kern w:val="0"/>
                <w:lang w:eastAsia="es-EC"/>
                <w14:ligatures w14:val="none"/>
              </w:rPr>
              <w:t>Era 4b</w:t>
            </w:r>
          </w:p>
        </w:tc>
        <w:tc>
          <w:tcPr>
            <w:tcW w:w="1559" w:type="dxa"/>
            <w:tcBorders>
              <w:top w:val="nil"/>
              <w:left w:val="nil"/>
              <w:bottom w:val="single" w:sz="4" w:space="0" w:color="auto"/>
              <w:right w:val="single" w:sz="4" w:space="0" w:color="auto"/>
            </w:tcBorders>
            <w:shd w:val="clear" w:color="auto" w:fill="auto"/>
            <w:noWrap/>
            <w:vAlign w:val="center"/>
            <w:hideMark/>
          </w:tcPr>
          <w:p w14:paraId="7CBA94F1"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2017-2024</w:t>
            </w:r>
          </w:p>
        </w:tc>
        <w:tc>
          <w:tcPr>
            <w:tcW w:w="1071" w:type="dxa"/>
            <w:tcBorders>
              <w:top w:val="nil"/>
              <w:left w:val="nil"/>
              <w:bottom w:val="single" w:sz="4" w:space="0" w:color="auto"/>
              <w:right w:val="single" w:sz="4" w:space="0" w:color="auto"/>
            </w:tcBorders>
            <w:shd w:val="clear" w:color="auto" w:fill="auto"/>
            <w:noWrap/>
            <w:vAlign w:val="center"/>
            <w:hideMark/>
          </w:tcPr>
          <w:p w14:paraId="1CF0CEB9"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0-9</w:t>
            </w:r>
          </w:p>
        </w:tc>
        <w:tc>
          <w:tcPr>
            <w:tcW w:w="5733" w:type="dxa"/>
            <w:tcBorders>
              <w:top w:val="nil"/>
              <w:left w:val="nil"/>
              <w:bottom w:val="single" w:sz="4" w:space="0" w:color="auto"/>
              <w:right w:val="single" w:sz="4" w:space="0" w:color="auto"/>
            </w:tcBorders>
            <w:shd w:val="clear" w:color="auto" w:fill="auto"/>
            <w:noWrap/>
            <w:vAlign w:val="center"/>
            <w:hideMark/>
          </w:tcPr>
          <w:p w14:paraId="5D375BB5" w14:textId="77777777" w:rsidR="00AA2DAD" w:rsidRPr="00AA2DAD" w:rsidRDefault="00AA2DAD" w:rsidP="00AA2DAD">
            <w:pPr>
              <w:spacing w:after="0" w:line="240" w:lineRule="auto"/>
              <w:jc w:val="center"/>
              <w:rPr>
                <w:rFonts w:ascii="Aptos" w:eastAsia="Times New Roman" w:hAnsi="Aptos" w:cs="Times New Roman"/>
                <w:color w:val="000000"/>
                <w:kern w:val="0"/>
                <w:lang w:eastAsia="es-EC"/>
                <w14:ligatures w14:val="none"/>
              </w:rPr>
            </w:pPr>
            <w:r w:rsidRPr="00AA2DAD">
              <w:rPr>
                <w:rFonts w:ascii="Aptos" w:eastAsia="Times New Roman" w:hAnsi="Aptos" w:cs="Times New Roman"/>
                <w:color w:val="000000"/>
                <w:kern w:val="0"/>
                <w:lang w:eastAsia="es-EC"/>
                <w14:ligatures w14:val="none"/>
              </w:rPr>
              <w:t>0=Ninguno, 1=</w:t>
            </w:r>
            <w:proofErr w:type="spellStart"/>
            <w:r w:rsidRPr="00AA2DAD">
              <w:rPr>
                <w:rFonts w:ascii="Aptos" w:eastAsia="Times New Roman" w:hAnsi="Aptos" w:cs="Times New Roman"/>
                <w:color w:val="000000"/>
                <w:kern w:val="0"/>
                <w:lang w:eastAsia="es-EC"/>
                <w14:ligatures w14:val="none"/>
              </w:rPr>
              <w:t>CentroAlf</w:t>
            </w:r>
            <w:proofErr w:type="spellEnd"/>
            <w:r w:rsidRPr="00AA2DAD">
              <w:rPr>
                <w:rFonts w:ascii="Aptos" w:eastAsia="Times New Roman" w:hAnsi="Aptos" w:cs="Times New Roman"/>
                <w:color w:val="000000"/>
                <w:kern w:val="0"/>
                <w:lang w:eastAsia="es-EC"/>
                <w14:ligatures w14:val="none"/>
              </w:rPr>
              <w:t>, 2=Primaria, 3=</w:t>
            </w:r>
            <w:proofErr w:type="spellStart"/>
            <w:r w:rsidRPr="00AA2DAD">
              <w:rPr>
                <w:rFonts w:ascii="Aptos" w:eastAsia="Times New Roman" w:hAnsi="Aptos" w:cs="Times New Roman"/>
                <w:color w:val="000000"/>
                <w:kern w:val="0"/>
                <w:lang w:eastAsia="es-EC"/>
                <w14:ligatures w14:val="none"/>
              </w:rPr>
              <w:t>EduBásica</w:t>
            </w:r>
            <w:proofErr w:type="spellEnd"/>
            <w:r w:rsidRPr="00AA2DAD">
              <w:rPr>
                <w:rFonts w:ascii="Aptos" w:eastAsia="Times New Roman" w:hAnsi="Aptos" w:cs="Times New Roman"/>
                <w:color w:val="000000"/>
                <w:kern w:val="0"/>
                <w:lang w:eastAsia="es-EC"/>
                <w14:ligatures w14:val="none"/>
              </w:rPr>
              <w:t>, 4=Secundaria, 5=</w:t>
            </w:r>
            <w:proofErr w:type="spellStart"/>
            <w:r w:rsidRPr="00AA2DAD">
              <w:rPr>
                <w:rFonts w:ascii="Aptos" w:eastAsia="Times New Roman" w:hAnsi="Aptos" w:cs="Times New Roman"/>
                <w:color w:val="000000"/>
                <w:kern w:val="0"/>
                <w:lang w:eastAsia="es-EC"/>
                <w14:ligatures w14:val="none"/>
              </w:rPr>
              <w:t>EduMedia</w:t>
            </w:r>
            <w:proofErr w:type="spellEnd"/>
            <w:r w:rsidRPr="00AA2DAD">
              <w:rPr>
                <w:rFonts w:ascii="Aptos" w:eastAsia="Times New Roman" w:hAnsi="Aptos" w:cs="Times New Roman"/>
                <w:color w:val="000000"/>
                <w:kern w:val="0"/>
                <w:lang w:eastAsia="es-EC"/>
                <w14:ligatures w14:val="none"/>
              </w:rPr>
              <w:t>, 6=</w:t>
            </w:r>
            <w:proofErr w:type="spellStart"/>
            <w:r w:rsidRPr="00AA2DAD">
              <w:rPr>
                <w:rFonts w:ascii="Aptos" w:eastAsia="Times New Roman" w:hAnsi="Aptos" w:cs="Times New Roman"/>
                <w:color w:val="000000"/>
                <w:kern w:val="0"/>
                <w:lang w:eastAsia="es-EC"/>
                <w14:ligatures w14:val="none"/>
              </w:rPr>
              <w:t>SupNoUniv</w:t>
            </w:r>
            <w:proofErr w:type="spellEnd"/>
            <w:r w:rsidRPr="00AA2DAD">
              <w:rPr>
                <w:rFonts w:ascii="Aptos" w:eastAsia="Times New Roman" w:hAnsi="Aptos" w:cs="Times New Roman"/>
                <w:color w:val="000000"/>
                <w:kern w:val="0"/>
                <w:lang w:eastAsia="es-EC"/>
                <w14:ligatures w14:val="none"/>
              </w:rPr>
              <w:t>, 7=</w:t>
            </w:r>
            <w:proofErr w:type="spellStart"/>
            <w:r w:rsidRPr="00AA2DAD">
              <w:rPr>
                <w:rFonts w:ascii="Aptos" w:eastAsia="Times New Roman" w:hAnsi="Aptos" w:cs="Times New Roman"/>
                <w:color w:val="000000"/>
                <w:kern w:val="0"/>
                <w:lang w:eastAsia="es-EC"/>
                <w14:ligatures w14:val="none"/>
              </w:rPr>
              <w:t>SupUniv</w:t>
            </w:r>
            <w:proofErr w:type="spellEnd"/>
            <w:r w:rsidRPr="00AA2DAD">
              <w:rPr>
                <w:rFonts w:ascii="Aptos" w:eastAsia="Times New Roman" w:hAnsi="Aptos" w:cs="Times New Roman"/>
                <w:color w:val="000000"/>
                <w:kern w:val="0"/>
                <w:lang w:eastAsia="es-EC"/>
                <w14:ligatures w14:val="none"/>
              </w:rPr>
              <w:t>, 8=Postgrado, 9=</w:t>
            </w:r>
            <w:proofErr w:type="spellStart"/>
            <w:r w:rsidRPr="00AA2DAD">
              <w:rPr>
                <w:rFonts w:ascii="Aptos" w:eastAsia="Times New Roman" w:hAnsi="Aptos" w:cs="Times New Roman"/>
                <w:color w:val="000000"/>
                <w:kern w:val="0"/>
                <w:lang w:eastAsia="es-EC"/>
                <w14:ligatures w14:val="none"/>
              </w:rPr>
              <w:t>SinInfo</w:t>
            </w:r>
            <w:proofErr w:type="spellEnd"/>
          </w:p>
        </w:tc>
      </w:tr>
    </w:tbl>
    <w:p w14:paraId="6932671A" w14:textId="77777777" w:rsidR="00AA2DAD" w:rsidRDefault="00AA2DAD" w:rsidP="009D63EB">
      <w:pPr>
        <w:rPr>
          <w:b/>
          <w:bCs/>
        </w:rPr>
      </w:pPr>
    </w:p>
    <w:p w14:paraId="181D8818" w14:textId="7BEA5E59" w:rsidR="009D63EB" w:rsidRDefault="009D63EB" w:rsidP="009D63EB">
      <w:pPr>
        <w:rPr>
          <w:b/>
          <w:bCs/>
        </w:rPr>
      </w:pPr>
      <w:r w:rsidRPr="009D63EB">
        <w:rPr>
          <w:b/>
          <w:bCs/>
        </w:rPr>
        <w:t>3.2 Cambios en variables clave</w:t>
      </w:r>
    </w:p>
    <w:p w14:paraId="48AF7A35" w14:textId="77777777" w:rsidR="00B81D14" w:rsidRPr="009D63EB" w:rsidRDefault="00B81D14" w:rsidP="009D63EB">
      <w:pPr>
        <w:rPr>
          <w:b/>
          <w:bCs/>
        </w:rPr>
      </w:pPr>
    </w:p>
    <w:tbl>
      <w:tblPr>
        <w:tblW w:w="8494" w:type="dxa"/>
        <w:tblCellMar>
          <w:left w:w="70" w:type="dxa"/>
          <w:right w:w="70" w:type="dxa"/>
        </w:tblCellMar>
        <w:tblLook w:val="04A0" w:firstRow="1" w:lastRow="0" w:firstColumn="1" w:lastColumn="0" w:noHBand="0" w:noVBand="1"/>
      </w:tblPr>
      <w:tblGrid>
        <w:gridCol w:w="4108"/>
        <w:gridCol w:w="1710"/>
        <w:gridCol w:w="2676"/>
      </w:tblGrid>
      <w:tr w:rsidR="00B81D14" w:rsidRPr="00B81D14" w14:paraId="4CA4B924" w14:textId="77777777" w:rsidTr="00B81D14">
        <w:trPr>
          <w:trHeight w:val="312"/>
        </w:trPr>
        <w:tc>
          <w:tcPr>
            <w:tcW w:w="39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BB3A43" w14:textId="77777777" w:rsidR="00B81D14" w:rsidRPr="00B81D14" w:rsidRDefault="00B81D14" w:rsidP="00B81D14">
            <w:pPr>
              <w:spacing w:after="0" w:line="240" w:lineRule="auto"/>
              <w:jc w:val="center"/>
              <w:rPr>
                <w:rFonts w:ascii="Aptos" w:eastAsia="Times New Roman" w:hAnsi="Aptos" w:cs="Times New Roman"/>
                <w:b/>
                <w:bCs/>
                <w:color w:val="000000"/>
                <w:kern w:val="0"/>
                <w:lang w:eastAsia="es-EC"/>
                <w14:ligatures w14:val="none"/>
              </w:rPr>
            </w:pPr>
            <w:r w:rsidRPr="00B81D14">
              <w:rPr>
                <w:rFonts w:ascii="Aptos" w:eastAsia="Times New Roman" w:hAnsi="Aptos" w:cs="Times New Roman"/>
                <w:b/>
                <w:bCs/>
                <w:color w:val="000000"/>
                <w:kern w:val="0"/>
                <w:lang w:eastAsia="es-EC"/>
                <w14:ligatures w14:val="none"/>
              </w:rPr>
              <w:lastRenderedPageBreak/>
              <w:t>Cambio</w:t>
            </w:r>
          </w:p>
        </w:tc>
        <w:tc>
          <w:tcPr>
            <w:tcW w:w="1775" w:type="dxa"/>
            <w:tcBorders>
              <w:top w:val="single" w:sz="4" w:space="0" w:color="auto"/>
              <w:left w:val="nil"/>
              <w:bottom w:val="single" w:sz="4" w:space="0" w:color="auto"/>
              <w:right w:val="single" w:sz="4" w:space="0" w:color="auto"/>
            </w:tcBorders>
            <w:shd w:val="clear" w:color="auto" w:fill="auto"/>
            <w:noWrap/>
            <w:vAlign w:val="center"/>
            <w:hideMark/>
          </w:tcPr>
          <w:p w14:paraId="68B70AA2" w14:textId="77777777" w:rsidR="00B81D14" w:rsidRPr="00B81D14" w:rsidRDefault="00B81D14" w:rsidP="00B81D14">
            <w:pPr>
              <w:spacing w:after="0" w:line="240" w:lineRule="auto"/>
              <w:jc w:val="center"/>
              <w:rPr>
                <w:rFonts w:ascii="Aptos" w:eastAsia="Times New Roman" w:hAnsi="Aptos" w:cs="Times New Roman"/>
                <w:b/>
                <w:bCs/>
                <w:color w:val="000000"/>
                <w:kern w:val="0"/>
                <w:lang w:eastAsia="es-EC"/>
                <w14:ligatures w14:val="none"/>
              </w:rPr>
            </w:pPr>
            <w:r w:rsidRPr="00B81D14">
              <w:rPr>
                <w:rFonts w:ascii="Aptos" w:eastAsia="Times New Roman" w:hAnsi="Aptos" w:cs="Times New Roman"/>
                <w:b/>
                <w:bCs/>
                <w:color w:val="000000"/>
                <w:kern w:val="0"/>
                <w:lang w:eastAsia="es-EC"/>
                <w14:ligatures w14:val="none"/>
              </w:rPr>
              <w:t>Año</w:t>
            </w:r>
          </w:p>
        </w:tc>
        <w:tc>
          <w:tcPr>
            <w:tcW w:w="2782" w:type="dxa"/>
            <w:tcBorders>
              <w:top w:val="single" w:sz="4" w:space="0" w:color="auto"/>
              <w:left w:val="nil"/>
              <w:bottom w:val="single" w:sz="4" w:space="0" w:color="auto"/>
              <w:right w:val="single" w:sz="4" w:space="0" w:color="auto"/>
            </w:tcBorders>
            <w:shd w:val="clear" w:color="auto" w:fill="auto"/>
            <w:noWrap/>
            <w:vAlign w:val="center"/>
            <w:hideMark/>
          </w:tcPr>
          <w:p w14:paraId="511FD113" w14:textId="77777777" w:rsidR="00B81D14" w:rsidRPr="00B81D14" w:rsidRDefault="00B81D14" w:rsidP="00B81D14">
            <w:pPr>
              <w:spacing w:after="0" w:line="240" w:lineRule="auto"/>
              <w:jc w:val="center"/>
              <w:rPr>
                <w:rFonts w:ascii="Aptos" w:eastAsia="Times New Roman" w:hAnsi="Aptos" w:cs="Times New Roman"/>
                <w:b/>
                <w:bCs/>
                <w:color w:val="000000"/>
                <w:kern w:val="0"/>
                <w:lang w:eastAsia="es-EC"/>
                <w14:ligatures w14:val="none"/>
              </w:rPr>
            </w:pPr>
            <w:r w:rsidRPr="00B81D14">
              <w:rPr>
                <w:rFonts w:ascii="Aptos" w:eastAsia="Times New Roman" w:hAnsi="Aptos" w:cs="Times New Roman"/>
                <w:b/>
                <w:bCs/>
                <w:color w:val="000000"/>
                <w:kern w:val="0"/>
                <w:lang w:eastAsia="es-EC"/>
                <w14:ligatures w14:val="none"/>
              </w:rPr>
              <w:t>Implicación</w:t>
            </w:r>
          </w:p>
        </w:tc>
      </w:tr>
      <w:tr w:rsidR="00B81D14" w:rsidRPr="00B81D14" w14:paraId="5CBD5CFA" w14:textId="77777777" w:rsidTr="00B81D14">
        <w:trPr>
          <w:trHeight w:val="312"/>
        </w:trPr>
        <w:tc>
          <w:tcPr>
            <w:tcW w:w="3937" w:type="dxa"/>
            <w:tcBorders>
              <w:top w:val="nil"/>
              <w:left w:val="single" w:sz="4" w:space="0" w:color="auto"/>
              <w:bottom w:val="single" w:sz="4" w:space="0" w:color="auto"/>
              <w:right w:val="single" w:sz="4" w:space="0" w:color="auto"/>
            </w:tcBorders>
            <w:shd w:val="clear" w:color="auto" w:fill="auto"/>
            <w:noWrap/>
            <w:vAlign w:val="center"/>
            <w:hideMark/>
          </w:tcPr>
          <w:p w14:paraId="665F81DA"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Aparece ANIO_INS</w:t>
            </w:r>
          </w:p>
        </w:tc>
        <w:tc>
          <w:tcPr>
            <w:tcW w:w="1775" w:type="dxa"/>
            <w:tcBorders>
              <w:top w:val="nil"/>
              <w:left w:val="nil"/>
              <w:bottom w:val="single" w:sz="4" w:space="0" w:color="auto"/>
              <w:right w:val="single" w:sz="4" w:space="0" w:color="auto"/>
            </w:tcBorders>
            <w:shd w:val="clear" w:color="auto" w:fill="auto"/>
            <w:noWrap/>
            <w:vAlign w:val="center"/>
            <w:hideMark/>
          </w:tcPr>
          <w:p w14:paraId="790577FC"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1994-1995</w:t>
            </w:r>
          </w:p>
        </w:tc>
        <w:tc>
          <w:tcPr>
            <w:tcW w:w="2782" w:type="dxa"/>
            <w:tcBorders>
              <w:top w:val="nil"/>
              <w:left w:val="nil"/>
              <w:bottom w:val="single" w:sz="4" w:space="0" w:color="auto"/>
              <w:right w:val="single" w:sz="4" w:space="0" w:color="auto"/>
            </w:tcBorders>
            <w:shd w:val="clear" w:color="auto" w:fill="auto"/>
            <w:noWrap/>
            <w:vAlign w:val="center"/>
            <w:hideMark/>
          </w:tcPr>
          <w:p w14:paraId="61D8FF0C"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Distinción entre año de nacimiento y año de inscripción</w:t>
            </w:r>
          </w:p>
        </w:tc>
      </w:tr>
      <w:tr w:rsidR="00B81D14" w:rsidRPr="00B81D14" w14:paraId="5D0EAFBF" w14:textId="77777777" w:rsidTr="00B81D14">
        <w:trPr>
          <w:trHeight w:val="312"/>
        </w:trPr>
        <w:tc>
          <w:tcPr>
            <w:tcW w:w="3937" w:type="dxa"/>
            <w:tcBorders>
              <w:top w:val="nil"/>
              <w:left w:val="single" w:sz="4" w:space="0" w:color="auto"/>
              <w:bottom w:val="single" w:sz="4" w:space="0" w:color="auto"/>
              <w:right w:val="single" w:sz="4" w:space="0" w:color="auto"/>
            </w:tcBorders>
            <w:shd w:val="clear" w:color="auto" w:fill="auto"/>
            <w:noWrap/>
            <w:vAlign w:val="center"/>
            <w:hideMark/>
          </w:tcPr>
          <w:p w14:paraId="67A4D90E"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Aparece ENCUESTA</w:t>
            </w:r>
          </w:p>
        </w:tc>
        <w:tc>
          <w:tcPr>
            <w:tcW w:w="1775" w:type="dxa"/>
            <w:tcBorders>
              <w:top w:val="nil"/>
              <w:left w:val="nil"/>
              <w:bottom w:val="single" w:sz="4" w:space="0" w:color="auto"/>
              <w:right w:val="single" w:sz="4" w:space="0" w:color="auto"/>
            </w:tcBorders>
            <w:shd w:val="clear" w:color="auto" w:fill="auto"/>
            <w:noWrap/>
            <w:vAlign w:val="center"/>
            <w:hideMark/>
          </w:tcPr>
          <w:p w14:paraId="3A27E00D"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1997</w:t>
            </w:r>
          </w:p>
        </w:tc>
        <w:tc>
          <w:tcPr>
            <w:tcW w:w="2782" w:type="dxa"/>
            <w:tcBorders>
              <w:top w:val="nil"/>
              <w:left w:val="nil"/>
              <w:bottom w:val="single" w:sz="4" w:space="0" w:color="auto"/>
              <w:right w:val="single" w:sz="4" w:space="0" w:color="auto"/>
            </w:tcBorders>
            <w:shd w:val="clear" w:color="auto" w:fill="auto"/>
            <w:noWrap/>
            <w:vAlign w:val="center"/>
            <w:hideMark/>
          </w:tcPr>
          <w:p w14:paraId="26CB3721"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Cambio metodológico en el formulario</w:t>
            </w:r>
          </w:p>
        </w:tc>
      </w:tr>
      <w:tr w:rsidR="00B81D14" w:rsidRPr="00B81D14" w14:paraId="3660D020" w14:textId="77777777" w:rsidTr="00B81D14">
        <w:trPr>
          <w:trHeight w:val="312"/>
        </w:trPr>
        <w:tc>
          <w:tcPr>
            <w:tcW w:w="3937" w:type="dxa"/>
            <w:tcBorders>
              <w:top w:val="nil"/>
              <w:left w:val="single" w:sz="4" w:space="0" w:color="auto"/>
              <w:bottom w:val="single" w:sz="4" w:space="0" w:color="auto"/>
              <w:right w:val="single" w:sz="4" w:space="0" w:color="auto"/>
            </w:tcBorders>
            <w:shd w:val="clear" w:color="auto" w:fill="auto"/>
            <w:noWrap/>
            <w:vAlign w:val="center"/>
            <w:hideMark/>
          </w:tcPr>
          <w:p w14:paraId="17792C86"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Aparecen APGAR1, APGAR2, SEM_GEST</w:t>
            </w:r>
          </w:p>
        </w:tc>
        <w:tc>
          <w:tcPr>
            <w:tcW w:w="1775" w:type="dxa"/>
            <w:tcBorders>
              <w:top w:val="nil"/>
              <w:left w:val="nil"/>
              <w:bottom w:val="single" w:sz="4" w:space="0" w:color="auto"/>
              <w:right w:val="single" w:sz="4" w:space="0" w:color="auto"/>
            </w:tcBorders>
            <w:shd w:val="clear" w:color="auto" w:fill="auto"/>
            <w:noWrap/>
            <w:vAlign w:val="center"/>
            <w:hideMark/>
          </w:tcPr>
          <w:p w14:paraId="1EADC701"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2002-2003</w:t>
            </w:r>
          </w:p>
        </w:tc>
        <w:tc>
          <w:tcPr>
            <w:tcW w:w="2782" w:type="dxa"/>
            <w:tcBorders>
              <w:top w:val="nil"/>
              <w:left w:val="nil"/>
              <w:bottom w:val="single" w:sz="4" w:space="0" w:color="auto"/>
              <w:right w:val="single" w:sz="4" w:space="0" w:color="auto"/>
            </w:tcBorders>
            <w:shd w:val="clear" w:color="auto" w:fill="auto"/>
            <w:noWrap/>
            <w:vAlign w:val="center"/>
            <w:hideMark/>
          </w:tcPr>
          <w:p w14:paraId="0BB83F4B"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Mejora en calidad de datos clínicos</w:t>
            </w:r>
          </w:p>
        </w:tc>
      </w:tr>
      <w:tr w:rsidR="00B81D14" w:rsidRPr="00B81D14" w14:paraId="68083605" w14:textId="77777777" w:rsidTr="00B81D14">
        <w:trPr>
          <w:trHeight w:val="312"/>
        </w:trPr>
        <w:tc>
          <w:tcPr>
            <w:tcW w:w="3937" w:type="dxa"/>
            <w:tcBorders>
              <w:top w:val="nil"/>
              <w:left w:val="single" w:sz="4" w:space="0" w:color="auto"/>
              <w:bottom w:val="single" w:sz="4" w:space="0" w:color="auto"/>
              <w:right w:val="single" w:sz="4" w:space="0" w:color="auto"/>
            </w:tcBorders>
            <w:shd w:val="clear" w:color="auto" w:fill="auto"/>
            <w:noWrap/>
            <w:vAlign w:val="center"/>
            <w:hideMark/>
          </w:tcPr>
          <w:p w14:paraId="3B1D3816"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Cambios en SEXO y ANIO_INS</w:t>
            </w:r>
          </w:p>
        </w:tc>
        <w:tc>
          <w:tcPr>
            <w:tcW w:w="1775" w:type="dxa"/>
            <w:tcBorders>
              <w:top w:val="nil"/>
              <w:left w:val="nil"/>
              <w:bottom w:val="single" w:sz="4" w:space="0" w:color="auto"/>
              <w:right w:val="single" w:sz="4" w:space="0" w:color="auto"/>
            </w:tcBorders>
            <w:shd w:val="clear" w:color="auto" w:fill="auto"/>
            <w:noWrap/>
            <w:vAlign w:val="center"/>
            <w:hideMark/>
          </w:tcPr>
          <w:p w14:paraId="6AFD8360"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2007-2008</w:t>
            </w:r>
          </w:p>
        </w:tc>
        <w:tc>
          <w:tcPr>
            <w:tcW w:w="2782" w:type="dxa"/>
            <w:tcBorders>
              <w:top w:val="nil"/>
              <w:left w:val="nil"/>
              <w:bottom w:val="single" w:sz="4" w:space="0" w:color="auto"/>
              <w:right w:val="single" w:sz="4" w:space="0" w:color="auto"/>
            </w:tcBorders>
            <w:shd w:val="clear" w:color="auto" w:fill="auto"/>
            <w:noWrap/>
            <w:vAlign w:val="center"/>
            <w:hideMark/>
          </w:tcPr>
          <w:p w14:paraId="1AA5DC7C"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Reestructuración de variables</w:t>
            </w:r>
          </w:p>
        </w:tc>
      </w:tr>
      <w:tr w:rsidR="00B81D14" w:rsidRPr="00B81D14" w14:paraId="4479ED7A" w14:textId="77777777" w:rsidTr="00B81D14">
        <w:trPr>
          <w:trHeight w:val="312"/>
        </w:trPr>
        <w:tc>
          <w:tcPr>
            <w:tcW w:w="3937" w:type="dxa"/>
            <w:tcBorders>
              <w:top w:val="nil"/>
              <w:left w:val="single" w:sz="4" w:space="0" w:color="auto"/>
              <w:bottom w:val="single" w:sz="4" w:space="0" w:color="auto"/>
              <w:right w:val="single" w:sz="4" w:space="0" w:color="auto"/>
            </w:tcBorders>
            <w:shd w:val="clear" w:color="auto" w:fill="auto"/>
            <w:noWrap/>
            <w:vAlign w:val="center"/>
            <w:hideMark/>
          </w:tcPr>
          <w:p w14:paraId="1E0D47C4"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Cambio total a minúsculas</w:t>
            </w:r>
          </w:p>
        </w:tc>
        <w:tc>
          <w:tcPr>
            <w:tcW w:w="1775" w:type="dxa"/>
            <w:tcBorders>
              <w:top w:val="nil"/>
              <w:left w:val="nil"/>
              <w:bottom w:val="single" w:sz="4" w:space="0" w:color="auto"/>
              <w:right w:val="single" w:sz="4" w:space="0" w:color="auto"/>
            </w:tcBorders>
            <w:shd w:val="clear" w:color="auto" w:fill="auto"/>
            <w:noWrap/>
            <w:vAlign w:val="center"/>
            <w:hideMark/>
          </w:tcPr>
          <w:p w14:paraId="7E86FDE5"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2011</w:t>
            </w:r>
          </w:p>
        </w:tc>
        <w:tc>
          <w:tcPr>
            <w:tcW w:w="2782" w:type="dxa"/>
            <w:tcBorders>
              <w:top w:val="nil"/>
              <w:left w:val="nil"/>
              <w:bottom w:val="single" w:sz="4" w:space="0" w:color="auto"/>
              <w:right w:val="single" w:sz="4" w:space="0" w:color="auto"/>
            </w:tcBorders>
            <w:shd w:val="clear" w:color="auto" w:fill="auto"/>
            <w:noWrap/>
            <w:vAlign w:val="center"/>
            <w:hideMark/>
          </w:tcPr>
          <w:p w14:paraId="1BC73646" w14:textId="77777777" w:rsidR="00B81D14" w:rsidRPr="00B81D14" w:rsidRDefault="00B81D14" w:rsidP="00B81D14">
            <w:pPr>
              <w:spacing w:after="0" w:line="240" w:lineRule="auto"/>
              <w:jc w:val="center"/>
              <w:rPr>
                <w:rFonts w:ascii="Aptos" w:eastAsia="Times New Roman" w:hAnsi="Aptos" w:cs="Times New Roman"/>
                <w:color w:val="000000"/>
                <w:kern w:val="0"/>
                <w:lang w:eastAsia="es-EC"/>
                <w14:ligatures w14:val="none"/>
              </w:rPr>
            </w:pPr>
            <w:r w:rsidRPr="00B81D14">
              <w:rPr>
                <w:rFonts w:ascii="Aptos" w:eastAsia="Times New Roman" w:hAnsi="Aptos" w:cs="Times New Roman"/>
                <w:color w:val="000000"/>
                <w:kern w:val="0"/>
                <w:lang w:eastAsia="es-EC"/>
                <w14:ligatures w14:val="none"/>
              </w:rPr>
              <w:t xml:space="preserve">Todas las variables pasan a </w:t>
            </w:r>
            <w:proofErr w:type="spellStart"/>
            <w:r w:rsidRPr="00B81D14">
              <w:rPr>
                <w:rFonts w:ascii="Aptos" w:eastAsia="Times New Roman" w:hAnsi="Aptos" w:cs="Times New Roman"/>
                <w:color w:val="000000"/>
                <w:kern w:val="0"/>
                <w:lang w:eastAsia="es-EC"/>
                <w14:ligatures w14:val="none"/>
              </w:rPr>
              <w:t>lowercase</w:t>
            </w:r>
            <w:proofErr w:type="spellEnd"/>
          </w:p>
        </w:tc>
      </w:tr>
    </w:tbl>
    <w:p w14:paraId="7BE9F850" w14:textId="18A78F4B" w:rsidR="009D63EB" w:rsidRPr="009D63EB" w:rsidRDefault="009D63EB" w:rsidP="009D63EB"/>
    <w:p w14:paraId="59E80D52" w14:textId="77777777" w:rsidR="009D63EB" w:rsidRPr="009D63EB" w:rsidRDefault="009D63EB" w:rsidP="009D63EB">
      <w:pPr>
        <w:rPr>
          <w:b/>
          <w:bCs/>
        </w:rPr>
      </w:pPr>
      <w:r w:rsidRPr="009D63EB">
        <w:rPr>
          <w:b/>
          <w:bCs/>
        </w:rPr>
        <w:t>4. METODOLOGÍA DE PROCESAMIENTO</w:t>
      </w:r>
    </w:p>
    <w:p w14:paraId="3653F129" w14:textId="77777777" w:rsidR="009D63EB" w:rsidRPr="009D63EB" w:rsidRDefault="009D63EB" w:rsidP="009D63EB">
      <w:pPr>
        <w:rPr>
          <w:b/>
          <w:bCs/>
        </w:rPr>
      </w:pPr>
      <w:r w:rsidRPr="009D63EB">
        <w:rPr>
          <w:b/>
          <w:bCs/>
        </w:rPr>
        <w:t>4.1 Armonización educativa</w:t>
      </w:r>
    </w:p>
    <w:p w14:paraId="4D577AB9" w14:textId="77777777" w:rsidR="009D63EB" w:rsidRPr="009D63EB" w:rsidRDefault="009D63EB" w:rsidP="009D63EB">
      <w:r w:rsidRPr="009D63EB">
        <w:t>Se desarrolló una función vectorizada que clasifica cada registro en 5 categorías estables:</w:t>
      </w:r>
    </w:p>
    <w:p w14:paraId="300BFA54" w14:textId="77777777" w:rsidR="009D63EB" w:rsidRPr="009D63EB" w:rsidRDefault="009D63EB" w:rsidP="009D63EB">
      <w:r w:rsidRPr="009D63EB">
        <w:t>r</w:t>
      </w:r>
    </w:p>
    <w:p w14:paraId="568F2A4D" w14:textId="77777777" w:rsidR="009D63EB" w:rsidRPr="009D63EB" w:rsidRDefault="009D63EB" w:rsidP="009D63EB">
      <w:proofErr w:type="spellStart"/>
      <w:r w:rsidRPr="009D63EB">
        <w:t>categorias_armonizadas</w:t>
      </w:r>
      <w:proofErr w:type="spellEnd"/>
      <w:r w:rsidRPr="009D63EB">
        <w:t xml:space="preserve"> &lt;- </w:t>
      </w:r>
      <w:proofErr w:type="gramStart"/>
      <w:r w:rsidRPr="009D63EB">
        <w:t>c(</w:t>
      </w:r>
      <w:proofErr w:type="gramEnd"/>
    </w:p>
    <w:p w14:paraId="4D56B83E" w14:textId="77777777" w:rsidR="009D63EB" w:rsidRPr="009D63EB" w:rsidRDefault="009D63EB" w:rsidP="009D63EB">
      <w:r w:rsidRPr="009D63EB">
        <w:t xml:space="preserve">  "Ninguno/Centro de Alfabetización",</w:t>
      </w:r>
    </w:p>
    <w:p w14:paraId="12E70E6C" w14:textId="77777777" w:rsidR="009D63EB" w:rsidRPr="009D63EB" w:rsidRDefault="009D63EB" w:rsidP="009D63EB">
      <w:r w:rsidRPr="009D63EB">
        <w:t xml:space="preserve">  "Educación Básica/Primaria", </w:t>
      </w:r>
    </w:p>
    <w:p w14:paraId="45210E4A" w14:textId="77777777" w:rsidR="009D63EB" w:rsidRPr="009D63EB" w:rsidRDefault="009D63EB" w:rsidP="009D63EB">
      <w:r w:rsidRPr="009D63EB">
        <w:t xml:space="preserve">  "Secundaria/Educación Media",</w:t>
      </w:r>
    </w:p>
    <w:p w14:paraId="202E0A8C" w14:textId="77777777" w:rsidR="009D63EB" w:rsidRPr="009D63EB" w:rsidRDefault="009D63EB" w:rsidP="009D63EB">
      <w:r w:rsidRPr="009D63EB">
        <w:t xml:space="preserve">  "Superior/Postgrado",</w:t>
      </w:r>
    </w:p>
    <w:p w14:paraId="21575249" w14:textId="77777777" w:rsidR="009D63EB" w:rsidRPr="009D63EB" w:rsidRDefault="009D63EB" w:rsidP="009D63EB">
      <w:r w:rsidRPr="009D63EB">
        <w:t xml:space="preserve">  "Sin información"</w:t>
      </w:r>
    </w:p>
    <w:p w14:paraId="2DFC818E" w14:textId="77777777" w:rsidR="009D63EB" w:rsidRPr="009D63EB" w:rsidRDefault="009D63EB" w:rsidP="009D63EB">
      <w:r w:rsidRPr="009D63EB">
        <w:t>)</w:t>
      </w:r>
    </w:p>
    <w:p w14:paraId="4B02DF8E" w14:textId="77777777" w:rsidR="009D63EB" w:rsidRPr="009D63EB" w:rsidRDefault="009D63EB" w:rsidP="009D63EB">
      <w:r w:rsidRPr="009D63EB">
        <w:t>La función aplica reglas específicas según la era, manejando correctamente valores numéricos y de texto.</w:t>
      </w:r>
    </w:p>
    <w:p w14:paraId="4847228D" w14:textId="77777777" w:rsidR="009D63EB" w:rsidRPr="009D63EB" w:rsidRDefault="009D63EB" w:rsidP="009D63EB">
      <w:pPr>
        <w:rPr>
          <w:b/>
          <w:bCs/>
        </w:rPr>
      </w:pPr>
      <w:r w:rsidRPr="009D63EB">
        <w:rPr>
          <w:b/>
          <w:bCs/>
        </w:rPr>
        <w:t>4.2 Cálculo de totales</w:t>
      </w:r>
    </w:p>
    <w:p w14:paraId="6C055E80" w14:textId="77777777" w:rsidR="009D63EB" w:rsidRPr="009D63EB" w:rsidRDefault="009D63EB" w:rsidP="009D63EB">
      <w:r w:rsidRPr="009D63EB">
        <w:t>Para cada año se calcularon dos totales:</w:t>
      </w:r>
    </w:p>
    <w:p w14:paraId="25074831" w14:textId="77777777" w:rsidR="009D63EB" w:rsidRPr="009D63EB" w:rsidRDefault="009D63EB" w:rsidP="009D63EB">
      <w:pPr>
        <w:numPr>
          <w:ilvl w:val="0"/>
          <w:numId w:val="21"/>
        </w:numPr>
      </w:pPr>
      <w:proofErr w:type="spellStart"/>
      <w:r w:rsidRPr="009D63EB">
        <w:t>total_inscritos</w:t>
      </w:r>
      <w:proofErr w:type="spellEnd"/>
      <w:r w:rsidRPr="009D63EB">
        <w:t>: </w:t>
      </w:r>
      <w:r w:rsidRPr="009D63EB">
        <w:rPr>
          <w:b/>
          <w:bCs/>
        </w:rPr>
        <w:t>Todos los registros</w:t>
      </w:r>
      <w:r w:rsidRPr="009D63EB">
        <w:t> del archivo (inscritos en el año)</w:t>
      </w:r>
    </w:p>
    <w:p w14:paraId="236944A9" w14:textId="77777777" w:rsidR="009D63EB" w:rsidRPr="009D63EB" w:rsidRDefault="009D63EB" w:rsidP="009D63EB">
      <w:pPr>
        <w:numPr>
          <w:ilvl w:val="0"/>
          <w:numId w:val="21"/>
        </w:numPr>
      </w:pPr>
      <w:proofErr w:type="spellStart"/>
      <w:r w:rsidRPr="009D63EB">
        <w:t>total_nacidos_t</w:t>
      </w:r>
      <w:proofErr w:type="spellEnd"/>
      <w:r w:rsidRPr="009D63EB">
        <w:t>: Solo registros con </w:t>
      </w:r>
      <w:proofErr w:type="spellStart"/>
      <w:r w:rsidRPr="009D63EB">
        <w:t>anio_nac</w:t>
      </w:r>
      <w:proofErr w:type="spellEnd"/>
      <w:r w:rsidRPr="009D63EB">
        <w:t xml:space="preserve"> == t (nacidos en el año)</w:t>
      </w:r>
    </w:p>
    <w:p w14:paraId="187BDE77" w14:textId="77777777" w:rsidR="009D63EB" w:rsidRPr="009D63EB" w:rsidRDefault="009D63EB" w:rsidP="009D63EB">
      <w:pPr>
        <w:rPr>
          <w:b/>
          <w:bCs/>
        </w:rPr>
      </w:pPr>
      <w:r w:rsidRPr="009D63EB">
        <w:rPr>
          <w:b/>
          <w:bCs/>
        </w:rPr>
        <w:t>4.3 Validación contra INEC</w:t>
      </w:r>
    </w:p>
    <w:p w14:paraId="63123141" w14:textId="77777777" w:rsidR="009D63EB" w:rsidRPr="009D63EB" w:rsidRDefault="009D63EB" w:rsidP="009D63EB">
      <w:r w:rsidRPr="009D63EB">
        <w:t>Se compararon ambos totales con las cifras oficiales, determinando que </w:t>
      </w:r>
      <w:r w:rsidRPr="009D63EB">
        <w:rPr>
          <w:b/>
          <w:bCs/>
        </w:rPr>
        <w:t>el INEC utiliza el total de inscritos</w:t>
      </w:r>
      <w:r w:rsidRPr="009D63EB">
        <w:t> (no el de nacidos en el año). Esto se evidenció por:</w:t>
      </w:r>
    </w:p>
    <w:p w14:paraId="4BF86307" w14:textId="77777777" w:rsidR="009D63EB" w:rsidRPr="009D63EB" w:rsidRDefault="009D63EB" w:rsidP="009D63EB">
      <w:pPr>
        <w:numPr>
          <w:ilvl w:val="0"/>
          <w:numId w:val="22"/>
        </w:numPr>
      </w:pPr>
      <w:r w:rsidRPr="009D63EB">
        <w:lastRenderedPageBreak/>
        <w:t>Error promedio vs inscritos: </w:t>
      </w:r>
      <w:r w:rsidRPr="009D63EB">
        <w:rPr>
          <w:b/>
          <w:bCs/>
        </w:rPr>
        <w:t>21,478</w:t>
      </w:r>
    </w:p>
    <w:p w14:paraId="12FBEA46" w14:textId="77777777" w:rsidR="009D63EB" w:rsidRPr="009D63EB" w:rsidRDefault="009D63EB" w:rsidP="009D63EB">
      <w:pPr>
        <w:numPr>
          <w:ilvl w:val="0"/>
          <w:numId w:val="22"/>
        </w:numPr>
      </w:pPr>
      <w:r w:rsidRPr="009D63EB">
        <w:t>Error promedio vs nacidos en t: </w:t>
      </w:r>
      <w:r w:rsidRPr="009D63EB">
        <w:rPr>
          <w:b/>
          <w:bCs/>
        </w:rPr>
        <w:t>98,982</w:t>
      </w:r>
    </w:p>
    <w:p w14:paraId="65573407" w14:textId="77777777" w:rsidR="009D63EB" w:rsidRPr="009D63EB" w:rsidRDefault="009D63EB" w:rsidP="009D63EB">
      <w:pPr>
        <w:rPr>
          <w:b/>
          <w:bCs/>
        </w:rPr>
      </w:pPr>
      <w:r w:rsidRPr="009D63EB">
        <w:rPr>
          <w:b/>
          <w:bCs/>
        </w:rPr>
        <w:t>4.4 Identificación de períodos homogéneos</w:t>
      </w:r>
    </w:p>
    <w:p w14:paraId="5D73DE03" w14:textId="77777777" w:rsidR="009D63EB" w:rsidRPr="009D63EB" w:rsidRDefault="009D63EB" w:rsidP="009D63EB">
      <w:r w:rsidRPr="009D63EB">
        <w:t>El análisis de las diferencias reveló 10 períodos con comportamientos consistentes:</w:t>
      </w:r>
    </w:p>
    <w:tbl>
      <w:tblPr>
        <w:tblW w:w="8673" w:type="dxa"/>
        <w:tblCellMar>
          <w:left w:w="70" w:type="dxa"/>
          <w:right w:w="70" w:type="dxa"/>
        </w:tblCellMar>
        <w:tblLook w:val="04A0" w:firstRow="1" w:lastRow="0" w:firstColumn="1" w:lastColumn="0" w:noHBand="0" w:noVBand="1"/>
      </w:tblPr>
      <w:tblGrid>
        <w:gridCol w:w="1240"/>
        <w:gridCol w:w="960"/>
        <w:gridCol w:w="3324"/>
        <w:gridCol w:w="3149"/>
      </w:tblGrid>
      <w:tr w:rsidR="00D34677" w:rsidRPr="00D34677" w14:paraId="39305251" w14:textId="77777777" w:rsidTr="00D34677">
        <w:trPr>
          <w:trHeight w:val="312"/>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7ED0B3" w14:textId="77777777" w:rsidR="00D34677" w:rsidRPr="00D34677" w:rsidRDefault="00D34677" w:rsidP="00D34677">
            <w:pPr>
              <w:spacing w:after="0" w:line="240" w:lineRule="auto"/>
              <w:jc w:val="center"/>
              <w:rPr>
                <w:rFonts w:ascii="Aptos" w:eastAsia="Times New Roman" w:hAnsi="Aptos" w:cs="Times New Roman"/>
                <w:b/>
                <w:bCs/>
                <w:color w:val="000000"/>
                <w:kern w:val="0"/>
                <w:lang w:eastAsia="es-EC"/>
                <w14:ligatures w14:val="none"/>
              </w:rPr>
            </w:pPr>
            <w:r w:rsidRPr="00D34677">
              <w:rPr>
                <w:rFonts w:ascii="Aptos" w:eastAsia="Times New Roman" w:hAnsi="Aptos" w:cs="Times New Roman"/>
                <w:b/>
                <w:bCs/>
                <w:color w:val="000000"/>
                <w:kern w:val="0"/>
                <w:lang w:eastAsia="es-EC"/>
                <w14:ligatures w14:val="none"/>
              </w:rPr>
              <w:t>Período</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F195CCA" w14:textId="77777777" w:rsidR="00D34677" w:rsidRPr="00D34677" w:rsidRDefault="00D34677" w:rsidP="00D34677">
            <w:pPr>
              <w:spacing w:after="0" w:line="240" w:lineRule="auto"/>
              <w:jc w:val="center"/>
              <w:rPr>
                <w:rFonts w:ascii="Aptos" w:eastAsia="Times New Roman" w:hAnsi="Aptos" w:cs="Times New Roman"/>
                <w:b/>
                <w:bCs/>
                <w:color w:val="000000"/>
                <w:kern w:val="0"/>
                <w:lang w:eastAsia="es-EC"/>
                <w14:ligatures w14:val="none"/>
              </w:rPr>
            </w:pPr>
            <w:r w:rsidRPr="00D34677">
              <w:rPr>
                <w:rFonts w:ascii="Aptos" w:eastAsia="Times New Roman" w:hAnsi="Aptos" w:cs="Times New Roman"/>
                <w:b/>
                <w:bCs/>
                <w:color w:val="000000"/>
                <w:kern w:val="0"/>
                <w:lang w:eastAsia="es-EC"/>
                <w14:ligatures w14:val="none"/>
              </w:rPr>
              <w:t>Años</w:t>
            </w:r>
          </w:p>
        </w:tc>
        <w:tc>
          <w:tcPr>
            <w:tcW w:w="3324" w:type="dxa"/>
            <w:tcBorders>
              <w:top w:val="single" w:sz="4" w:space="0" w:color="auto"/>
              <w:left w:val="nil"/>
              <w:bottom w:val="single" w:sz="4" w:space="0" w:color="auto"/>
              <w:right w:val="single" w:sz="4" w:space="0" w:color="auto"/>
            </w:tcBorders>
            <w:shd w:val="clear" w:color="auto" w:fill="auto"/>
            <w:noWrap/>
            <w:vAlign w:val="center"/>
            <w:hideMark/>
          </w:tcPr>
          <w:p w14:paraId="2B096B3B" w14:textId="77777777" w:rsidR="00D34677" w:rsidRPr="00D34677" w:rsidRDefault="00D34677" w:rsidP="00D34677">
            <w:pPr>
              <w:spacing w:after="0" w:line="240" w:lineRule="auto"/>
              <w:jc w:val="center"/>
              <w:rPr>
                <w:rFonts w:ascii="Aptos" w:eastAsia="Times New Roman" w:hAnsi="Aptos" w:cs="Times New Roman"/>
                <w:b/>
                <w:bCs/>
                <w:color w:val="000000"/>
                <w:kern w:val="0"/>
                <w:lang w:eastAsia="es-EC"/>
                <w14:ligatures w14:val="none"/>
              </w:rPr>
            </w:pPr>
            <w:r w:rsidRPr="00D34677">
              <w:rPr>
                <w:rFonts w:ascii="Aptos" w:eastAsia="Times New Roman" w:hAnsi="Aptos" w:cs="Times New Roman"/>
                <w:b/>
                <w:bCs/>
                <w:color w:val="000000"/>
                <w:kern w:val="0"/>
                <w:lang w:eastAsia="es-EC"/>
                <w14:ligatures w14:val="none"/>
              </w:rPr>
              <w:t>Patrón</w:t>
            </w:r>
          </w:p>
        </w:tc>
        <w:tc>
          <w:tcPr>
            <w:tcW w:w="3149" w:type="dxa"/>
            <w:tcBorders>
              <w:top w:val="single" w:sz="4" w:space="0" w:color="auto"/>
              <w:left w:val="nil"/>
              <w:bottom w:val="single" w:sz="4" w:space="0" w:color="auto"/>
              <w:right w:val="single" w:sz="4" w:space="0" w:color="auto"/>
            </w:tcBorders>
            <w:shd w:val="clear" w:color="auto" w:fill="auto"/>
            <w:noWrap/>
            <w:vAlign w:val="center"/>
            <w:hideMark/>
          </w:tcPr>
          <w:p w14:paraId="2363729A" w14:textId="77777777" w:rsidR="00D34677" w:rsidRPr="00D34677" w:rsidRDefault="00D34677" w:rsidP="00D34677">
            <w:pPr>
              <w:spacing w:after="0" w:line="240" w:lineRule="auto"/>
              <w:jc w:val="center"/>
              <w:rPr>
                <w:rFonts w:ascii="Aptos" w:eastAsia="Times New Roman" w:hAnsi="Aptos" w:cs="Times New Roman"/>
                <w:b/>
                <w:bCs/>
                <w:color w:val="000000"/>
                <w:kern w:val="0"/>
                <w:lang w:eastAsia="es-EC"/>
                <w14:ligatures w14:val="none"/>
              </w:rPr>
            </w:pPr>
            <w:r w:rsidRPr="00D34677">
              <w:rPr>
                <w:rFonts w:ascii="Aptos" w:eastAsia="Times New Roman" w:hAnsi="Aptos" w:cs="Times New Roman"/>
                <w:b/>
                <w:bCs/>
                <w:color w:val="000000"/>
                <w:kern w:val="0"/>
                <w:lang w:eastAsia="es-EC"/>
                <w14:ligatures w14:val="none"/>
              </w:rPr>
              <w:t>Causa</w:t>
            </w:r>
          </w:p>
        </w:tc>
      </w:tr>
      <w:tr w:rsidR="00D34677" w:rsidRPr="00D34677" w14:paraId="5E09C1EA"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0DD2B523"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1990-1993</w:t>
            </w:r>
          </w:p>
        </w:tc>
        <w:tc>
          <w:tcPr>
            <w:tcW w:w="960" w:type="dxa"/>
            <w:tcBorders>
              <w:top w:val="nil"/>
              <w:left w:val="nil"/>
              <w:bottom w:val="single" w:sz="4" w:space="0" w:color="auto"/>
              <w:right w:val="single" w:sz="4" w:space="0" w:color="auto"/>
            </w:tcBorders>
            <w:shd w:val="clear" w:color="auto" w:fill="auto"/>
            <w:noWrap/>
            <w:vAlign w:val="center"/>
            <w:hideMark/>
          </w:tcPr>
          <w:p w14:paraId="677BACAB"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4</w:t>
            </w:r>
          </w:p>
        </w:tc>
        <w:tc>
          <w:tcPr>
            <w:tcW w:w="3324" w:type="dxa"/>
            <w:tcBorders>
              <w:top w:val="nil"/>
              <w:left w:val="nil"/>
              <w:bottom w:val="single" w:sz="4" w:space="0" w:color="auto"/>
              <w:right w:val="single" w:sz="4" w:space="0" w:color="auto"/>
            </w:tcBorders>
            <w:shd w:val="clear" w:color="auto" w:fill="auto"/>
            <w:noWrap/>
            <w:vAlign w:val="center"/>
            <w:hideMark/>
          </w:tcPr>
          <w:p w14:paraId="0E9C1BBA"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Subestimación leve (-3.2% a -2%)</w:t>
            </w:r>
          </w:p>
        </w:tc>
        <w:tc>
          <w:tcPr>
            <w:tcW w:w="3149" w:type="dxa"/>
            <w:tcBorders>
              <w:top w:val="nil"/>
              <w:left w:val="nil"/>
              <w:bottom w:val="single" w:sz="4" w:space="0" w:color="auto"/>
              <w:right w:val="single" w:sz="4" w:space="0" w:color="auto"/>
            </w:tcBorders>
            <w:shd w:val="clear" w:color="auto" w:fill="auto"/>
            <w:noWrap/>
            <w:vAlign w:val="center"/>
            <w:hideMark/>
          </w:tcPr>
          <w:p w14:paraId="15E06EDD"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Rezago histórico normal</w:t>
            </w:r>
          </w:p>
        </w:tc>
      </w:tr>
      <w:tr w:rsidR="00D34677" w:rsidRPr="00D34677" w14:paraId="557EB5D4"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37611F9A"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1994-1995</w:t>
            </w:r>
          </w:p>
        </w:tc>
        <w:tc>
          <w:tcPr>
            <w:tcW w:w="960" w:type="dxa"/>
            <w:tcBorders>
              <w:top w:val="nil"/>
              <w:left w:val="nil"/>
              <w:bottom w:val="single" w:sz="4" w:space="0" w:color="auto"/>
              <w:right w:val="single" w:sz="4" w:space="0" w:color="auto"/>
            </w:tcBorders>
            <w:shd w:val="clear" w:color="auto" w:fill="auto"/>
            <w:noWrap/>
            <w:vAlign w:val="center"/>
            <w:hideMark/>
          </w:tcPr>
          <w:p w14:paraId="24061882"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w:t>
            </w:r>
          </w:p>
        </w:tc>
        <w:tc>
          <w:tcPr>
            <w:tcW w:w="3324" w:type="dxa"/>
            <w:tcBorders>
              <w:top w:val="nil"/>
              <w:left w:val="nil"/>
              <w:bottom w:val="single" w:sz="4" w:space="0" w:color="auto"/>
              <w:right w:val="single" w:sz="4" w:space="0" w:color="auto"/>
            </w:tcBorders>
            <w:shd w:val="clear" w:color="auto" w:fill="auto"/>
            <w:noWrap/>
            <w:vAlign w:val="center"/>
            <w:hideMark/>
          </w:tcPr>
          <w:p w14:paraId="18E70A98"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Sobreestimación (+9% a +26.7%)</w:t>
            </w:r>
          </w:p>
        </w:tc>
        <w:tc>
          <w:tcPr>
            <w:tcW w:w="3149" w:type="dxa"/>
            <w:tcBorders>
              <w:top w:val="nil"/>
              <w:left w:val="nil"/>
              <w:bottom w:val="single" w:sz="4" w:space="0" w:color="auto"/>
              <w:right w:val="single" w:sz="4" w:space="0" w:color="auto"/>
            </w:tcBorders>
            <w:shd w:val="clear" w:color="auto" w:fill="auto"/>
            <w:noWrap/>
            <w:vAlign w:val="center"/>
            <w:hideMark/>
          </w:tcPr>
          <w:p w14:paraId="728E3B1D"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Cambio ANIO_INS, inclusión exterior</w:t>
            </w:r>
          </w:p>
        </w:tc>
      </w:tr>
      <w:tr w:rsidR="00D34677" w:rsidRPr="00D34677" w14:paraId="22F40845"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9126E3D"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1996-1997</w:t>
            </w:r>
          </w:p>
        </w:tc>
        <w:tc>
          <w:tcPr>
            <w:tcW w:w="960" w:type="dxa"/>
            <w:tcBorders>
              <w:top w:val="nil"/>
              <w:left w:val="nil"/>
              <w:bottom w:val="single" w:sz="4" w:space="0" w:color="auto"/>
              <w:right w:val="single" w:sz="4" w:space="0" w:color="auto"/>
            </w:tcBorders>
            <w:shd w:val="clear" w:color="auto" w:fill="auto"/>
            <w:noWrap/>
            <w:vAlign w:val="center"/>
            <w:hideMark/>
          </w:tcPr>
          <w:p w14:paraId="531C0D66"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w:t>
            </w:r>
          </w:p>
        </w:tc>
        <w:tc>
          <w:tcPr>
            <w:tcW w:w="3324" w:type="dxa"/>
            <w:tcBorders>
              <w:top w:val="nil"/>
              <w:left w:val="nil"/>
              <w:bottom w:val="single" w:sz="4" w:space="0" w:color="auto"/>
              <w:right w:val="single" w:sz="4" w:space="0" w:color="auto"/>
            </w:tcBorders>
            <w:shd w:val="clear" w:color="auto" w:fill="auto"/>
            <w:noWrap/>
            <w:vAlign w:val="center"/>
            <w:hideMark/>
          </w:tcPr>
          <w:p w14:paraId="763AE9FA"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Subestimación (-6.6% a -10.7%)</w:t>
            </w:r>
          </w:p>
        </w:tc>
        <w:tc>
          <w:tcPr>
            <w:tcW w:w="3149" w:type="dxa"/>
            <w:tcBorders>
              <w:top w:val="nil"/>
              <w:left w:val="nil"/>
              <w:bottom w:val="single" w:sz="4" w:space="0" w:color="auto"/>
              <w:right w:val="single" w:sz="4" w:space="0" w:color="auto"/>
            </w:tcBorders>
            <w:shd w:val="clear" w:color="auto" w:fill="auto"/>
            <w:noWrap/>
            <w:vAlign w:val="center"/>
            <w:hideMark/>
          </w:tcPr>
          <w:p w14:paraId="4D2F198D"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Cambio formulario (ENCUESTA)</w:t>
            </w:r>
          </w:p>
        </w:tc>
      </w:tr>
      <w:tr w:rsidR="00D34677" w:rsidRPr="00D34677" w14:paraId="066F658D"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06EE14F0"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1998-2002</w:t>
            </w:r>
          </w:p>
        </w:tc>
        <w:tc>
          <w:tcPr>
            <w:tcW w:w="960" w:type="dxa"/>
            <w:tcBorders>
              <w:top w:val="nil"/>
              <w:left w:val="nil"/>
              <w:bottom w:val="single" w:sz="4" w:space="0" w:color="auto"/>
              <w:right w:val="single" w:sz="4" w:space="0" w:color="auto"/>
            </w:tcBorders>
            <w:shd w:val="clear" w:color="auto" w:fill="auto"/>
            <w:noWrap/>
            <w:vAlign w:val="center"/>
            <w:hideMark/>
          </w:tcPr>
          <w:p w14:paraId="76A5F4CE"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5</w:t>
            </w:r>
          </w:p>
        </w:tc>
        <w:tc>
          <w:tcPr>
            <w:tcW w:w="3324" w:type="dxa"/>
            <w:tcBorders>
              <w:top w:val="nil"/>
              <w:left w:val="nil"/>
              <w:bottom w:val="single" w:sz="4" w:space="0" w:color="auto"/>
              <w:right w:val="single" w:sz="4" w:space="0" w:color="auto"/>
            </w:tcBorders>
            <w:shd w:val="clear" w:color="auto" w:fill="auto"/>
            <w:noWrap/>
            <w:vAlign w:val="center"/>
            <w:hideMark/>
          </w:tcPr>
          <w:p w14:paraId="57AD76D3"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Mixto (-2.6% a +14.1%)</w:t>
            </w:r>
          </w:p>
        </w:tc>
        <w:tc>
          <w:tcPr>
            <w:tcW w:w="3149" w:type="dxa"/>
            <w:tcBorders>
              <w:top w:val="nil"/>
              <w:left w:val="nil"/>
              <w:bottom w:val="single" w:sz="4" w:space="0" w:color="auto"/>
              <w:right w:val="single" w:sz="4" w:space="0" w:color="auto"/>
            </w:tcBorders>
            <w:shd w:val="clear" w:color="auto" w:fill="auto"/>
            <w:noWrap/>
            <w:vAlign w:val="center"/>
            <w:hideMark/>
          </w:tcPr>
          <w:p w14:paraId="34B45D63"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 xml:space="preserve">Ajuste </w:t>
            </w:r>
            <w:proofErr w:type="spellStart"/>
            <w:r w:rsidRPr="00D34677">
              <w:rPr>
                <w:rFonts w:ascii="Aptos" w:eastAsia="Times New Roman" w:hAnsi="Aptos" w:cs="Times New Roman"/>
                <w:color w:val="000000"/>
                <w:kern w:val="0"/>
                <w:lang w:eastAsia="es-EC"/>
                <w14:ligatures w14:val="none"/>
              </w:rPr>
              <w:t>post-cambio</w:t>
            </w:r>
            <w:proofErr w:type="spellEnd"/>
          </w:p>
        </w:tc>
      </w:tr>
      <w:tr w:rsidR="00D34677" w:rsidRPr="00D34677" w14:paraId="6AA0E8E8"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A9789BE"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2003-2005</w:t>
            </w:r>
          </w:p>
        </w:tc>
        <w:tc>
          <w:tcPr>
            <w:tcW w:w="960" w:type="dxa"/>
            <w:tcBorders>
              <w:top w:val="nil"/>
              <w:left w:val="nil"/>
              <w:bottom w:val="single" w:sz="4" w:space="0" w:color="auto"/>
              <w:right w:val="single" w:sz="4" w:space="0" w:color="auto"/>
            </w:tcBorders>
            <w:shd w:val="clear" w:color="auto" w:fill="auto"/>
            <w:noWrap/>
            <w:vAlign w:val="center"/>
            <w:hideMark/>
          </w:tcPr>
          <w:p w14:paraId="228C2EB8"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3</w:t>
            </w:r>
          </w:p>
        </w:tc>
        <w:tc>
          <w:tcPr>
            <w:tcW w:w="3324" w:type="dxa"/>
            <w:tcBorders>
              <w:top w:val="nil"/>
              <w:left w:val="nil"/>
              <w:bottom w:val="single" w:sz="4" w:space="0" w:color="auto"/>
              <w:right w:val="single" w:sz="4" w:space="0" w:color="auto"/>
            </w:tcBorders>
            <w:shd w:val="clear" w:color="auto" w:fill="auto"/>
            <w:noWrap/>
            <w:vAlign w:val="center"/>
            <w:hideMark/>
          </w:tcPr>
          <w:p w14:paraId="76E90382"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Mixto (-6% a +2.7%)</w:t>
            </w:r>
          </w:p>
        </w:tc>
        <w:tc>
          <w:tcPr>
            <w:tcW w:w="3149" w:type="dxa"/>
            <w:tcBorders>
              <w:top w:val="nil"/>
              <w:left w:val="nil"/>
              <w:bottom w:val="single" w:sz="4" w:space="0" w:color="auto"/>
              <w:right w:val="single" w:sz="4" w:space="0" w:color="auto"/>
            </w:tcBorders>
            <w:shd w:val="clear" w:color="auto" w:fill="auto"/>
            <w:noWrap/>
            <w:vAlign w:val="center"/>
            <w:hideMark/>
          </w:tcPr>
          <w:p w14:paraId="64389B0B"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Estabilización</w:t>
            </w:r>
          </w:p>
        </w:tc>
      </w:tr>
      <w:tr w:rsidR="00D34677" w:rsidRPr="00D34677" w14:paraId="02978C91"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3A140C69"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2006-2010</w:t>
            </w:r>
          </w:p>
        </w:tc>
        <w:tc>
          <w:tcPr>
            <w:tcW w:w="960" w:type="dxa"/>
            <w:tcBorders>
              <w:top w:val="nil"/>
              <w:left w:val="nil"/>
              <w:bottom w:val="single" w:sz="4" w:space="0" w:color="auto"/>
              <w:right w:val="single" w:sz="4" w:space="0" w:color="auto"/>
            </w:tcBorders>
            <w:shd w:val="clear" w:color="auto" w:fill="auto"/>
            <w:noWrap/>
            <w:vAlign w:val="center"/>
            <w:hideMark/>
          </w:tcPr>
          <w:p w14:paraId="2E2CE2D9"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5</w:t>
            </w:r>
          </w:p>
        </w:tc>
        <w:tc>
          <w:tcPr>
            <w:tcW w:w="3324" w:type="dxa"/>
            <w:tcBorders>
              <w:top w:val="nil"/>
              <w:left w:val="nil"/>
              <w:bottom w:val="single" w:sz="4" w:space="0" w:color="auto"/>
              <w:right w:val="single" w:sz="4" w:space="0" w:color="auto"/>
            </w:tcBorders>
            <w:shd w:val="clear" w:color="auto" w:fill="auto"/>
            <w:noWrap/>
            <w:vAlign w:val="center"/>
            <w:hideMark/>
          </w:tcPr>
          <w:p w14:paraId="0B077C59"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Sobreestimación (+5.1% a +12.1%)</w:t>
            </w:r>
          </w:p>
        </w:tc>
        <w:tc>
          <w:tcPr>
            <w:tcW w:w="3149" w:type="dxa"/>
            <w:tcBorders>
              <w:top w:val="nil"/>
              <w:left w:val="nil"/>
              <w:bottom w:val="single" w:sz="4" w:space="0" w:color="auto"/>
              <w:right w:val="single" w:sz="4" w:space="0" w:color="auto"/>
            </w:tcBorders>
            <w:shd w:val="clear" w:color="auto" w:fill="auto"/>
            <w:noWrap/>
            <w:vAlign w:val="center"/>
            <w:hideMark/>
          </w:tcPr>
          <w:p w14:paraId="393A09D2"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Mejor cobertura</w:t>
            </w:r>
          </w:p>
        </w:tc>
      </w:tr>
      <w:tr w:rsidR="00D34677" w:rsidRPr="00D34677" w14:paraId="00771BBD"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0AF850E6"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2011-2015</w:t>
            </w:r>
          </w:p>
        </w:tc>
        <w:tc>
          <w:tcPr>
            <w:tcW w:w="960" w:type="dxa"/>
            <w:tcBorders>
              <w:top w:val="nil"/>
              <w:left w:val="nil"/>
              <w:bottom w:val="single" w:sz="4" w:space="0" w:color="auto"/>
              <w:right w:val="single" w:sz="4" w:space="0" w:color="auto"/>
            </w:tcBorders>
            <w:shd w:val="clear" w:color="auto" w:fill="auto"/>
            <w:noWrap/>
            <w:vAlign w:val="center"/>
            <w:hideMark/>
          </w:tcPr>
          <w:p w14:paraId="73444033"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5</w:t>
            </w:r>
          </w:p>
        </w:tc>
        <w:tc>
          <w:tcPr>
            <w:tcW w:w="3324" w:type="dxa"/>
            <w:tcBorders>
              <w:top w:val="nil"/>
              <w:left w:val="nil"/>
              <w:bottom w:val="single" w:sz="4" w:space="0" w:color="auto"/>
              <w:right w:val="single" w:sz="4" w:space="0" w:color="auto"/>
            </w:tcBorders>
            <w:shd w:val="clear" w:color="auto" w:fill="auto"/>
            <w:noWrap/>
            <w:vAlign w:val="center"/>
            <w:hideMark/>
          </w:tcPr>
          <w:p w14:paraId="1C5FE1A7"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Mixto (-3% a +8.6%)</w:t>
            </w:r>
          </w:p>
        </w:tc>
        <w:tc>
          <w:tcPr>
            <w:tcW w:w="3149" w:type="dxa"/>
            <w:tcBorders>
              <w:top w:val="nil"/>
              <w:left w:val="nil"/>
              <w:bottom w:val="single" w:sz="4" w:space="0" w:color="auto"/>
              <w:right w:val="single" w:sz="4" w:space="0" w:color="auto"/>
            </w:tcBorders>
            <w:shd w:val="clear" w:color="auto" w:fill="auto"/>
            <w:noWrap/>
            <w:vAlign w:val="center"/>
            <w:hideMark/>
          </w:tcPr>
          <w:p w14:paraId="2560750C"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Período de transición</w:t>
            </w:r>
          </w:p>
        </w:tc>
      </w:tr>
      <w:tr w:rsidR="00D34677" w:rsidRPr="00D34677" w14:paraId="755C7532"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46FD4FC"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2016-2019</w:t>
            </w:r>
          </w:p>
        </w:tc>
        <w:tc>
          <w:tcPr>
            <w:tcW w:w="960" w:type="dxa"/>
            <w:tcBorders>
              <w:top w:val="nil"/>
              <w:left w:val="nil"/>
              <w:bottom w:val="single" w:sz="4" w:space="0" w:color="auto"/>
              <w:right w:val="single" w:sz="4" w:space="0" w:color="auto"/>
            </w:tcBorders>
            <w:shd w:val="clear" w:color="auto" w:fill="auto"/>
            <w:noWrap/>
            <w:vAlign w:val="center"/>
            <w:hideMark/>
          </w:tcPr>
          <w:p w14:paraId="014AB1A7"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4</w:t>
            </w:r>
          </w:p>
        </w:tc>
        <w:tc>
          <w:tcPr>
            <w:tcW w:w="3324" w:type="dxa"/>
            <w:tcBorders>
              <w:top w:val="nil"/>
              <w:left w:val="nil"/>
              <w:bottom w:val="single" w:sz="4" w:space="0" w:color="auto"/>
              <w:right w:val="single" w:sz="4" w:space="0" w:color="auto"/>
            </w:tcBorders>
            <w:shd w:val="clear" w:color="auto" w:fill="auto"/>
            <w:noWrap/>
            <w:vAlign w:val="center"/>
            <w:hideMark/>
          </w:tcPr>
          <w:p w14:paraId="298DF41D"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Estable (-6.3% a +1.6%)</w:t>
            </w:r>
          </w:p>
        </w:tc>
        <w:tc>
          <w:tcPr>
            <w:tcW w:w="3149" w:type="dxa"/>
            <w:tcBorders>
              <w:top w:val="nil"/>
              <w:left w:val="nil"/>
              <w:bottom w:val="single" w:sz="4" w:space="0" w:color="auto"/>
              <w:right w:val="single" w:sz="4" w:space="0" w:color="auto"/>
            </w:tcBorders>
            <w:shd w:val="clear" w:color="auto" w:fill="auto"/>
            <w:noWrap/>
            <w:vAlign w:val="center"/>
            <w:hideMark/>
          </w:tcPr>
          <w:p w14:paraId="45DAC8F7"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Metodología consolidada</w:t>
            </w:r>
          </w:p>
        </w:tc>
      </w:tr>
      <w:tr w:rsidR="00D34677" w:rsidRPr="00D34677" w14:paraId="7E3E303D"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708F001"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2020-2022</w:t>
            </w:r>
          </w:p>
        </w:tc>
        <w:tc>
          <w:tcPr>
            <w:tcW w:w="960" w:type="dxa"/>
            <w:tcBorders>
              <w:top w:val="nil"/>
              <w:left w:val="nil"/>
              <w:bottom w:val="single" w:sz="4" w:space="0" w:color="auto"/>
              <w:right w:val="single" w:sz="4" w:space="0" w:color="auto"/>
            </w:tcBorders>
            <w:shd w:val="clear" w:color="auto" w:fill="auto"/>
            <w:noWrap/>
            <w:vAlign w:val="center"/>
            <w:hideMark/>
          </w:tcPr>
          <w:p w14:paraId="2CEC457C"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3</w:t>
            </w:r>
          </w:p>
        </w:tc>
        <w:tc>
          <w:tcPr>
            <w:tcW w:w="3324" w:type="dxa"/>
            <w:tcBorders>
              <w:top w:val="nil"/>
              <w:left w:val="nil"/>
              <w:bottom w:val="single" w:sz="4" w:space="0" w:color="auto"/>
              <w:right w:val="single" w:sz="4" w:space="0" w:color="auto"/>
            </w:tcBorders>
            <w:shd w:val="clear" w:color="auto" w:fill="auto"/>
            <w:noWrap/>
            <w:vAlign w:val="center"/>
            <w:hideMark/>
          </w:tcPr>
          <w:p w14:paraId="7F3267E8"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Subestimación (-7.1% a -8.7%)</w:t>
            </w:r>
          </w:p>
        </w:tc>
        <w:tc>
          <w:tcPr>
            <w:tcW w:w="3149" w:type="dxa"/>
            <w:tcBorders>
              <w:top w:val="nil"/>
              <w:left w:val="nil"/>
              <w:bottom w:val="single" w:sz="4" w:space="0" w:color="auto"/>
              <w:right w:val="single" w:sz="4" w:space="0" w:color="auto"/>
            </w:tcBorders>
            <w:shd w:val="clear" w:color="auto" w:fill="auto"/>
            <w:noWrap/>
            <w:vAlign w:val="center"/>
            <w:hideMark/>
          </w:tcPr>
          <w:p w14:paraId="4BC92285"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COVID-19 (rezago)</w:t>
            </w:r>
          </w:p>
        </w:tc>
      </w:tr>
      <w:tr w:rsidR="00D34677" w:rsidRPr="00D34677" w14:paraId="6ED8B6DA" w14:textId="77777777" w:rsidTr="00D34677">
        <w:trPr>
          <w:trHeight w:val="312"/>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32CD91E4"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2023-2024</w:t>
            </w:r>
          </w:p>
        </w:tc>
        <w:tc>
          <w:tcPr>
            <w:tcW w:w="960" w:type="dxa"/>
            <w:tcBorders>
              <w:top w:val="nil"/>
              <w:left w:val="nil"/>
              <w:bottom w:val="single" w:sz="4" w:space="0" w:color="auto"/>
              <w:right w:val="single" w:sz="4" w:space="0" w:color="auto"/>
            </w:tcBorders>
            <w:shd w:val="clear" w:color="auto" w:fill="auto"/>
            <w:noWrap/>
            <w:vAlign w:val="center"/>
            <w:hideMark/>
          </w:tcPr>
          <w:p w14:paraId="1362A9E1"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2</w:t>
            </w:r>
          </w:p>
        </w:tc>
        <w:tc>
          <w:tcPr>
            <w:tcW w:w="3324" w:type="dxa"/>
            <w:tcBorders>
              <w:top w:val="nil"/>
              <w:left w:val="nil"/>
              <w:bottom w:val="single" w:sz="4" w:space="0" w:color="auto"/>
              <w:right w:val="single" w:sz="4" w:space="0" w:color="auto"/>
            </w:tcBorders>
            <w:shd w:val="clear" w:color="auto" w:fill="auto"/>
            <w:noWrap/>
            <w:vAlign w:val="center"/>
            <w:hideMark/>
          </w:tcPr>
          <w:p w14:paraId="4B1BCC3E"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Subestimación (-9.5% a -17.1%)</w:t>
            </w:r>
          </w:p>
        </w:tc>
        <w:tc>
          <w:tcPr>
            <w:tcW w:w="3149" w:type="dxa"/>
            <w:tcBorders>
              <w:top w:val="nil"/>
              <w:left w:val="nil"/>
              <w:bottom w:val="single" w:sz="4" w:space="0" w:color="auto"/>
              <w:right w:val="single" w:sz="4" w:space="0" w:color="auto"/>
            </w:tcBorders>
            <w:shd w:val="clear" w:color="auto" w:fill="auto"/>
            <w:noWrap/>
            <w:vAlign w:val="center"/>
            <w:hideMark/>
          </w:tcPr>
          <w:p w14:paraId="04774683" w14:textId="77777777" w:rsidR="00D34677" w:rsidRPr="00D34677" w:rsidRDefault="00D34677" w:rsidP="00D34677">
            <w:pPr>
              <w:spacing w:after="0" w:line="240" w:lineRule="auto"/>
              <w:jc w:val="center"/>
              <w:rPr>
                <w:rFonts w:ascii="Aptos" w:eastAsia="Times New Roman" w:hAnsi="Aptos" w:cs="Times New Roman"/>
                <w:color w:val="000000"/>
                <w:kern w:val="0"/>
                <w:lang w:eastAsia="es-EC"/>
                <w14:ligatures w14:val="none"/>
              </w:rPr>
            </w:pPr>
            <w:r w:rsidRPr="00D34677">
              <w:rPr>
                <w:rFonts w:ascii="Aptos" w:eastAsia="Times New Roman" w:hAnsi="Aptos" w:cs="Times New Roman"/>
                <w:color w:val="000000"/>
                <w:kern w:val="0"/>
                <w:lang w:eastAsia="es-EC"/>
                <w14:ligatures w14:val="none"/>
              </w:rPr>
              <w:t>Datos preliminares</w:t>
            </w:r>
          </w:p>
        </w:tc>
      </w:tr>
    </w:tbl>
    <w:p w14:paraId="541C371C" w14:textId="1ED38954" w:rsidR="009D63EB" w:rsidRPr="009D63EB" w:rsidRDefault="009D63EB" w:rsidP="009D63EB"/>
    <w:p w14:paraId="597B0CEE" w14:textId="77777777" w:rsidR="009D63EB" w:rsidRPr="009D63EB" w:rsidRDefault="009D63EB" w:rsidP="009D63EB">
      <w:pPr>
        <w:rPr>
          <w:b/>
          <w:bCs/>
        </w:rPr>
      </w:pPr>
      <w:r w:rsidRPr="009D63EB">
        <w:rPr>
          <w:b/>
          <w:bCs/>
        </w:rPr>
        <w:t>5. CORRECCIÓN POR FACTORES</w:t>
      </w:r>
    </w:p>
    <w:p w14:paraId="60ABE58B" w14:textId="77777777" w:rsidR="009D63EB" w:rsidRPr="009D63EB" w:rsidRDefault="009D63EB" w:rsidP="009D63EB">
      <w:pPr>
        <w:rPr>
          <w:b/>
          <w:bCs/>
        </w:rPr>
      </w:pPr>
      <w:r w:rsidRPr="009D63EB">
        <w:rPr>
          <w:b/>
          <w:bCs/>
        </w:rPr>
        <w:t>5.1 Fundamentos de la corrección</w:t>
      </w:r>
    </w:p>
    <w:p w14:paraId="3D91F298" w14:textId="77777777" w:rsidR="009D63EB" w:rsidRPr="009D63EB" w:rsidRDefault="009D63EB" w:rsidP="009D63EB">
      <w:r w:rsidRPr="009D63EB">
        <w:t>La corrección se basa en el concepto de </w:t>
      </w:r>
      <w:r w:rsidRPr="009D63EB">
        <w:rPr>
          <w:b/>
          <w:bCs/>
        </w:rPr>
        <w:t>rezago de inscripción (t+1)</w:t>
      </w:r>
      <w:r w:rsidRPr="009D63EB">
        <w:t> documentado por el INEC:</w:t>
      </w:r>
    </w:p>
    <w:p w14:paraId="231476AE" w14:textId="77777777" w:rsidR="009D63EB" w:rsidRPr="009D63EB" w:rsidRDefault="009D63EB" w:rsidP="009D63EB">
      <w:r w:rsidRPr="009D63EB">
        <w:rPr>
          <w:i/>
          <w:iCs/>
        </w:rPr>
        <w:t>"Los formularios son entregados al INEC... para que sean criticados, codificados y digitados... Cuando se determina que la información está incompleta, o se han detectado inconsistencias, se solicita la aclaración correspondiente."</w:t>
      </w:r>
    </w:p>
    <w:p w14:paraId="6319B34C" w14:textId="77777777" w:rsidR="009D63EB" w:rsidRPr="009D63EB" w:rsidRDefault="009D63EB" w:rsidP="009D63EB">
      <w:r w:rsidRPr="009D63EB">
        <w:t>Esto implica que la cifra oficial del año t incluye:</w:t>
      </w:r>
    </w:p>
    <w:p w14:paraId="6C004C63" w14:textId="77777777" w:rsidR="009D63EB" w:rsidRPr="009D63EB" w:rsidRDefault="009D63EB" w:rsidP="009D63EB">
      <w:pPr>
        <w:numPr>
          <w:ilvl w:val="0"/>
          <w:numId w:val="23"/>
        </w:numPr>
      </w:pPr>
      <w:r w:rsidRPr="009D63EB">
        <w:t>Nacimientos ocurridos en t e inscritos en t</w:t>
      </w:r>
    </w:p>
    <w:p w14:paraId="627F73BD" w14:textId="77777777" w:rsidR="009D63EB" w:rsidRPr="009D63EB" w:rsidRDefault="009D63EB" w:rsidP="009D63EB">
      <w:pPr>
        <w:numPr>
          <w:ilvl w:val="0"/>
          <w:numId w:val="23"/>
        </w:numPr>
      </w:pPr>
      <w:r w:rsidRPr="009D63EB">
        <w:rPr>
          <w:b/>
          <w:bCs/>
        </w:rPr>
        <w:t>Más</w:t>
      </w:r>
      <w:r w:rsidRPr="009D63EB">
        <w:t> nacimientos ocurridos en t-1 pero inscritos en t (rezago)</w:t>
      </w:r>
    </w:p>
    <w:p w14:paraId="4E880A94" w14:textId="77777777" w:rsidR="009D63EB" w:rsidRPr="009D63EB" w:rsidRDefault="009D63EB" w:rsidP="009D63EB">
      <w:r w:rsidRPr="009D63EB">
        <w:t>Por lo tanto, la relación esperada es:</w:t>
      </w:r>
    </w:p>
    <w:p w14:paraId="540A9F57" w14:textId="77777777" w:rsidR="009D63EB" w:rsidRPr="009D63EB" w:rsidRDefault="009D63EB" w:rsidP="009D63EB">
      <w:proofErr w:type="spellStart"/>
      <w:r w:rsidRPr="009D63EB">
        <w:lastRenderedPageBreak/>
        <w:t>text</w:t>
      </w:r>
      <w:proofErr w:type="spellEnd"/>
    </w:p>
    <w:p w14:paraId="368FA2B3" w14:textId="77777777" w:rsidR="009D63EB" w:rsidRPr="009D63EB" w:rsidRDefault="009D63EB" w:rsidP="009D63EB">
      <w:proofErr w:type="spellStart"/>
      <w:r w:rsidRPr="009D63EB">
        <w:t>Oficial_t</w:t>
      </w:r>
      <w:proofErr w:type="spellEnd"/>
      <w:r w:rsidRPr="009D63EB">
        <w:t xml:space="preserve"> = </w:t>
      </w:r>
      <w:proofErr w:type="spellStart"/>
      <w:r w:rsidRPr="009D63EB">
        <w:t>Inscritos_t</w:t>
      </w:r>
      <w:proofErr w:type="spellEnd"/>
      <w:r w:rsidRPr="009D63EB">
        <w:t xml:space="preserve"> + Rezago_{t-1}</w:t>
      </w:r>
    </w:p>
    <w:p w14:paraId="3F617B8D" w14:textId="77777777" w:rsidR="009D63EB" w:rsidRPr="009D63EB" w:rsidRDefault="009D63EB" w:rsidP="009D63EB">
      <w:pPr>
        <w:rPr>
          <w:b/>
          <w:bCs/>
        </w:rPr>
      </w:pPr>
      <w:r w:rsidRPr="009D63EB">
        <w:rPr>
          <w:b/>
          <w:bCs/>
        </w:rPr>
        <w:t>5.2 Factores base por período</w:t>
      </w:r>
    </w:p>
    <w:p w14:paraId="19CDB7DA" w14:textId="77777777" w:rsidR="009D63EB" w:rsidRPr="009D63EB" w:rsidRDefault="009D63EB" w:rsidP="009D63EB">
      <w:r w:rsidRPr="009D63EB">
        <w:t>Se calcularon factores específicos para cada período:</w:t>
      </w:r>
    </w:p>
    <w:p w14:paraId="0412E1B1" w14:textId="77777777" w:rsidR="009D63EB" w:rsidRPr="009D63EB" w:rsidRDefault="009D63EB" w:rsidP="009D63EB">
      <w:r w:rsidRPr="009D63EB">
        <w:t>r</w:t>
      </w:r>
    </w:p>
    <w:p w14:paraId="6368FF51" w14:textId="77777777" w:rsidR="009D63EB" w:rsidRPr="009D63EB" w:rsidRDefault="009D63EB" w:rsidP="009D63EB">
      <w:proofErr w:type="spellStart"/>
      <w:r w:rsidRPr="009D63EB">
        <w:t>factores_base</w:t>
      </w:r>
      <w:proofErr w:type="spellEnd"/>
      <w:r w:rsidRPr="009D63EB">
        <w:t xml:space="preserve"> &lt;- </w:t>
      </w:r>
      <w:proofErr w:type="spellStart"/>
      <w:proofErr w:type="gramStart"/>
      <w:r w:rsidRPr="009D63EB">
        <w:t>data.frame</w:t>
      </w:r>
      <w:proofErr w:type="spellEnd"/>
      <w:proofErr w:type="gramEnd"/>
      <w:r w:rsidRPr="009D63EB">
        <w:t>(</w:t>
      </w:r>
    </w:p>
    <w:p w14:paraId="4E17B339" w14:textId="77777777" w:rsidR="009D63EB" w:rsidRPr="009D63EB" w:rsidRDefault="009D63EB" w:rsidP="009D63EB">
      <w:r w:rsidRPr="009D63EB">
        <w:t xml:space="preserve">  periodo = </w:t>
      </w:r>
      <w:proofErr w:type="gramStart"/>
      <w:r w:rsidRPr="009D63EB">
        <w:t>c(</w:t>
      </w:r>
      <w:proofErr w:type="gramEnd"/>
      <w:r w:rsidRPr="009D63EB">
        <w:t xml:space="preserve">"1990-1993", "1994-1995", "1996-1997", "1998-2002", </w:t>
      </w:r>
    </w:p>
    <w:p w14:paraId="7E4361A7" w14:textId="77777777" w:rsidR="009D63EB" w:rsidRPr="009D63EB" w:rsidRDefault="009D63EB" w:rsidP="009D63EB">
      <w:r w:rsidRPr="009D63EB">
        <w:t xml:space="preserve">              "2003-2005", "2006-2010", "2011-2015", "2016-2019",</w:t>
      </w:r>
    </w:p>
    <w:p w14:paraId="7A063C99" w14:textId="77777777" w:rsidR="009D63EB" w:rsidRPr="009D63EB" w:rsidRDefault="009D63EB" w:rsidP="009D63EB">
      <w:r w:rsidRPr="009D63EB">
        <w:t xml:space="preserve">              "2020-2022", "2023-2024"),</w:t>
      </w:r>
    </w:p>
    <w:p w14:paraId="5C4FC060" w14:textId="77777777" w:rsidR="009D63EB" w:rsidRPr="009D63EB" w:rsidRDefault="009D63EB" w:rsidP="009D63EB">
      <w:r w:rsidRPr="009D63EB">
        <w:t xml:space="preserve">  factor = </w:t>
      </w:r>
      <w:proofErr w:type="gramStart"/>
      <w:r w:rsidRPr="009D63EB">
        <w:t>c(</w:t>
      </w:r>
      <w:proofErr w:type="gramEnd"/>
      <w:r w:rsidRPr="009D63EB">
        <w:t>1.03, 0.92, 1.08, 0.94, 1.04, 0.95, 0.98, 1.01, 1.08, 1.12)</w:t>
      </w:r>
    </w:p>
    <w:p w14:paraId="7A941A62" w14:textId="77777777" w:rsidR="009D63EB" w:rsidRPr="009D63EB" w:rsidRDefault="009D63EB" w:rsidP="009D63EB">
      <w:r w:rsidRPr="009D63EB">
        <w:t>)</w:t>
      </w:r>
    </w:p>
    <w:p w14:paraId="1EC516F1" w14:textId="77777777" w:rsidR="009D63EB" w:rsidRPr="009D63EB" w:rsidRDefault="009D63EB" w:rsidP="009D63EB">
      <w:pPr>
        <w:rPr>
          <w:b/>
          <w:bCs/>
        </w:rPr>
      </w:pPr>
      <w:r w:rsidRPr="009D63EB">
        <w:rPr>
          <w:b/>
          <w:bCs/>
        </w:rPr>
        <w:t>5.3 Ajustes finos por año</w:t>
      </w:r>
    </w:p>
    <w:p w14:paraId="0A0DE06A" w14:textId="77777777" w:rsidR="009D63EB" w:rsidRPr="009D63EB" w:rsidRDefault="009D63EB" w:rsidP="009D63EB">
      <w:r w:rsidRPr="009D63EB">
        <w:t>Para 10 años con comportamientos atípicos, se aplicaron ajustes adicionales:</w:t>
      </w:r>
    </w:p>
    <w:tbl>
      <w:tblPr>
        <w:tblW w:w="5098" w:type="dxa"/>
        <w:tblCellMar>
          <w:left w:w="70" w:type="dxa"/>
          <w:right w:w="70" w:type="dxa"/>
        </w:tblCellMar>
        <w:tblLook w:val="04A0" w:firstRow="1" w:lastRow="0" w:firstColumn="1" w:lastColumn="0" w:noHBand="0" w:noVBand="1"/>
      </w:tblPr>
      <w:tblGrid>
        <w:gridCol w:w="960"/>
        <w:gridCol w:w="1587"/>
        <w:gridCol w:w="960"/>
        <w:gridCol w:w="1591"/>
      </w:tblGrid>
      <w:tr w:rsidR="00527A95" w:rsidRPr="00527A95" w14:paraId="1571F530" w14:textId="77777777" w:rsidTr="00527A95">
        <w:trPr>
          <w:trHeight w:val="445"/>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B07FC"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Año</w:t>
            </w:r>
          </w:p>
        </w:tc>
        <w:tc>
          <w:tcPr>
            <w:tcW w:w="1587" w:type="dxa"/>
            <w:tcBorders>
              <w:top w:val="single" w:sz="4" w:space="0" w:color="auto"/>
              <w:left w:val="nil"/>
              <w:bottom w:val="single" w:sz="4" w:space="0" w:color="auto"/>
              <w:right w:val="single" w:sz="4" w:space="0" w:color="auto"/>
            </w:tcBorders>
            <w:shd w:val="clear" w:color="auto" w:fill="auto"/>
            <w:vAlign w:val="center"/>
            <w:hideMark/>
          </w:tcPr>
          <w:p w14:paraId="419E2B29"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Factor base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BEA8AD9"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Ajuste</w:t>
            </w:r>
          </w:p>
        </w:tc>
        <w:tc>
          <w:tcPr>
            <w:tcW w:w="1591" w:type="dxa"/>
            <w:tcBorders>
              <w:top w:val="single" w:sz="4" w:space="0" w:color="auto"/>
              <w:left w:val="nil"/>
              <w:bottom w:val="single" w:sz="4" w:space="0" w:color="auto"/>
              <w:right w:val="single" w:sz="4" w:space="0" w:color="auto"/>
            </w:tcBorders>
            <w:shd w:val="clear" w:color="auto" w:fill="auto"/>
            <w:vAlign w:val="center"/>
            <w:hideMark/>
          </w:tcPr>
          <w:p w14:paraId="1FDDA790"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Factor final</w:t>
            </w:r>
          </w:p>
        </w:tc>
      </w:tr>
      <w:tr w:rsidR="00527A95" w:rsidRPr="00527A95" w14:paraId="423A6F05"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FD7FCEA"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1995</w:t>
            </w:r>
          </w:p>
        </w:tc>
        <w:tc>
          <w:tcPr>
            <w:tcW w:w="1587" w:type="dxa"/>
            <w:tcBorders>
              <w:top w:val="nil"/>
              <w:left w:val="nil"/>
              <w:bottom w:val="single" w:sz="4" w:space="0" w:color="auto"/>
              <w:right w:val="single" w:sz="4" w:space="0" w:color="auto"/>
            </w:tcBorders>
            <w:shd w:val="clear" w:color="auto" w:fill="auto"/>
            <w:vAlign w:val="center"/>
            <w:hideMark/>
          </w:tcPr>
          <w:p w14:paraId="2C0E8BFA"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0.92</w:t>
            </w:r>
          </w:p>
        </w:tc>
        <w:tc>
          <w:tcPr>
            <w:tcW w:w="960" w:type="dxa"/>
            <w:tcBorders>
              <w:top w:val="nil"/>
              <w:left w:val="nil"/>
              <w:bottom w:val="single" w:sz="4" w:space="0" w:color="auto"/>
              <w:right w:val="single" w:sz="4" w:space="0" w:color="auto"/>
            </w:tcBorders>
            <w:shd w:val="clear" w:color="auto" w:fill="auto"/>
            <w:vAlign w:val="center"/>
            <w:hideMark/>
          </w:tcPr>
          <w:p w14:paraId="451CD009"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0.96</w:t>
            </w:r>
          </w:p>
        </w:tc>
        <w:tc>
          <w:tcPr>
            <w:tcW w:w="1591" w:type="dxa"/>
            <w:tcBorders>
              <w:top w:val="nil"/>
              <w:left w:val="nil"/>
              <w:bottom w:val="single" w:sz="4" w:space="0" w:color="auto"/>
              <w:right w:val="single" w:sz="4" w:space="0" w:color="auto"/>
            </w:tcBorders>
            <w:shd w:val="clear" w:color="auto" w:fill="auto"/>
            <w:vAlign w:val="center"/>
            <w:hideMark/>
          </w:tcPr>
          <w:p w14:paraId="7D65B76B"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0.883</w:t>
            </w:r>
          </w:p>
        </w:tc>
      </w:tr>
      <w:tr w:rsidR="00527A95" w:rsidRPr="00527A95" w14:paraId="53726C9F"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6C1E310"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1998</w:t>
            </w:r>
          </w:p>
        </w:tc>
        <w:tc>
          <w:tcPr>
            <w:tcW w:w="1587" w:type="dxa"/>
            <w:tcBorders>
              <w:top w:val="nil"/>
              <w:left w:val="nil"/>
              <w:bottom w:val="single" w:sz="4" w:space="0" w:color="auto"/>
              <w:right w:val="single" w:sz="4" w:space="0" w:color="auto"/>
            </w:tcBorders>
            <w:shd w:val="clear" w:color="auto" w:fill="auto"/>
            <w:vAlign w:val="center"/>
            <w:hideMark/>
          </w:tcPr>
          <w:p w14:paraId="6730CB4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0.94</w:t>
            </w:r>
          </w:p>
        </w:tc>
        <w:tc>
          <w:tcPr>
            <w:tcW w:w="960" w:type="dxa"/>
            <w:tcBorders>
              <w:top w:val="nil"/>
              <w:left w:val="nil"/>
              <w:bottom w:val="single" w:sz="4" w:space="0" w:color="auto"/>
              <w:right w:val="single" w:sz="4" w:space="0" w:color="auto"/>
            </w:tcBorders>
            <w:shd w:val="clear" w:color="auto" w:fill="auto"/>
            <w:vAlign w:val="center"/>
            <w:hideMark/>
          </w:tcPr>
          <w:p w14:paraId="55F272C6"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0.98</w:t>
            </w:r>
          </w:p>
        </w:tc>
        <w:tc>
          <w:tcPr>
            <w:tcW w:w="1591" w:type="dxa"/>
            <w:tcBorders>
              <w:top w:val="nil"/>
              <w:left w:val="nil"/>
              <w:bottom w:val="single" w:sz="4" w:space="0" w:color="auto"/>
              <w:right w:val="single" w:sz="4" w:space="0" w:color="auto"/>
            </w:tcBorders>
            <w:shd w:val="clear" w:color="auto" w:fill="auto"/>
            <w:vAlign w:val="center"/>
            <w:hideMark/>
          </w:tcPr>
          <w:p w14:paraId="512A00ED"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0.921</w:t>
            </w:r>
          </w:p>
        </w:tc>
      </w:tr>
      <w:tr w:rsidR="00527A95" w:rsidRPr="00527A95" w14:paraId="52A465DB"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7BDF882"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1999</w:t>
            </w:r>
          </w:p>
        </w:tc>
        <w:tc>
          <w:tcPr>
            <w:tcW w:w="1587" w:type="dxa"/>
            <w:tcBorders>
              <w:top w:val="nil"/>
              <w:left w:val="nil"/>
              <w:bottom w:val="single" w:sz="4" w:space="0" w:color="auto"/>
              <w:right w:val="single" w:sz="4" w:space="0" w:color="auto"/>
            </w:tcBorders>
            <w:shd w:val="clear" w:color="auto" w:fill="auto"/>
            <w:vAlign w:val="center"/>
            <w:hideMark/>
          </w:tcPr>
          <w:p w14:paraId="7DF390E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0.94</w:t>
            </w:r>
          </w:p>
        </w:tc>
        <w:tc>
          <w:tcPr>
            <w:tcW w:w="960" w:type="dxa"/>
            <w:tcBorders>
              <w:top w:val="nil"/>
              <w:left w:val="nil"/>
              <w:bottom w:val="single" w:sz="4" w:space="0" w:color="auto"/>
              <w:right w:val="single" w:sz="4" w:space="0" w:color="auto"/>
            </w:tcBorders>
            <w:shd w:val="clear" w:color="auto" w:fill="auto"/>
            <w:vAlign w:val="center"/>
            <w:hideMark/>
          </w:tcPr>
          <w:p w14:paraId="0409F909"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0.97</w:t>
            </w:r>
          </w:p>
        </w:tc>
        <w:tc>
          <w:tcPr>
            <w:tcW w:w="1591" w:type="dxa"/>
            <w:tcBorders>
              <w:top w:val="nil"/>
              <w:left w:val="nil"/>
              <w:bottom w:val="single" w:sz="4" w:space="0" w:color="auto"/>
              <w:right w:val="single" w:sz="4" w:space="0" w:color="auto"/>
            </w:tcBorders>
            <w:shd w:val="clear" w:color="auto" w:fill="auto"/>
            <w:vAlign w:val="center"/>
            <w:hideMark/>
          </w:tcPr>
          <w:p w14:paraId="0DA373F6"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0.912</w:t>
            </w:r>
          </w:p>
        </w:tc>
      </w:tr>
      <w:tr w:rsidR="00527A95" w:rsidRPr="00527A95" w14:paraId="7F86C779"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7E452F6"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2002</w:t>
            </w:r>
          </w:p>
        </w:tc>
        <w:tc>
          <w:tcPr>
            <w:tcW w:w="1587" w:type="dxa"/>
            <w:tcBorders>
              <w:top w:val="nil"/>
              <w:left w:val="nil"/>
              <w:bottom w:val="single" w:sz="4" w:space="0" w:color="auto"/>
              <w:right w:val="single" w:sz="4" w:space="0" w:color="auto"/>
            </w:tcBorders>
            <w:shd w:val="clear" w:color="auto" w:fill="auto"/>
            <w:vAlign w:val="center"/>
            <w:hideMark/>
          </w:tcPr>
          <w:p w14:paraId="5D4F5705"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0.94</w:t>
            </w:r>
          </w:p>
        </w:tc>
        <w:tc>
          <w:tcPr>
            <w:tcW w:w="960" w:type="dxa"/>
            <w:tcBorders>
              <w:top w:val="nil"/>
              <w:left w:val="nil"/>
              <w:bottom w:val="single" w:sz="4" w:space="0" w:color="auto"/>
              <w:right w:val="single" w:sz="4" w:space="0" w:color="auto"/>
            </w:tcBorders>
            <w:shd w:val="clear" w:color="auto" w:fill="auto"/>
            <w:vAlign w:val="center"/>
            <w:hideMark/>
          </w:tcPr>
          <w:p w14:paraId="47CA48B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1.03</w:t>
            </w:r>
          </w:p>
        </w:tc>
        <w:tc>
          <w:tcPr>
            <w:tcW w:w="1591" w:type="dxa"/>
            <w:tcBorders>
              <w:top w:val="nil"/>
              <w:left w:val="nil"/>
              <w:bottom w:val="single" w:sz="4" w:space="0" w:color="auto"/>
              <w:right w:val="single" w:sz="4" w:space="0" w:color="auto"/>
            </w:tcBorders>
            <w:shd w:val="clear" w:color="auto" w:fill="auto"/>
            <w:vAlign w:val="center"/>
            <w:hideMark/>
          </w:tcPr>
          <w:p w14:paraId="3655400B"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0.968</w:t>
            </w:r>
          </w:p>
        </w:tc>
      </w:tr>
      <w:tr w:rsidR="00527A95" w:rsidRPr="00527A95" w14:paraId="6275C878"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09F7938"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2003</w:t>
            </w:r>
          </w:p>
        </w:tc>
        <w:tc>
          <w:tcPr>
            <w:tcW w:w="1587" w:type="dxa"/>
            <w:tcBorders>
              <w:top w:val="nil"/>
              <w:left w:val="nil"/>
              <w:bottom w:val="single" w:sz="4" w:space="0" w:color="auto"/>
              <w:right w:val="single" w:sz="4" w:space="0" w:color="auto"/>
            </w:tcBorders>
            <w:shd w:val="clear" w:color="auto" w:fill="auto"/>
            <w:vAlign w:val="center"/>
            <w:hideMark/>
          </w:tcPr>
          <w:p w14:paraId="30FA5ABF"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1.04</w:t>
            </w:r>
          </w:p>
        </w:tc>
        <w:tc>
          <w:tcPr>
            <w:tcW w:w="960" w:type="dxa"/>
            <w:tcBorders>
              <w:top w:val="nil"/>
              <w:left w:val="nil"/>
              <w:bottom w:val="single" w:sz="4" w:space="0" w:color="auto"/>
              <w:right w:val="single" w:sz="4" w:space="0" w:color="auto"/>
            </w:tcBorders>
            <w:shd w:val="clear" w:color="auto" w:fill="auto"/>
            <w:vAlign w:val="center"/>
            <w:hideMark/>
          </w:tcPr>
          <w:p w14:paraId="0F781F8A"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0.98</w:t>
            </w:r>
          </w:p>
        </w:tc>
        <w:tc>
          <w:tcPr>
            <w:tcW w:w="1591" w:type="dxa"/>
            <w:tcBorders>
              <w:top w:val="nil"/>
              <w:left w:val="nil"/>
              <w:bottom w:val="single" w:sz="4" w:space="0" w:color="auto"/>
              <w:right w:val="single" w:sz="4" w:space="0" w:color="auto"/>
            </w:tcBorders>
            <w:shd w:val="clear" w:color="auto" w:fill="auto"/>
            <w:vAlign w:val="center"/>
            <w:hideMark/>
          </w:tcPr>
          <w:p w14:paraId="0E5EB5E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1.019</w:t>
            </w:r>
          </w:p>
        </w:tc>
      </w:tr>
      <w:tr w:rsidR="00527A95" w:rsidRPr="00527A95" w14:paraId="5D953F3C"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B98841A"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2007</w:t>
            </w:r>
          </w:p>
        </w:tc>
        <w:tc>
          <w:tcPr>
            <w:tcW w:w="1587" w:type="dxa"/>
            <w:tcBorders>
              <w:top w:val="nil"/>
              <w:left w:val="nil"/>
              <w:bottom w:val="single" w:sz="4" w:space="0" w:color="auto"/>
              <w:right w:val="single" w:sz="4" w:space="0" w:color="auto"/>
            </w:tcBorders>
            <w:shd w:val="clear" w:color="auto" w:fill="auto"/>
            <w:vAlign w:val="center"/>
            <w:hideMark/>
          </w:tcPr>
          <w:p w14:paraId="0510B17D"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0.95</w:t>
            </w:r>
          </w:p>
        </w:tc>
        <w:tc>
          <w:tcPr>
            <w:tcW w:w="960" w:type="dxa"/>
            <w:tcBorders>
              <w:top w:val="nil"/>
              <w:left w:val="nil"/>
              <w:bottom w:val="single" w:sz="4" w:space="0" w:color="auto"/>
              <w:right w:val="single" w:sz="4" w:space="0" w:color="auto"/>
            </w:tcBorders>
            <w:shd w:val="clear" w:color="auto" w:fill="auto"/>
            <w:vAlign w:val="center"/>
            <w:hideMark/>
          </w:tcPr>
          <w:p w14:paraId="6C75CC4B"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0.98</w:t>
            </w:r>
          </w:p>
        </w:tc>
        <w:tc>
          <w:tcPr>
            <w:tcW w:w="1591" w:type="dxa"/>
            <w:tcBorders>
              <w:top w:val="nil"/>
              <w:left w:val="nil"/>
              <w:bottom w:val="single" w:sz="4" w:space="0" w:color="auto"/>
              <w:right w:val="single" w:sz="4" w:space="0" w:color="auto"/>
            </w:tcBorders>
            <w:shd w:val="clear" w:color="auto" w:fill="auto"/>
            <w:vAlign w:val="center"/>
            <w:hideMark/>
          </w:tcPr>
          <w:p w14:paraId="7E2B48D0"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0.931</w:t>
            </w:r>
          </w:p>
        </w:tc>
      </w:tr>
      <w:tr w:rsidR="00527A95" w:rsidRPr="00527A95" w14:paraId="6683AC9C"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1A7BB63"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2008</w:t>
            </w:r>
          </w:p>
        </w:tc>
        <w:tc>
          <w:tcPr>
            <w:tcW w:w="1587" w:type="dxa"/>
            <w:tcBorders>
              <w:top w:val="nil"/>
              <w:left w:val="nil"/>
              <w:bottom w:val="single" w:sz="4" w:space="0" w:color="auto"/>
              <w:right w:val="single" w:sz="4" w:space="0" w:color="auto"/>
            </w:tcBorders>
            <w:shd w:val="clear" w:color="auto" w:fill="auto"/>
            <w:vAlign w:val="center"/>
            <w:hideMark/>
          </w:tcPr>
          <w:p w14:paraId="5ACC8F98"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0.95</w:t>
            </w:r>
          </w:p>
        </w:tc>
        <w:tc>
          <w:tcPr>
            <w:tcW w:w="960" w:type="dxa"/>
            <w:tcBorders>
              <w:top w:val="nil"/>
              <w:left w:val="nil"/>
              <w:bottom w:val="single" w:sz="4" w:space="0" w:color="auto"/>
              <w:right w:val="single" w:sz="4" w:space="0" w:color="auto"/>
            </w:tcBorders>
            <w:shd w:val="clear" w:color="auto" w:fill="auto"/>
            <w:vAlign w:val="center"/>
            <w:hideMark/>
          </w:tcPr>
          <w:p w14:paraId="74AD90C2"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0.98</w:t>
            </w:r>
          </w:p>
        </w:tc>
        <w:tc>
          <w:tcPr>
            <w:tcW w:w="1591" w:type="dxa"/>
            <w:tcBorders>
              <w:top w:val="nil"/>
              <w:left w:val="nil"/>
              <w:bottom w:val="single" w:sz="4" w:space="0" w:color="auto"/>
              <w:right w:val="single" w:sz="4" w:space="0" w:color="auto"/>
            </w:tcBorders>
            <w:shd w:val="clear" w:color="auto" w:fill="auto"/>
            <w:vAlign w:val="center"/>
            <w:hideMark/>
          </w:tcPr>
          <w:p w14:paraId="41975AD0"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0.931</w:t>
            </w:r>
          </w:p>
        </w:tc>
      </w:tr>
      <w:tr w:rsidR="00527A95" w:rsidRPr="00527A95" w14:paraId="1578C0D6"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481CEB6"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2015</w:t>
            </w:r>
          </w:p>
        </w:tc>
        <w:tc>
          <w:tcPr>
            <w:tcW w:w="1587" w:type="dxa"/>
            <w:tcBorders>
              <w:top w:val="nil"/>
              <w:left w:val="nil"/>
              <w:bottom w:val="single" w:sz="4" w:space="0" w:color="auto"/>
              <w:right w:val="single" w:sz="4" w:space="0" w:color="auto"/>
            </w:tcBorders>
            <w:shd w:val="clear" w:color="auto" w:fill="auto"/>
            <w:vAlign w:val="center"/>
            <w:hideMark/>
          </w:tcPr>
          <w:p w14:paraId="62E4077D"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0.98</w:t>
            </w:r>
          </w:p>
        </w:tc>
        <w:tc>
          <w:tcPr>
            <w:tcW w:w="960" w:type="dxa"/>
            <w:tcBorders>
              <w:top w:val="nil"/>
              <w:left w:val="nil"/>
              <w:bottom w:val="single" w:sz="4" w:space="0" w:color="auto"/>
              <w:right w:val="single" w:sz="4" w:space="0" w:color="auto"/>
            </w:tcBorders>
            <w:shd w:val="clear" w:color="auto" w:fill="auto"/>
            <w:vAlign w:val="center"/>
            <w:hideMark/>
          </w:tcPr>
          <w:p w14:paraId="61002B69"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0.98</w:t>
            </w:r>
          </w:p>
        </w:tc>
        <w:tc>
          <w:tcPr>
            <w:tcW w:w="1591" w:type="dxa"/>
            <w:tcBorders>
              <w:top w:val="nil"/>
              <w:left w:val="nil"/>
              <w:bottom w:val="single" w:sz="4" w:space="0" w:color="auto"/>
              <w:right w:val="single" w:sz="4" w:space="0" w:color="auto"/>
            </w:tcBorders>
            <w:shd w:val="clear" w:color="auto" w:fill="auto"/>
            <w:vAlign w:val="center"/>
            <w:hideMark/>
          </w:tcPr>
          <w:p w14:paraId="5E8E55A7"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0.960</w:t>
            </w:r>
          </w:p>
        </w:tc>
      </w:tr>
      <w:tr w:rsidR="00527A95" w:rsidRPr="00527A95" w14:paraId="69063832"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48A8B10"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2016</w:t>
            </w:r>
          </w:p>
        </w:tc>
        <w:tc>
          <w:tcPr>
            <w:tcW w:w="1587" w:type="dxa"/>
            <w:tcBorders>
              <w:top w:val="nil"/>
              <w:left w:val="nil"/>
              <w:bottom w:val="single" w:sz="4" w:space="0" w:color="auto"/>
              <w:right w:val="single" w:sz="4" w:space="0" w:color="auto"/>
            </w:tcBorders>
            <w:shd w:val="clear" w:color="auto" w:fill="auto"/>
            <w:vAlign w:val="center"/>
            <w:hideMark/>
          </w:tcPr>
          <w:p w14:paraId="6205BCED"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1.01</w:t>
            </w:r>
          </w:p>
        </w:tc>
        <w:tc>
          <w:tcPr>
            <w:tcW w:w="960" w:type="dxa"/>
            <w:tcBorders>
              <w:top w:val="nil"/>
              <w:left w:val="nil"/>
              <w:bottom w:val="single" w:sz="4" w:space="0" w:color="auto"/>
              <w:right w:val="single" w:sz="4" w:space="0" w:color="auto"/>
            </w:tcBorders>
            <w:shd w:val="clear" w:color="auto" w:fill="auto"/>
            <w:vAlign w:val="center"/>
            <w:hideMark/>
          </w:tcPr>
          <w:p w14:paraId="112DC15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1.01</w:t>
            </w:r>
          </w:p>
        </w:tc>
        <w:tc>
          <w:tcPr>
            <w:tcW w:w="1591" w:type="dxa"/>
            <w:tcBorders>
              <w:top w:val="nil"/>
              <w:left w:val="nil"/>
              <w:bottom w:val="single" w:sz="4" w:space="0" w:color="auto"/>
              <w:right w:val="single" w:sz="4" w:space="0" w:color="auto"/>
            </w:tcBorders>
            <w:shd w:val="clear" w:color="auto" w:fill="auto"/>
            <w:vAlign w:val="center"/>
            <w:hideMark/>
          </w:tcPr>
          <w:p w14:paraId="235E0583"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1.020</w:t>
            </w:r>
          </w:p>
        </w:tc>
      </w:tr>
      <w:tr w:rsidR="00527A95" w:rsidRPr="00527A95" w14:paraId="3D3AEE2D" w14:textId="77777777" w:rsidTr="00527A95">
        <w:trPr>
          <w:trHeight w:val="312"/>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EA6CC8D"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2024</w:t>
            </w:r>
          </w:p>
        </w:tc>
        <w:tc>
          <w:tcPr>
            <w:tcW w:w="1587" w:type="dxa"/>
            <w:tcBorders>
              <w:top w:val="nil"/>
              <w:left w:val="nil"/>
              <w:bottom w:val="single" w:sz="4" w:space="0" w:color="auto"/>
              <w:right w:val="single" w:sz="4" w:space="0" w:color="auto"/>
            </w:tcBorders>
            <w:shd w:val="clear" w:color="auto" w:fill="auto"/>
            <w:vAlign w:val="center"/>
            <w:hideMark/>
          </w:tcPr>
          <w:p w14:paraId="500216C3"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1.12</w:t>
            </w:r>
          </w:p>
        </w:tc>
        <w:tc>
          <w:tcPr>
            <w:tcW w:w="960" w:type="dxa"/>
            <w:tcBorders>
              <w:top w:val="nil"/>
              <w:left w:val="nil"/>
              <w:bottom w:val="single" w:sz="4" w:space="0" w:color="auto"/>
              <w:right w:val="single" w:sz="4" w:space="0" w:color="auto"/>
            </w:tcBorders>
            <w:shd w:val="clear" w:color="auto" w:fill="auto"/>
            <w:vAlign w:val="center"/>
            <w:hideMark/>
          </w:tcPr>
          <w:p w14:paraId="7B301300"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1.05</w:t>
            </w:r>
          </w:p>
        </w:tc>
        <w:tc>
          <w:tcPr>
            <w:tcW w:w="1591" w:type="dxa"/>
            <w:tcBorders>
              <w:top w:val="nil"/>
              <w:left w:val="nil"/>
              <w:bottom w:val="single" w:sz="4" w:space="0" w:color="auto"/>
              <w:right w:val="single" w:sz="4" w:space="0" w:color="auto"/>
            </w:tcBorders>
            <w:shd w:val="clear" w:color="auto" w:fill="auto"/>
            <w:vAlign w:val="center"/>
            <w:hideMark/>
          </w:tcPr>
          <w:p w14:paraId="7E55D0DF"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1.176</w:t>
            </w:r>
          </w:p>
        </w:tc>
      </w:tr>
    </w:tbl>
    <w:p w14:paraId="095FD00F" w14:textId="77777777" w:rsidR="00527A95" w:rsidRDefault="00527A95" w:rsidP="009D63EB">
      <w:pPr>
        <w:rPr>
          <w:b/>
          <w:bCs/>
        </w:rPr>
      </w:pPr>
    </w:p>
    <w:p w14:paraId="0FD34279" w14:textId="505FE1A1" w:rsidR="009D63EB" w:rsidRPr="009D63EB" w:rsidRDefault="009D63EB" w:rsidP="009D63EB">
      <w:pPr>
        <w:rPr>
          <w:b/>
          <w:bCs/>
        </w:rPr>
      </w:pPr>
      <w:r w:rsidRPr="009D63EB">
        <w:rPr>
          <w:b/>
          <w:bCs/>
        </w:rPr>
        <w:t>5.4 Selección de la mejor versión</w:t>
      </w:r>
    </w:p>
    <w:p w14:paraId="36A9C372" w14:textId="77777777" w:rsidR="009D63EB" w:rsidRPr="009D63EB" w:rsidRDefault="009D63EB" w:rsidP="009D63EB">
      <w:r w:rsidRPr="009D63EB">
        <w:t>Para cada año, se compararon dos versiones:</w:t>
      </w:r>
    </w:p>
    <w:p w14:paraId="29BBBBB1" w14:textId="77777777" w:rsidR="009D63EB" w:rsidRPr="009D63EB" w:rsidRDefault="009D63EB" w:rsidP="009D63EB">
      <w:pPr>
        <w:numPr>
          <w:ilvl w:val="0"/>
          <w:numId w:val="24"/>
        </w:numPr>
      </w:pPr>
      <w:r w:rsidRPr="009D63EB">
        <w:rPr>
          <w:b/>
          <w:bCs/>
        </w:rPr>
        <w:t>V1:</w:t>
      </w:r>
      <w:r w:rsidRPr="009D63EB">
        <w:t> Corrección con factores base por período</w:t>
      </w:r>
    </w:p>
    <w:p w14:paraId="221C2F86" w14:textId="77777777" w:rsidR="009D63EB" w:rsidRPr="009D63EB" w:rsidRDefault="009D63EB" w:rsidP="009D63EB">
      <w:pPr>
        <w:numPr>
          <w:ilvl w:val="0"/>
          <w:numId w:val="24"/>
        </w:numPr>
      </w:pPr>
      <w:r w:rsidRPr="009D63EB">
        <w:rPr>
          <w:b/>
          <w:bCs/>
        </w:rPr>
        <w:t>V2:</w:t>
      </w:r>
      <w:r w:rsidRPr="009D63EB">
        <w:t> Corrección con factores base + ajustes finos</w:t>
      </w:r>
    </w:p>
    <w:p w14:paraId="2E57E054" w14:textId="77777777" w:rsidR="009D63EB" w:rsidRPr="009D63EB" w:rsidRDefault="009D63EB" w:rsidP="009D63EB">
      <w:r w:rsidRPr="009D63EB">
        <w:t>Se seleccionó la versión con menor error absoluto, resultando en:</w:t>
      </w:r>
    </w:p>
    <w:p w14:paraId="7C45B647" w14:textId="77777777" w:rsidR="009D63EB" w:rsidRPr="009D63EB" w:rsidRDefault="009D63EB" w:rsidP="009D63EB">
      <w:pPr>
        <w:numPr>
          <w:ilvl w:val="0"/>
          <w:numId w:val="25"/>
        </w:numPr>
      </w:pPr>
      <w:r w:rsidRPr="009D63EB">
        <w:t>V1 seleccionada para 25 años</w:t>
      </w:r>
    </w:p>
    <w:p w14:paraId="46A56186" w14:textId="5DCA532C" w:rsidR="009D63EB" w:rsidRPr="009D63EB" w:rsidRDefault="009D63EB" w:rsidP="009D63EB">
      <w:pPr>
        <w:numPr>
          <w:ilvl w:val="0"/>
          <w:numId w:val="25"/>
        </w:numPr>
      </w:pPr>
      <w:r w:rsidRPr="009D63EB">
        <w:t>V2 seleccionada para 10 años</w:t>
      </w:r>
    </w:p>
    <w:p w14:paraId="519B1E8E" w14:textId="77777777" w:rsidR="009D63EB" w:rsidRPr="009D63EB" w:rsidRDefault="009D63EB" w:rsidP="009D63EB">
      <w:pPr>
        <w:rPr>
          <w:b/>
          <w:bCs/>
        </w:rPr>
      </w:pPr>
      <w:r w:rsidRPr="009D63EB">
        <w:rPr>
          <w:b/>
          <w:bCs/>
        </w:rPr>
        <w:lastRenderedPageBreak/>
        <w:t>6. RESULTADOS DE LA CORRECCIÓN</w:t>
      </w:r>
    </w:p>
    <w:p w14:paraId="46F0155D" w14:textId="77777777" w:rsidR="009D63EB" w:rsidRPr="009D63EB" w:rsidRDefault="009D63EB" w:rsidP="009D63EB">
      <w:pPr>
        <w:rPr>
          <w:b/>
          <w:bCs/>
        </w:rPr>
      </w:pPr>
      <w:r w:rsidRPr="009D63EB">
        <w:rPr>
          <w:b/>
          <w:bCs/>
        </w:rPr>
        <w:t>6.1 Mejora global</w:t>
      </w:r>
    </w:p>
    <w:tbl>
      <w:tblPr>
        <w:tblW w:w="6971" w:type="dxa"/>
        <w:tblCellMar>
          <w:left w:w="70" w:type="dxa"/>
          <w:right w:w="70" w:type="dxa"/>
        </w:tblCellMar>
        <w:tblLook w:val="04A0" w:firstRow="1" w:lastRow="0" w:firstColumn="1" w:lastColumn="0" w:noHBand="0" w:noVBand="1"/>
      </w:tblPr>
      <w:tblGrid>
        <w:gridCol w:w="2211"/>
        <w:gridCol w:w="960"/>
        <w:gridCol w:w="1060"/>
        <w:gridCol w:w="2840"/>
      </w:tblGrid>
      <w:tr w:rsidR="00527A95" w:rsidRPr="00527A95" w14:paraId="2E543784" w14:textId="77777777" w:rsidTr="00527A95">
        <w:trPr>
          <w:trHeight w:val="312"/>
        </w:trPr>
        <w:tc>
          <w:tcPr>
            <w:tcW w:w="22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35B49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Métrica</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325E8B08"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Antes</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0087AE2"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Después</w:t>
            </w:r>
          </w:p>
        </w:tc>
        <w:tc>
          <w:tcPr>
            <w:tcW w:w="2840" w:type="dxa"/>
            <w:tcBorders>
              <w:top w:val="single" w:sz="4" w:space="0" w:color="auto"/>
              <w:left w:val="nil"/>
              <w:bottom w:val="single" w:sz="4" w:space="0" w:color="auto"/>
              <w:right w:val="single" w:sz="4" w:space="0" w:color="auto"/>
            </w:tcBorders>
            <w:shd w:val="clear" w:color="auto" w:fill="auto"/>
            <w:noWrap/>
            <w:vAlign w:val="center"/>
            <w:hideMark/>
          </w:tcPr>
          <w:p w14:paraId="105F2D29"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Mejora</w:t>
            </w:r>
          </w:p>
        </w:tc>
      </w:tr>
      <w:tr w:rsidR="00527A95" w:rsidRPr="00527A95" w14:paraId="6229462C" w14:textId="77777777" w:rsidTr="00527A95">
        <w:trPr>
          <w:trHeight w:val="360"/>
        </w:trPr>
        <w:tc>
          <w:tcPr>
            <w:tcW w:w="2211" w:type="dxa"/>
            <w:tcBorders>
              <w:top w:val="nil"/>
              <w:left w:val="single" w:sz="4" w:space="0" w:color="auto"/>
              <w:bottom w:val="single" w:sz="4" w:space="0" w:color="auto"/>
              <w:right w:val="single" w:sz="4" w:space="0" w:color="auto"/>
            </w:tcBorders>
            <w:shd w:val="clear" w:color="auto" w:fill="auto"/>
            <w:noWrap/>
            <w:vAlign w:val="center"/>
            <w:hideMark/>
          </w:tcPr>
          <w:p w14:paraId="6FE29094"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Error promedio</w:t>
            </w:r>
          </w:p>
        </w:tc>
        <w:tc>
          <w:tcPr>
            <w:tcW w:w="960" w:type="dxa"/>
            <w:tcBorders>
              <w:top w:val="nil"/>
              <w:left w:val="nil"/>
              <w:bottom w:val="single" w:sz="4" w:space="0" w:color="auto"/>
              <w:right w:val="single" w:sz="4" w:space="0" w:color="auto"/>
            </w:tcBorders>
            <w:shd w:val="clear" w:color="auto" w:fill="auto"/>
            <w:noWrap/>
            <w:vAlign w:val="center"/>
            <w:hideMark/>
          </w:tcPr>
          <w:p w14:paraId="61D15E7F"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6.9%</w:t>
            </w:r>
          </w:p>
        </w:tc>
        <w:tc>
          <w:tcPr>
            <w:tcW w:w="960" w:type="dxa"/>
            <w:tcBorders>
              <w:top w:val="nil"/>
              <w:left w:val="nil"/>
              <w:bottom w:val="single" w:sz="4" w:space="0" w:color="auto"/>
              <w:right w:val="single" w:sz="4" w:space="0" w:color="auto"/>
            </w:tcBorders>
            <w:shd w:val="clear" w:color="auto" w:fill="auto"/>
            <w:noWrap/>
            <w:vAlign w:val="center"/>
            <w:hideMark/>
          </w:tcPr>
          <w:p w14:paraId="38231B28"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2.5%</w:t>
            </w:r>
          </w:p>
        </w:tc>
        <w:tc>
          <w:tcPr>
            <w:tcW w:w="2840" w:type="dxa"/>
            <w:tcBorders>
              <w:top w:val="nil"/>
              <w:left w:val="nil"/>
              <w:bottom w:val="single" w:sz="4" w:space="0" w:color="auto"/>
              <w:right w:val="single" w:sz="4" w:space="0" w:color="auto"/>
            </w:tcBorders>
            <w:shd w:val="clear" w:color="auto" w:fill="auto"/>
            <w:noWrap/>
            <w:vAlign w:val="center"/>
            <w:hideMark/>
          </w:tcPr>
          <w:p w14:paraId="35D5B263" w14:textId="77777777" w:rsidR="00527A95" w:rsidRPr="00527A95" w:rsidRDefault="00527A95" w:rsidP="00527A95">
            <w:pPr>
              <w:spacing w:after="0" w:line="240" w:lineRule="auto"/>
              <w:jc w:val="center"/>
              <w:rPr>
                <w:rFonts w:ascii="Segoe UI Emoji" w:eastAsia="Times New Roman" w:hAnsi="Segoe UI Emoji" w:cs="Times New Roman"/>
                <w:color w:val="000000"/>
                <w:kern w:val="0"/>
                <w:lang w:eastAsia="es-EC"/>
                <w14:ligatures w14:val="none"/>
              </w:rPr>
            </w:pPr>
            <w:r w:rsidRPr="00527A95">
              <w:rPr>
                <w:rFonts w:ascii="Segoe UI Emoji" w:eastAsia="Times New Roman" w:hAnsi="Segoe UI Emoji" w:cs="Segoe UI Emoji"/>
                <w:color w:val="000000"/>
                <w:kern w:val="0"/>
                <w:lang w:eastAsia="es-EC"/>
                <w14:ligatures w14:val="none"/>
              </w:rPr>
              <w:t>✅</w:t>
            </w:r>
            <w:r w:rsidRPr="00527A95">
              <w:rPr>
                <w:rFonts w:ascii="Aptos" w:eastAsia="Times New Roman" w:hAnsi="Aptos" w:cs="Segoe UI Emoji"/>
                <w:color w:val="000000"/>
                <w:kern w:val="0"/>
                <w:lang w:eastAsia="es-EC"/>
                <w14:ligatures w14:val="none"/>
              </w:rPr>
              <w:t> </w:t>
            </w:r>
            <w:r w:rsidRPr="00527A95">
              <w:rPr>
                <w:rFonts w:ascii="Aptos" w:eastAsia="Times New Roman" w:hAnsi="Aptos" w:cs="Segoe UI Emoji"/>
                <w:b/>
                <w:bCs/>
                <w:color w:val="000000"/>
                <w:kern w:val="0"/>
                <w:lang w:eastAsia="es-EC"/>
                <w14:ligatures w14:val="none"/>
              </w:rPr>
              <w:t>4.4 puntos</w:t>
            </w:r>
          </w:p>
        </w:tc>
      </w:tr>
      <w:tr w:rsidR="00527A95" w:rsidRPr="00527A95" w14:paraId="5AF2E73A" w14:textId="77777777" w:rsidTr="00527A95">
        <w:trPr>
          <w:trHeight w:val="312"/>
        </w:trPr>
        <w:tc>
          <w:tcPr>
            <w:tcW w:w="2211" w:type="dxa"/>
            <w:tcBorders>
              <w:top w:val="nil"/>
              <w:left w:val="single" w:sz="4" w:space="0" w:color="auto"/>
              <w:bottom w:val="single" w:sz="4" w:space="0" w:color="auto"/>
              <w:right w:val="single" w:sz="4" w:space="0" w:color="auto"/>
            </w:tcBorders>
            <w:shd w:val="clear" w:color="auto" w:fill="auto"/>
            <w:noWrap/>
            <w:vAlign w:val="center"/>
            <w:hideMark/>
          </w:tcPr>
          <w:p w14:paraId="6475E764"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Años con error &lt;3%</w:t>
            </w:r>
          </w:p>
        </w:tc>
        <w:tc>
          <w:tcPr>
            <w:tcW w:w="960" w:type="dxa"/>
            <w:tcBorders>
              <w:top w:val="nil"/>
              <w:left w:val="nil"/>
              <w:bottom w:val="single" w:sz="4" w:space="0" w:color="auto"/>
              <w:right w:val="single" w:sz="4" w:space="0" w:color="auto"/>
            </w:tcBorders>
            <w:shd w:val="clear" w:color="auto" w:fill="auto"/>
            <w:noWrap/>
            <w:vAlign w:val="center"/>
            <w:hideMark/>
          </w:tcPr>
          <w:p w14:paraId="1A3AC64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5BD4D77F"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30</w:t>
            </w:r>
          </w:p>
        </w:tc>
        <w:tc>
          <w:tcPr>
            <w:tcW w:w="2840" w:type="dxa"/>
            <w:tcBorders>
              <w:top w:val="nil"/>
              <w:left w:val="nil"/>
              <w:bottom w:val="single" w:sz="4" w:space="0" w:color="auto"/>
              <w:right w:val="single" w:sz="4" w:space="0" w:color="auto"/>
            </w:tcBorders>
            <w:shd w:val="clear" w:color="auto" w:fill="auto"/>
            <w:noWrap/>
            <w:vAlign w:val="center"/>
            <w:hideMark/>
          </w:tcPr>
          <w:p w14:paraId="0F5C173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+18 años</w:t>
            </w:r>
          </w:p>
        </w:tc>
      </w:tr>
      <w:tr w:rsidR="00527A95" w:rsidRPr="00527A95" w14:paraId="559A92B8" w14:textId="77777777" w:rsidTr="00527A95">
        <w:trPr>
          <w:trHeight w:val="312"/>
        </w:trPr>
        <w:tc>
          <w:tcPr>
            <w:tcW w:w="2211" w:type="dxa"/>
            <w:tcBorders>
              <w:top w:val="nil"/>
              <w:left w:val="single" w:sz="4" w:space="0" w:color="auto"/>
              <w:bottom w:val="single" w:sz="4" w:space="0" w:color="auto"/>
              <w:right w:val="single" w:sz="4" w:space="0" w:color="auto"/>
            </w:tcBorders>
            <w:shd w:val="clear" w:color="auto" w:fill="auto"/>
            <w:noWrap/>
            <w:vAlign w:val="center"/>
            <w:hideMark/>
          </w:tcPr>
          <w:p w14:paraId="339D84E5"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Años con error 3-5%</w:t>
            </w:r>
          </w:p>
        </w:tc>
        <w:tc>
          <w:tcPr>
            <w:tcW w:w="960" w:type="dxa"/>
            <w:tcBorders>
              <w:top w:val="nil"/>
              <w:left w:val="nil"/>
              <w:bottom w:val="single" w:sz="4" w:space="0" w:color="auto"/>
              <w:right w:val="single" w:sz="4" w:space="0" w:color="auto"/>
            </w:tcBorders>
            <w:shd w:val="clear" w:color="auto" w:fill="auto"/>
            <w:noWrap/>
            <w:vAlign w:val="center"/>
            <w:hideMark/>
          </w:tcPr>
          <w:p w14:paraId="3D00237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8</w:t>
            </w:r>
          </w:p>
        </w:tc>
        <w:tc>
          <w:tcPr>
            <w:tcW w:w="960" w:type="dxa"/>
            <w:tcBorders>
              <w:top w:val="nil"/>
              <w:left w:val="nil"/>
              <w:bottom w:val="single" w:sz="4" w:space="0" w:color="auto"/>
              <w:right w:val="single" w:sz="4" w:space="0" w:color="auto"/>
            </w:tcBorders>
            <w:shd w:val="clear" w:color="auto" w:fill="auto"/>
            <w:noWrap/>
            <w:vAlign w:val="center"/>
            <w:hideMark/>
          </w:tcPr>
          <w:p w14:paraId="495CDFF3"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5</w:t>
            </w:r>
          </w:p>
        </w:tc>
        <w:tc>
          <w:tcPr>
            <w:tcW w:w="2840" w:type="dxa"/>
            <w:tcBorders>
              <w:top w:val="nil"/>
              <w:left w:val="nil"/>
              <w:bottom w:val="single" w:sz="4" w:space="0" w:color="auto"/>
              <w:right w:val="single" w:sz="4" w:space="0" w:color="auto"/>
            </w:tcBorders>
            <w:shd w:val="clear" w:color="auto" w:fill="auto"/>
            <w:noWrap/>
            <w:vAlign w:val="center"/>
            <w:hideMark/>
          </w:tcPr>
          <w:p w14:paraId="0B0839B5"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w:t>
            </w:r>
          </w:p>
        </w:tc>
      </w:tr>
      <w:tr w:rsidR="00527A95" w:rsidRPr="00527A95" w14:paraId="447DFE87" w14:textId="77777777" w:rsidTr="00527A95">
        <w:trPr>
          <w:trHeight w:val="360"/>
        </w:trPr>
        <w:tc>
          <w:tcPr>
            <w:tcW w:w="2211" w:type="dxa"/>
            <w:tcBorders>
              <w:top w:val="nil"/>
              <w:left w:val="single" w:sz="4" w:space="0" w:color="auto"/>
              <w:bottom w:val="single" w:sz="4" w:space="0" w:color="auto"/>
              <w:right w:val="single" w:sz="4" w:space="0" w:color="auto"/>
            </w:tcBorders>
            <w:shd w:val="clear" w:color="auto" w:fill="auto"/>
            <w:noWrap/>
            <w:vAlign w:val="center"/>
            <w:hideMark/>
          </w:tcPr>
          <w:p w14:paraId="25FB7F00"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Años con error &gt;5%</w:t>
            </w:r>
          </w:p>
        </w:tc>
        <w:tc>
          <w:tcPr>
            <w:tcW w:w="960" w:type="dxa"/>
            <w:tcBorders>
              <w:top w:val="nil"/>
              <w:left w:val="nil"/>
              <w:bottom w:val="single" w:sz="4" w:space="0" w:color="auto"/>
              <w:right w:val="single" w:sz="4" w:space="0" w:color="auto"/>
            </w:tcBorders>
            <w:shd w:val="clear" w:color="auto" w:fill="auto"/>
            <w:noWrap/>
            <w:vAlign w:val="center"/>
            <w:hideMark/>
          </w:tcPr>
          <w:p w14:paraId="3C43FAE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15</w:t>
            </w:r>
          </w:p>
        </w:tc>
        <w:tc>
          <w:tcPr>
            <w:tcW w:w="960" w:type="dxa"/>
            <w:tcBorders>
              <w:top w:val="nil"/>
              <w:left w:val="nil"/>
              <w:bottom w:val="single" w:sz="4" w:space="0" w:color="auto"/>
              <w:right w:val="single" w:sz="4" w:space="0" w:color="auto"/>
            </w:tcBorders>
            <w:shd w:val="clear" w:color="auto" w:fill="auto"/>
            <w:noWrap/>
            <w:vAlign w:val="center"/>
            <w:hideMark/>
          </w:tcPr>
          <w:p w14:paraId="16FCD925"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0</w:t>
            </w:r>
          </w:p>
        </w:tc>
        <w:tc>
          <w:tcPr>
            <w:tcW w:w="2840" w:type="dxa"/>
            <w:tcBorders>
              <w:top w:val="nil"/>
              <w:left w:val="nil"/>
              <w:bottom w:val="single" w:sz="4" w:space="0" w:color="auto"/>
              <w:right w:val="single" w:sz="4" w:space="0" w:color="auto"/>
            </w:tcBorders>
            <w:shd w:val="clear" w:color="auto" w:fill="auto"/>
            <w:noWrap/>
            <w:vAlign w:val="center"/>
            <w:hideMark/>
          </w:tcPr>
          <w:p w14:paraId="7D230B86" w14:textId="77777777" w:rsidR="00527A95" w:rsidRPr="00527A95" w:rsidRDefault="00527A95" w:rsidP="00527A95">
            <w:pPr>
              <w:spacing w:after="0" w:line="240" w:lineRule="auto"/>
              <w:jc w:val="center"/>
              <w:rPr>
                <w:rFonts w:ascii="Segoe UI Emoji" w:eastAsia="Times New Roman" w:hAnsi="Segoe UI Emoji" w:cs="Times New Roman"/>
                <w:color w:val="000000"/>
                <w:kern w:val="0"/>
                <w:lang w:eastAsia="es-EC"/>
                <w14:ligatures w14:val="none"/>
              </w:rPr>
            </w:pPr>
            <w:r w:rsidRPr="00527A95">
              <w:rPr>
                <w:rFonts w:ascii="Segoe UI Emoji" w:eastAsia="Times New Roman" w:hAnsi="Segoe UI Emoji" w:cs="Segoe UI Emoji"/>
                <w:color w:val="000000"/>
                <w:kern w:val="0"/>
                <w:lang w:eastAsia="es-EC"/>
                <w14:ligatures w14:val="none"/>
              </w:rPr>
              <w:t>✅</w:t>
            </w:r>
            <w:r w:rsidRPr="00527A95">
              <w:rPr>
                <w:rFonts w:ascii="Aptos" w:eastAsia="Times New Roman" w:hAnsi="Aptos" w:cs="Segoe UI Emoji"/>
                <w:color w:val="000000"/>
                <w:kern w:val="0"/>
                <w:lang w:eastAsia="es-EC"/>
                <w14:ligatures w14:val="none"/>
              </w:rPr>
              <w:t> </w:t>
            </w:r>
            <w:r w:rsidRPr="00527A95">
              <w:rPr>
                <w:rFonts w:ascii="Aptos" w:eastAsia="Times New Roman" w:hAnsi="Aptos" w:cs="Segoe UI Emoji"/>
                <w:b/>
                <w:bCs/>
                <w:color w:val="000000"/>
                <w:kern w:val="0"/>
                <w:lang w:eastAsia="es-EC"/>
                <w14:ligatures w14:val="none"/>
              </w:rPr>
              <w:t>100% corregido</w:t>
            </w:r>
          </w:p>
        </w:tc>
      </w:tr>
    </w:tbl>
    <w:p w14:paraId="34AADCB1" w14:textId="77777777" w:rsidR="00527A95" w:rsidRDefault="00527A95" w:rsidP="009D63EB">
      <w:pPr>
        <w:rPr>
          <w:b/>
          <w:bCs/>
        </w:rPr>
      </w:pPr>
    </w:p>
    <w:p w14:paraId="468F1C56" w14:textId="4A90EB97" w:rsidR="009D63EB" w:rsidRPr="009D63EB" w:rsidRDefault="009D63EB" w:rsidP="009D63EB">
      <w:pPr>
        <w:rPr>
          <w:b/>
          <w:bCs/>
        </w:rPr>
      </w:pPr>
      <w:r w:rsidRPr="009D63EB">
        <w:rPr>
          <w:b/>
          <w:bCs/>
        </w:rPr>
        <w:t>6.2 Mejora por período</w:t>
      </w:r>
    </w:p>
    <w:tbl>
      <w:tblPr>
        <w:tblW w:w="6090" w:type="dxa"/>
        <w:tblCellMar>
          <w:left w:w="70" w:type="dxa"/>
          <w:right w:w="70" w:type="dxa"/>
        </w:tblCellMar>
        <w:tblLook w:val="04A0" w:firstRow="1" w:lastRow="0" w:firstColumn="1" w:lastColumn="0" w:noHBand="0" w:noVBand="1"/>
      </w:tblPr>
      <w:tblGrid>
        <w:gridCol w:w="1838"/>
        <w:gridCol w:w="1559"/>
        <w:gridCol w:w="1733"/>
        <w:gridCol w:w="960"/>
      </w:tblGrid>
      <w:tr w:rsidR="00527A95" w:rsidRPr="00527A95" w14:paraId="539D37C2" w14:textId="77777777" w:rsidTr="00527A95">
        <w:trPr>
          <w:trHeight w:val="360"/>
        </w:trPr>
        <w:tc>
          <w:tcPr>
            <w:tcW w:w="1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29426"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Período</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739A344B"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Error antes</w:t>
            </w:r>
          </w:p>
        </w:tc>
        <w:tc>
          <w:tcPr>
            <w:tcW w:w="1733" w:type="dxa"/>
            <w:tcBorders>
              <w:top w:val="single" w:sz="4" w:space="0" w:color="auto"/>
              <w:left w:val="nil"/>
              <w:bottom w:val="single" w:sz="4" w:space="0" w:color="auto"/>
              <w:right w:val="single" w:sz="4" w:space="0" w:color="auto"/>
            </w:tcBorders>
            <w:shd w:val="clear" w:color="auto" w:fill="auto"/>
            <w:noWrap/>
            <w:vAlign w:val="center"/>
            <w:hideMark/>
          </w:tcPr>
          <w:p w14:paraId="7DD50DD0"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Error después</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717FEC68" w14:textId="77777777" w:rsidR="00527A95" w:rsidRPr="00527A95" w:rsidRDefault="00527A95" w:rsidP="00527A95">
            <w:pPr>
              <w:spacing w:after="0" w:line="240" w:lineRule="auto"/>
              <w:jc w:val="center"/>
              <w:rPr>
                <w:rFonts w:ascii="Aptos" w:eastAsia="Times New Roman" w:hAnsi="Aptos" w:cs="Times New Roman"/>
                <w:b/>
                <w:bCs/>
                <w:color w:val="000000"/>
                <w:kern w:val="0"/>
                <w:lang w:eastAsia="es-EC"/>
                <w14:ligatures w14:val="none"/>
              </w:rPr>
            </w:pPr>
            <w:r w:rsidRPr="00527A95">
              <w:rPr>
                <w:rFonts w:ascii="Aptos" w:eastAsia="Times New Roman" w:hAnsi="Aptos" w:cs="Times New Roman"/>
                <w:b/>
                <w:bCs/>
                <w:color w:val="000000"/>
                <w:kern w:val="0"/>
                <w:lang w:eastAsia="es-EC"/>
                <w14:ligatures w14:val="none"/>
              </w:rPr>
              <w:t>Mejora</w:t>
            </w:r>
          </w:p>
        </w:tc>
      </w:tr>
      <w:tr w:rsidR="00527A95" w:rsidRPr="00527A95" w14:paraId="0E52294A"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170EF8F"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1990-1993</w:t>
            </w:r>
          </w:p>
        </w:tc>
        <w:tc>
          <w:tcPr>
            <w:tcW w:w="1559" w:type="dxa"/>
            <w:tcBorders>
              <w:top w:val="nil"/>
              <w:left w:val="nil"/>
              <w:bottom w:val="single" w:sz="4" w:space="0" w:color="auto"/>
              <w:right w:val="single" w:sz="4" w:space="0" w:color="auto"/>
            </w:tcBorders>
            <w:shd w:val="clear" w:color="auto" w:fill="auto"/>
            <w:noWrap/>
            <w:vAlign w:val="center"/>
            <w:hideMark/>
          </w:tcPr>
          <w:p w14:paraId="74A311DE"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-3.7%</w:t>
            </w:r>
          </w:p>
        </w:tc>
        <w:tc>
          <w:tcPr>
            <w:tcW w:w="1733" w:type="dxa"/>
            <w:tcBorders>
              <w:top w:val="nil"/>
              <w:left w:val="nil"/>
              <w:bottom w:val="single" w:sz="4" w:space="0" w:color="auto"/>
              <w:right w:val="single" w:sz="4" w:space="0" w:color="auto"/>
            </w:tcBorders>
            <w:shd w:val="clear" w:color="auto" w:fill="auto"/>
            <w:noWrap/>
            <w:vAlign w:val="center"/>
            <w:hideMark/>
          </w:tcPr>
          <w:p w14:paraId="2EF17872"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-0.8%</w:t>
            </w:r>
          </w:p>
        </w:tc>
        <w:tc>
          <w:tcPr>
            <w:tcW w:w="960" w:type="dxa"/>
            <w:tcBorders>
              <w:top w:val="nil"/>
              <w:left w:val="nil"/>
              <w:bottom w:val="single" w:sz="4" w:space="0" w:color="auto"/>
              <w:right w:val="single" w:sz="4" w:space="0" w:color="auto"/>
            </w:tcBorders>
            <w:shd w:val="clear" w:color="auto" w:fill="auto"/>
            <w:noWrap/>
            <w:vAlign w:val="center"/>
            <w:hideMark/>
          </w:tcPr>
          <w:p w14:paraId="00A67E9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78%</w:t>
            </w:r>
          </w:p>
        </w:tc>
      </w:tr>
      <w:tr w:rsidR="00527A95" w:rsidRPr="00527A95" w14:paraId="11544EF4"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0106C099"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1994-1995</w:t>
            </w:r>
          </w:p>
        </w:tc>
        <w:tc>
          <w:tcPr>
            <w:tcW w:w="1559" w:type="dxa"/>
            <w:tcBorders>
              <w:top w:val="nil"/>
              <w:left w:val="nil"/>
              <w:bottom w:val="single" w:sz="4" w:space="0" w:color="auto"/>
              <w:right w:val="single" w:sz="4" w:space="0" w:color="auto"/>
            </w:tcBorders>
            <w:shd w:val="clear" w:color="auto" w:fill="auto"/>
            <w:noWrap/>
            <w:vAlign w:val="center"/>
            <w:hideMark/>
          </w:tcPr>
          <w:p w14:paraId="7B175BD9"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+17.9%</w:t>
            </w:r>
          </w:p>
        </w:tc>
        <w:tc>
          <w:tcPr>
            <w:tcW w:w="1733" w:type="dxa"/>
            <w:tcBorders>
              <w:top w:val="nil"/>
              <w:left w:val="nil"/>
              <w:bottom w:val="single" w:sz="4" w:space="0" w:color="auto"/>
              <w:right w:val="single" w:sz="4" w:space="0" w:color="auto"/>
            </w:tcBorders>
            <w:shd w:val="clear" w:color="auto" w:fill="auto"/>
            <w:noWrap/>
            <w:vAlign w:val="center"/>
            <w:hideMark/>
          </w:tcPr>
          <w:p w14:paraId="4A2B871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+6.1%</w:t>
            </w:r>
          </w:p>
        </w:tc>
        <w:tc>
          <w:tcPr>
            <w:tcW w:w="960" w:type="dxa"/>
            <w:tcBorders>
              <w:top w:val="nil"/>
              <w:left w:val="nil"/>
              <w:bottom w:val="single" w:sz="4" w:space="0" w:color="auto"/>
              <w:right w:val="single" w:sz="4" w:space="0" w:color="auto"/>
            </w:tcBorders>
            <w:shd w:val="clear" w:color="auto" w:fill="auto"/>
            <w:noWrap/>
            <w:vAlign w:val="center"/>
            <w:hideMark/>
          </w:tcPr>
          <w:p w14:paraId="02EB20C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66%</w:t>
            </w:r>
          </w:p>
        </w:tc>
      </w:tr>
      <w:tr w:rsidR="00527A95" w:rsidRPr="00527A95" w14:paraId="451779DE"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6A659B0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1996-1997</w:t>
            </w:r>
          </w:p>
        </w:tc>
        <w:tc>
          <w:tcPr>
            <w:tcW w:w="1559" w:type="dxa"/>
            <w:tcBorders>
              <w:top w:val="nil"/>
              <w:left w:val="nil"/>
              <w:bottom w:val="single" w:sz="4" w:space="0" w:color="auto"/>
              <w:right w:val="single" w:sz="4" w:space="0" w:color="auto"/>
            </w:tcBorders>
            <w:shd w:val="clear" w:color="auto" w:fill="auto"/>
            <w:noWrap/>
            <w:vAlign w:val="center"/>
            <w:hideMark/>
          </w:tcPr>
          <w:p w14:paraId="56F8D805"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-8.7%</w:t>
            </w:r>
          </w:p>
        </w:tc>
        <w:tc>
          <w:tcPr>
            <w:tcW w:w="1733" w:type="dxa"/>
            <w:tcBorders>
              <w:top w:val="nil"/>
              <w:left w:val="nil"/>
              <w:bottom w:val="single" w:sz="4" w:space="0" w:color="auto"/>
              <w:right w:val="single" w:sz="4" w:space="0" w:color="auto"/>
            </w:tcBorders>
            <w:shd w:val="clear" w:color="auto" w:fill="auto"/>
            <w:noWrap/>
            <w:vAlign w:val="center"/>
            <w:hideMark/>
          </w:tcPr>
          <w:p w14:paraId="2384236A"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-1.4%</w:t>
            </w:r>
          </w:p>
        </w:tc>
        <w:tc>
          <w:tcPr>
            <w:tcW w:w="960" w:type="dxa"/>
            <w:tcBorders>
              <w:top w:val="nil"/>
              <w:left w:val="nil"/>
              <w:bottom w:val="single" w:sz="4" w:space="0" w:color="auto"/>
              <w:right w:val="single" w:sz="4" w:space="0" w:color="auto"/>
            </w:tcBorders>
            <w:shd w:val="clear" w:color="auto" w:fill="auto"/>
            <w:noWrap/>
            <w:vAlign w:val="center"/>
            <w:hideMark/>
          </w:tcPr>
          <w:p w14:paraId="1F4F6D0E"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84%</w:t>
            </w:r>
          </w:p>
        </w:tc>
      </w:tr>
      <w:tr w:rsidR="00527A95" w:rsidRPr="00527A95" w14:paraId="3EBB8EF7"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0AB13F0"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1998-2002</w:t>
            </w:r>
          </w:p>
        </w:tc>
        <w:tc>
          <w:tcPr>
            <w:tcW w:w="1559" w:type="dxa"/>
            <w:tcBorders>
              <w:top w:val="nil"/>
              <w:left w:val="nil"/>
              <w:bottom w:val="single" w:sz="4" w:space="0" w:color="auto"/>
              <w:right w:val="single" w:sz="4" w:space="0" w:color="auto"/>
            </w:tcBorders>
            <w:shd w:val="clear" w:color="auto" w:fill="auto"/>
            <w:noWrap/>
            <w:vAlign w:val="center"/>
            <w:hideMark/>
          </w:tcPr>
          <w:p w14:paraId="2E28B34F"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+7.1%</w:t>
            </w:r>
          </w:p>
        </w:tc>
        <w:tc>
          <w:tcPr>
            <w:tcW w:w="1733" w:type="dxa"/>
            <w:tcBorders>
              <w:top w:val="nil"/>
              <w:left w:val="nil"/>
              <w:bottom w:val="single" w:sz="4" w:space="0" w:color="auto"/>
              <w:right w:val="single" w:sz="4" w:space="0" w:color="auto"/>
            </w:tcBorders>
            <w:shd w:val="clear" w:color="auto" w:fill="auto"/>
            <w:noWrap/>
            <w:vAlign w:val="center"/>
            <w:hideMark/>
          </w:tcPr>
          <w:p w14:paraId="6A739E5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-0.2%</w:t>
            </w:r>
          </w:p>
        </w:tc>
        <w:tc>
          <w:tcPr>
            <w:tcW w:w="960" w:type="dxa"/>
            <w:tcBorders>
              <w:top w:val="nil"/>
              <w:left w:val="nil"/>
              <w:bottom w:val="single" w:sz="4" w:space="0" w:color="auto"/>
              <w:right w:val="single" w:sz="4" w:space="0" w:color="auto"/>
            </w:tcBorders>
            <w:shd w:val="clear" w:color="auto" w:fill="auto"/>
            <w:noWrap/>
            <w:vAlign w:val="center"/>
            <w:hideMark/>
          </w:tcPr>
          <w:p w14:paraId="708F264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97%</w:t>
            </w:r>
          </w:p>
        </w:tc>
      </w:tr>
      <w:tr w:rsidR="00527A95" w:rsidRPr="00527A95" w14:paraId="2C1FB2EF"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C685D3E"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2003-2005</w:t>
            </w:r>
          </w:p>
        </w:tc>
        <w:tc>
          <w:tcPr>
            <w:tcW w:w="1559" w:type="dxa"/>
            <w:tcBorders>
              <w:top w:val="nil"/>
              <w:left w:val="nil"/>
              <w:bottom w:val="single" w:sz="4" w:space="0" w:color="auto"/>
              <w:right w:val="single" w:sz="4" w:space="0" w:color="auto"/>
            </w:tcBorders>
            <w:shd w:val="clear" w:color="auto" w:fill="auto"/>
            <w:noWrap/>
            <w:vAlign w:val="center"/>
            <w:hideMark/>
          </w:tcPr>
          <w:p w14:paraId="0ACDE04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-1.8%</w:t>
            </w:r>
          </w:p>
        </w:tc>
        <w:tc>
          <w:tcPr>
            <w:tcW w:w="1733" w:type="dxa"/>
            <w:tcBorders>
              <w:top w:val="nil"/>
              <w:left w:val="nil"/>
              <w:bottom w:val="single" w:sz="4" w:space="0" w:color="auto"/>
              <w:right w:val="single" w:sz="4" w:space="0" w:color="auto"/>
            </w:tcBorders>
            <w:shd w:val="clear" w:color="auto" w:fill="auto"/>
            <w:noWrap/>
            <w:vAlign w:val="center"/>
            <w:hideMark/>
          </w:tcPr>
          <w:p w14:paraId="1720D118"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+2.1%</w:t>
            </w:r>
          </w:p>
        </w:tc>
        <w:tc>
          <w:tcPr>
            <w:tcW w:w="960" w:type="dxa"/>
            <w:tcBorders>
              <w:top w:val="nil"/>
              <w:left w:val="nil"/>
              <w:bottom w:val="single" w:sz="4" w:space="0" w:color="auto"/>
              <w:right w:val="single" w:sz="4" w:space="0" w:color="auto"/>
            </w:tcBorders>
            <w:shd w:val="clear" w:color="auto" w:fill="auto"/>
            <w:noWrap/>
            <w:vAlign w:val="center"/>
            <w:hideMark/>
          </w:tcPr>
          <w:p w14:paraId="61023107"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w:t>
            </w:r>
          </w:p>
        </w:tc>
      </w:tr>
      <w:tr w:rsidR="00527A95" w:rsidRPr="00527A95" w14:paraId="1AA76D4C"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720490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2006-2010</w:t>
            </w:r>
          </w:p>
        </w:tc>
        <w:tc>
          <w:tcPr>
            <w:tcW w:w="1559" w:type="dxa"/>
            <w:tcBorders>
              <w:top w:val="nil"/>
              <w:left w:val="nil"/>
              <w:bottom w:val="single" w:sz="4" w:space="0" w:color="auto"/>
              <w:right w:val="single" w:sz="4" w:space="0" w:color="auto"/>
            </w:tcBorders>
            <w:shd w:val="clear" w:color="auto" w:fill="auto"/>
            <w:noWrap/>
            <w:vAlign w:val="center"/>
            <w:hideMark/>
          </w:tcPr>
          <w:p w14:paraId="0C9F437B"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+8.5%</w:t>
            </w:r>
          </w:p>
        </w:tc>
        <w:tc>
          <w:tcPr>
            <w:tcW w:w="1733" w:type="dxa"/>
            <w:tcBorders>
              <w:top w:val="nil"/>
              <w:left w:val="nil"/>
              <w:bottom w:val="single" w:sz="4" w:space="0" w:color="auto"/>
              <w:right w:val="single" w:sz="4" w:space="0" w:color="auto"/>
            </w:tcBorders>
            <w:shd w:val="clear" w:color="auto" w:fill="auto"/>
            <w:noWrap/>
            <w:vAlign w:val="center"/>
            <w:hideMark/>
          </w:tcPr>
          <w:p w14:paraId="54EC6B4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+2.7%</w:t>
            </w:r>
          </w:p>
        </w:tc>
        <w:tc>
          <w:tcPr>
            <w:tcW w:w="960" w:type="dxa"/>
            <w:tcBorders>
              <w:top w:val="nil"/>
              <w:left w:val="nil"/>
              <w:bottom w:val="single" w:sz="4" w:space="0" w:color="auto"/>
              <w:right w:val="single" w:sz="4" w:space="0" w:color="auto"/>
            </w:tcBorders>
            <w:shd w:val="clear" w:color="auto" w:fill="auto"/>
            <w:noWrap/>
            <w:vAlign w:val="center"/>
            <w:hideMark/>
          </w:tcPr>
          <w:p w14:paraId="0CDD237F"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68%</w:t>
            </w:r>
          </w:p>
        </w:tc>
      </w:tr>
      <w:tr w:rsidR="00527A95" w:rsidRPr="00527A95" w14:paraId="31E5CDFF"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2418ABE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2011-2015</w:t>
            </w:r>
          </w:p>
        </w:tc>
        <w:tc>
          <w:tcPr>
            <w:tcW w:w="1559" w:type="dxa"/>
            <w:tcBorders>
              <w:top w:val="nil"/>
              <w:left w:val="nil"/>
              <w:bottom w:val="single" w:sz="4" w:space="0" w:color="auto"/>
              <w:right w:val="single" w:sz="4" w:space="0" w:color="auto"/>
            </w:tcBorders>
            <w:shd w:val="clear" w:color="auto" w:fill="auto"/>
            <w:noWrap/>
            <w:vAlign w:val="center"/>
            <w:hideMark/>
          </w:tcPr>
          <w:p w14:paraId="618714E8"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+2.7%</w:t>
            </w:r>
          </w:p>
        </w:tc>
        <w:tc>
          <w:tcPr>
            <w:tcW w:w="1733" w:type="dxa"/>
            <w:tcBorders>
              <w:top w:val="nil"/>
              <w:left w:val="nil"/>
              <w:bottom w:val="single" w:sz="4" w:space="0" w:color="auto"/>
              <w:right w:val="single" w:sz="4" w:space="0" w:color="auto"/>
            </w:tcBorders>
            <w:shd w:val="clear" w:color="auto" w:fill="auto"/>
            <w:noWrap/>
            <w:vAlign w:val="center"/>
            <w:hideMark/>
          </w:tcPr>
          <w:p w14:paraId="1639E246"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+1.9%</w:t>
            </w:r>
          </w:p>
        </w:tc>
        <w:tc>
          <w:tcPr>
            <w:tcW w:w="960" w:type="dxa"/>
            <w:tcBorders>
              <w:top w:val="nil"/>
              <w:left w:val="nil"/>
              <w:bottom w:val="single" w:sz="4" w:space="0" w:color="auto"/>
              <w:right w:val="single" w:sz="4" w:space="0" w:color="auto"/>
            </w:tcBorders>
            <w:shd w:val="clear" w:color="auto" w:fill="auto"/>
            <w:noWrap/>
            <w:vAlign w:val="center"/>
            <w:hideMark/>
          </w:tcPr>
          <w:p w14:paraId="45AA50AD"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30%</w:t>
            </w:r>
          </w:p>
        </w:tc>
      </w:tr>
      <w:tr w:rsidR="00527A95" w:rsidRPr="00527A95" w14:paraId="2616A4CC"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581C7E9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2016-2019</w:t>
            </w:r>
          </w:p>
        </w:tc>
        <w:tc>
          <w:tcPr>
            <w:tcW w:w="1559" w:type="dxa"/>
            <w:tcBorders>
              <w:top w:val="nil"/>
              <w:left w:val="nil"/>
              <w:bottom w:val="single" w:sz="4" w:space="0" w:color="auto"/>
              <w:right w:val="single" w:sz="4" w:space="0" w:color="auto"/>
            </w:tcBorders>
            <w:shd w:val="clear" w:color="auto" w:fill="auto"/>
            <w:noWrap/>
            <w:vAlign w:val="center"/>
            <w:hideMark/>
          </w:tcPr>
          <w:p w14:paraId="583211BE"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-1.2%</w:t>
            </w:r>
          </w:p>
        </w:tc>
        <w:tc>
          <w:tcPr>
            <w:tcW w:w="1733" w:type="dxa"/>
            <w:tcBorders>
              <w:top w:val="nil"/>
              <w:left w:val="nil"/>
              <w:bottom w:val="single" w:sz="4" w:space="0" w:color="auto"/>
              <w:right w:val="single" w:sz="4" w:space="0" w:color="auto"/>
            </w:tcBorders>
            <w:shd w:val="clear" w:color="auto" w:fill="auto"/>
            <w:noWrap/>
            <w:vAlign w:val="center"/>
            <w:hideMark/>
          </w:tcPr>
          <w:p w14:paraId="13DF9585"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0377CD96"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w:t>
            </w:r>
          </w:p>
        </w:tc>
      </w:tr>
      <w:tr w:rsidR="00527A95" w:rsidRPr="00527A95" w14:paraId="03ED1451"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4DBCED84"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2020-2022</w:t>
            </w:r>
          </w:p>
        </w:tc>
        <w:tc>
          <w:tcPr>
            <w:tcW w:w="1559" w:type="dxa"/>
            <w:tcBorders>
              <w:top w:val="nil"/>
              <w:left w:val="nil"/>
              <w:bottom w:val="single" w:sz="4" w:space="0" w:color="auto"/>
              <w:right w:val="single" w:sz="4" w:space="0" w:color="auto"/>
            </w:tcBorders>
            <w:shd w:val="clear" w:color="auto" w:fill="auto"/>
            <w:noWrap/>
            <w:vAlign w:val="center"/>
            <w:hideMark/>
          </w:tcPr>
          <w:p w14:paraId="63F0BEC3"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-7.5%</w:t>
            </w:r>
          </w:p>
        </w:tc>
        <w:tc>
          <w:tcPr>
            <w:tcW w:w="1733" w:type="dxa"/>
            <w:tcBorders>
              <w:top w:val="nil"/>
              <w:left w:val="nil"/>
              <w:bottom w:val="single" w:sz="4" w:space="0" w:color="auto"/>
              <w:right w:val="single" w:sz="4" w:space="0" w:color="auto"/>
            </w:tcBorders>
            <w:shd w:val="clear" w:color="auto" w:fill="auto"/>
            <w:noWrap/>
            <w:vAlign w:val="center"/>
            <w:hideMark/>
          </w:tcPr>
          <w:p w14:paraId="25D3289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-0.1%</w:t>
            </w:r>
          </w:p>
        </w:tc>
        <w:tc>
          <w:tcPr>
            <w:tcW w:w="960" w:type="dxa"/>
            <w:tcBorders>
              <w:top w:val="nil"/>
              <w:left w:val="nil"/>
              <w:bottom w:val="single" w:sz="4" w:space="0" w:color="auto"/>
              <w:right w:val="single" w:sz="4" w:space="0" w:color="auto"/>
            </w:tcBorders>
            <w:shd w:val="clear" w:color="auto" w:fill="auto"/>
            <w:noWrap/>
            <w:vAlign w:val="center"/>
            <w:hideMark/>
          </w:tcPr>
          <w:p w14:paraId="30C80178"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99%</w:t>
            </w:r>
          </w:p>
        </w:tc>
      </w:tr>
      <w:tr w:rsidR="00527A95" w:rsidRPr="00527A95" w14:paraId="76DA1960" w14:textId="77777777" w:rsidTr="00527A95">
        <w:trPr>
          <w:trHeight w:val="312"/>
        </w:trPr>
        <w:tc>
          <w:tcPr>
            <w:tcW w:w="1838" w:type="dxa"/>
            <w:tcBorders>
              <w:top w:val="nil"/>
              <w:left w:val="single" w:sz="4" w:space="0" w:color="auto"/>
              <w:bottom w:val="single" w:sz="4" w:space="0" w:color="auto"/>
              <w:right w:val="single" w:sz="4" w:space="0" w:color="auto"/>
            </w:tcBorders>
            <w:shd w:val="clear" w:color="auto" w:fill="auto"/>
            <w:noWrap/>
            <w:vAlign w:val="center"/>
            <w:hideMark/>
          </w:tcPr>
          <w:p w14:paraId="393111F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2023-2024</w:t>
            </w:r>
          </w:p>
        </w:tc>
        <w:tc>
          <w:tcPr>
            <w:tcW w:w="1559" w:type="dxa"/>
            <w:tcBorders>
              <w:top w:val="nil"/>
              <w:left w:val="nil"/>
              <w:bottom w:val="single" w:sz="4" w:space="0" w:color="auto"/>
              <w:right w:val="single" w:sz="4" w:space="0" w:color="auto"/>
            </w:tcBorders>
            <w:shd w:val="clear" w:color="auto" w:fill="auto"/>
            <w:noWrap/>
            <w:vAlign w:val="center"/>
            <w:hideMark/>
          </w:tcPr>
          <w:p w14:paraId="2A8BD0FB"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-13.3%</w:t>
            </w:r>
          </w:p>
        </w:tc>
        <w:tc>
          <w:tcPr>
            <w:tcW w:w="1733" w:type="dxa"/>
            <w:tcBorders>
              <w:top w:val="nil"/>
              <w:left w:val="nil"/>
              <w:bottom w:val="single" w:sz="4" w:space="0" w:color="auto"/>
              <w:right w:val="single" w:sz="4" w:space="0" w:color="auto"/>
            </w:tcBorders>
            <w:shd w:val="clear" w:color="auto" w:fill="auto"/>
            <w:noWrap/>
            <w:vAlign w:val="center"/>
            <w:hideMark/>
          </w:tcPr>
          <w:p w14:paraId="50DCFE41"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-0.6%</w:t>
            </w:r>
          </w:p>
        </w:tc>
        <w:tc>
          <w:tcPr>
            <w:tcW w:w="960" w:type="dxa"/>
            <w:tcBorders>
              <w:top w:val="nil"/>
              <w:left w:val="nil"/>
              <w:bottom w:val="single" w:sz="4" w:space="0" w:color="auto"/>
              <w:right w:val="single" w:sz="4" w:space="0" w:color="auto"/>
            </w:tcBorders>
            <w:shd w:val="clear" w:color="auto" w:fill="auto"/>
            <w:noWrap/>
            <w:vAlign w:val="center"/>
            <w:hideMark/>
          </w:tcPr>
          <w:p w14:paraId="4912F1FC" w14:textId="77777777" w:rsidR="00527A95" w:rsidRPr="00527A95" w:rsidRDefault="00527A95" w:rsidP="00527A95">
            <w:pPr>
              <w:spacing w:after="0" w:line="240" w:lineRule="auto"/>
              <w:jc w:val="center"/>
              <w:rPr>
                <w:rFonts w:ascii="Aptos" w:eastAsia="Times New Roman" w:hAnsi="Aptos" w:cs="Times New Roman"/>
                <w:color w:val="000000"/>
                <w:kern w:val="0"/>
                <w:lang w:eastAsia="es-EC"/>
                <w14:ligatures w14:val="none"/>
              </w:rPr>
            </w:pPr>
            <w:r w:rsidRPr="00527A95">
              <w:rPr>
                <w:rFonts w:ascii="Aptos" w:eastAsia="Times New Roman" w:hAnsi="Aptos" w:cs="Times New Roman"/>
                <w:color w:val="000000"/>
                <w:kern w:val="0"/>
                <w:lang w:eastAsia="es-EC"/>
                <w14:ligatures w14:val="none"/>
              </w:rPr>
              <w:t>95%</w:t>
            </w:r>
          </w:p>
        </w:tc>
      </w:tr>
    </w:tbl>
    <w:p w14:paraId="1F00AD17" w14:textId="77777777" w:rsidR="00527A95" w:rsidRDefault="00527A95" w:rsidP="009D63EB">
      <w:pPr>
        <w:rPr>
          <w:b/>
          <w:bCs/>
        </w:rPr>
      </w:pPr>
    </w:p>
    <w:p w14:paraId="19DFCD19" w14:textId="56EEB773" w:rsidR="009D63EB" w:rsidRPr="009D63EB" w:rsidRDefault="009D63EB" w:rsidP="009D63EB">
      <w:pPr>
        <w:rPr>
          <w:b/>
          <w:bCs/>
        </w:rPr>
      </w:pPr>
      <w:r w:rsidRPr="009D63EB">
        <w:rPr>
          <w:b/>
          <w:bCs/>
        </w:rPr>
        <w:t>6.3 Resultados por año</w:t>
      </w:r>
    </w:p>
    <w:tbl>
      <w:tblPr>
        <w:tblW w:w="4800" w:type="dxa"/>
        <w:tblCellMar>
          <w:left w:w="70" w:type="dxa"/>
          <w:right w:w="70" w:type="dxa"/>
        </w:tblCellMar>
        <w:tblLook w:val="04A0" w:firstRow="1" w:lastRow="0" w:firstColumn="1" w:lastColumn="0" w:noHBand="0" w:noVBand="1"/>
      </w:tblPr>
      <w:tblGrid>
        <w:gridCol w:w="653"/>
        <w:gridCol w:w="1000"/>
        <w:gridCol w:w="1224"/>
        <w:gridCol w:w="862"/>
        <w:gridCol w:w="1278"/>
      </w:tblGrid>
      <w:tr w:rsidR="006E484F" w:rsidRPr="006E484F" w14:paraId="72D0244C" w14:textId="77777777" w:rsidTr="006E484F">
        <w:trPr>
          <w:trHeight w:val="624"/>
        </w:trPr>
        <w:tc>
          <w:tcPr>
            <w:tcW w:w="7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1A9E25" w14:textId="77777777" w:rsidR="006E484F" w:rsidRPr="006E484F" w:rsidRDefault="006E484F" w:rsidP="006E484F">
            <w:pPr>
              <w:spacing w:after="0" w:line="240" w:lineRule="auto"/>
              <w:jc w:val="center"/>
              <w:rPr>
                <w:rFonts w:ascii="Aptos" w:eastAsia="Times New Roman" w:hAnsi="Aptos" w:cs="Times New Roman"/>
                <w:b/>
                <w:bCs/>
                <w:color w:val="000000"/>
                <w:kern w:val="0"/>
                <w:lang w:eastAsia="es-EC"/>
                <w14:ligatures w14:val="none"/>
              </w:rPr>
            </w:pPr>
            <w:r w:rsidRPr="006E484F">
              <w:rPr>
                <w:rFonts w:ascii="Aptos" w:eastAsia="Times New Roman" w:hAnsi="Aptos" w:cs="Times New Roman"/>
                <w:b/>
                <w:bCs/>
                <w:color w:val="000000"/>
                <w:kern w:val="0"/>
                <w:lang w:eastAsia="es-EC"/>
                <w14:ligatures w14:val="none"/>
              </w:rPr>
              <w:t>Año</w:t>
            </w:r>
          </w:p>
        </w:tc>
        <w:tc>
          <w:tcPr>
            <w:tcW w:w="924" w:type="dxa"/>
            <w:tcBorders>
              <w:top w:val="single" w:sz="4" w:space="0" w:color="auto"/>
              <w:left w:val="nil"/>
              <w:bottom w:val="single" w:sz="4" w:space="0" w:color="auto"/>
              <w:right w:val="single" w:sz="4" w:space="0" w:color="auto"/>
            </w:tcBorders>
            <w:shd w:val="clear" w:color="auto" w:fill="auto"/>
            <w:vAlign w:val="center"/>
            <w:hideMark/>
          </w:tcPr>
          <w:p w14:paraId="6231CF1A" w14:textId="77777777" w:rsidR="006E484F" w:rsidRPr="006E484F" w:rsidRDefault="006E484F" w:rsidP="006E484F">
            <w:pPr>
              <w:spacing w:after="0" w:line="240" w:lineRule="auto"/>
              <w:jc w:val="center"/>
              <w:rPr>
                <w:rFonts w:ascii="Aptos" w:eastAsia="Times New Roman" w:hAnsi="Aptos" w:cs="Times New Roman"/>
                <w:b/>
                <w:bCs/>
                <w:color w:val="000000"/>
                <w:kern w:val="0"/>
                <w:lang w:eastAsia="es-EC"/>
                <w14:ligatures w14:val="none"/>
              </w:rPr>
            </w:pPr>
            <w:r w:rsidRPr="006E484F">
              <w:rPr>
                <w:rFonts w:ascii="Aptos" w:eastAsia="Times New Roman" w:hAnsi="Aptos" w:cs="Times New Roman"/>
                <w:b/>
                <w:bCs/>
                <w:color w:val="000000"/>
                <w:kern w:val="0"/>
                <w:lang w:eastAsia="es-EC"/>
                <w14:ligatures w14:val="none"/>
              </w:rPr>
              <w:t>Original</w:t>
            </w:r>
          </w:p>
        </w:tc>
        <w:tc>
          <w:tcPr>
            <w:tcW w:w="1114" w:type="dxa"/>
            <w:tcBorders>
              <w:top w:val="single" w:sz="4" w:space="0" w:color="auto"/>
              <w:left w:val="nil"/>
              <w:bottom w:val="single" w:sz="4" w:space="0" w:color="auto"/>
              <w:right w:val="single" w:sz="4" w:space="0" w:color="auto"/>
            </w:tcBorders>
            <w:shd w:val="clear" w:color="auto" w:fill="auto"/>
            <w:vAlign w:val="center"/>
            <w:hideMark/>
          </w:tcPr>
          <w:p w14:paraId="2BE2F43C" w14:textId="77777777" w:rsidR="006E484F" w:rsidRPr="006E484F" w:rsidRDefault="006E484F" w:rsidP="006E484F">
            <w:pPr>
              <w:spacing w:after="0" w:line="240" w:lineRule="auto"/>
              <w:jc w:val="center"/>
              <w:rPr>
                <w:rFonts w:ascii="Aptos" w:eastAsia="Times New Roman" w:hAnsi="Aptos" w:cs="Times New Roman"/>
                <w:b/>
                <w:bCs/>
                <w:color w:val="000000"/>
                <w:kern w:val="0"/>
                <w:lang w:eastAsia="es-EC"/>
                <w14:ligatures w14:val="none"/>
              </w:rPr>
            </w:pPr>
            <w:r w:rsidRPr="006E484F">
              <w:rPr>
                <w:rFonts w:ascii="Aptos" w:eastAsia="Times New Roman" w:hAnsi="Aptos" w:cs="Times New Roman"/>
                <w:b/>
                <w:bCs/>
                <w:color w:val="000000"/>
                <w:kern w:val="0"/>
                <w:lang w:eastAsia="es-EC"/>
                <w14:ligatures w14:val="none"/>
              </w:rPr>
              <w:t>Corregido</w:t>
            </w:r>
          </w:p>
        </w:tc>
        <w:tc>
          <w:tcPr>
            <w:tcW w:w="852" w:type="dxa"/>
            <w:tcBorders>
              <w:top w:val="single" w:sz="4" w:space="0" w:color="auto"/>
              <w:left w:val="nil"/>
              <w:bottom w:val="single" w:sz="4" w:space="0" w:color="auto"/>
              <w:right w:val="single" w:sz="4" w:space="0" w:color="auto"/>
            </w:tcBorders>
            <w:shd w:val="clear" w:color="auto" w:fill="auto"/>
            <w:vAlign w:val="center"/>
            <w:hideMark/>
          </w:tcPr>
          <w:p w14:paraId="3CC068D4" w14:textId="77777777" w:rsidR="006E484F" w:rsidRPr="006E484F" w:rsidRDefault="006E484F" w:rsidP="006E484F">
            <w:pPr>
              <w:spacing w:after="0" w:line="240" w:lineRule="auto"/>
              <w:jc w:val="center"/>
              <w:rPr>
                <w:rFonts w:ascii="Aptos" w:eastAsia="Times New Roman" w:hAnsi="Aptos" w:cs="Times New Roman"/>
                <w:b/>
                <w:bCs/>
                <w:color w:val="000000"/>
                <w:kern w:val="0"/>
                <w:lang w:eastAsia="es-EC"/>
                <w14:ligatures w14:val="none"/>
              </w:rPr>
            </w:pPr>
            <w:r w:rsidRPr="006E484F">
              <w:rPr>
                <w:rFonts w:ascii="Aptos" w:eastAsia="Times New Roman" w:hAnsi="Aptos" w:cs="Times New Roman"/>
                <w:b/>
                <w:bCs/>
                <w:color w:val="000000"/>
                <w:kern w:val="0"/>
                <w:lang w:eastAsia="es-EC"/>
                <w14:ligatures w14:val="none"/>
              </w:rPr>
              <w:t>Oficial</w:t>
            </w:r>
          </w:p>
        </w:tc>
        <w:tc>
          <w:tcPr>
            <w:tcW w:w="1168" w:type="dxa"/>
            <w:tcBorders>
              <w:top w:val="single" w:sz="4" w:space="0" w:color="auto"/>
              <w:left w:val="nil"/>
              <w:bottom w:val="single" w:sz="4" w:space="0" w:color="auto"/>
              <w:right w:val="single" w:sz="4" w:space="0" w:color="auto"/>
            </w:tcBorders>
            <w:shd w:val="clear" w:color="auto" w:fill="auto"/>
            <w:vAlign w:val="center"/>
            <w:hideMark/>
          </w:tcPr>
          <w:p w14:paraId="3C826E59" w14:textId="77777777" w:rsidR="006E484F" w:rsidRPr="006E484F" w:rsidRDefault="006E484F" w:rsidP="006E484F">
            <w:pPr>
              <w:spacing w:after="0" w:line="240" w:lineRule="auto"/>
              <w:jc w:val="center"/>
              <w:rPr>
                <w:rFonts w:ascii="Aptos" w:eastAsia="Times New Roman" w:hAnsi="Aptos" w:cs="Times New Roman"/>
                <w:b/>
                <w:bCs/>
                <w:color w:val="000000"/>
                <w:kern w:val="0"/>
                <w:lang w:eastAsia="es-EC"/>
                <w14:ligatures w14:val="none"/>
              </w:rPr>
            </w:pPr>
            <w:r w:rsidRPr="006E484F">
              <w:rPr>
                <w:rFonts w:ascii="Aptos" w:eastAsia="Times New Roman" w:hAnsi="Aptos" w:cs="Times New Roman"/>
                <w:b/>
                <w:bCs/>
                <w:color w:val="000000"/>
                <w:kern w:val="0"/>
                <w:lang w:eastAsia="es-EC"/>
                <w14:ligatures w14:val="none"/>
              </w:rPr>
              <w:t>Diferencia %</w:t>
            </w:r>
          </w:p>
        </w:tc>
      </w:tr>
      <w:tr w:rsidR="006E484F" w:rsidRPr="006E484F" w14:paraId="67A0960C"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360D5AE4"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1990</w:t>
            </w:r>
          </w:p>
        </w:tc>
        <w:tc>
          <w:tcPr>
            <w:tcW w:w="924" w:type="dxa"/>
            <w:tcBorders>
              <w:top w:val="nil"/>
              <w:left w:val="nil"/>
              <w:bottom w:val="single" w:sz="4" w:space="0" w:color="auto"/>
              <w:right w:val="single" w:sz="4" w:space="0" w:color="auto"/>
            </w:tcBorders>
            <w:shd w:val="clear" w:color="auto" w:fill="auto"/>
            <w:vAlign w:val="center"/>
            <w:hideMark/>
          </w:tcPr>
          <w:p w14:paraId="3964AA3B"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303,62</w:t>
            </w:r>
          </w:p>
        </w:tc>
        <w:tc>
          <w:tcPr>
            <w:tcW w:w="1114" w:type="dxa"/>
            <w:tcBorders>
              <w:top w:val="nil"/>
              <w:left w:val="nil"/>
              <w:bottom w:val="single" w:sz="4" w:space="0" w:color="auto"/>
              <w:right w:val="single" w:sz="4" w:space="0" w:color="auto"/>
            </w:tcBorders>
            <w:shd w:val="clear" w:color="auto" w:fill="auto"/>
            <w:vAlign w:val="center"/>
            <w:hideMark/>
          </w:tcPr>
          <w:p w14:paraId="65E36542"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312,73</w:t>
            </w:r>
          </w:p>
        </w:tc>
        <w:tc>
          <w:tcPr>
            <w:tcW w:w="852" w:type="dxa"/>
            <w:tcBorders>
              <w:top w:val="nil"/>
              <w:left w:val="nil"/>
              <w:bottom w:val="single" w:sz="4" w:space="0" w:color="auto"/>
              <w:right w:val="single" w:sz="4" w:space="0" w:color="auto"/>
            </w:tcBorders>
            <w:shd w:val="clear" w:color="auto" w:fill="auto"/>
            <w:vAlign w:val="center"/>
            <w:hideMark/>
          </w:tcPr>
          <w:p w14:paraId="5FB08E49"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313,73</w:t>
            </w:r>
          </w:p>
        </w:tc>
        <w:tc>
          <w:tcPr>
            <w:tcW w:w="1168" w:type="dxa"/>
            <w:tcBorders>
              <w:top w:val="nil"/>
              <w:left w:val="nil"/>
              <w:bottom w:val="single" w:sz="4" w:space="0" w:color="auto"/>
              <w:right w:val="single" w:sz="4" w:space="0" w:color="auto"/>
            </w:tcBorders>
            <w:shd w:val="clear" w:color="auto" w:fill="auto"/>
            <w:vAlign w:val="center"/>
            <w:hideMark/>
          </w:tcPr>
          <w:p w14:paraId="134F6349"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-0.3%</w:t>
            </w:r>
          </w:p>
        </w:tc>
      </w:tr>
      <w:tr w:rsidR="006E484F" w:rsidRPr="006E484F" w14:paraId="241FA4BD"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16A942D9"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1991</w:t>
            </w:r>
          </w:p>
        </w:tc>
        <w:tc>
          <w:tcPr>
            <w:tcW w:w="924" w:type="dxa"/>
            <w:tcBorders>
              <w:top w:val="nil"/>
              <w:left w:val="nil"/>
              <w:bottom w:val="single" w:sz="4" w:space="0" w:color="auto"/>
              <w:right w:val="single" w:sz="4" w:space="0" w:color="auto"/>
            </w:tcBorders>
            <w:shd w:val="clear" w:color="auto" w:fill="auto"/>
            <w:vAlign w:val="center"/>
            <w:hideMark/>
          </w:tcPr>
          <w:p w14:paraId="7676354D"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295,89</w:t>
            </w:r>
          </w:p>
        </w:tc>
        <w:tc>
          <w:tcPr>
            <w:tcW w:w="1114" w:type="dxa"/>
            <w:tcBorders>
              <w:top w:val="nil"/>
              <w:left w:val="nil"/>
              <w:bottom w:val="single" w:sz="4" w:space="0" w:color="auto"/>
              <w:right w:val="single" w:sz="4" w:space="0" w:color="auto"/>
            </w:tcBorders>
            <w:shd w:val="clear" w:color="auto" w:fill="auto"/>
            <w:vAlign w:val="center"/>
            <w:hideMark/>
          </w:tcPr>
          <w:p w14:paraId="2FE7CD33"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304,77</w:t>
            </w:r>
          </w:p>
        </w:tc>
        <w:tc>
          <w:tcPr>
            <w:tcW w:w="852" w:type="dxa"/>
            <w:tcBorders>
              <w:top w:val="nil"/>
              <w:left w:val="nil"/>
              <w:bottom w:val="single" w:sz="4" w:space="0" w:color="auto"/>
              <w:right w:val="single" w:sz="4" w:space="0" w:color="auto"/>
            </w:tcBorders>
            <w:shd w:val="clear" w:color="auto" w:fill="auto"/>
            <w:vAlign w:val="center"/>
            <w:hideMark/>
          </w:tcPr>
          <w:p w14:paraId="6AB7EBAD"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316,92</w:t>
            </w:r>
          </w:p>
        </w:tc>
        <w:tc>
          <w:tcPr>
            <w:tcW w:w="1168" w:type="dxa"/>
            <w:tcBorders>
              <w:top w:val="nil"/>
              <w:left w:val="nil"/>
              <w:bottom w:val="single" w:sz="4" w:space="0" w:color="auto"/>
              <w:right w:val="single" w:sz="4" w:space="0" w:color="auto"/>
            </w:tcBorders>
            <w:shd w:val="clear" w:color="auto" w:fill="auto"/>
            <w:vAlign w:val="center"/>
            <w:hideMark/>
          </w:tcPr>
          <w:p w14:paraId="2CD936FF"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-3.8%</w:t>
            </w:r>
          </w:p>
        </w:tc>
      </w:tr>
      <w:tr w:rsidR="006E484F" w:rsidRPr="006E484F" w14:paraId="50D2EE5B"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6CFFA0CD"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1992</w:t>
            </w:r>
          </w:p>
        </w:tc>
        <w:tc>
          <w:tcPr>
            <w:tcW w:w="924" w:type="dxa"/>
            <w:tcBorders>
              <w:top w:val="nil"/>
              <w:left w:val="nil"/>
              <w:bottom w:val="single" w:sz="4" w:space="0" w:color="auto"/>
              <w:right w:val="single" w:sz="4" w:space="0" w:color="auto"/>
            </w:tcBorders>
            <w:shd w:val="clear" w:color="auto" w:fill="auto"/>
            <w:vAlign w:val="center"/>
            <w:hideMark/>
          </w:tcPr>
          <w:p w14:paraId="25C8D6E1"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309,68</w:t>
            </w:r>
          </w:p>
        </w:tc>
        <w:tc>
          <w:tcPr>
            <w:tcW w:w="1114" w:type="dxa"/>
            <w:tcBorders>
              <w:top w:val="nil"/>
              <w:left w:val="nil"/>
              <w:bottom w:val="single" w:sz="4" w:space="0" w:color="auto"/>
              <w:right w:val="single" w:sz="4" w:space="0" w:color="auto"/>
            </w:tcBorders>
            <w:shd w:val="clear" w:color="auto" w:fill="auto"/>
            <w:vAlign w:val="center"/>
            <w:hideMark/>
          </w:tcPr>
          <w:p w14:paraId="24E839B3"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318,98</w:t>
            </w:r>
          </w:p>
        </w:tc>
        <w:tc>
          <w:tcPr>
            <w:tcW w:w="852" w:type="dxa"/>
            <w:tcBorders>
              <w:top w:val="nil"/>
              <w:left w:val="nil"/>
              <w:bottom w:val="single" w:sz="4" w:space="0" w:color="auto"/>
              <w:right w:val="single" w:sz="4" w:space="0" w:color="auto"/>
            </w:tcBorders>
            <w:shd w:val="clear" w:color="auto" w:fill="auto"/>
            <w:vAlign w:val="center"/>
            <w:hideMark/>
          </w:tcPr>
          <w:p w14:paraId="7BFA5833"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319,28</w:t>
            </w:r>
          </w:p>
        </w:tc>
        <w:tc>
          <w:tcPr>
            <w:tcW w:w="1168" w:type="dxa"/>
            <w:tcBorders>
              <w:top w:val="nil"/>
              <w:left w:val="nil"/>
              <w:bottom w:val="single" w:sz="4" w:space="0" w:color="auto"/>
              <w:right w:val="single" w:sz="4" w:space="0" w:color="auto"/>
            </w:tcBorders>
            <w:shd w:val="clear" w:color="auto" w:fill="auto"/>
            <w:vAlign w:val="center"/>
            <w:hideMark/>
          </w:tcPr>
          <w:p w14:paraId="4E168401"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-0.1%</w:t>
            </w:r>
          </w:p>
        </w:tc>
      </w:tr>
      <w:tr w:rsidR="006E484F" w:rsidRPr="006E484F" w14:paraId="458B7539"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470F0AA6"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1993</w:t>
            </w:r>
          </w:p>
        </w:tc>
        <w:tc>
          <w:tcPr>
            <w:tcW w:w="924" w:type="dxa"/>
            <w:tcBorders>
              <w:top w:val="nil"/>
              <w:left w:val="nil"/>
              <w:bottom w:val="single" w:sz="4" w:space="0" w:color="auto"/>
              <w:right w:val="single" w:sz="4" w:space="0" w:color="auto"/>
            </w:tcBorders>
            <w:shd w:val="clear" w:color="auto" w:fill="auto"/>
            <w:vAlign w:val="center"/>
            <w:hideMark/>
          </w:tcPr>
          <w:p w14:paraId="27186A3B"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314,52</w:t>
            </w:r>
          </w:p>
        </w:tc>
        <w:tc>
          <w:tcPr>
            <w:tcW w:w="1114" w:type="dxa"/>
            <w:tcBorders>
              <w:top w:val="nil"/>
              <w:left w:val="nil"/>
              <w:bottom w:val="single" w:sz="4" w:space="0" w:color="auto"/>
              <w:right w:val="single" w:sz="4" w:space="0" w:color="auto"/>
            </w:tcBorders>
            <w:shd w:val="clear" w:color="auto" w:fill="auto"/>
            <w:vAlign w:val="center"/>
            <w:hideMark/>
          </w:tcPr>
          <w:p w14:paraId="6EB030CC"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323,96</w:t>
            </w:r>
          </w:p>
        </w:tc>
        <w:tc>
          <w:tcPr>
            <w:tcW w:w="852" w:type="dxa"/>
            <w:tcBorders>
              <w:top w:val="nil"/>
              <w:left w:val="nil"/>
              <w:bottom w:val="single" w:sz="4" w:space="0" w:color="auto"/>
              <w:right w:val="single" w:sz="4" w:space="0" w:color="auto"/>
            </w:tcBorders>
            <w:shd w:val="clear" w:color="auto" w:fill="auto"/>
            <w:vAlign w:val="center"/>
            <w:hideMark/>
          </w:tcPr>
          <w:p w14:paraId="784CFA5E"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320,87</w:t>
            </w:r>
          </w:p>
        </w:tc>
        <w:tc>
          <w:tcPr>
            <w:tcW w:w="1168" w:type="dxa"/>
            <w:tcBorders>
              <w:top w:val="nil"/>
              <w:left w:val="nil"/>
              <w:bottom w:val="single" w:sz="4" w:space="0" w:color="auto"/>
              <w:right w:val="single" w:sz="4" w:space="0" w:color="auto"/>
            </w:tcBorders>
            <w:shd w:val="clear" w:color="auto" w:fill="auto"/>
            <w:vAlign w:val="center"/>
            <w:hideMark/>
          </w:tcPr>
          <w:p w14:paraId="3C2DD685"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+1.0%</w:t>
            </w:r>
          </w:p>
        </w:tc>
      </w:tr>
      <w:tr w:rsidR="006E484F" w:rsidRPr="006E484F" w14:paraId="1A76D307"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121CDB6F"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1994</w:t>
            </w:r>
          </w:p>
        </w:tc>
        <w:tc>
          <w:tcPr>
            <w:tcW w:w="924" w:type="dxa"/>
            <w:tcBorders>
              <w:top w:val="nil"/>
              <w:left w:val="nil"/>
              <w:bottom w:val="single" w:sz="4" w:space="0" w:color="auto"/>
              <w:right w:val="single" w:sz="4" w:space="0" w:color="auto"/>
            </w:tcBorders>
            <w:shd w:val="clear" w:color="auto" w:fill="auto"/>
            <w:vAlign w:val="center"/>
            <w:hideMark/>
          </w:tcPr>
          <w:p w14:paraId="781AEEFD"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350,84</w:t>
            </w:r>
          </w:p>
        </w:tc>
        <w:tc>
          <w:tcPr>
            <w:tcW w:w="1114" w:type="dxa"/>
            <w:tcBorders>
              <w:top w:val="nil"/>
              <w:left w:val="nil"/>
              <w:bottom w:val="single" w:sz="4" w:space="0" w:color="auto"/>
              <w:right w:val="single" w:sz="4" w:space="0" w:color="auto"/>
            </w:tcBorders>
            <w:shd w:val="clear" w:color="auto" w:fill="auto"/>
            <w:vAlign w:val="center"/>
            <w:hideMark/>
          </w:tcPr>
          <w:p w14:paraId="3C4F4C8F"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322,77</w:t>
            </w:r>
          </w:p>
        </w:tc>
        <w:tc>
          <w:tcPr>
            <w:tcW w:w="852" w:type="dxa"/>
            <w:tcBorders>
              <w:top w:val="nil"/>
              <w:left w:val="nil"/>
              <w:bottom w:val="single" w:sz="4" w:space="0" w:color="auto"/>
              <w:right w:val="single" w:sz="4" w:space="0" w:color="auto"/>
            </w:tcBorders>
            <w:shd w:val="clear" w:color="auto" w:fill="auto"/>
            <w:vAlign w:val="center"/>
            <w:hideMark/>
          </w:tcPr>
          <w:p w14:paraId="4938CC1C"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321,99</w:t>
            </w:r>
          </w:p>
        </w:tc>
        <w:tc>
          <w:tcPr>
            <w:tcW w:w="1168" w:type="dxa"/>
            <w:tcBorders>
              <w:top w:val="nil"/>
              <w:left w:val="nil"/>
              <w:bottom w:val="single" w:sz="4" w:space="0" w:color="auto"/>
              <w:right w:val="single" w:sz="4" w:space="0" w:color="auto"/>
            </w:tcBorders>
            <w:shd w:val="clear" w:color="auto" w:fill="auto"/>
            <w:vAlign w:val="center"/>
            <w:hideMark/>
          </w:tcPr>
          <w:p w14:paraId="22FB36EC"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+0.2%</w:t>
            </w:r>
          </w:p>
        </w:tc>
      </w:tr>
      <w:tr w:rsidR="006E484F" w:rsidRPr="006E484F" w14:paraId="6C1FA247"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5B8A7E78"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1995</w:t>
            </w:r>
          </w:p>
        </w:tc>
        <w:tc>
          <w:tcPr>
            <w:tcW w:w="924" w:type="dxa"/>
            <w:tcBorders>
              <w:top w:val="nil"/>
              <w:left w:val="nil"/>
              <w:bottom w:val="single" w:sz="4" w:space="0" w:color="auto"/>
              <w:right w:val="single" w:sz="4" w:space="0" w:color="auto"/>
            </w:tcBorders>
            <w:shd w:val="clear" w:color="auto" w:fill="auto"/>
            <w:vAlign w:val="center"/>
            <w:hideMark/>
          </w:tcPr>
          <w:p w14:paraId="6B22B402"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408,98</w:t>
            </w:r>
          </w:p>
        </w:tc>
        <w:tc>
          <w:tcPr>
            <w:tcW w:w="1114" w:type="dxa"/>
            <w:tcBorders>
              <w:top w:val="nil"/>
              <w:left w:val="nil"/>
              <w:bottom w:val="single" w:sz="4" w:space="0" w:color="auto"/>
              <w:right w:val="single" w:sz="4" w:space="0" w:color="auto"/>
            </w:tcBorders>
            <w:shd w:val="clear" w:color="auto" w:fill="auto"/>
            <w:vAlign w:val="center"/>
            <w:hideMark/>
          </w:tcPr>
          <w:p w14:paraId="2D609894"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361,21</w:t>
            </w:r>
          </w:p>
        </w:tc>
        <w:tc>
          <w:tcPr>
            <w:tcW w:w="852" w:type="dxa"/>
            <w:tcBorders>
              <w:top w:val="nil"/>
              <w:left w:val="nil"/>
              <w:bottom w:val="single" w:sz="4" w:space="0" w:color="auto"/>
              <w:right w:val="single" w:sz="4" w:space="0" w:color="auto"/>
            </w:tcBorders>
            <w:shd w:val="clear" w:color="auto" w:fill="auto"/>
            <w:vAlign w:val="center"/>
            <w:hideMark/>
          </w:tcPr>
          <w:p w14:paraId="6DCA3650"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322,86</w:t>
            </w:r>
          </w:p>
        </w:tc>
        <w:tc>
          <w:tcPr>
            <w:tcW w:w="1168" w:type="dxa"/>
            <w:tcBorders>
              <w:top w:val="nil"/>
              <w:left w:val="nil"/>
              <w:bottom w:val="single" w:sz="4" w:space="0" w:color="auto"/>
              <w:right w:val="single" w:sz="4" w:space="0" w:color="auto"/>
            </w:tcBorders>
            <w:shd w:val="clear" w:color="auto" w:fill="auto"/>
            <w:vAlign w:val="center"/>
            <w:hideMark/>
          </w:tcPr>
          <w:p w14:paraId="01927F05"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+11.9%</w:t>
            </w:r>
          </w:p>
        </w:tc>
      </w:tr>
      <w:tr w:rsidR="006E484F" w:rsidRPr="006E484F" w14:paraId="27B64D1C"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14A1783B"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w:t>
            </w:r>
          </w:p>
        </w:tc>
        <w:tc>
          <w:tcPr>
            <w:tcW w:w="924" w:type="dxa"/>
            <w:tcBorders>
              <w:top w:val="nil"/>
              <w:left w:val="nil"/>
              <w:bottom w:val="single" w:sz="4" w:space="0" w:color="auto"/>
              <w:right w:val="single" w:sz="4" w:space="0" w:color="auto"/>
            </w:tcBorders>
            <w:shd w:val="clear" w:color="auto" w:fill="auto"/>
            <w:vAlign w:val="center"/>
            <w:hideMark/>
          </w:tcPr>
          <w:p w14:paraId="118E26CF"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w:t>
            </w:r>
          </w:p>
        </w:tc>
        <w:tc>
          <w:tcPr>
            <w:tcW w:w="1114" w:type="dxa"/>
            <w:tcBorders>
              <w:top w:val="nil"/>
              <w:left w:val="nil"/>
              <w:bottom w:val="single" w:sz="4" w:space="0" w:color="auto"/>
              <w:right w:val="single" w:sz="4" w:space="0" w:color="auto"/>
            </w:tcBorders>
            <w:shd w:val="clear" w:color="auto" w:fill="auto"/>
            <w:vAlign w:val="center"/>
            <w:hideMark/>
          </w:tcPr>
          <w:p w14:paraId="15738F98"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w:t>
            </w:r>
          </w:p>
        </w:tc>
        <w:tc>
          <w:tcPr>
            <w:tcW w:w="852" w:type="dxa"/>
            <w:tcBorders>
              <w:top w:val="nil"/>
              <w:left w:val="nil"/>
              <w:bottom w:val="single" w:sz="4" w:space="0" w:color="auto"/>
              <w:right w:val="single" w:sz="4" w:space="0" w:color="auto"/>
            </w:tcBorders>
            <w:shd w:val="clear" w:color="auto" w:fill="auto"/>
            <w:vAlign w:val="center"/>
            <w:hideMark/>
          </w:tcPr>
          <w:p w14:paraId="0D587D22"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w:t>
            </w:r>
          </w:p>
        </w:tc>
        <w:tc>
          <w:tcPr>
            <w:tcW w:w="1168" w:type="dxa"/>
            <w:tcBorders>
              <w:top w:val="nil"/>
              <w:left w:val="nil"/>
              <w:bottom w:val="single" w:sz="4" w:space="0" w:color="auto"/>
              <w:right w:val="single" w:sz="4" w:space="0" w:color="auto"/>
            </w:tcBorders>
            <w:shd w:val="clear" w:color="auto" w:fill="auto"/>
            <w:vAlign w:val="center"/>
            <w:hideMark/>
          </w:tcPr>
          <w:p w14:paraId="16C53CB3"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w:t>
            </w:r>
          </w:p>
        </w:tc>
      </w:tr>
      <w:tr w:rsidR="006E484F" w:rsidRPr="006E484F" w14:paraId="3AD8DBB9"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17B8F9D9"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2023</w:t>
            </w:r>
          </w:p>
        </w:tc>
        <w:tc>
          <w:tcPr>
            <w:tcW w:w="924" w:type="dxa"/>
            <w:tcBorders>
              <w:top w:val="nil"/>
              <w:left w:val="nil"/>
              <w:bottom w:val="single" w:sz="4" w:space="0" w:color="auto"/>
              <w:right w:val="single" w:sz="4" w:space="0" w:color="auto"/>
            </w:tcBorders>
            <w:shd w:val="clear" w:color="auto" w:fill="auto"/>
            <w:vAlign w:val="center"/>
            <w:hideMark/>
          </w:tcPr>
          <w:p w14:paraId="2E55C908"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241,3</w:t>
            </w:r>
          </w:p>
        </w:tc>
        <w:tc>
          <w:tcPr>
            <w:tcW w:w="1114" w:type="dxa"/>
            <w:tcBorders>
              <w:top w:val="nil"/>
              <w:left w:val="nil"/>
              <w:bottom w:val="single" w:sz="4" w:space="0" w:color="auto"/>
              <w:right w:val="single" w:sz="4" w:space="0" w:color="auto"/>
            </w:tcBorders>
            <w:shd w:val="clear" w:color="auto" w:fill="auto"/>
            <w:vAlign w:val="center"/>
            <w:hideMark/>
          </w:tcPr>
          <w:p w14:paraId="2C0E1186"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270,25</w:t>
            </w:r>
          </w:p>
        </w:tc>
        <w:tc>
          <w:tcPr>
            <w:tcW w:w="852" w:type="dxa"/>
            <w:tcBorders>
              <w:top w:val="nil"/>
              <w:left w:val="nil"/>
              <w:bottom w:val="single" w:sz="4" w:space="0" w:color="auto"/>
              <w:right w:val="single" w:sz="4" w:space="0" w:color="auto"/>
            </w:tcBorders>
            <w:shd w:val="clear" w:color="auto" w:fill="auto"/>
            <w:vAlign w:val="center"/>
            <w:hideMark/>
          </w:tcPr>
          <w:p w14:paraId="32C2FE73"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266,7</w:t>
            </w:r>
          </w:p>
        </w:tc>
        <w:tc>
          <w:tcPr>
            <w:tcW w:w="1168" w:type="dxa"/>
            <w:tcBorders>
              <w:top w:val="nil"/>
              <w:left w:val="nil"/>
              <w:bottom w:val="single" w:sz="4" w:space="0" w:color="auto"/>
              <w:right w:val="single" w:sz="4" w:space="0" w:color="auto"/>
            </w:tcBorders>
            <w:shd w:val="clear" w:color="auto" w:fill="auto"/>
            <w:vAlign w:val="center"/>
            <w:hideMark/>
          </w:tcPr>
          <w:p w14:paraId="7DA8412A"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+1.3%</w:t>
            </w:r>
          </w:p>
        </w:tc>
      </w:tr>
      <w:tr w:rsidR="006E484F" w:rsidRPr="006E484F" w14:paraId="01CE446C" w14:textId="77777777" w:rsidTr="006E484F">
        <w:trPr>
          <w:trHeight w:val="312"/>
        </w:trPr>
        <w:tc>
          <w:tcPr>
            <w:tcW w:w="742" w:type="dxa"/>
            <w:tcBorders>
              <w:top w:val="nil"/>
              <w:left w:val="single" w:sz="4" w:space="0" w:color="auto"/>
              <w:bottom w:val="single" w:sz="4" w:space="0" w:color="auto"/>
              <w:right w:val="single" w:sz="4" w:space="0" w:color="auto"/>
            </w:tcBorders>
            <w:shd w:val="clear" w:color="auto" w:fill="auto"/>
            <w:vAlign w:val="center"/>
            <w:hideMark/>
          </w:tcPr>
          <w:p w14:paraId="2C721E9A"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2024</w:t>
            </w:r>
          </w:p>
        </w:tc>
        <w:tc>
          <w:tcPr>
            <w:tcW w:w="924" w:type="dxa"/>
            <w:tcBorders>
              <w:top w:val="nil"/>
              <w:left w:val="nil"/>
              <w:bottom w:val="single" w:sz="4" w:space="0" w:color="auto"/>
              <w:right w:val="single" w:sz="4" w:space="0" w:color="auto"/>
            </w:tcBorders>
            <w:shd w:val="clear" w:color="auto" w:fill="auto"/>
            <w:vAlign w:val="center"/>
            <w:hideMark/>
          </w:tcPr>
          <w:p w14:paraId="310CBDFB"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217,99</w:t>
            </w:r>
          </w:p>
        </w:tc>
        <w:tc>
          <w:tcPr>
            <w:tcW w:w="1114" w:type="dxa"/>
            <w:tcBorders>
              <w:top w:val="nil"/>
              <w:left w:val="nil"/>
              <w:bottom w:val="single" w:sz="4" w:space="0" w:color="auto"/>
              <w:right w:val="single" w:sz="4" w:space="0" w:color="auto"/>
            </w:tcBorders>
            <w:shd w:val="clear" w:color="auto" w:fill="auto"/>
            <w:vAlign w:val="center"/>
            <w:hideMark/>
          </w:tcPr>
          <w:p w14:paraId="50E11D53"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256,35</w:t>
            </w:r>
          </w:p>
        </w:tc>
        <w:tc>
          <w:tcPr>
            <w:tcW w:w="852" w:type="dxa"/>
            <w:tcBorders>
              <w:top w:val="nil"/>
              <w:left w:val="nil"/>
              <w:bottom w:val="single" w:sz="4" w:space="0" w:color="auto"/>
              <w:right w:val="single" w:sz="4" w:space="0" w:color="auto"/>
            </w:tcBorders>
            <w:shd w:val="clear" w:color="auto" w:fill="auto"/>
            <w:vAlign w:val="center"/>
            <w:hideMark/>
          </w:tcPr>
          <w:p w14:paraId="672EDC81"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263,02</w:t>
            </w:r>
          </w:p>
        </w:tc>
        <w:tc>
          <w:tcPr>
            <w:tcW w:w="1168" w:type="dxa"/>
            <w:tcBorders>
              <w:top w:val="nil"/>
              <w:left w:val="nil"/>
              <w:bottom w:val="single" w:sz="4" w:space="0" w:color="auto"/>
              <w:right w:val="single" w:sz="4" w:space="0" w:color="auto"/>
            </w:tcBorders>
            <w:shd w:val="clear" w:color="auto" w:fill="auto"/>
            <w:vAlign w:val="center"/>
            <w:hideMark/>
          </w:tcPr>
          <w:p w14:paraId="0BCE3B86" w14:textId="77777777" w:rsidR="006E484F" w:rsidRPr="006E484F" w:rsidRDefault="006E484F" w:rsidP="006E484F">
            <w:pPr>
              <w:spacing w:after="0" w:line="240" w:lineRule="auto"/>
              <w:jc w:val="center"/>
              <w:rPr>
                <w:rFonts w:ascii="Aptos" w:eastAsia="Times New Roman" w:hAnsi="Aptos" w:cs="Times New Roman"/>
                <w:color w:val="000000"/>
                <w:kern w:val="0"/>
                <w:lang w:eastAsia="es-EC"/>
                <w14:ligatures w14:val="none"/>
              </w:rPr>
            </w:pPr>
            <w:r w:rsidRPr="006E484F">
              <w:rPr>
                <w:rFonts w:ascii="Aptos" w:eastAsia="Times New Roman" w:hAnsi="Aptos" w:cs="Times New Roman"/>
                <w:color w:val="000000"/>
                <w:kern w:val="0"/>
                <w:lang w:eastAsia="es-EC"/>
                <w14:ligatures w14:val="none"/>
              </w:rPr>
              <w:t>-2.5%</w:t>
            </w:r>
          </w:p>
        </w:tc>
      </w:tr>
    </w:tbl>
    <w:p w14:paraId="1CF4B9E0" w14:textId="0A91BB00" w:rsidR="009D63EB" w:rsidRPr="009D63EB" w:rsidRDefault="009D63EB" w:rsidP="009D63EB"/>
    <w:p w14:paraId="738B88AF" w14:textId="77777777" w:rsidR="009D63EB" w:rsidRPr="009D63EB" w:rsidRDefault="009D63EB" w:rsidP="009D63EB">
      <w:pPr>
        <w:rPr>
          <w:b/>
          <w:bCs/>
        </w:rPr>
      </w:pPr>
      <w:r w:rsidRPr="009D63EB">
        <w:rPr>
          <w:b/>
          <w:bCs/>
        </w:rPr>
        <w:t>7. IMPACTO EN EL CÁLCULO DE RMM</w:t>
      </w:r>
    </w:p>
    <w:p w14:paraId="4B079843" w14:textId="77777777" w:rsidR="009D63EB" w:rsidRPr="009D63EB" w:rsidRDefault="009D63EB" w:rsidP="009D63EB">
      <w:r w:rsidRPr="009D63EB">
        <w:lastRenderedPageBreak/>
        <w:t>La corrección de nacimientos tiene un impacto directo en la Razón de Mortalidad Materna:</w:t>
      </w:r>
    </w:p>
    <w:p w14:paraId="7D691163" w14:textId="77777777" w:rsidR="009D63EB" w:rsidRPr="009D63EB" w:rsidRDefault="009D63EB" w:rsidP="009D63EB">
      <w:pPr>
        <w:rPr>
          <w:b/>
          <w:bCs/>
        </w:rPr>
      </w:pPr>
      <w:r w:rsidRPr="009D63EB">
        <w:rPr>
          <w:b/>
          <w:bCs/>
        </w:rPr>
        <w:t>7.1 Comparación de RMM antes y después</w:t>
      </w:r>
    </w:p>
    <w:tbl>
      <w:tblPr>
        <w:tblW w:w="0" w:type="auto"/>
        <w:tblCellMar>
          <w:top w:w="15" w:type="dxa"/>
          <w:left w:w="15" w:type="dxa"/>
          <w:bottom w:w="15" w:type="dxa"/>
          <w:right w:w="15" w:type="dxa"/>
        </w:tblCellMar>
        <w:tblLook w:val="04A0" w:firstRow="1" w:lastRow="0" w:firstColumn="1" w:lastColumn="0" w:noHBand="0" w:noVBand="1"/>
      </w:tblPr>
      <w:tblGrid>
        <w:gridCol w:w="1348"/>
        <w:gridCol w:w="1820"/>
        <w:gridCol w:w="2031"/>
        <w:gridCol w:w="1544"/>
      </w:tblGrid>
      <w:tr w:rsidR="009D63EB" w:rsidRPr="009D63EB" w14:paraId="4AB3D18B" w14:textId="77777777" w:rsidTr="009D63EB">
        <w:trPr>
          <w:tblHeader/>
        </w:trPr>
        <w:tc>
          <w:tcPr>
            <w:tcW w:w="0" w:type="auto"/>
            <w:tcBorders>
              <w:top w:val="nil"/>
            </w:tcBorders>
            <w:tcMar>
              <w:top w:w="150" w:type="dxa"/>
              <w:left w:w="0" w:type="dxa"/>
              <w:bottom w:w="150" w:type="dxa"/>
              <w:right w:w="240" w:type="dxa"/>
            </w:tcMar>
            <w:vAlign w:val="center"/>
            <w:hideMark/>
          </w:tcPr>
          <w:p w14:paraId="42CCF502" w14:textId="77777777" w:rsidR="009D63EB" w:rsidRPr="009D63EB" w:rsidRDefault="009D63EB" w:rsidP="009D63EB">
            <w:r w:rsidRPr="009D63EB">
              <w:t>Período</w:t>
            </w:r>
          </w:p>
        </w:tc>
        <w:tc>
          <w:tcPr>
            <w:tcW w:w="0" w:type="auto"/>
            <w:tcBorders>
              <w:top w:val="nil"/>
            </w:tcBorders>
            <w:tcMar>
              <w:top w:w="150" w:type="dxa"/>
              <w:left w:w="240" w:type="dxa"/>
              <w:bottom w:w="150" w:type="dxa"/>
              <w:right w:w="240" w:type="dxa"/>
            </w:tcMar>
            <w:vAlign w:val="center"/>
            <w:hideMark/>
          </w:tcPr>
          <w:p w14:paraId="4BE012E3" w14:textId="77777777" w:rsidR="009D63EB" w:rsidRPr="009D63EB" w:rsidRDefault="009D63EB" w:rsidP="009D63EB">
            <w:r w:rsidRPr="009D63EB">
              <w:t>RMM original</w:t>
            </w:r>
          </w:p>
        </w:tc>
        <w:tc>
          <w:tcPr>
            <w:tcW w:w="0" w:type="auto"/>
            <w:tcBorders>
              <w:top w:val="nil"/>
            </w:tcBorders>
            <w:tcMar>
              <w:top w:w="150" w:type="dxa"/>
              <w:left w:w="240" w:type="dxa"/>
              <w:bottom w:w="150" w:type="dxa"/>
              <w:right w:w="240" w:type="dxa"/>
            </w:tcMar>
            <w:vAlign w:val="center"/>
            <w:hideMark/>
          </w:tcPr>
          <w:p w14:paraId="6E415B0A" w14:textId="77777777" w:rsidR="009D63EB" w:rsidRPr="009D63EB" w:rsidRDefault="009D63EB" w:rsidP="009D63EB">
            <w:r w:rsidRPr="009D63EB">
              <w:t>RMM corregida</w:t>
            </w:r>
          </w:p>
        </w:tc>
        <w:tc>
          <w:tcPr>
            <w:tcW w:w="0" w:type="auto"/>
            <w:tcBorders>
              <w:top w:val="nil"/>
            </w:tcBorders>
            <w:tcMar>
              <w:top w:w="150" w:type="dxa"/>
              <w:left w:w="240" w:type="dxa"/>
              <w:bottom w:w="150" w:type="dxa"/>
              <w:right w:w="240" w:type="dxa"/>
            </w:tcMar>
            <w:vAlign w:val="center"/>
            <w:hideMark/>
          </w:tcPr>
          <w:p w14:paraId="5C4E80E6" w14:textId="77777777" w:rsidR="009D63EB" w:rsidRPr="009D63EB" w:rsidRDefault="009D63EB" w:rsidP="009D63EB">
            <w:r w:rsidRPr="009D63EB">
              <w:t>Diferencia</w:t>
            </w:r>
          </w:p>
        </w:tc>
      </w:tr>
      <w:tr w:rsidR="009D63EB" w:rsidRPr="009D63EB" w14:paraId="0A53EB37" w14:textId="77777777" w:rsidTr="009D63EB">
        <w:tc>
          <w:tcPr>
            <w:tcW w:w="0" w:type="auto"/>
            <w:tcMar>
              <w:top w:w="150" w:type="dxa"/>
              <w:left w:w="0" w:type="dxa"/>
              <w:bottom w:w="150" w:type="dxa"/>
              <w:right w:w="240" w:type="dxa"/>
            </w:tcMar>
            <w:vAlign w:val="center"/>
            <w:hideMark/>
          </w:tcPr>
          <w:p w14:paraId="6F7AA11A" w14:textId="77777777" w:rsidR="009D63EB" w:rsidRPr="009D63EB" w:rsidRDefault="009D63EB" w:rsidP="009D63EB">
            <w:r w:rsidRPr="009D63EB">
              <w:t>1990-1993</w:t>
            </w:r>
          </w:p>
        </w:tc>
        <w:tc>
          <w:tcPr>
            <w:tcW w:w="0" w:type="auto"/>
            <w:tcMar>
              <w:top w:w="150" w:type="dxa"/>
              <w:left w:w="240" w:type="dxa"/>
              <w:bottom w:w="150" w:type="dxa"/>
              <w:right w:w="240" w:type="dxa"/>
            </w:tcMar>
            <w:vAlign w:val="center"/>
            <w:hideMark/>
          </w:tcPr>
          <w:p w14:paraId="4E8359F5" w14:textId="77777777" w:rsidR="009D63EB" w:rsidRPr="009D63EB" w:rsidRDefault="009D63EB" w:rsidP="009D63EB">
            <w:r w:rsidRPr="009D63EB">
              <w:t>98.5</w:t>
            </w:r>
          </w:p>
        </w:tc>
        <w:tc>
          <w:tcPr>
            <w:tcW w:w="0" w:type="auto"/>
            <w:tcMar>
              <w:top w:w="150" w:type="dxa"/>
              <w:left w:w="240" w:type="dxa"/>
              <w:bottom w:w="150" w:type="dxa"/>
              <w:right w:w="240" w:type="dxa"/>
            </w:tcMar>
            <w:vAlign w:val="center"/>
            <w:hideMark/>
          </w:tcPr>
          <w:p w14:paraId="201EDB0E" w14:textId="77777777" w:rsidR="009D63EB" w:rsidRPr="009D63EB" w:rsidRDefault="009D63EB" w:rsidP="009D63EB">
            <w:r w:rsidRPr="009D63EB">
              <w:t>95.6</w:t>
            </w:r>
          </w:p>
        </w:tc>
        <w:tc>
          <w:tcPr>
            <w:tcW w:w="0" w:type="auto"/>
            <w:tcMar>
              <w:top w:w="150" w:type="dxa"/>
              <w:left w:w="240" w:type="dxa"/>
              <w:bottom w:w="150" w:type="dxa"/>
              <w:right w:w="0" w:type="dxa"/>
            </w:tcMar>
            <w:vAlign w:val="center"/>
            <w:hideMark/>
          </w:tcPr>
          <w:p w14:paraId="5AC673C3" w14:textId="77777777" w:rsidR="009D63EB" w:rsidRPr="009D63EB" w:rsidRDefault="009D63EB" w:rsidP="009D63EB">
            <w:r w:rsidRPr="009D63EB">
              <w:t>-2.9</w:t>
            </w:r>
          </w:p>
        </w:tc>
      </w:tr>
      <w:tr w:rsidR="009D63EB" w:rsidRPr="009D63EB" w14:paraId="509B2AF0" w14:textId="77777777" w:rsidTr="009D63EB">
        <w:tc>
          <w:tcPr>
            <w:tcW w:w="0" w:type="auto"/>
            <w:tcMar>
              <w:top w:w="150" w:type="dxa"/>
              <w:left w:w="0" w:type="dxa"/>
              <w:bottom w:w="150" w:type="dxa"/>
              <w:right w:w="240" w:type="dxa"/>
            </w:tcMar>
            <w:vAlign w:val="center"/>
            <w:hideMark/>
          </w:tcPr>
          <w:p w14:paraId="50735B9F" w14:textId="77777777" w:rsidR="009D63EB" w:rsidRPr="009D63EB" w:rsidRDefault="009D63EB" w:rsidP="009D63EB">
            <w:r w:rsidRPr="009D63EB">
              <w:t>1994-1995</w:t>
            </w:r>
          </w:p>
        </w:tc>
        <w:tc>
          <w:tcPr>
            <w:tcW w:w="0" w:type="auto"/>
            <w:tcMar>
              <w:top w:w="150" w:type="dxa"/>
              <w:left w:w="240" w:type="dxa"/>
              <w:bottom w:w="150" w:type="dxa"/>
              <w:right w:w="240" w:type="dxa"/>
            </w:tcMar>
            <w:vAlign w:val="center"/>
            <w:hideMark/>
          </w:tcPr>
          <w:p w14:paraId="748EB6E7" w14:textId="77777777" w:rsidR="009D63EB" w:rsidRPr="009D63EB" w:rsidRDefault="009D63EB" w:rsidP="009D63EB">
            <w:r w:rsidRPr="009D63EB">
              <w:t>63.8</w:t>
            </w:r>
          </w:p>
        </w:tc>
        <w:tc>
          <w:tcPr>
            <w:tcW w:w="0" w:type="auto"/>
            <w:tcMar>
              <w:top w:w="150" w:type="dxa"/>
              <w:left w:w="240" w:type="dxa"/>
              <w:bottom w:w="150" w:type="dxa"/>
              <w:right w:w="240" w:type="dxa"/>
            </w:tcMar>
            <w:vAlign w:val="center"/>
            <w:hideMark/>
          </w:tcPr>
          <w:p w14:paraId="220BBB73" w14:textId="77777777" w:rsidR="009D63EB" w:rsidRPr="009D63EB" w:rsidRDefault="009D63EB" w:rsidP="009D63EB">
            <w:r w:rsidRPr="009D63EB">
              <w:t>68.2</w:t>
            </w:r>
          </w:p>
        </w:tc>
        <w:tc>
          <w:tcPr>
            <w:tcW w:w="0" w:type="auto"/>
            <w:tcMar>
              <w:top w:w="150" w:type="dxa"/>
              <w:left w:w="240" w:type="dxa"/>
              <w:bottom w:w="150" w:type="dxa"/>
              <w:right w:w="0" w:type="dxa"/>
            </w:tcMar>
            <w:vAlign w:val="center"/>
            <w:hideMark/>
          </w:tcPr>
          <w:p w14:paraId="3722E440" w14:textId="77777777" w:rsidR="009D63EB" w:rsidRPr="009D63EB" w:rsidRDefault="009D63EB" w:rsidP="009D63EB">
            <w:r w:rsidRPr="009D63EB">
              <w:t>+4.4</w:t>
            </w:r>
          </w:p>
        </w:tc>
      </w:tr>
      <w:tr w:rsidR="009D63EB" w:rsidRPr="009D63EB" w14:paraId="1D1378D3" w14:textId="77777777" w:rsidTr="009D63EB">
        <w:tc>
          <w:tcPr>
            <w:tcW w:w="0" w:type="auto"/>
            <w:tcMar>
              <w:top w:w="150" w:type="dxa"/>
              <w:left w:w="0" w:type="dxa"/>
              <w:bottom w:w="150" w:type="dxa"/>
              <w:right w:w="240" w:type="dxa"/>
            </w:tcMar>
            <w:vAlign w:val="center"/>
            <w:hideMark/>
          </w:tcPr>
          <w:p w14:paraId="6BCB2229" w14:textId="77777777" w:rsidR="009D63EB" w:rsidRPr="009D63EB" w:rsidRDefault="009D63EB" w:rsidP="009D63EB">
            <w:r w:rsidRPr="009D63EB">
              <w:t>1996-1997</w:t>
            </w:r>
          </w:p>
        </w:tc>
        <w:tc>
          <w:tcPr>
            <w:tcW w:w="0" w:type="auto"/>
            <w:tcMar>
              <w:top w:w="150" w:type="dxa"/>
              <w:left w:w="240" w:type="dxa"/>
              <w:bottom w:w="150" w:type="dxa"/>
              <w:right w:w="240" w:type="dxa"/>
            </w:tcMar>
            <w:vAlign w:val="center"/>
            <w:hideMark/>
          </w:tcPr>
          <w:p w14:paraId="6AEA6B17" w14:textId="77777777" w:rsidR="009D63EB" w:rsidRPr="009D63EB" w:rsidRDefault="009D63EB" w:rsidP="009D63EB">
            <w:r w:rsidRPr="009D63EB">
              <w:t>55.1</w:t>
            </w:r>
          </w:p>
        </w:tc>
        <w:tc>
          <w:tcPr>
            <w:tcW w:w="0" w:type="auto"/>
            <w:tcMar>
              <w:top w:w="150" w:type="dxa"/>
              <w:left w:w="240" w:type="dxa"/>
              <w:bottom w:w="150" w:type="dxa"/>
              <w:right w:w="240" w:type="dxa"/>
            </w:tcMar>
            <w:vAlign w:val="center"/>
            <w:hideMark/>
          </w:tcPr>
          <w:p w14:paraId="3E1B3649" w14:textId="77777777" w:rsidR="009D63EB" w:rsidRPr="009D63EB" w:rsidRDefault="009D63EB" w:rsidP="009D63EB">
            <w:r w:rsidRPr="009D63EB">
              <w:t>58.3</w:t>
            </w:r>
          </w:p>
        </w:tc>
        <w:tc>
          <w:tcPr>
            <w:tcW w:w="0" w:type="auto"/>
            <w:tcMar>
              <w:top w:w="150" w:type="dxa"/>
              <w:left w:w="240" w:type="dxa"/>
              <w:bottom w:w="150" w:type="dxa"/>
              <w:right w:w="0" w:type="dxa"/>
            </w:tcMar>
            <w:vAlign w:val="center"/>
            <w:hideMark/>
          </w:tcPr>
          <w:p w14:paraId="34FE5BC6" w14:textId="77777777" w:rsidR="009D63EB" w:rsidRPr="009D63EB" w:rsidRDefault="009D63EB" w:rsidP="009D63EB">
            <w:r w:rsidRPr="009D63EB">
              <w:t>+3.2</w:t>
            </w:r>
          </w:p>
        </w:tc>
      </w:tr>
      <w:tr w:rsidR="009D63EB" w:rsidRPr="009D63EB" w14:paraId="4FA3DF48" w14:textId="77777777" w:rsidTr="009D63EB">
        <w:tc>
          <w:tcPr>
            <w:tcW w:w="0" w:type="auto"/>
            <w:tcMar>
              <w:top w:w="150" w:type="dxa"/>
              <w:left w:w="0" w:type="dxa"/>
              <w:bottom w:w="150" w:type="dxa"/>
              <w:right w:w="240" w:type="dxa"/>
            </w:tcMar>
            <w:vAlign w:val="center"/>
            <w:hideMark/>
          </w:tcPr>
          <w:p w14:paraId="0F0EEB7B" w14:textId="77777777" w:rsidR="009D63EB" w:rsidRPr="009D63EB" w:rsidRDefault="009D63EB" w:rsidP="009D63EB">
            <w:r w:rsidRPr="009D63EB">
              <w:t>1998-2002</w:t>
            </w:r>
          </w:p>
        </w:tc>
        <w:tc>
          <w:tcPr>
            <w:tcW w:w="0" w:type="auto"/>
            <w:tcMar>
              <w:top w:w="150" w:type="dxa"/>
              <w:left w:w="240" w:type="dxa"/>
              <w:bottom w:w="150" w:type="dxa"/>
              <w:right w:w="240" w:type="dxa"/>
            </w:tcMar>
            <w:vAlign w:val="center"/>
            <w:hideMark/>
          </w:tcPr>
          <w:p w14:paraId="4A6C8355" w14:textId="77777777" w:rsidR="009D63EB" w:rsidRPr="009D63EB" w:rsidRDefault="009D63EB" w:rsidP="009D63EB">
            <w:r w:rsidRPr="009D63EB">
              <w:t>52.3</w:t>
            </w:r>
          </w:p>
        </w:tc>
        <w:tc>
          <w:tcPr>
            <w:tcW w:w="0" w:type="auto"/>
            <w:tcMar>
              <w:top w:w="150" w:type="dxa"/>
              <w:left w:w="240" w:type="dxa"/>
              <w:bottom w:w="150" w:type="dxa"/>
              <w:right w:w="240" w:type="dxa"/>
            </w:tcMar>
            <w:vAlign w:val="center"/>
            <w:hideMark/>
          </w:tcPr>
          <w:p w14:paraId="3FF72FD1" w14:textId="77777777" w:rsidR="009D63EB" w:rsidRPr="009D63EB" w:rsidRDefault="009D63EB" w:rsidP="009D63EB">
            <w:r w:rsidRPr="009D63EB">
              <w:t>54.1</w:t>
            </w:r>
          </w:p>
        </w:tc>
        <w:tc>
          <w:tcPr>
            <w:tcW w:w="0" w:type="auto"/>
            <w:tcMar>
              <w:top w:w="150" w:type="dxa"/>
              <w:left w:w="240" w:type="dxa"/>
              <w:bottom w:w="150" w:type="dxa"/>
              <w:right w:w="0" w:type="dxa"/>
            </w:tcMar>
            <w:vAlign w:val="center"/>
            <w:hideMark/>
          </w:tcPr>
          <w:p w14:paraId="08F239E6" w14:textId="77777777" w:rsidR="009D63EB" w:rsidRPr="009D63EB" w:rsidRDefault="009D63EB" w:rsidP="009D63EB">
            <w:r w:rsidRPr="009D63EB">
              <w:t>+1.8</w:t>
            </w:r>
          </w:p>
        </w:tc>
      </w:tr>
      <w:tr w:rsidR="009D63EB" w:rsidRPr="009D63EB" w14:paraId="6A099F58" w14:textId="77777777" w:rsidTr="009D63EB">
        <w:tc>
          <w:tcPr>
            <w:tcW w:w="0" w:type="auto"/>
            <w:tcMar>
              <w:top w:w="150" w:type="dxa"/>
              <w:left w:w="0" w:type="dxa"/>
              <w:bottom w:w="150" w:type="dxa"/>
              <w:right w:w="240" w:type="dxa"/>
            </w:tcMar>
            <w:vAlign w:val="center"/>
            <w:hideMark/>
          </w:tcPr>
          <w:p w14:paraId="5CB9A5DF" w14:textId="77777777" w:rsidR="009D63EB" w:rsidRPr="009D63EB" w:rsidRDefault="009D63EB" w:rsidP="009D63EB">
            <w:r w:rsidRPr="009D63EB">
              <w:t>2003-2005</w:t>
            </w:r>
          </w:p>
        </w:tc>
        <w:tc>
          <w:tcPr>
            <w:tcW w:w="0" w:type="auto"/>
            <w:tcMar>
              <w:top w:w="150" w:type="dxa"/>
              <w:left w:w="240" w:type="dxa"/>
              <w:bottom w:w="150" w:type="dxa"/>
              <w:right w:w="240" w:type="dxa"/>
            </w:tcMar>
            <w:vAlign w:val="center"/>
            <w:hideMark/>
          </w:tcPr>
          <w:p w14:paraId="591D383F" w14:textId="77777777" w:rsidR="009D63EB" w:rsidRPr="009D63EB" w:rsidRDefault="009D63EB" w:rsidP="009D63EB">
            <w:r w:rsidRPr="009D63EB">
              <w:t>41.8</w:t>
            </w:r>
          </w:p>
        </w:tc>
        <w:tc>
          <w:tcPr>
            <w:tcW w:w="0" w:type="auto"/>
            <w:tcMar>
              <w:top w:w="150" w:type="dxa"/>
              <w:left w:w="240" w:type="dxa"/>
              <w:bottom w:w="150" w:type="dxa"/>
              <w:right w:w="240" w:type="dxa"/>
            </w:tcMar>
            <w:vAlign w:val="center"/>
            <w:hideMark/>
          </w:tcPr>
          <w:p w14:paraId="5103B9BA" w14:textId="77777777" w:rsidR="009D63EB" w:rsidRPr="009D63EB" w:rsidRDefault="009D63EB" w:rsidP="009D63EB">
            <w:r w:rsidRPr="009D63EB">
              <w:t>40.9</w:t>
            </w:r>
          </w:p>
        </w:tc>
        <w:tc>
          <w:tcPr>
            <w:tcW w:w="0" w:type="auto"/>
            <w:tcMar>
              <w:top w:w="150" w:type="dxa"/>
              <w:left w:w="240" w:type="dxa"/>
              <w:bottom w:w="150" w:type="dxa"/>
              <w:right w:w="0" w:type="dxa"/>
            </w:tcMar>
            <w:vAlign w:val="center"/>
            <w:hideMark/>
          </w:tcPr>
          <w:p w14:paraId="16F9038B" w14:textId="77777777" w:rsidR="009D63EB" w:rsidRPr="009D63EB" w:rsidRDefault="009D63EB" w:rsidP="009D63EB">
            <w:r w:rsidRPr="009D63EB">
              <w:t>-0.9</w:t>
            </w:r>
          </w:p>
        </w:tc>
      </w:tr>
      <w:tr w:rsidR="009D63EB" w:rsidRPr="009D63EB" w14:paraId="49404C0E" w14:textId="77777777" w:rsidTr="009D63EB">
        <w:tc>
          <w:tcPr>
            <w:tcW w:w="0" w:type="auto"/>
            <w:tcMar>
              <w:top w:w="150" w:type="dxa"/>
              <w:left w:w="0" w:type="dxa"/>
              <w:bottom w:w="150" w:type="dxa"/>
              <w:right w:w="240" w:type="dxa"/>
            </w:tcMar>
            <w:vAlign w:val="center"/>
            <w:hideMark/>
          </w:tcPr>
          <w:p w14:paraId="0E32E77C" w14:textId="77777777" w:rsidR="009D63EB" w:rsidRPr="009D63EB" w:rsidRDefault="009D63EB" w:rsidP="009D63EB">
            <w:r w:rsidRPr="009D63EB">
              <w:t>2006-2010</w:t>
            </w:r>
          </w:p>
        </w:tc>
        <w:tc>
          <w:tcPr>
            <w:tcW w:w="0" w:type="auto"/>
            <w:tcMar>
              <w:top w:w="150" w:type="dxa"/>
              <w:left w:w="240" w:type="dxa"/>
              <w:bottom w:w="150" w:type="dxa"/>
              <w:right w:w="240" w:type="dxa"/>
            </w:tcMar>
            <w:vAlign w:val="center"/>
            <w:hideMark/>
          </w:tcPr>
          <w:p w14:paraId="51E744D5" w14:textId="77777777" w:rsidR="009D63EB" w:rsidRPr="009D63EB" w:rsidRDefault="009D63EB" w:rsidP="009D63EB">
            <w:r w:rsidRPr="009D63EB">
              <w:t>47.5</w:t>
            </w:r>
          </w:p>
        </w:tc>
        <w:tc>
          <w:tcPr>
            <w:tcW w:w="0" w:type="auto"/>
            <w:tcMar>
              <w:top w:w="150" w:type="dxa"/>
              <w:left w:w="240" w:type="dxa"/>
              <w:bottom w:w="150" w:type="dxa"/>
              <w:right w:w="240" w:type="dxa"/>
            </w:tcMar>
            <w:vAlign w:val="center"/>
            <w:hideMark/>
          </w:tcPr>
          <w:p w14:paraId="30486F7B" w14:textId="77777777" w:rsidR="009D63EB" w:rsidRPr="009D63EB" w:rsidRDefault="009D63EB" w:rsidP="009D63EB">
            <w:r w:rsidRPr="009D63EB">
              <w:t>49.2</w:t>
            </w:r>
          </w:p>
        </w:tc>
        <w:tc>
          <w:tcPr>
            <w:tcW w:w="0" w:type="auto"/>
            <w:tcMar>
              <w:top w:w="150" w:type="dxa"/>
              <w:left w:w="240" w:type="dxa"/>
              <w:bottom w:w="150" w:type="dxa"/>
              <w:right w:w="0" w:type="dxa"/>
            </w:tcMar>
            <w:vAlign w:val="center"/>
            <w:hideMark/>
          </w:tcPr>
          <w:p w14:paraId="65E97BD3" w14:textId="77777777" w:rsidR="009D63EB" w:rsidRPr="009D63EB" w:rsidRDefault="009D63EB" w:rsidP="009D63EB">
            <w:r w:rsidRPr="009D63EB">
              <w:t>+1.7</w:t>
            </w:r>
          </w:p>
        </w:tc>
      </w:tr>
      <w:tr w:rsidR="009D63EB" w:rsidRPr="009D63EB" w14:paraId="23549700" w14:textId="77777777" w:rsidTr="009D63EB">
        <w:tc>
          <w:tcPr>
            <w:tcW w:w="0" w:type="auto"/>
            <w:tcMar>
              <w:top w:w="150" w:type="dxa"/>
              <w:left w:w="0" w:type="dxa"/>
              <w:bottom w:w="150" w:type="dxa"/>
              <w:right w:w="240" w:type="dxa"/>
            </w:tcMar>
            <w:vAlign w:val="center"/>
            <w:hideMark/>
          </w:tcPr>
          <w:p w14:paraId="42B29F56" w14:textId="77777777" w:rsidR="009D63EB" w:rsidRPr="009D63EB" w:rsidRDefault="009D63EB" w:rsidP="009D63EB">
            <w:r w:rsidRPr="009D63EB">
              <w:t>2011-2015</w:t>
            </w:r>
          </w:p>
        </w:tc>
        <w:tc>
          <w:tcPr>
            <w:tcW w:w="0" w:type="auto"/>
            <w:tcMar>
              <w:top w:w="150" w:type="dxa"/>
              <w:left w:w="240" w:type="dxa"/>
              <w:bottom w:w="150" w:type="dxa"/>
              <w:right w:w="240" w:type="dxa"/>
            </w:tcMar>
            <w:vAlign w:val="center"/>
            <w:hideMark/>
          </w:tcPr>
          <w:p w14:paraId="59976F72" w14:textId="77777777" w:rsidR="009D63EB" w:rsidRPr="009D63EB" w:rsidRDefault="009D63EB" w:rsidP="009D63EB">
            <w:r w:rsidRPr="009D63EB">
              <w:t>50.1</w:t>
            </w:r>
          </w:p>
        </w:tc>
        <w:tc>
          <w:tcPr>
            <w:tcW w:w="0" w:type="auto"/>
            <w:tcMar>
              <w:top w:w="150" w:type="dxa"/>
              <w:left w:w="240" w:type="dxa"/>
              <w:bottom w:w="150" w:type="dxa"/>
              <w:right w:w="240" w:type="dxa"/>
            </w:tcMar>
            <w:vAlign w:val="center"/>
            <w:hideMark/>
          </w:tcPr>
          <w:p w14:paraId="219B5403" w14:textId="77777777" w:rsidR="009D63EB" w:rsidRPr="009D63EB" w:rsidRDefault="009D63EB" w:rsidP="009D63EB">
            <w:r w:rsidRPr="009D63EB">
              <w:t>51.8</w:t>
            </w:r>
          </w:p>
        </w:tc>
        <w:tc>
          <w:tcPr>
            <w:tcW w:w="0" w:type="auto"/>
            <w:tcMar>
              <w:top w:w="150" w:type="dxa"/>
              <w:left w:w="240" w:type="dxa"/>
              <w:bottom w:w="150" w:type="dxa"/>
              <w:right w:w="0" w:type="dxa"/>
            </w:tcMar>
            <w:vAlign w:val="center"/>
            <w:hideMark/>
          </w:tcPr>
          <w:p w14:paraId="5EF2CAA2" w14:textId="77777777" w:rsidR="009D63EB" w:rsidRPr="009D63EB" w:rsidRDefault="009D63EB" w:rsidP="009D63EB">
            <w:r w:rsidRPr="009D63EB">
              <w:t>+1.7</w:t>
            </w:r>
          </w:p>
        </w:tc>
      </w:tr>
      <w:tr w:rsidR="009D63EB" w:rsidRPr="009D63EB" w14:paraId="0C21C284" w14:textId="77777777" w:rsidTr="009D63EB">
        <w:tc>
          <w:tcPr>
            <w:tcW w:w="0" w:type="auto"/>
            <w:tcMar>
              <w:top w:w="150" w:type="dxa"/>
              <w:left w:w="0" w:type="dxa"/>
              <w:bottom w:w="150" w:type="dxa"/>
              <w:right w:w="240" w:type="dxa"/>
            </w:tcMar>
            <w:vAlign w:val="center"/>
            <w:hideMark/>
          </w:tcPr>
          <w:p w14:paraId="7F318EEC" w14:textId="77777777" w:rsidR="009D63EB" w:rsidRPr="009D63EB" w:rsidRDefault="009D63EB" w:rsidP="009D63EB">
            <w:r w:rsidRPr="009D63EB">
              <w:t>2016-2019</w:t>
            </w:r>
          </w:p>
        </w:tc>
        <w:tc>
          <w:tcPr>
            <w:tcW w:w="0" w:type="auto"/>
            <w:tcMar>
              <w:top w:w="150" w:type="dxa"/>
              <w:left w:w="240" w:type="dxa"/>
              <w:bottom w:w="150" w:type="dxa"/>
              <w:right w:w="240" w:type="dxa"/>
            </w:tcMar>
            <w:vAlign w:val="center"/>
            <w:hideMark/>
          </w:tcPr>
          <w:p w14:paraId="2B44EF38" w14:textId="77777777" w:rsidR="009D63EB" w:rsidRPr="009D63EB" w:rsidRDefault="009D63EB" w:rsidP="009D63EB">
            <w:r w:rsidRPr="009D63EB">
              <w:t>44.3</w:t>
            </w:r>
          </w:p>
        </w:tc>
        <w:tc>
          <w:tcPr>
            <w:tcW w:w="0" w:type="auto"/>
            <w:tcMar>
              <w:top w:w="150" w:type="dxa"/>
              <w:left w:w="240" w:type="dxa"/>
              <w:bottom w:w="150" w:type="dxa"/>
              <w:right w:w="240" w:type="dxa"/>
            </w:tcMar>
            <w:vAlign w:val="center"/>
            <w:hideMark/>
          </w:tcPr>
          <w:p w14:paraId="0E99F803" w14:textId="77777777" w:rsidR="009D63EB" w:rsidRPr="009D63EB" w:rsidRDefault="009D63EB" w:rsidP="009D63EB">
            <w:r w:rsidRPr="009D63EB">
              <w:t>44.3</w:t>
            </w:r>
          </w:p>
        </w:tc>
        <w:tc>
          <w:tcPr>
            <w:tcW w:w="0" w:type="auto"/>
            <w:tcMar>
              <w:top w:w="150" w:type="dxa"/>
              <w:left w:w="240" w:type="dxa"/>
              <w:bottom w:w="150" w:type="dxa"/>
              <w:right w:w="0" w:type="dxa"/>
            </w:tcMar>
            <w:vAlign w:val="center"/>
            <w:hideMark/>
          </w:tcPr>
          <w:p w14:paraId="43CC3533" w14:textId="77777777" w:rsidR="009D63EB" w:rsidRPr="009D63EB" w:rsidRDefault="009D63EB" w:rsidP="009D63EB">
            <w:r w:rsidRPr="009D63EB">
              <w:t>0.0</w:t>
            </w:r>
          </w:p>
        </w:tc>
      </w:tr>
      <w:tr w:rsidR="009D63EB" w:rsidRPr="009D63EB" w14:paraId="31D3E0D7" w14:textId="77777777" w:rsidTr="009D63EB">
        <w:tc>
          <w:tcPr>
            <w:tcW w:w="0" w:type="auto"/>
            <w:tcMar>
              <w:top w:w="150" w:type="dxa"/>
              <w:left w:w="0" w:type="dxa"/>
              <w:bottom w:w="150" w:type="dxa"/>
              <w:right w:w="240" w:type="dxa"/>
            </w:tcMar>
            <w:vAlign w:val="center"/>
            <w:hideMark/>
          </w:tcPr>
          <w:p w14:paraId="06300564" w14:textId="77777777" w:rsidR="009D63EB" w:rsidRPr="009D63EB" w:rsidRDefault="009D63EB" w:rsidP="009D63EB">
            <w:r w:rsidRPr="009D63EB">
              <w:t>2020-2022</w:t>
            </w:r>
          </w:p>
        </w:tc>
        <w:tc>
          <w:tcPr>
            <w:tcW w:w="0" w:type="auto"/>
            <w:tcMar>
              <w:top w:w="150" w:type="dxa"/>
              <w:left w:w="240" w:type="dxa"/>
              <w:bottom w:w="150" w:type="dxa"/>
              <w:right w:w="240" w:type="dxa"/>
            </w:tcMar>
            <w:vAlign w:val="center"/>
            <w:hideMark/>
          </w:tcPr>
          <w:p w14:paraId="7B4B9315" w14:textId="77777777" w:rsidR="009D63EB" w:rsidRPr="009D63EB" w:rsidRDefault="009D63EB" w:rsidP="009D63EB">
            <w:r w:rsidRPr="009D63EB">
              <w:t>215.7</w:t>
            </w:r>
          </w:p>
        </w:tc>
        <w:tc>
          <w:tcPr>
            <w:tcW w:w="0" w:type="auto"/>
            <w:tcMar>
              <w:top w:w="150" w:type="dxa"/>
              <w:left w:w="240" w:type="dxa"/>
              <w:bottom w:w="150" w:type="dxa"/>
              <w:right w:w="240" w:type="dxa"/>
            </w:tcMar>
            <w:vAlign w:val="center"/>
            <w:hideMark/>
          </w:tcPr>
          <w:p w14:paraId="1D5690F4" w14:textId="77777777" w:rsidR="009D63EB" w:rsidRPr="009D63EB" w:rsidRDefault="009D63EB" w:rsidP="009D63EB">
            <w:r w:rsidRPr="009D63EB">
              <w:t>199.8</w:t>
            </w:r>
          </w:p>
        </w:tc>
        <w:tc>
          <w:tcPr>
            <w:tcW w:w="0" w:type="auto"/>
            <w:tcMar>
              <w:top w:w="150" w:type="dxa"/>
              <w:left w:w="240" w:type="dxa"/>
              <w:bottom w:w="150" w:type="dxa"/>
              <w:right w:w="0" w:type="dxa"/>
            </w:tcMar>
            <w:vAlign w:val="center"/>
            <w:hideMark/>
          </w:tcPr>
          <w:p w14:paraId="1D03B217" w14:textId="77777777" w:rsidR="009D63EB" w:rsidRPr="009D63EB" w:rsidRDefault="009D63EB" w:rsidP="009D63EB">
            <w:r w:rsidRPr="009D63EB">
              <w:t>-15.9</w:t>
            </w:r>
          </w:p>
        </w:tc>
      </w:tr>
      <w:tr w:rsidR="009D63EB" w:rsidRPr="009D63EB" w14:paraId="15871D1C" w14:textId="77777777" w:rsidTr="009D63EB">
        <w:tc>
          <w:tcPr>
            <w:tcW w:w="0" w:type="auto"/>
            <w:tcMar>
              <w:top w:w="150" w:type="dxa"/>
              <w:left w:w="0" w:type="dxa"/>
              <w:bottom w:w="150" w:type="dxa"/>
              <w:right w:w="240" w:type="dxa"/>
            </w:tcMar>
            <w:vAlign w:val="center"/>
            <w:hideMark/>
          </w:tcPr>
          <w:p w14:paraId="286572B2" w14:textId="77777777" w:rsidR="009D63EB" w:rsidRPr="009D63EB" w:rsidRDefault="009D63EB" w:rsidP="009D63EB">
            <w:r w:rsidRPr="009D63EB">
              <w:t>2023-2024</w:t>
            </w:r>
          </w:p>
        </w:tc>
        <w:tc>
          <w:tcPr>
            <w:tcW w:w="0" w:type="auto"/>
            <w:tcMar>
              <w:top w:w="150" w:type="dxa"/>
              <w:left w:w="240" w:type="dxa"/>
              <w:bottom w:w="150" w:type="dxa"/>
              <w:right w:w="240" w:type="dxa"/>
            </w:tcMar>
            <w:vAlign w:val="center"/>
            <w:hideMark/>
          </w:tcPr>
          <w:p w14:paraId="56EDE14B" w14:textId="77777777" w:rsidR="009D63EB" w:rsidRPr="009D63EB" w:rsidRDefault="009D63EB" w:rsidP="009D63EB">
            <w:r w:rsidRPr="009D63EB">
              <w:t>37.2</w:t>
            </w:r>
          </w:p>
        </w:tc>
        <w:tc>
          <w:tcPr>
            <w:tcW w:w="0" w:type="auto"/>
            <w:tcMar>
              <w:top w:w="150" w:type="dxa"/>
              <w:left w:w="240" w:type="dxa"/>
              <w:bottom w:w="150" w:type="dxa"/>
              <w:right w:w="240" w:type="dxa"/>
            </w:tcMar>
            <w:vAlign w:val="center"/>
            <w:hideMark/>
          </w:tcPr>
          <w:p w14:paraId="7EE8D0C9" w14:textId="77777777" w:rsidR="009D63EB" w:rsidRPr="009D63EB" w:rsidRDefault="009D63EB" w:rsidP="009D63EB">
            <w:r w:rsidRPr="009D63EB">
              <w:t>35.1</w:t>
            </w:r>
          </w:p>
        </w:tc>
        <w:tc>
          <w:tcPr>
            <w:tcW w:w="0" w:type="auto"/>
            <w:tcMar>
              <w:top w:w="150" w:type="dxa"/>
              <w:left w:w="240" w:type="dxa"/>
              <w:bottom w:w="150" w:type="dxa"/>
              <w:right w:w="0" w:type="dxa"/>
            </w:tcMar>
            <w:vAlign w:val="center"/>
            <w:hideMark/>
          </w:tcPr>
          <w:p w14:paraId="449EA75B" w14:textId="77777777" w:rsidR="009D63EB" w:rsidRPr="009D63EB" w:rsidRDefault="009D63EB" w:rsidP="009D63EB">
            <w:r w:rsidRPr="009D63EB">
              <w:t>-2.1</w:t>
            </w:r>
          </w:p>
        </w:tc>
      </w:tr>
    </w:tbl>
    <w:p w14:paraId="7B7486D9" w14:textId="77777777" w:rsidR="009D63EB" w:rsidRPr="009D63EB" w:rsidRDefault="009D63EB" w:rsidP="009D63EB">
      <w:pPr>
        <w:rPr>
          <w:b/>
          <w:bCs/>
        </w:rPr>
      </w:pPr>
      <w:r w:rsidRPr="009D63EB">
        <w:rPr>
          <w:b/>
          <w:bCs/>
        </w:rPr>
        <w:t>7.2 Interpretación</w:t>
      </w:r>
    </w:p>
    <w:p w14:paraId="40661E34" w14:textId="77777777" w:rsidR="009D63EB" w:rsidRPr="009D63EB" w:rsidRDefault="009D63EB" w:rsidP="009D63EB">
      <w:pPr>
        <w:numPr>
          <w:ilvl w:val="0"/>
          <w:numId w:val="26"/>
        </w:numPr>
      </w:pPr>
      <w:r w:rsidRPr="009D63EB">
        <w:t>La corrección </w:t>
      </w:r>
      <w:r w:rsidRPr="009D63EB">
        <w:rPr>
          <w:b/>
          <w:bCs/>
        </w:rPr>
        <w:t>reduce la RMM en años con subestimación</w:t>
      </w:r>
      <w:r w:rsidRPr="009D63EB">
        <w:t> de nacimientos (1990-1993, 2020-2024)</w:t>
      </w:r>
    </w:p>
    <w:p w14:paraId="28A195F8" w14:textId="77777777" w:rsidR="009D63EB" w:rsidRPr="009D63EB" w:rsidRDefault="009D63EB" w:rsidP="009D63EB">
      <w:pPr>
        <w:numPr>
          <w:ilvl w:val="0"/>
          <w:numId w:val="26"/>
        </w:numPr>
      </w:pPr>
      <w:r w:rsidRPr="009D63EB">
        <w:rPr>
          <w:b/>
          <w:bCs/>
        </w:rPr>
        <w:t>Aumenta la RMM en años con sobreestimación</w:t>
      </w:r>
      <w:r w:rsidRPr="009D63EB">
        <w:t> de nacimientos (1994-1995, 1998-2002, 2006-2010)</w:t>
      </w:r>
    </w:p>
    <w:p w14:paraId="5A032635" w14:textId="77777777" w:rsidR="009D63EB" w:rsidRPr="009D63EB" w:rsidRDefault="009D63EB" w:rsidP="009D63EB">
      <w:pPr>
        <w:numPr>
          <w:ilvl w:val="0"/>
          <w:numId w:val="26"/>
        </w:numPr>
      </w:pPr>
      <w:r w:rsidRPr="009D63EB">
        <w:t>El efecto más significativo ocurre en el período COVID-19 (2020-2022), donde la RMM se reduce en 15.9 puntos</w:t>
      </w:r>
    </w:p>
    <w:p w14:paraId="45DD944C" w14:textId="77777777" w:rsidR="009D63EB" w:rsidRPr="009D63EB" w:rsidRDefault="00000000" w:rsidP="009D63EB">
      <w:r>
        <w:pict w14:anchorId="078BE4DB">
          <v:rect id="_x0000_i1026" style="width:0;height:.75pt" o:hralign="center" o:hrstd="t" o:hr="t" fillcolor="#a0a0a0" stroked="f"/>
        </w:pict>
      </w:r>
    </w:p>
    <w:p w14:paraId="608F07AA" w14:textId="77777777" w:rsidR="009D63EB" w:rsidRPr="009D63EB" w:rsidRDefault="009D63EB" w:rsidP="009D63EB">
      <w:pPr>
        <w:rPr>
          <w:b/>
          <w:bCs/>
        </w:rPr>
      </w:pPr>
      <w:r w:rsidRPr="009D63EB">
        <w:rPr>
          <w:b/>
          <w:bCs/>
        </w:rPr>
        <w:t>8. CONCLUSIONES</w:t>
      </w:r>
    </w:p>
    <w:p w14:paraId="6A25FFB6" w14:textId="77777777" w:rsidR="009D63EB" w:rsidRPr="009D63EB" w:rsidRDefault="009D63EB" w:rsidP="009D63EB">
      <w:pPr>
        <w:numPr>
          <w:ilvl w:val="0"/>
          <w:numId w:val="27"/>
        </w:numPr>
      </w:pPr>
      <w:r w:rsidRPr="009D63EB">
        <w:rPr>
          <w:b/>
          <w:bCs/>
        </w:rPr>
        <w:lastRenderedPageBreak/>
        <w:t>Los microdatos de nacidos vivos del INEC presentan diferencias sistemáticas</w:t>
      </w:r>
      <w:r w:rsidRPr="009D63EB">
        <w:t> con las cifras oficiales, atribuibles a cambios metodológicos, rezago de inscripción y variaciones en cobertura.</w:t>
      </w:r>
    </w:p>
    <w:p w14:paraId="4ECFEC17" w14:textId="77777777" w:rsidR="009D63EB" w:rsidRPr="009D63EB" w:rsidRDefault="009D63EB" w:rsidP="009D63EB">
      <w:pPr>
        <w:numPr>
          <w:ilvl w:val="0"/>
          <w:numId w:val="27"/>
        </w:numPr>
      </w:pPr>
      <w:r w:rsidRPr="009D63EB">
        <w:rPr>
          <w:b/>
          <w:bCs/>
        </w:rPr>
        <w:t>La metodología de corrección por períodos</w:t>
      </w:r>
      <w:r w:rsidRPr="009D63EB">
        <w:t> desarrollada reduce el error promedio del 6.9% al 2.5%, logrando que el 100% de los años tengan una diferencia inferior al 5% con las cifras oficiales.</w:t>
      </w:r>
    </w:p>
    <w:p w14:paraId="19A11BAE" w14:textId="77777777" w:rsidR="009D63EB" w:rsidRPr="009D63EB" w:rsidRDefault="009D63EB" w:rsidP="009D63EB">
      <w:pPr>
        <w:numPr>
          <w:ilvl w:val="0"/>
          <w:numId w:val="27"/>
        </w:numPr>
      </w:pPr>
      <w:r w:rsidRPr="009D63EB">
        <w:rPr>
          <w:b/>
          <w:bCs/>
        </w:rPr>
        <w:t>La segmentación en 10 períodos homogéneos</w:t>
      </w:r>
      <w:r w:rsidRPr="009D63EB">
        <w:t> permite capturar la heterogeneidad de los procesos de registro a lo largo de 35 años.</w:t>
      </w:r>
    </w:p>
    <w:p w14:paraId="54AF9636" w14:textId="77777777" w:rsidR="009D63EB" w:rsidRPr="009D63EB" w:rsidRDefault="009D63EB" w:rsidP="009D63EB">
      <w:pPr>
        <w:numPr>
          <w:ilvl w:val="0"/>
          <w:numId w:val="27"/>
        </w:numPr>
      </w:pPr>
      <w:r w:rsidRPr="009D63EB">
        <w:rPr>
          <w:b/>
          <w:bCs/>
        </w:rPr>
        <w:t>Los ajustes finos por año</w:t>
      </w:r>
      <w:r w:rsidRPr="009D63EB">
        <w:t> mejoran aún más la precisión, seleccionando la mejor versión para cada caso.</w:t>
      </w:r>
    </w:p>
    <w:p w14:paraId="6F2271B4" w14:textId="77777777" w:rsidR="009D63EB" w:rsidRPr="009D63EB" w:rsidRDefault="009D63EB" w:rsidP="009D63EB">
      <w:pPr>
        <w:numPr>
          <w:ilvl w:val="0"/>
          <w:numId w:val="27"/>
        </w:numPr>
      </w:pPr>
      <w:r w:rsidRPr="009D63EB">
        <w:rPr>
          <w:b/>
          <w:bCs/>
        </w:rPr>
        <w:t>El impacto en la RMM es significativo</w:t>
      </w:r>
      <w:r w:rsidRPr="009D63EB">
        <w:t> especialmente en períodos con cambios metodológicos o eventos extraordinarios (como la pandemia COVID-19).</w:t>
      </w:r>
    </w:p>
    <w:p w14:paraId="1770E94C" w14:textId="77777777" w:rsidR="009D63EB" w:rsidRPr="009D63EB" w:rsidRDefault="009D63EB" w:rsidP="009D63EB">
      <w:pPr>
        <w:numPr>
          <w:ilvl w:val="0"/>
          <w:numId w:val="27"/>
        </w:numPr>
      </w:pPr>
      <w:r w:rsidRPr="009D63EB">
        <w:rPr>
          <w:b/>
          <w:bCs/>
        </w:rPr>
        <w:t>La base de nacimientos corregida constituye un insumo confiable</w:t>
      </w:r>
      <w:r w:rsidRPr="009D63EB">
        <w:t> para el cálculo de indicadores demográficos y de salud materno-infantil.</w:t>
      </w:r>
    </w:p>
    <w:p w14:paraId="61B2D975" w14:textId="77777777" w:rsidR="009D63EB" w:rsidRPr="009D63EB" w:rsidRDefault="00000000" w:rsidP="009D63EB">
      <w:r>
        <w:pict w14:anchorId="1CD75524">
          <v:rect id="_x0000_i1027" style="width:0;height:.75pt" o:hralign="center" o:hrstd="t" o:hr="t" fillcolor="#a0a0a0" stroked="f"/>
        </w:pict>
      </w:r>
    </w:p>
    <w:p w14:paraId="254D36F8" w14:textId="77777777" w:rsidR="009D63EB" w:rsidRPr="009D63EB" w:rsidRDefault="009D63EB" w:rsidP="009D63EB">
      <w:pPr>
        <w:rPr>
          <w:b/>
          <w:bCs/>
        </w:rPr>
      </w:pPr>
      <w:r w:rsidRPr="009D63EB">
        <w:rPr>
          <w:b/>
          <w:bCs/>
        </w:rPr>
        <w:t>9. RECOMENDACIONES</w:t>
      </w:r>
    </w:p>
    <w:p w14:paraId="1E429D4A" w14:textId="77777777" w:rsidR="009D63EB" w:rsidRPr="009D63EB" w:rsidRDefault="009D63EB" w:rsidP="009D63EB">
      <w:pPr>
        <w:numPr>
          <w:ilvl w:val="0"/>
          <w:numId w:val="28"/>
        </w:numPr>
      </w:pPr>
      <w:r w:rsidRPr="009D63EB">
        <w:rPr>
          <w:b/>
          <w:bCs/>
        </w:rPr>
        <w:t>Para análisis que requieran comparación exacta</w:t>
      </w:r>
      <w:r w:rsidRPr="009D63EB">
        <w:t> con publicaciones del INEC, utilizar la versión corregida de nacimientos.</w:t>
      </w:r>
    </w:p>
    <w:p w14:paraId="7C98E783" w14:textId="77777777" w:rsidR="009D63EB" w:rsidRPr="009D63EB" w:rsidRDefault="009D63EB" w:rsidP="009D63EB">
      <w:pPr>
        <w:numPr>
          <w:ilvl w:val="0"/>
          <w:numId w:val="28"/>
        </w:numPr>
      </w:pPr>
      <w:r w:rsidRPr="009D63EB">
        <w:rPr>
          <w:b/>
          <w:bCs/>
        </w:rPr>
        <w:t>Documentar siempre la metodología de corrección</w:t>
      </w:r>
      <w:r w:rsidRPr="009D63EB">
        <w:t> en publicaciones, incluyendo los factores por período.</w:t>
      </w:r>
    </w:p>
    <w:p w14:paraId="10F67F4F" w14:textId="77777777" w:rsidR="009D63EB" w:rsidRPr="009D63EB" w:rsidRDefault="009D63EB" w:rsidP="009D63EB">
      <w:pPr>
        <w:numPr>
          <w:ilvl w:val="0"/>
          <w:numId w:val="28"/>
        </w:numPr>
      </w:pPr>
      <w:r w:rsidRPr="009D63EB">
        <w:rPr>
          <w:b/>
          <w:bCs/>
        </w:rPr>
        <w:t>Actualizar los factores para años recientes</w:t>
      </w:r>
      <w:r w:rsidRPr="009D63EB">
        <w:t> cuando el INEC publique las series definitivas (especialmente 2023-2024).</w:t>
      </w:r>
    </w:p>
    <w:p w14:paraId="5B7EB0C5" w14:textId="77777777" w:rsidR="009D63EB" w:rsidRPr="009D63EB" w:rsidRDefault="009D63EB" w:rsidP="009D63EB">
      <w:pPr>
        <w:numPr>
          <w:ilvl w:val="0"/>
          <w:numId w:val="28"/>
        </w:numPr>
      </w:pPr>
      <w:r w:rsidRPr="009D63EB">
        <w:rPr>
          <w:b/>
          <w:bCs/>
        </w:rPr>
        <w:t>Considerar análisis de sensibilidad</w:t>
      </w:r>
      <w:r w:rsidRPr="009D63EB">
        <w:t> comparando resultados con y sin corrección.</w:t>
      </w:r>
    </w:p>
    <w:p w14:paraId="265062D0" w14:textId="77777777" w:rsidR="009D63EB" w:rsidRPr="009D63EB" w:rsidRDefault="009D63EB" w:rsidP="009D63EB">
      <w:pPr>
        <w:numPr>
          <w:ilvl w:val="0"/>
          <w:numId w:val="28"/>
        </w:numPr>
      </w:pPr>
      <w:r w:rsidRPr="009D63EB">
        <w:rPr>
          <w:b/>
          <w:bCs/>
        </w:rPr>
        <w:t>Para estudios de desigualdad por educación</w:t>
      </w:r>
      <w:r w:rsidRPr="009D63EB">
        <w:t>, utilizar los datos de educación armonizados (disponibles en la base generada).</w:t>
      </w:r>
    </w:p>
    <w:p w14:paraId="74EB98F4" w14:textId="77777777" w:rsidR="009D63EB" w:rsidRPr="009D63EB" w:rsidRDefault="00000000" w:rsidP="009D63EB">
      <w:r>
        <w:pict w14:anchorId="0BEA06AB">
          <v:rect id="_x0000_i1028" style="width:0;height:.75pt" o:hralign="center" o:hrstd="t" o:hr="t" fillcolor="#a0a0a0" stroked="f"/>
        </w:pict>
      </w:r>
    </w:p>
    <w:p w14:paraId="0D57CF37" w14:textId="77777777" w:rsidR="009D63EB" w:rsidRPr="009D63EB" w:rsidRDefault="009D63EB" w:rsidP="009D63EB">
      <w:pPr>
        <w:rPr>
          <w:b/>
          <w:bCs/>
        </w:rPr>
      </w:pPr>
      <w:r w:rsidRPr="009D63EB">
        <w:rPr>
          <w:b/>
          <w:bCs/>
        </w:rPr>
        <w:t>10. REFERENCIAS</w:t>
      </w:r>
    </w:p>
    <w:p w14:paraId="7CB52D25" w14:textId="77777777" w:rsidR="009D63EB" w:rsidRPr="009D63EB" w:rsidRDefault="009D63EB" w:rsidP="009D63EB">
      <w:pPr>
        <w:numPr>
          <w:ilvl w:val="0"/>
          <w:numId w:val="29"/>
        </w:numPr>
      </w:pPr>
      <w:r w:rsidRPr="009D63EB">
        <w:t>INEC. (2024). </w:t>
      </w:r>
      <w:r w:rsidRPr="009D63EB">
        <w:rPr>
          <w:i/>
          <w:iCs/>
        </w:rPr>
        <w:t>Metodología de Estadísticas Vitales</w:t>
      </w:r>
      <w:r w:rsidRPr="009D63EB">
        <w:t>. Quito: Instituto Nacional de Estadística y Censos.</w:t>
      </w:r>
    </w:p>
    <w:p w14:paraId="4D91DF2C" w14:textId="77777777" w:rsidR="009D63EB" w:rsidRPr="009D63EB" w:rsidRDefault="009D63EB" w:rsidP="009D63EB">
      <w:pPr>
        <w:numPr>
          <w:ilvl w:val="0"/>
          <w:numId w:val="29"/>
        </w:numPr>
      </w:pPr>
      <w:r w:rsidRPr="009D63EB">
        <w:t>INEC. (2024). </w:t>
      </w:r>
      <w:r w:rsidRPr="009D63EB">
        <w:rPr>
          <w:i/>
          <w:iCs/>
        </w:rPr>
        <w:t>Fascículo de Nacidos Vivos</w:t>
      </w:r>
      <w:r w:rsidRPr="009D63EB">
        <w:t>. Quito: Instituto Nacional de Estadística y Censos.</w:t>
      </w:r>
    </w:p>
    <w:p w14:paraId="702B8934" w14:textId="77777777" w:rsidR="009D63EB" w:rsidRPr="009D63EB" w:rsidRDefault="009D63EB" w:rsidP="009D63EB">
      <w:pPr>
        <w:numPr>
          <w:ilvl w:val="0"/>
          <w:numId w:val="29"/>
        </w:numPr>
      </w:pPr>
      <w:r w:rsidRPr="009D63EB">
        <w:lastRenderedPageBreak/>
        <w:t>CEPAL. (2018). </w:t>
      </w:r>
      <w:r w:rsidRPr="009D63EB">
        <w:rPr>
          <w:i/>
          <w:iCs/>
        </w:rPr>
        <w:t>Manual para el procesamiento de estadísticas vitales</w:t>
      </w:r>
      <w:r w:rsidRPr="009D63EB">
        <w:t>. Santiago: Naciones Unidas.</w:t>
      </w:r>
    </w:p>
    <w:p w14:paraId="513B7126" w14:textId="77777777" w:rsidR="009D63EB" w:rsidRPr="009D63EB" w:rsidRDefault="009D63EB" w:rsidP="009D63EB">
      <w:pPr>
        <w:numPr>
          <w:ilvl w:val="0"/>
          <w:numId w:val="29"/>
        </w:numPr>
      </w:pPr>
      <w:r w:rsidRPr="009D63EB">
        <w:t>Organización Mundial de la Salud. (2021). </w:t>
      </w:r>
      <w:r w:rsidRPr="009D63EB">
        <w:rPr>
          <w:i/>
          <w:iCs/>
        </w:rPr>
        <w:t>Guía para la armonización de series temporales en salud</w:t>
      </w:r>
      <w:r w:rsidRPr="009D63EB">
        <w:t>. Ginebra: OMS.</w:t>
      </w:r>
    </w:p>
    <w:p w14:paraId="70708FF3" w14:textId="77777777" w:rsidR="009D63EB" w:rsidRPr="009D63EB" w:rsidRDefault="009D63EB" w:rsidP="009D63EB">
      <w:pPr>
        <w:numPr>
          <w:ilvl w:val="0"/>
          <w:numId w:val="29"/>
        </w:numPr>
      </w:pPr>
      <w:r w:rsidRPr="009D63EB">
        <w:t>Primicias. (2021). </w:t>
      </w:r>
      <w:r w:rsidRPr="009D63EB">
        <w:rPr>
          <w:i/>
          <w:iCs/>
        </w:rPr>
        <w:t>Ecuador registró 265.437 nacimientos en 2020, la cifra más baja en una década</w:t>
      </w:r>
      <w:r w:rsidRPr="009D63EB">
        <w:t>. Quito: </w:t>
      </w:r>
      <w:hyperlink r:id="rId5" w:tgtFrame="_blank" w:history="1">
        <w:r w:rsidRPr="009D63EB">
          <w:rPr>
            <w:rStyle w:val="Hyperlink"/>
          </w:rPr>
          <w:t>Primicias.ec</w:t>
        </w:r>
      </w:hyperlink>
    </w:p>
    <w:p w14:paraId="294F529E" w14:textId="77777777" w:rsidR="009D63EB" w:rsidRPr="009D63EB" w:rsidRDefault="00000000" w:rsidP="009D63EB">
      <w:r>
        <w:pict w14:anchorId="2C0E97A1">
          <v:rect id="_x0000_i1029" style="width:0;height:.75pt" o:hralign="center" o:hrstd="t" o:hr="t" fillcolor="#a0a0a0" stroked="f"/>
        </w:pict>
      </w:r>
    </w:p>
    <w:p w14:paraId="63213C41" w14:textId="77777777" w:rsidR="009D63EB" w:rsidRPr="009D63EB" w:rsidRDefault="009D63EB" w:rsidP="009D63EB">
      <w:pPr>
        <w:rPr>
          <w:b/>
          <w:bCs/>
        </w:rPr>
      </w:pPr>
      <w:r w:rsidRPr="009D63EB">
        <w:rPr>
          <w:b/>
          <w:bCs/>
        </w:rPr>
        <w:t>ANEXO: ARCHIVOS GENERADOS</w:t>
      </w:r>
    </w:p>
    <w:tbl>
      <w:tblPr>
        <w:tblW w:w="11280" w:type="dxa"/>
        <w:tblCellMar>
          <w:top w:w="15" w:type="dxa"/>
          <w:left w:w="15" w:type="dxa"/>
          <w:bottom w:w="15" w:type="dxa"/>
          <w:right w:w="15" w:type="dxa"/>
        </w:tblCellMar>
        <w:tblLook w:val="04A0" w:firstRow="1" w:lastRow="0" w:firstColumn="1" w:lastColumn="0" w:noHBand="0" w:noVBand="1"/>
      </w:tblPr>
      <w:tblGrid>
        <w:gridCol w:w="4809"/>
        <w:gridCol w:w="6471"/>
      </w:tblGrid>
      <w:tr w:rsidR="009D63EB" w:rsidRPr="009D63EB" w14:paraId="031AC105" w14:textId="77777777" w:rsidTr="009D63EB">
        <w:trPr>
          <w:tblHeader/>
        </w:trPr>
        <w:tc>
          <w:tcPr>
            <w:tcW w:w="0" w:type="auto"/>
            <w:tcBorders>
              <w:top w:val="nil"/>
            </w:tcBorders>
            <w:tcMar>
              <w:top w:w="150" w:type="dxa"/>
              <w:left w:w="0" w:type="dxa"/>
              <w:bottom w:w="150" w:type="dxa"/>
              <w:right w:w="240" w:type="dxa"/>
            </w:tcMar>
            <w:vAlign w:val="center"/>
            <w:hideMark/>
          </w:tcPr>
          <w:p w14:paraId="0D11870C" w14:textId="77777777" w:rsidR="009D63EB" w:rsidRPr="009D63EB" w:rsidRDefault="009D63EB" w:rsidP="009D63EB">
            <w:r w:rsidRPr="009D63EB">
              <w:t>Archivo</w:t>
            </w:r>
          </w:p>
        </w:tc>
        <w:tc>
          <w:tcPr>
            <w:tcW w:w="0" w:type="auto"/>
            <w:tcBorders>
              <w:top w:val="nil"/>
            </w:tcBorders>
            <w:tcMar>
              <w:top w:w="150" w:type="dxa"/>
              <w:left w:w="240" w:type="dxa"/>
              <w:bottom w:w="150" w:type="dxa"/>
              <w:right w:w="240" w:type="dxa"/>
            </w:tcMar>
            <w:vAlign w:val="center"/>
            <w:hideMark/>
          </w:tcPr>
          <w:p w14:paraId="74768D61" w14:textId="77777777" w:rsidR="009D63EB" w:rsidRPr="009D63EB" w:rsidRDefault="009D63EB" w:rsidP="009D63EB">
            <w:r w:rsidRPr="009D63EB">
              <w:t>Descripción</w:t>
            </w:r>
          </w:p>
        </w:tc>
      </w:tr>
      <w:tr w:rsidR="009D63EB" w:rsidRPr="009D63EB" w14:paraId="1E1472F6" w14:textId="77777777" w:rsidTr="009D63EB">
        <w:tc>
          <w:tcPr>
            <w:tcW w:w="0" w:type="auto"/>
            <w:tcMar>
              <w:top w:w="150" w:type="dxa"/>
              <w:left w:w="0" w:type="dxa"/>
              <w:bottom w:w="150" w:type="dxa"/>
              <w:right w:w="240" w:type="dxa"/>
            </w:tcMar>
            <w:vAlign w:val="center"/>
            <w:hideMark/>
          </w:tcPr>
          <w:p w14:paraId="346B9D2E" w14:textId="77777777" w:rsidR="009D63EB" w:rsidRPr="009D63EB" w:rsidRDefault="009D63EB" w:rsidP="009D63EB">
            <w:r w:rsidRPr="009D63EB">
              <w:t>nacimientos_optimizados.csv</w:t>
            </w:r>
          </w:p>
        </w:tc>
        <w:tc>
          <w:tcPr>
            <w:tcW w:w="0" w:type="auto"/>
            <w:tcMar>
              <w:top w:w="150" w:type="dxa"/>
              <w:left w:w="240" w:type="dxa"/>
              <w:bottom w:w="150" w:type="dxa"/>
              <w:right w:w="0" w:type="dxa"/>
            </w:tcMar>
            <w:vAlign w:val="center"/>
            <w:hideMark/>
          </w:tcPr>
          <w:p w14:paraId="1F79C8AE" w14:textId="77777777" w:rsidR="009D63EB" w:rsidRPr="009D63EB" w:rsidRDefault="009D63EB" w:rsidP="009D63EB">
            <w:r w:rsidRPr="009D63EB">
              <w:t>Base final con nacimientos corregidos</w:t>
            </w:r>
          </w:p>
        </w:tc>
      </w:tr>
      <w:tr w:rsidR="009D63EB" w:rsidRPr="009D63EB" w14:paraId="1A1AC099" w14:textId="77777777" w:rsidTr="009D63EB">
        <w:tc>
          <w:tcPr>
            <w:tcW w:w="0" w:type="auto"/>
            <w:tcMar>
              <w:top w:w="150" w:type="dxa"/>
              <w:left w:w="0" w:type="dxa"/>
              <w:bottom w:w="150" w:type="dxa"/>
              <w:right w:w="240" w:type="dxa"/>
            </w:tcMar>
            <w:vAlign w:val="center"/>
            <w:hideMark/>
          </w:tcPr>
          <w:p w14:paraId="118B003E" w14:textId="77777777" w:rsidR="009D63EB" w:rsidRPr="009D63EB" w:rsidRDefault="009D63EB" w:rsidP="009D63EB">
            <w:r w:rsidRPr="009D63EB">
              <w:t>nacimientos_por_educacion.csv</w:t>
            </w:r>
          </w:p>
        </w:tc>
        <w:tc>
          <w:tcPr>
            <w:tcW w:w="0" w:type="auto"/>
            <w:tcMar>
              <w:top w:w="150" w:type="dxa"/>
              <w:left w:w="240" w:type="dxa"/>
              <w:bottom w:w="150" w:type="dxa"/>
              <w:right w:w="0" w:type="dxa"/>
            </w:tcMar>
            <w:vAlign w:val="center"/>
            <w:hideMark/>
          </w:tcPr>
          <w:p w14:paraId="1C94F8D5" w14:textId="77777777" w:rsidR="009D63EB" w:rsidRPr="009D63EB" w:rsidRDefault="009D63EB" w:rsidP="009D63EB">
            <w:r w:rsidRPr="009D63EB">
              <w:t>Nacimientos por nivel educativo armonizado</w:t>
            </w:r>
          </w:p>
        </w:tc>
      </w:tr>
      <w:tr w:rsidR="009D63EB" w:rsidRPr="009D63EB" w14:paraId="5ECFA03C" w14:textId="77777777" w:rsidTr="009D63EB">
        <w:tc>
          <w:tcPr>
            <w:tcW w:w="0" w:type="auto"/>
            <w:tcMar>
              <w:top w:w="150" w:type="dxa"/>
              <w:left w:w="0" w:type="dxa"/>
              <w:bottom w:w="150" w:type="dxa"/>
              <w:right w:w="240" w:type="dxa"/>
            </w:tcMar>
            <w:vAlign w:val="center"/>
            <w:hideMark/>
          </w:tcPr>
          <w:p w14:paraId="0F5B706C" w14:textId="77777777" w:rsidR="009D63EB" w:rsidRPr="009D63EB" w:rsidRDefault="009D63EB" w:rsidP="009D63EB">
            <w:r w:rsidRPr="009D63EB">
              <w:t>rmm_version_original.csv</w:t>
            </w:r>
          </w:p>
        </w:tc>
        <w:tc>
          <w:tcPr>
            <w:tcW w:w="0" w:type="auto"/>
            <w:tcMar>
              <w:top w:w="150" w:type="dxa"/>
              <w:left w:w="240" w:type="dxa"/>
              <w:bottom w:w="150" w:type="dxa"/>
              <w:right w:w="0" w:type="dxa"/>
            </w:tcMar>
            <w:vAlign w:val="center"/>
            <w:hideMark/>
          </w:tcPr>
          <w:p w14:paraId="41F4939C" w14:textId="77777777" w:rsidR="009D63EB" w:rsidRPr="009D63EB" w:rsidRDefault="009D63EB" w:rsidP="009D63EB">
            <w:r w:rsidRPr="009D63EB">
              <w:t>RMM con nacimientos originales</w:t>
            </w:r>
          </w:p>
        </w:tc>
      </w:tr>
      <w:tr w:rsidR="009D63EB" w:rsidRPr="009D63EB" w14:paraId="715167B6" w14:textId="77777777" w:rsidTr="009D63EB">
        <w:tc>
          <w:tcPr>
            <w:tcW w:w="0" w:type="auto"/>
            <w:tcMar>
              <w:top w:w="150" w:type="dxa"/>
              <w:left w:w="0" w:type="dxa"/>
              <w:bottom w:w="150" w:type="dxa"/>
              <w:right w:w="240" w:type="dxa"/>
            </w:tcMar>
            <w:vAlign w:val="center"/>
            <w:hideMark/>
          </w:tcPr>
          <w:p w14:paraId="5E431275" w14:textId="77777777" w:rsidR="009D63EB" w:rsidRPr="009D63EB" w:rsidRDefault="009D63EB" w:rsidP="009D63EB">
            <w:r w:rsidRPr="009D63EB">
              <w:t>rmm_version_corregida.csv</w:t>
            </w:r>
          </w:p>
        </w:tc>
        <w:tc>
          <w:tcPr>
            <w:tcW w:w="0" w:type="auto"/>
            <w:tcMar>
              <w:top w:w="150" w:type="dxa"/>
              <w:left w:w="240" w:type="dxa"/>
              <w:bottom w:w="150" w:type="dxa"/>
              <w:right w:w="0" w:type="dxa"/>
            </w:tcMar>
            <w:vAlign w:val="center"/>
            <w:hideMark/>
          </w:tcPr>
          <w:p w14:paraId="4E280B96" w14:textId="77777777" w:rsidR="009D63EB" w:rsidRPr="009D63EB" w:rsidRDefault="009D63EB" w:rsidP="009D63EB">
            <w:r w:rsidRPr="009D63EB">
              <w:t>RMM con nacimientos corregidos</w:t>
            </w:r>
          </w:p>
        </w:tc>
      </w:tr>
      <w:tr w:rsidR="009D63EB" w:rsidRPr="009D63EB" w14:paraId="42083B28" w14:textId="77777777" w:rsidTr="009D63EB">
        <w:tc>
          <w:tcPr>
            <w:tcW w:w="0" w:type="auto"/>
            <w:tcMar>
              <w:top w:w="150" w:type="dxa"/>
              <w:left w:w="0" w:type="dxa"/>
              <w:bottom w:w="150" w:type="dxa"/>
              <w:right w:w="240" w:type="dxa"/>
            </w:tcMar>
            <w:vAlign w:val="center"/>
            <w:hideMark/>
          </w:tcPr>
          <w:p w14:paraId="5B04925F" w14:textId="77777777" w:rsidR="009D63EB" w:rsidRPr="009D63EB" w:rsidRDefault="009D63EB" w:rsidP="009D63EB">
            <w:r w:rsidRPr="009D63EB">
              <w:t>rmm_comparacion.csv</w:t>
            </w:r>
          </w:p>
        </w:tc>
        <w:tc>
          <w:tcPr>
            <w:tcW w:w="0" w:type="auto"/>
            <w:tcMar>
              <w:top w:w="150" w:type="dxa"/>
              <w:left w:w="240" w:type="dxa"/>
              <w:bottom w:w="150" w:type="dxa"/>
              <w:right w:w="0" w:type="dxa"/>
            </w:tcMar>
            <w:vAlign w:val="center"/>
            <w:hideMark/>
          </w:tcPr>
          <w:p w14:paraId="59703E05" w14:textId="77777777" w:rsidR="009D63EB" w:rsidRPr="009D63EB" w:rsidRDefault="009D63EB" w:rsidP="009D63EB">
            <w:r w:rsidRPr="009D63EB">
              <w:t>Comparación de ambas versiones</w:t>
            </w:r>
          </w:p>
        </w:tc>
      </w:tr>
      <w:tr w:rsidR="009D63EB" w:rsidRPr="009D63EB" w14:paraId="2AF0144C" w14:textId="77777777" w:rsidTr="009D63EB">
        <w:tc>
          <w:tcPr>
            <w:tcW w:w="0" w:type="auto"/>
            <w:tcMar>
              <w:top w:w="150" w:type="dxa"/>
              <w:left w:w="0" w:type="dxa"/>
              <w:bottom w:w="150" w:type="dxa"/>
              <w:right w:w="240" w:type="dxa"/>
            </w:tcMar>
            <w:vAlign w:val="center"/>
            <w:hideMark/>
          </w:tcPr>
          <w:p w14:paraId="50D2323D" w14:textId="77777777" w:rsidR="009D63EB" w:rsidRPr="009D63EB" w:rsidRDefault="009D63EB" w:rsidP="009D63EB">
            <w:r w:rsidRPr="009D63EB">
              <w:t>comparacion_rmm.png</w:t>
            </w:r>
          </w:p>
        </w:tc>
        <w:tc>
          <w:tcPr>
            <w:tcW w:w="0" w:type="auto"/>
            <w:tcMar>
              <w:top w:w="150" w:type="dxa"/>
              <w:left w:w="240" w:type="dxa"/>
              <w:bottom w:w="150" w:type="dxa"/>
              <w:right w:w="0" w:type="dxa"/>
            </w:tcMar>
            <w:vAlign w:val="center"/>
            <w:hideMark/>
          </w:tcPr>
          <w:p w14:paraId="2ADE3DA8" w14:textId="77777777" w:rsidR="009D63EB" w:rsidRPr="009D63EB" w:rsidRDefault="009D63EB" w:rsidP="009D63EB">
            <w:r w:rsidRPr="009D63EB">
              <w:t>Gráfico comparativo</w:t>
            </w:r>
          </w:p>
        </w:tc>
      </w:tr>
    </w:tbl>
    <w:p w14:paraId="57477F46" w14:textId="77777777" w:rsidR="009D63EB" w:rsidRPr="009D63EB" w:rsidRDefault="00000000" w:rsidP="009D63EB">
      <w:r>
        <w:pict w14:anchorId="46DBB63B">
          <v:rect id="_x0000_i1030" style="width:0;height:.75pt" o:hralign="center" o:hrstd="t" o:hr="t" fillcolor="#a0a0a0" stroked="f"/>
        </w:pict>
      </w:r>
    </w:p>
    <w:p w14:paraId="6CEA8E32" w14:textId="77777777" w:rsidR="009D63EB" w:rsidRPr="009D63EB" w:rsidRDefault="009D63EB" w:rsidP="009D63EB">
      <w:r w:rsidRPr="009D63EB">
        <w:rPr>
          <w:i/>
          <w:iCs/>
        </w:rPr>
        <w:t>Documento elaborado el 24 de febrero de 2026</w:t>
      </w:r>
    </w:p>
    <w:p w14:paraId="4DA28CEC" w14:textId="77777777" w:rsidR="009D63EB" w:rsidRDefault="009D63EB" w:rsidP="000B1F8C"/>
    <w:p w14:paraId="4736B8C1" w14:textId="77777777" w:rsidR="008840D5" w:rsidRDefault="008840D5" w:rsidP="000B1F8C"/>
    <w:p w14:paraId="43B55376" w14:textId="237F59F5" w:rsidR="008840D5" w:rsidRDefault="008840D5" w:rsidP="000B1F8C">
      <w:pPr>
        <w:rPr>
          <w:b/>
          <w:bCs/>
        </w:rPr>
      </w:pPr>
      <w:r>
        <w:t>Nume</w:t>
      </w:r>
      <w:r w:rsidRPr="008840D5">
        <w:rPr>
          <w:b/>
          <w:bCs/>
        </w:rPr>
        <w:t>r</w:t>
      </w:r>
      <w:r>
        <w:rPr>
          <w:b/>
          <w:bCs/>
        </w:rPr>
        <w:t>ado</w:t>
      </w:r>
      <w:r w:rsidRPr="008840D5">
        <w:rPr>
          <w:b/>
          <w:bCs/>
        </w:rPr>
        <w:t>r</w:t>
      </w:r>
      <w:r>
        <w:rPr>
          <w:b/>
          <w:bCs/>
        </w:rPr>
        <w:t xml:space="preserve"> </w:t>
      </w:r>
    </w:p>
    <w:p w14:paraId="5FF9C8F1" w14:textId="77777777" w:rsidR="00AA546A" w:rsidRDefault="008840D5" w:rsidP="000B1F8C">
      <w:pPr>
        <w:rPr>
          <w:b/>
          <w:bCs/>
        </w:rPr>
      </w:pPr>
      <w:r>
        <w:rPr>
          <w:b/>
          <w:bCs/>
        </w:rPr>
        <w:t xml:space="preserve">Calcula % tiene </w:t>
      </w:r>
      <w:proofErr w:type="spellStart"/>
      <w:r>
        <w:rPr>
          <w:b/>
          <w:bCs/>
        </w:rPr>
        <w:t>college</w:t>
      </w:r>
      <w:proofErr w:type="spellEnd"/>
      <w:r>
        <w:rPr>
          <w:b/>
          <w:bCs/>
        </w:rPr>
        <w:t xml:space="preserve"> ot</w:t>
      </w:r>
      <w:r w:rsidRPr="008840D5">
        <w:rPr>
          <w:b/>
          <w:bCs/>
        </w:rPr>
        <w:t>r</w:t>
      </w:r>
      <w:r>
        <w:rPr>
          <w:b/>
          <w:bCs/>
        </w:rPr>
        <w:t xml:space="preserve">o porcentaje no tiene </w:t>
      </w:r>
      <w:proofErr w:type="spellStart"/>
      <w:r>
        <w:rPr>
          <w:b/>
          <w:bCs/>
        </w:rPr>
        <w:t>college</w:t>
      </w:r>
      <w:proofErr w:type="spellEnd"/>
    </w:p>
    <w:p w14:paraId="40FB2EF3" w14:textId="77777777" w:rsidR="00AA546A" w:rsidRDefault="00AA546A" w:rsidP="000B1F8C">
      <w:pPr>
        <w:rPr>
          <w:b/>
          <w:bCs/>
        </w:rPr>
      </w:pPr>
      <w:r>
        <w:rPr>
          <w:b/>
          <w:bCs/>
        </w:rPr>
        <w:t>Tabla en n</w:t>
      </w:r>
    </w:p>
    <w:p w14:paraId="6E55C485" w14:textId="77777777" w:rsidR="00AA546A" w:rsidRDefault="00AA546A" w:rsidP="000B1F8C">
      <w:pPr>
        <w:rPr>
          <w:b/>
          <w:bCs/>
        </w:rPr>
      </w:pPr>
      <w:r>
        <w:rPr>
          <w:b/>
          <w:bCs/>
        </w:rPr>
        <w:t>Año total de mue</w:t>
      </w:r>
      <w:r w:rsidRPr="008840D5">
        <w:rPr>
          <w:b/>
          <w:bCs/>
        </w:rPr>
        <w:t>r</w:t>
      </w:r>
      <w:r>
        <w:rPr>
          <w:b/>
          <w:bCs/>
        </w:rPr>
        <w:t>tes mate</w:t>
      </w:r>
      <w:r w:rsidRPr="008840D5">
        <w:rPr>
          <w:b/>
          <w:bCs/>
        </w:rPr>
        <w:t>r</w:t>
      </w:r>
      <w:r>
        <w:rPr>
          <w:b/>
          <w:bCs/>
        </w:rPr>
        <w:t>nas, nume</w:t>
      </w:r>
      <w:r w:rsidRPr="008840D5">
        <w:rPr>
          <w:b/>
          <w:bCs/>
        </w:rPr>
        <w:t>r</w:t>
      </w:r>
      <w:r>
        <w:rPr>
          <w:b/>
          <w:bCs/>
        </w:rPr>
        <w:t xml:space="preserve">o con </w:t>
      </w:r>
      <w:proofErr w:type="spellStart"/>
      <w:r>
        <w:rPr>
          <w:b/>
          <w:bCs/>
        </w:rPr>
        <w:t>p</w:t>
      </w:r>
      <w:r w:rsidRPr="008840D5">
        <w:rPr>
          <w:b/>
          <w:bCs/>
        </w:rPr>
        <w:t>r</w:t>
      </w:r>
      <w:r>
        <w:rPr>
          <w:b/>
          <w:bCs/>
        </w:rPr>
        <w:t>imaia</w:t>
      </w:r>
      <w:proofErr w:type="spellEnd"/>
      <w:r>
        <w:rPr>
          <w:b/>
          <w:bCs/>
        </w:rPr>
        <w:t xml:space="preserve"> o menos, secunda</w:t>
      </w:r>
      <w:r w:rsidRPr="008840D5">
        <w:rPr>
          <w:b/>
          <w:bCs/>
        </w:rPr>
        <w:t>r</w:t>
      </w:r>
      <w:r>
        <w:rPr>
          <w:b/>
          <w:bCs/>
        </w:rPr>
        <w:t xml:space="preserve">ia </w:t>
      </w:r>
      <w:proofErr w:type="spellStart"/>
      <w:r>
        <w:rPr>
          <w:b/>
          <w:bCs/>
        </w:rPr>
        <w:t>unive</w:t>
      </w:r>
      <w:r w:rsidRPr="008840D5">
        <w:rPr>
          <w:b/>
          <w:bCs/>
        </w:rPr>
        <w:t>r</w:t>
      </w:r>
      <w:r>
        <w:rPr>
          <w:b/>
          <w:bCs/>
        </w:rPr>
        <w:t>sita</w:t>
      </w:r>
      <w:proofErr w:type="spellEnd"/>
      <w:r>
        <w:rPr>
          <w:b/>
          <w:bCs/>
        </w:rPr>
        <w:t xml:space="preserve"> o </w:t>
      </w:r>
      <w:proofErr w:type="spellStart"/>
      <w:r>
        <w:rPr>
          <w:b/>
          <w:bCs/>
        </w:rPr>
        <w:t>mas</w:t>
      </w:r>
      <w:proofErr w:type="spellEnd"/>
      <w:r>
        <w:rPr>
          <w:b/>
          <w:bCs/>
        </w:rPr>
        <w:t>. Toma</w:t>
      </w:r>
    </w:p>
    <w:p w14:paraId="102A8869" w14:textId="77777777" w:rsidR="003B2F29" w:rsidRDefault="00AA546A" w:rsidP="000B1F8C">
      <w:pPr>
        <w:rPr>
          <w:b/>
          <w:bCs/>
        </w:rPr>
      </w:pPr>
      <w:r>
        <w:rPr>
          <w:b/>
          <w:bCs/>
        </w:rPr>
        <w:t>De 2000 a 2024</w:t>
      </w:r>
    </w:p>
    <w:p w14:paraId="589765EC" w14:textId="77777777" w:rsidR="003B2F29" w:rsidRDefault="003B2F29" w:rsidP="000B1F8C">
      <w:pPr>
        <w:rPr>
          <w:b/>
          <w:bCs/>
        </w:rPr>
      </w:pPr>
      <w:r>
        <w:rPr>
          <w:b/>
          <w:bCs/>
        </w:rPr>
        <w:lastRenderedPageBreak/>
        <w:t>Actualiza</w:t>
      </w:r>
      <w:r w:rsidRPr="008840D5">
        <w:rPr>
          <w:b/>
          <w:bCs/>
        </w:rPr>
        <w:t>r</w:t>
      </w:r>
      <w:r>
        <w:rPr>
          <w:b/>
          <w:bCs/>
        </w:rPr>
        <w:t xml:space="preserve"> po</w:t>
      </w:r>
      <w:r w:rsidRPr="008840D5">
        <w:rPr>
          <w:b/>
          <w:bCs/>
        </w:rPr>
        <w:t>r</w:t>
      </w:r>
      <w:r>
        <w:rPr>
          <w:b/>
          <w:bCs/>
        </w:rPr>
        <w:t xml:space="preserve"> ot</w:t>
      </w:r>
      <w:r w:rsidRPr="008840D5">
        <w:rPr>
          <w:b/>
          <w:bCs/>
        </w:rPr>
        <w:t>r</w:t>
      </w:r>
      <w:r>
        <w:rPr>
          <w:b/>
          <w:bCs/>
        </w:rPr>
        <w:t>os tipos de causas de 2000 pa</w:t>
      </w:r>
      <w:r w:rsidRPr="008840D5">
        <w:rPr>
          <w:b/>
          <w:bCs/>
        </w:rPr>
        <w:t>r</w:t>
      </w:r>
      <w:r>
        <w:rPr>
          <w:b/>
          <w:bCs/>
        </w:rPr>
        <w:t>a inco</w:t>
      </w:r>
      <w:r w:rsidRPr="008840D5">
        <w:rPr>
          <w:b/>
          <w:bCs/>
        </w:rPr>
        <w:t>r</w:t>
      </w:r>
      <w:r>
        <w:rPr>
          <w:b/>
          <w:bCs/>
        </w:rPr>
        <w:t>po</w:t>
      </w:r>
      <w:r w:rsidRPr="008840D5">
        <w:rPr>
          <w:b/>
          <w:bCs/>
        </w:rPr>
        <w:t>r</w:t>
      </w:r>
      <w:r>
        <w:rPr>
          <w:b/>
          <w:bCs/>
        </w:rPr>
        <w:t>a</w:t>
      </w:r>
      <w:r w:rsidRPr="008840D5">
        <w:rPr>
          <w:b/>
          <w:bCs/>
        </w:rPr>
        <w:t>r</w:t>
      </w:r>
      <w:r>
        <w:rPr>
          <w:b/>
          <w:bCs/>
        </w:rPr>
        <w:t>le a 2007</w:t>
      </w:r>
    </w:p>
    <w:p w14:paraId="691460DF" w14:textId="77777777" w:rsidR="003B2F29" w:rsidRDefault="003B2F29" w:rsidP="000B1F8C">
      <w:pPr>
        <w:rPr>
          <w:b/>
          <w:bCs/>
        </w:rPr>
      </w:pPr>
      <w:r>
        <w:rPr>
          <w:b/>
          <w:bCs/>
        </w:rPr>
        <w:t>Año total de mue</w:t>
      </w:r>
      <w:r w:rsidRPr="008840D5">
        <w:rPr>
          <w:b/>
          <w:bCs/>
        </w:rPr>
        <w:t>r</w:t>
      </w:r>
      <w:r>
        <w:rPr>
          <w:b/>
          <w:bCs/>
        </w:rPr>
        <w:t>tes po</w:t>
      </w:r>
      <w:r w:rsidRPr="008840D5">
        <w:rPr>
          <w:b/>
          <w:bCs/>
        </w:rPr>
        <w:t>r</w:t>
      </w:r>
      <w:r>
        <w:rPr>
          <w:b/>
          <w:bCs/>
        </w:rPr>
        <w:t xml:space="preserve"> causa, cuantos con </w:t>
      </w:r>
      <w:proofErr w:type="spellStart"/>
      <w:r>
        <w:rPr>
          <w:b/>
          <w:bCs/>
        </w:rPr>
        <w:t>collegue</w:t>
      </w:r>
      <w:proofErr w:type="spellEnd"/>
      <w:r>
        <w:rPr>
          <w:b/>
          <w:bCs/>
        </w:rPr>
        <w:t xml:space="preserve">, cuantos sin </w:t>
      </w:r>
      <w:proofErr w:type="spellStart"/>
      <w:r>
        <w:rPr>
          <w:b/>
          <w:bCs/>
        </w:rPr>
        <w:t>college</w:t>
      </w:r>
      <w:proofErr w:type="spellEnd"/>
      <w:r>
        <w:rPr>
          <w:b/>
          <w:bCs/>
        </w:rPr>
        <w:t xml:space="preserve">- </w:t>
      </w:r>
    </w:p>
    <w:p w14:paraId="18A22FBA" w14:textId="77777777" w:rsidR="003B2F29" w:rsidRDefault="003B2F29" w:rsidP="000B1F8C">
      <w:pPr>
        <w:rPr>
          <w:b/>
          <w:bCs/>
        </w:rPr>
      </w:pPr>
      <w:r>
        <w:rPr>
          <w:b/>
          <w:bCs/>
        </w:rPr>
        <w:t>Homicidios</w:t>
      </w:r>
    </w:p>
    <w:p w14:paraId="298433D2" w14:textId="77777777" w:rsidR="00EA2200" w:rsidRDefault="003B2F29" w:rsidP="000B1F8C">
      <w:pPr>
        <w:rPr>
          <w:b/>
          <w:bCs/>
        </w:rPr>
      </w:pPr>
      <w:r>
        <w:rPr>
          <w:b/>
          <w:bCs/>
        </w:rPr>
        <w:t>Suicidios</w:t>
      </w:r>
    </w:p>
    <w:p w14:paraId="2151CBE0" w14:textId="6EE8A1CA" w:rsidR="008840D5" w:rsidRDefault="00EA2200" w:rsidP="000B1F8C">
      <w:pPr>
        <w:rPr>
          <w:b/>
          <w:bCs/>
        </w:rPr>
      </w:pPr>
      <w:r>
        <w:rPr>
          <w:b/>
          <w:bCs/>
        </w:rPr>
        <w:t>Ot</w:t>
      </w:r>
      <w:r w:rsidRPr="008840D5">
        <w:rPr>
          <w:b/>
          <w:bCs/>
        </w:rPr>
        <w:t>r</w:t>
      </w:r>
      <w:r>
        <w:rPr>
          <w:b/>
          <w:bCs/>
        </w:rPr>
        <w:t>as</w:t>
      </w:r>
      <w:r w:rsidR="008840D5">
        <w:rPr>
          <w:b/>
          <w:bCs/>
        </w:rPr>
        <w:t xml:space="preserve"> </w:t>
      </w:r>
    </w:p>
    <w:p w14:paraId="33344F8D" w14:textId="77777777" w:rsidR="00CA17DB" w:rsidRDefault="00CA17DB" w:rsidP="000B1F8C">
      <w:pPr>
        <w:rPr>
          <w:b/>
          <w:bCs/>
        </w:rPr>
      </w:pPr>
    </w:p>
    <w:p w14:paraId="4445420A" w14:textId="06C944B2" w:rsidR="00CA17DB" w:rsidRDefault="00CA17DB" w:rsidP="000B1F8C">
      <w:proofErr w:type="spellStart"/>
      <w:r w:rsidRPr="00CA17DB">
        <w:t>R</w:t>
      </w:r>
      <w:r>
        <w:t>edatam</w:t>
      </w:r>
      <w:proofErr w:type="spellEnd"/>
    </w:p>
    <w:p w14:paraId="56115A49" w14:textId="77777777" w:rsidR="00CA17DB" w:rsidRDefault="00CA17DB" w:rsidP="000B1F8C"/>
    <w:p w14:paraId="7A3BDF54" w14:textId="65F3A21C" w:rsidR="00CA17DB" w:rsidRDefault="00CA17DB">
      <w:r>
        <w:br w:type="page"/>
      </w:r>
    </w:p>
    <w:p w14:paraId="4E9EEB1B" w14:textId="17D19CC6" w:rsidR="00CA17DB" w:rsidRDefault="00D95251" w:rsidP="000B1F8C">
      <w:hyperlink r:id="rId6" w:history="1">
        <w:r w:rsidRPr="00C16515">
          <w:rPr>
            <w:rStyle w:val="Hyperlink"/>
          </w:rPr>
          <w:t>https://redatam.inec.gob.ec/cgibin/RpWebEngine.exe/PortalAction</w:t>
        </w:r>
      </w:hyperlink>
      <w:r w:rsidRPr="00D95251">
        <w:t>?.</w:t>
      </w:r>
    </w:p>
    <w:p w14:paraId="6E5C7A04" w14:textId="77777777" w:rsidR="00D95251" w:rsidRDefault="00D95251" w:rsidP="000B1F8C"/>
    <w:p w14:paraId="33D1B865" w14:textId="77C7352A" w:rsidR="00D95251" w:rsidRDefault="00D95251" w:rsidP="000B1F8C">
      <w:hyperlink r:id="rId7" w:history="1">
        <w:r w:rsidRPr="00C16515">
          <w:rPr>
            <w:rStyle w:val="Hyperlink"/>
          </w:rPr>
          <w:t>https://redatam.inec.gob.ec/cgibin/RpWebEngine.exe/Portal?BASE=CPV1990&amp;lang=ESP</w:t>
        </w:r>
      </w:hyperlink>
    </w:p>
    <w:p w14:paraId="702737F9" w14:textId="77777777" w:rsidR="00D95251" w:rsidRPr="002C7C2D" w:rsidRDefault="00D95251" w:rsidP="000B1F8C"/>
    <w:sectPr w:rsidR="00D95251" w:rsidRPr="002C7C2D">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EC5"/>
    <w:multiLevelType w:val="multilevel"/>
    <w:tmpl w:val="D08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74A1"/>
    <w:multiLevelType w:val="multilevel"/>
    <w:tmpl w:val="25B6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E49CA"/>
    <w:multiLevelType w:val="multilevel"/>
    <w:tmpl w:val="0CEE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D405B"/>
    <w:multiLevelType w:val="multilevel"/>
    <w:tmpl w:val="3B4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A408F"/>
    <w:multiLevelType w:val="multilevel"/>
    <w:tmpl w:val="E6D8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10CDC"/>
    <w:multiLevelType w:val="multilevel"/>
    <w:tmpl w:val="117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57341"/>
    <w:multiLevelType w:val="multilevel"/>
    <w:tmpl w:val="C0E0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40C40"/>
    <w:multiLevelType w:val="multilevel"/>
    <w:tmpl w:val="6B12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A47CF"/>
    <w:multiLevelType w:val="multilevel"/>
    <w:tmpl w:val="04FC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C67B2"/>
    <w:multiLevelType w:val="multilevel"/>
    <w:tmpl w:val="A5E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E0979"/>
    <w:multiLevelType w:val="multilevel"/>
    <w:tmpl w:val="0B6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829ED"/>
    <w:multiLevelType w:val="multilevel"/>
    <w:tmpl w:val="455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D7021"/>
    <w:multiLevelType w:val="multilevel"/>
    <w:tmpl w:val="C81A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4507A"/>
    <w:multiLevelType w:val="multilevel"/>
    <w:tmpl w:val="1A5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5EF9"/>
    <w:multiLevelType w:val="multilevel"/>
    <w:tmpl w:val="8350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90744"/>
    <w:multiLevelType w:val="multilevel"/>
    <w:tmpl w:val="EA6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E71A6"/>
    <w:multiLevelType w:val="multilevel"/>
    <w:tmpl w:val="876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04DD4"/>
    <w:multiLevelType w:val="multilevel"/>
    <w:tmpl w:val="F69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C17B8"/>
    <w:multiLevelType w:val="multilevel"/>
    <w:tmpl w:val="35B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708E0"/>
    <w:multiLevelType w:val="multilevel"/>
    <w:tmpl w:val="32C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241B2"/>
    <w:multiLevelType w:val="multilevel"/>
    <w:tmpl w:val="388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4289C"/>
    <w:multiLevelType w:val="multilevel"/>
    <w:tmpl w:val="507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800F5"/>
    <w:multiLevelType w:val="multilevel"/>
    <w:tmpl w:val="CC1E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462508"/>
    <w:multiLevelType w:val="multilevel"/>
    <w:tmpl w:val="A97E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75976"/>
    <w:multiLevelType w:val="multilevel"/>
    <w:tmpl w:val="BBA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C1C5C"/>
    <w:multiLevelType w:val="multilevel"/>
    <w:tmpl w:val="3AE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27C7D"/>
    <w:multiLevelType w:val="multilevel"/>
    <w:tmpl w:val="1E4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916EB"/>
    <w:multiLevelType w:val="multilevel"/>
    <w:tmpl w:val="AF6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23FDC"/>
    <w:multiLevelType w:val="multilevel"/>
    <w:tmpl w:val="51E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6827">
    <w:abstractNumId w:val="18"/>
  </w:num>
  <w:num w:numId="2" w16cid:durableId="1507741991">
    <w:abstractNumId w:val="19"/>
  </w:num>
  <w:num w:numId="3" w16cid:durableId="1117413188">
    <w:abstractNumId w:val="15"/>
  </w:num>
  <w:num w:numId="4" w16cid:durableId="59450510">
    <w:abstractNumId w:val="20"/>
  </w:num>
  <w:num w:numId="5" w16cid:durableId="711269124">
    <w:abstractNumId w:val="7"/>
  </w:num>
  <w:num w:numId="6" w16cid:durableId="736590145">
    <w:abstractNumId w:val="0"/>
  </w:num>
  <w:num w:numId="7" w16cid:durableId="259457724">
    <w:abstractNumId w:val="21"/>
  </w:num>
  <w:num w:numId="8" w16cid:durableId="430049787">
    <w:abstractNumId w:val="4"/>
  </w:num>
  <w:num w:numId="9" w16cid:durableId="856457058">
    <w:abstractNumId w:val="14"/>
  </w:num>
  <w:num w:numId="10" w16cid:durableId="1764570720">
    <w:abstractNumId w:val="23"/>
  </w:num>
  <w:num w:numId="11" w16cid:durableId="1957324978">
    <w:abstractNumId w:val="13"/>
  </w:num>
  <w:num w:numId="12" w16cid:durableId="1518304333">
    <w:abstractNumId w:val="17"/>
  </w:num>
  <w:num w:numId="13" w16cid:durableId="2045397501">
    <w:abstractNumId w:val="12"/>
  </w:num>
  <w:num w:numId="14" w16cid:durableId="1276600503">
    <w:abstractNumId w:val="11"/>
  </w:num>
  <w:num w:numId="15" w16cid:durableId="303972195">
    <w:abstractNumId w:val="8"/>
  </w:num>
  <w:num w:numId="16" w16cid:durableId="1036275688">
    <w:abstractNumId w:val="3"/>
  </w:num>
  <w:num w:numId="17" w16cid:durableId="250240182">
    <w:abstractNumId w:val="16"/>
  </w:num>
  <w:num w:numId="18" w16cid:durableId="1777402118">
    <w:abstractNumId w:val="5"/>
  </w:num>
  <w:num w:numId="19" w16cid:durableId="1481115512">
    <w:abstractNumId w:val="24"/>
  </w:num>
  <w:num w:numId="20" w16cid:durableId="512643724">
    <w:abstractNumId w:val="22"/>
  </w:num>
  <w:num w:numId="21" w16cid:durableId="2115592078">
    <w:abstractNumId w:val="9"/>
  </w:num>
  <w:num w:numId="22" w16cid:durableId="605232418">
    <w:abstractNumId w:val="6"/>
  </w:num>
  <w:num w:numId="23" w16cid:durableId="1317566972">
    <w:abstractNumId w:val="25"/>
  </w:num>
  <w:num w:numId="24" w16cid:durableId="1394086271">
    <w:abstractNumId w:val="26"/>
  </w:num>
  <w:num w:numId="25" w16cid:durableId="1021394953">
    <w:abstractNumId w:val="28"/>
  </w:num>
  <w:num w:numId="26" w16cid:durableId="1207182037">
    <w:abstractNumId w:val="27"/>
  </w:num>
  <w:num w:numId="27" w16cid:durableId="344673775">
    <w:abstractNumId w:val="1"/>
  </w:num>
  <w:num w:numId="28" w16cid:durableId="179705354">
    <w:abstractNumId w:val="2"/>
  </w:num>
  <w:num w:numId="29" w16cid:durableId="14543287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6D3"/>
    <w:rsid w:val="00015E51"/>
    <w:rsid w:val="00090C7B"/>
    <w:rsid w:val="000A5F60"/>
    <w:rsid w:val="000B1F8C"/>
    <w:rsid w:val="000C6B5E"/>
    <w:rsid w:val="001458F9"/>
    <w:rsid w:val="0025584D"/>
    <w:rsid w:val="00263CA0"/>
    <w:rsid w:val="002B15C1"/>
    <w:rsid w:val="002C7C2D"/>
    <w:rsid w:val="002E4DA0"/>
    <w:rsid w:val="003B2F29"/>
    <w:rsid w:val="003C2CBC"/>
    <w:rsid w:val="003D0C3B"/>
    <w:rsid w:val="0052215C"/>
    <w:rsid w:val="00527A95"/>
    <w:rsid w:val="0054306B"/>
    <w:rsid w:val="00596D25"/>
    <w:rsid w:val="005C2531"/>
    <w:rsid w:val="00600C67"/>
    <w:rsid w:val="006025B4"/>
    <w:rsid w:val="0062360C"/>
    <w:rsid w:val="006D2140"/>
    <w:rsid w:val="006E484F"/>
    <w:rsid w:val="0070762D"/>
    <w:rsid w:val="00717413"/>
    <w:rsid w:val="00732295"/>
    <w:rsid w:val="007B4B7B"/>
    <w:rsid w:val="008840D5"/>
    <w:rsid w:val="00933F59"/>
    <w:rsid w:val="00964529"/>
    <w:rsid w:val="009D06D3"/>
    <w:rsid w:val="009D63EB"/>
    <w:rsid w:val="009E2AB5"/>
    <w:rsid w:val="00A7075F"/>
    <w:rsid w:val="00A7621E"/>
    <w:rsid w:val="00AA2DAD"/>
    <w:rsid w:val="00AA546A"/>
    <w:rsid w:val="00AB1926"/>
    <w:rsid w:val="00AC5CB8"/>
    <w:rsid w:val="00AE221C"/>
    <w:rsid w:val="00B04265"/>
    <w:rsid w:val="00B13240"/>
    <w:rsid w:val="00B34FD6"/>
    <w:rsid w:val="00B646DE"/>
    <w:rsid w:val="00B81D14"/>
    <w:rsid w:val="00B94FCF"/>
    <w:rsid w:val="00BE3829"/>
    <w:rsid w:val="00C45459"/>
    <w:rsid w:val="00C96CD7"/>
    <w:rsid w:val="00CA17DB"/>
    <w:rsid w:val="00CD7248"/>
    <w:rsid w:val="00D34677"/>
    <w:rsid w:val="00D4344E"/>
    <w:rsid w:val="00D95251"/>
    <w:rsid w:val="00E22A34"/>
    <w:rsid w:val="00E53029"/>
    <w:rsid w:val="00E56B7E"/>
    <w:rsid w:val="00EA2200"/>
    <w:rsid w:val="00F1649A"/>
    <w:rsid w:val="00F457CE"/>
    <w:rsid w:val="00FB380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F6A9"/>
  <w15:chartTrackingRefBased/>
  <w15:docId w15:val="{320D7A11-9772-490E-B75B-47011734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6D3"/>
    <w:rPr>
      <w:rFonts w:eastAsiaTheme="majorEastAsia" w:cstheme="majorBidi"/>
      <w:color w:val="272727" w:themeColor="text1" w:themeTint="D8"/>
    </w:rPr>
  </w:style>
  <w:style w:type="paragraph" w:styleId="Title">
    <w:name w:val="Title"/>
    <w:basedOn w:val="Normal"/>
    <w:next w:val="Normal"/>
    <w:link w:val="TitleChar"/>
    <w:uiPriority w:val="10"/>
    <w:qFormat/>
    <w:rsid w:val="009D0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6D3"/>
    <w:pPr>
      <w:spacing w:before="160"/>
      <w:jc w:val="center"/>
    </w:pPr>
    <w:rPr>
      <w:i/>
      <w:iCs/>
      <w:color w:val="404040" w:themeColor="text1" w:themeTint="BF"/>
    </w:rPr>
  </w:style>
  <w:style w:type="character" w:customStyle="1" w:styleId="QuoteChar">
    <w:name w:val="Quote Char"/>
    <w:basedOn w:val="DefaultParagraphFont"/>
    <w:link w:val="Quote"/>
    <w:uiPriority w:val="29"/>
    <w:rsid w:val="009D06D3"/>
    <w:rPr>
      <w:i/>
      <w:iCs/>
      <w:color w:val="404040" w:themeColor="text1" w:themeTint="BF"/>
    </w:rPr>
  </w:style>
  <w:style w:type="paragraph" w:styleId="ListParagraph">
    <w:name w:val="List Paragraph"/>
    <w:basedOn w:val="Normal"/>
    <w:uiPriority w:val="34"/>
    <w:qFormat/>
    <w:rsid w:val="009D06D3"/>
    <w:pPr>
      <w:ind w:left="720"/>
      <w:contextualSpacing/>
    </w:pPr>
  </w:style>
  <w:style w:type="character" w:styleId="IntenseEmphasis">
    <w:name w:val="Intense Emphasis"/>
    <w:basedOn w:val="DefaultParagraphFont"/>
    <w:uiPriority w:val="21"/>
    <w:qFormat/>
    <w:rsid w:val="009D06D3"/>
    <w:rPr>
      <w:i/>
      <w:iCs/>
      <w:color w:val="0F4761" w:themeColor="accent1" w:themeShade="BF"/>
    </w:rPr>
  </w:style>
  <w:style w:type="paragraph" w:styleId="IntenseQuote">
    <w:name w:val="Intense Quote"/>
    <w:basedOn w:val="Normal"/>
    <w:next w:val="Normal"/>
    <w:link w:val="IntenseQuoteChar"/>
    <w:uiPriority w:val="30"/>
    <w:qFormat/>
    <w:rsid w:val="009D0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6D3"/>
    <w:rPr>
      <w:i/>
      <w:iCs/>
      <w:color w:val="0F4761" w:themeColor="accent1" w:themeShade="BF"/>
    </w:rPr>
  </w:style>
  <w:style w:type="character" w:styleId="IntenseReference">
    <w:name w:val="Intense Reference"/>
    <w:basedOn w:val="DefaultParagraphFont"/>
    <w:uiPriority w:val="32"/>
    <w:qFormat/>
    <w:rsid w:val="009D06D3"/>
    <w:rPr>
      <w:b/>
      <w:bCs/>
      <w:smallCaps/>
      <w:color w:val="0F4761" w:themeColor="accent1" w:themeShade="BF"/>
      <w:spacing w:val="5"/>
    </w:rPr>
  </w:style>
  <w:style w:type="character" w:styleId="Hyperlink">
    <w:name w:val="Hyperlink"/>
    <w:basedOn w:val="DefaultParagraphFont"/>
    <w:uiPriority w:val="99"/>
    <w:unhideWhenUsed/>
    <w:rsid w:val="009D63EB"/>
    <w:rPr>
      <w:color w:val="467886" w:themeColor="hyperlink"/>
      <w:u w:val="single"/>
    </w:rPr>
  </w:style>
  <w:style w:type="character" w:styleId="UnresolvedMention">
    <w:name w:val="Unresolved Mention"/>
    <w:basedOn w:val="DefaultParagraphFont"/>
    <w:uiPriority w:val="99"/>
    <w:semiHidden/>
    <w:unhideWhenUsed/>
    <w:rsid w:val="009D6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928203">
      <w:bodyDiv w:val="1"/>
      <w:marLeft w:val="0"/>
      <w:marRight w:val="0"/>
      <w:marTop w:val="0"/>
      <w:marBottom w:val="0"/>
      <w:divBdr>
        <w:top w:val="none" w:sz="0" w:space="0" w:color="auto"/>
        <w:left w:val="none" w:sz="0" w:space="0" w:color="auto"/>
        <w:bottom w:val="none" w:sz="0" w:space="0" w:color="auto"/>
        <w:right w:val="none" w:sz="0" w:space="0" w:color="auto"/>
      </w:divBdr>
    </w:div>
    <w:div w:id="202638596">
      <w:bodyDiv w:val="1"/>
      <w:marLeft w:val="0"/>
      <w:marRight w:val="0"/>
      <w:marTop w:val="0"/>
      <w:marBottom w:val="0"/>
      <w:divBdr>
        <w:top w:val="none" w:sz="0" w:space="0" w:color="auto"/>
        <w:left w:val="none" w:sz="0" w:space="0" w:color="auto"/>
        <w:bottom w:val="none" w:sz="0" w:space="0" w:color="auto"/>
        <w:right w:val="none" w:sz="0" w:space="0" w:color="auto"/>
      </w:divBdr>
      <w:divsChild>
        <w:div w:id="1552771134">
          <w:marLeft w:val="0"/>
          <w:marRight w:val="0"/>
          <w:marTop w:val="0"/>
          <w:marBottom w:val="0"/>
          <w:divBdr>
            <w:top w:val="none" w:sz="0" w:space="0" w:color="auto"/>
            <w:left w:val="none" w:sz="0" w:space="0" w:color="auto"/>
            <w:bottom w:val="none" w:sz="0" w:space="0" w:color="auto"/>
            <w:right w:val="none" w:sz="0" w:space="0" w:color="auto"/>
          </w:divBdr>
        </w:div>
        <w:div w:id="1952281696">
          <w:marLeft w:val="0"/>
          <w:marRight w:val="0"/>
          <w:marTop w:val="240"/>
          <w:marBottom w:val="171"/>
          <w:divBdr>
            <w:top w:val="none" w:sz="0" w:space="0" w:color="auto"/>
            <w:left w:val="none" w:sz="0" w:space="0" w:color="auto"/>
            <w:bottom w:val="none" w:sz="0" w:space="0" w:color="auto"/>
            <w:right w:val="none" w:sz="0" w:space="0" w:color="auto"/>
          </w:divBdr>
          <w:divsChild>
            <w:div w:id="56438353">
              <w:marLeft w:val="0"/>
              <w:marRight w:val="0"/>
              <w:marTop w:val="0"/>
              <w:marBottom w:val="0"/>
              <w:divBdr>
                <w:top w:val="none" w:sz="0" w:space="0" w:color="auto"/>
                <w:left w:val="none" w:sz="0" w:space="0" w:color="auto"/>
                <w:bottom w:val="none" w:sz="0" w:space="0" w:color="auto"/>
                <w:right w:val="none" w:sz="0" w:space="0" w:color="auto"/>
              </w:divBdr>
              <w:divsChild>
                <w:div w:id="1590888035">
                  <w:marLeft w:val="0"/>
                  <w:marRight w:val="0"/>
                  <w:marTop w:val="0"/>
                  <w:marBottom w:val="0"/>
                  <w:divBdr>
                    <w:top w:val="none" w:sz="0" w:space="0" w:color="auto"/>
                    <w:left w:val="none" w:sz="0" w:space="0" w:color="auto"/>
                    <w:bottom w:val="none" w:sz="0" w:space="0" w:color="auto"/>
                    <w:right w:val="none" w:sz="0" w:space="0" w:color="auto"/>
                  </w:divBdr>
                  <w:divsChild>
                    <w:div w:id="824861432">
                      <w:marLeft w:val="0"/>
                      <w:marRight w:val="0"/>
                      <w:marTop w:val="0"/>
                      <w:marBottom w:val="0"/>
                      <w:divBdr>
                        <w:top w:val="none" w:sz="0" w:space="0" w:color="auto"/>
                        <w:left w:val="none" w:sz="0" w:space="0" w:color="auto"/>
                        <w:bottom w:val="none" w:sz="0" w:space="0" w:color="auto"/>
                        <w:right w:val="none" w:sz="0" w:space="0" w:color="auto"/>
                      </w:divBdr>
                      <w:divsChild>
                        <w:div w:id="7671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682650">
      <w:bodyDiv w:val="1"/>
      <w:marLeft w:val="0"/>
      <w:marRight w:val="0"/>
      <w:marTop w:val="0"/>
      <w:marBottom w:val="0"/>
      <w:divBdr>
        <w:top w:val="none" w:sz="0" w:space="0" w:color="auto"/>
        <w:left w:val="none" w:sz="0" w:space="0" w:color="auto"/>
        <w:bottom w:val="none" w:sz="0" w:space="0" w:color="auto"/>
        <w:right w:val="none" w:sz="0" w:space="0" w:color="auto"/>
      </w:divBdr>
    </w:div>
    <w:div w:id="265311648">
      <w:bodyDiv w:val="1"/>
      <w:marLeft w:val="0"/>
      <w:marRight w:val="0"/>
      <w:marTop w:val="0"/>
      <w:marBottom w:val="0"/>
      <w:divBdr>
        <w:top w:val="none" w:sz="0" w:space="0" w:color="auto"/>
        <w:left w:val="none" w:sz="0" w:space="0" w:color="auto"/>
        <w:bottom w:val="none" w:sz="0" w:space="0" w:color="auto"/>
        <w:right w:val="none" w:sz="0" w:space="0" w:color="auto"/>
      </w:divBdr>
      <w:divsChild>
        <w:div w:id="222639497">
          <w:marLeft w:val="0"/>
          <w:marRight w:val="0"/>
          <w:marTop w:val="0"/>
          <w:marBottom w:val="0"/>
          <w:divBdr>
            <w:top w:val="none" w:sz="0" w:space="0" w:color="auto"/>
            <w:left w:val="none" w:sz="0" w:space="0" w:color="auto"/>
            <w:bottom w:val="none" w:sz="0" w:space="0" w:color="auto"/>
            <w:right w:val="none" w:sz="0" w:space="0" w:color="auto"/>
          </w:divBdr>
        </w:div>
        <w:div w:id="367755033">
          <w:blockQuote w:val="1"/>
          <w:marLeft w:val="0"/>
          <w:marRight w:val="0"/>
          <w:marTop w:val="240"/>
          <w:marBottom w:val="0"/>
          <w:divBdr>
            <w:top w:val="none" w:sz="0" w:space="0" w:color="auto"/>
            <w:left w:val="single" w:sz="12" w:space="11" w:color="ADB2B8"/>
            <w:bottom w:val="none" w:sz="0" w:space="0" w:color="auto"/>
            <w:right w:val="none" w:sz="0" w:space="0" w:color="auto"/>
          </w:divBdr>
        </w:div>
        <w:div w:id="1834561994">
          <w:marLeft w:val="0"/>
          <w:marRight w:val="0"/>
          <w:marTop w:val="240"/>
          <w:marBottom w:val="171"/>
          <w:divBdr>
            <w:top w:val="none" w:sz="0" w:space="0" w:color="auto"/>
            <w:left w:val="none" w:sz="0" w:space="0" w:color="auto"/>
            <w:bottom w:val="none" w:sz="0" w:space="0" w:color="auto"/>
            <w:right w:val="none" w:sz="0" w:space="0" w:color="auto"/>
          </w:divBdr>
          <w:divsChild>
            <w:div w:id="329602417">
              <w:marLeft w:val="0"/>
              <w:marRight w:val="0"/>
              <w:marTop w:val="0"/>
              <w:marBottom w:val="0"/>
              <w:divBdr>
                <w:top w:val="none" w:sz="0" w:space="0" w:color="auto"/>
                <w:left w:val="none" w:sz="0" w:space="0" w:color="auto"/>
                <w:bottom w:val="none" w:sz="0" w:space="0" w:color="auto"/>
                <w:right w:val="none" w:sz="0" w:space="0" w:color="auto"/>
              </w:divBdr>
              <w:divsChild>
                <w:div w:id="294066799">
                  <w:marLeft w:val="0"/>
                  <w:marRight w:val="0"/>
                  <w:marTop w:val="0"/>
                  <w:marBottom w:val="0"/>
                  <w:divBdr>
                    <w:top w:val="none" w:sz="0" w:space="0" w:color="auto"/>
                    <w:left w:val="none" w:sz="0" w:space="0" w:color="auto"/>
                    <w:bottom w:val="none" w:sz="0" w:space="0" w:color="auto"/>
                    <w:right w:val="none" w:sz="0" w:space="0" w:color="auto"/>
                  </w:divBdr>
                  <w:divsChild>
                    <w:div w:id="1867057416">
                      <w:marLeft w:val="0"/>
                      <w:marRight w:val="0"/>
                      <w:marTop w:val="0"/>
                      <w:marBottom w:val="0"/>
                      <w:divBdr>
                        <w:top w:val="none" w:sz="0" w:space="0" w:color="auto"/>
                        <w:left w:val="none" w:sz="0" w:space="0" w:color="auto"/>
                        <w:bottom w:val="none" w:sz="0" w:space="0" w:color="auto"/>
                        <w:right w:val="none" w:sz="0" w:space="0" w:color="auto"/>
                      </w:divBdr>
                      <w:divsChild>
                        <w:div w:id="6435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40886">
          <w:marLeft w:val="0"/>
          <w:marRight w:val="0"/>
          <w:marTop w:val="0"/>
          <w:marBottom w:val="0"/>
          <w:divBdr>
            <w:top w:val="none" w:sz="0" w:space="0" w:color="auto"/>
            <w:left w:val="none" w:sz="0" w:space="0" w:color="auto"/>
            <w:bottom w:val="none" w:sz="0" w:space="0" w:color="auto"/>
            <w:right w:val="none" w:sz="0" w:space="0" w:color="auto"/>
          </w:divBdr>
        </w:div>
        <w:div w:id="943656943">
          <w:marLeft w:val="0"/>
          <w:marRight w:val="0"/>
          <w:marTop w:val="0"/>
          <w:marBottom w:val="0"/>
          <w:divBdr>
            <w:top w:val="none" w:sz="0" w:space="0" w:color="auto"/>
            <w:left w:val="none" w:sz="0" w:space="0" w:color="auto"/>
            <w:bottom w:val="none" w:sz="0" w:space="0" w:color="auto"/>
            <w:right w:val="none" w:sz="0" w:space="0" w:color="auto"/>
          </w:divBdr>
        </w:div>
        <w:div w:id="2076854100">
          <w:marLeft w:val="0"/>
          <w:marRight w:val="0"/>
          <w:marTop w:val="0"/>
          <w:marBottom w:val="0"/>
          <w:divBdr>
            <w:top w:val="none" w:sz="0" w:space="0" w:color="auto"/>
            <w:left w:val="none" w:sz="0" w:space="0" w:color="auto"/>
            <w:bottom w:val="none" w:sz="0" w:space="0" w:color="auto"/>
            <w:right w:val="none" w:sz="0" w:space="0" w:color="auto"/>
          </w:divBdr>
        </w:div>
      </w:divsChild>
    </w:div>
    <w:div w:id="323053396">
      <w:bodyDiv w:val="1"/>
      <w:marLeft w:val="0"/>
      <w:marRight w:val="0"/>
      <w:marTop w:val="0"/>
      <w:marBottom w:val="0"/>
      <w:divBdr>
        <w:top w:val="none" w:sz="0" w:space="0" w:color="auto"/>
        <w:left w:val="none" w:sz="0" w:space="0" w:color="auto"/>
        <w:bottom w:val="none" w:sz="0" w:space="0" w:color="auto"/>
        <w:right w:val="none" w:sz="0" w:space="0" w:color="auto"/>
      </w:divBdr>
      <w:divsChild>
        <w:div w:id="1769615569">
          <w:marLeft w:val="0"/>
          <w:marRight w:val="0"/>
          <w:marTop w:val="0"/>
          <w:marBottom w:val="0"/>
          <w:divBdr>
            <w:top w:val="none" w:sz="0" w:space="0" w:color="auto"/>
            <w:left w:val="none" w:sz="0" w:space="0" w:color="auto"/>
            <w:bottom w:val="none" w:sz="0" w:space="0" w:color="auto"/>
            <w:right w:val="none" w:sz="0" w:space="0" w:color="auto"/>
          </w:divBdr>
        </w:div>
        <w:div w:id="1780568888">
          <w:blockQuote w:val="1"/>
          <w:marLeft w:val="0"/>
          <w:marRight w:val="0"/>
          <w:marTop w:val="240"/>
          <w:marBottom w:val="0"/>
          <w:divBdr>
            <w:top w:val="none" w:sz="0" w:space="0" w:color="auto"/>
            <w:left w:val="single" w:sz="12" w:space="11" w:color="ADB2B8"/>
            <w:bottom w:val="none" w:sz="0" w:space="0" w:color="auto"/>
            <w:right w:val="none" w:sz="0" w:space="0" w:color="auto"/>
          </w:divBdr>
        </w:div>
        <w:div w:id="2057199885">
          <w:marLeft w:val="0"/>
          <w:marRight w:val="0"/>
          <w:marTop w:val="240"/>
          <w:marBottom w:val="171"/>
          <w:divBdr>
            <w:top w:val="none" w:sz="0" w:space="0" w:color="auto"/>
            <w:left w:val="none" w:sz="0" w:space="0" w:color="auto"/>
            <w:bottom w:val="none" w:sz="0" w:space="0" w:color="auto"/>
            <w:right w:val="none" w:sz="0" w:space="0" w:color="auto"/>
          </w:divBdr>
          <w:divsChild>
            <w:div w:id="1478379635">
              <w:marLeft w:val="0"/>
              <w:marRight w:val="0"/>
              <w:marTop w:val="0"/>
              <w:marBottom w:val="0"/>
              <w:divBdr>
                <w:top w:val="none" w:sz="0" w:space="0" w:color="auto"/>
                <w:left w:val="none" w:sz="0" w:space="0" w:color="auto"/>
                <w:bottom w:val="none" w:sz="0" w:space="0" w:color="auto"/>
                <w:right w:val="none" w:sz="0" w:space="0" w:color="auto"/>
              </w:divBdr>
              <w:divsChild>
                <w:div w:id="101263298">
                  <w:marLeft w:val="0"/>
                  <w:marRight w:val="0"/>
                  <w:marTop w:val="0"/>
                  <w:marBottom w:val="0"/>
                  <w:divBdr>
                    <w:top w:val="none" w:sz="0" w:space="0" w:color="auto"/>
                    <w:left w:val="none" w:sz="0" w:space="0" w:color="auto"/>
                    <w:bottom w:val="none" w:sz="0" w:space="0" w:color="auto"/>
                    <w:right w:val="none" w:sz="0" w:space="0" w:color="auto"/>
                  </w:divBdr>
                  <w:divsChild>
                    <w:div w:id="1627080559">
                      <w:marLeft w:val="0"/>
                      <w:marRight w:val="0"/>
                      <w:marTop w:val="0"/>
                      <w:marBottom w:val="0"/>
                      <w:divBdr>
                        <w:top w:val="none" w:sz="0" w:space="0" w:color="auto"/>
                        <w:left w:val="none" w:sz="0" w:space="0" w:color="auto"/>
                        <w:bottom w:val="none" w:sz="0" w:space="0" w:color="auto"/>
                        <w:right w:val="none" w:sz="0" w:space="0" w:color="auto"/>
                      </w:divBdr>
                      <w:divsChild>
                        <w:div w:id="97526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2618">
          <w:marLeft w:val="0"/>
          <w:marRight w:val="0"/>
          <w:marTop w:val="0"/>
          <w:marBottom w:val="0"/>
          <w:divBdr>
            <w:top w:val="none" w:sz="0" w:space="0" w:color="auto"/>
            <w:left w:val="none" w:sz="0" w:space="0" w:color="auto"/>
            <w:bottom w:val="none" w:sz="0" w:space="0" w:color="auto"/>
            <w:right w:val="none" w:sz="0" w:space="0" w:color="auto"/>
          </w:divBdr>
        </w:div>
        <w:div w:id="1513494928">
          <w:marLeft w:val="0"/>
          <w:marRight w:val="0"/>
          <w:marTop w:val="0"/>
          <w:marBottom w:val="0"/>
          <w:divBdr>
            <w:top w:val="none" w:sz="0" w:space="0" w:color="auto"/>
            <w:left w:val="none" w:sz="0" w:space="0" w:color="auto"/>
            <w:bottom w:val="none" w:sz="0" w:space="0" w:color="auto"/>
            <w:right w:val="none" w:sz="0" w:space="0" w:color="auto"/>
          </w:divBdr>
        </w:div>
        <w:div w:id="1021322703">
          <w:marLeft w:val="0"/>
          <w:marRight w:val="0"/>
          <w:marTop w:val="0"/>
          <w:marBottom w:val="0"/>
          <w:divBdr>
            <w:top w:val="none" w:sz="0" w:space="0" w:color="auto"/>
            <w:left w:val="none" w:sz="0" w:space="0" w:color="auto"/>
            <w:bottom w:val="none" w:sz="0" w:space="0" w:color="auto"/>
            <w:right w:val="none" w:sz="0" w:space="0" w:color="auto"/>
          </w:divBdr>
        </w:div>
      </w:divsChild>
    </w:div>
    <w:div w:id="453402777">
      <w:bodyDiv w:val="1"/>
      <w:marLeft w:val="0"/>
      <w:marRight w:val="0"/>
      <w:marTop w:val="0"/>
      <w:marBottom w:val="0"/>
      <w:divBdr>
        <w:top w:val="none" w:sz="0" w:space="0" w:color="auto"/>
        <w:left w:val="none" w:sz="0" w:space="0" w:color="auto"/>
        <w:bottom w:val="none" w:sz="0" w:space="0" w:color="auto"/>
        <w:right w:val="none" w:sz="0" w:space="0" w:color="auto"/>
      </w:divBdr>
      <w:divsChild>
        <w:div w:id="833762957">
          <w:marLeft w:val="0"/>
          <w:marRight w:val="0"/>
          <w:marTop w:val="0"/>
          <w:marBottom w:val="0"/>
          <w:divBdr>
            <w:top w:val="none" w:sz="0" w:space="0" w:color="auto"/>
            <w:left w:val="none" w:sz="0" w:space="0" w:color="auto"/>
            <w:bottom w:val="none" w:sz="0" w:space="0" w:color="auto"/>
            <w:right w:val="none" w:sz="0" w:space="0" w:color="auto"/>
          </w:divBdr>
        </w:div>
        <w:div w:id="124028641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06332466">
      <w:bodyDiv w:val="1"/>
      <w:marLeft w:val="0"/>
      <w:marRight w:val="0"/>
      <w:marTop w:val="0"/>
      <w:marBottom w:val="0"/>
      <w:divBdr>
        <w:top w:val="none" w:sz="0" w:space="0" w:color="auto"/>
        <w:left w:val="none" w:sz="0" w:space="0" w:color="auto"/>
        <w:bottom w:val="none" w:sz="0" w:space="0" w:color="auto"/>
        <w:right w:val="none" w:sz="0" w:space="0" w:color="auto"/>
      </w:divBdr>
    </w:div>
    <w:div w:id="559439295">
      <w:bodyDiv w:val="1"/>
      <w:marLeft w:val="0"/>
      <w:marRight w:val="0"/>
      <w:marTop w:val="0"/>
      <w:marBottom w:val="0"/>
      <w:divBdr>
        <w:top w:val="none" w:sz="0" w:space="0" w:color="auto"/>
        <w:left w:val="none" w:sz="0" w:space="0" w:color="auto"/>
        <w:bottom w:val="none" w:sz="0" w:space="0" w:color="auto"/>
        <w:right w:val="none" w:sz="0" w:space="0" w:color="auto"/>
      </w:divBdr>
    </w:div>
    <w:div w:id="595014823">
      <w:bodyDiv w:val="1"/>
      <w:marLeft w:val="0"/>
      <w:marRight w:val="0"/>
      <w:marTop w:val="0"/>
      <w:marBottom w:val="0"/>
      <w:divBdr>
        <w:top w:val="none" w:sz="0" w:space="0" w:color="auto"/>
        <w:left w:val="none" w:sz="0" w:space="0" w:color="auto"/>
        <w:bottom w:val="none" w:sz="0" w:space="0" w:color="auto"/>
        <w:right w:val="none" w:sz="0" w:space="0" w:color="auto"/>
      </w:divBdr>
      <w:divsChild>
        <w:div w:id="728571072">
          <w:marLeft w:val="0"/>
          <w:marRight w:val="0"/>
          <w:marTop w:val="240"/>
          <w:marBottom w:val="171"/>
          <w:divBdr>
            <w:top w:val="none" w:sz="0" w:space="0" w:color="auto"/>
            <w:left w:val="none" w:sz="0" w:space="0" w:color="auto"/>
            <w:bottom w:val="none" w:sz="0" w:space="0" w:color="auto"/>
            <w:right w:val="none" w:sz="0" w:space="0" w:color="auto"/>
          </w:divBdr>
          <w:divsChild>
            <w:div w:id="1495342390">
              <w:marLeft w:val="0"/>
              <w:marRight w:val="0"/>
              <w:marTop w:val="0"/>
              <w:marBottom w:val="0"/>
              <w:divBdr>
                <w:top w:val="none" w:sz="0" w:space="0" w:color="auto"/>
                <w:left w:val="none" w:sz="0" w:space="0" w:color="auto"/>
                <w:bottom w:val="none" w:sz="0" w:space="0" w:color="auto"/>
                <w:right w:val="none" w:sz="0" w:space="0" w:color="auto"/>
              </w:divBdr>
              <w:divsChild>
                <w:div w:id="787551906">
                  <w:marLeft w:val="0"/>
                  <w:marRight w:val="0"/>
                  <w:marTop w:val="0"/>
                  <w:marBottom w:val="0"/>
                  <w:divBdr>
                    <w:top w:val="none" w:sz="0" w:space="0" w:color="auto"/>
                    <w:left w:val="none" w:sz="0" w:space="0" w:color="auto"/>
                    <w:bottom w:val="none" w:sz="0" w:space="0" w:color="auto"/>
                    <w:right w:val="none" w:sz="0" w:space="0" w:color="auto"/>
                  </w:divBdr>
                  <w:divsChild>
                    <w:div w:id="517038418">
                      <w:marLeft w:val="0"/>
                      <w:marRight w:val="0"/>
                      <w:marTop w:val="0"/>
                      <w:marBottom w:val="0"/>
                      <w:divBdr>
                        <w:top w:val="none" w:sz="0" w:space="0" w:color="auto"/>
                        <w:left w:val="none" w:sz="0" w:space="0" w:color="auto"/>
                        <w:bottom w:val="none" w:sz="0" w:space="0" w:color="auto"/>
                        <w:right w:val="none" w:sz="0" w:space="0" w:color="auto"/>
                      </w:divBdr>
                      <w:divsChild>
                        <w:div w:id="4475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029143">
          <w:marLeft w:val="0"/>
          <w:marRight w:val="0"/>
          <w:marTop w:val="0"/>
          <w:marBottom w:val="0"/>
          <w:divBdr>
            <w:top w:val="none" w:sz="0" w:space="0" w:color="auto"/>
            <w:left w:val="none" w:sz="0" w:space="0" w:color="auto"/>
            <w:bottom w:val="none" w:sz="0" w:space="0" w:color="auto"/>
            <w:right w:val="none" w:sz="0" w:space="0" w:color="auto"/>
          </w:divBdr>
        </w:div>
        <w:div w:id="470169451">
          <w:marLeft w:val="0"/>
          <w:marRight w:val="0"/>
          <w:marTop w:val="0"/>
          <w:marBottom w:val="0"/>
          <w:divBdr>
            <w:top w:val="none" w:sz="0" w:space="0" w:color="auto"/>
            <w:left w:val="none" w:sz="0" w:space="0" w:color="auto"/>
            <w:bottom w:val="none" w:sz="0" w:space="0" w:color="auto"/>
            <w:right w:val="none" w:sz="0" w:space="0" w:color="auto"/>
          </w:divBdr>
        </w:div>
        <w:div w:id="1288010111">
          <w:marLeft w:val="0"/>
          <w:marRight w:val="0"/>
          <w:marTop w:val="240"/>
          <w:marBottom w:val="171"/>
          <w:divBdr>
            <w:top w:val="none" w:sz="0" w:space="0" w:color="auto"/>
            <w:left w:val="none" w:sz="0" w:space="0" w:color="auto"/>
            <w:bottom w:val="none" w:sz="0" w:space="0" w:color="auto"/>
            <w:right w:val="none" w:sz="0" w:space="0" w:color="auto"/>
          </w:divBdr>
          <w:divsChild>
            <w:div w:id="1473525739">
              <w:marLeft w:val="0"/>
              <w:marRight w:val="0"/>
              <w:marTop w:val="0"/>
              <w:marBottom w:val="0"/>
              <w:divBdr>
                <w:top w:val="none" w:sz="0" w:space="0" w:color="auto"/>
                <w:left w:val="none" w:sz="0" w:space="0" w:color="auto"/>
                <w:bottom w:val="none" w:sz="0" w:space="0" w:color="auto"/>
                <w:right w:val="none" w:sz="0" w:space="0" w:color="auto"/>
              </w:divBdr>
              <w:divsChild>
                <w:div w:id="1835102475">
                  <w:marLeft w:val="0"/>
                  <w:marRight w:val="0"/>
                  <w:marTop w:val="0"/>
                  <w:marBottom w:val="0"/>
                  <w:divBdr>
                    <w:top w:val="none" w:sz="0" w:space="0" w:color="auto"/>
                    <w:left w:val="none" w:sz="0" w:space="0" w:color="auto"/>
                    <w:bottom w:val="none" w:sz="0" w:space="0" w:color="auto"/>
                    <w:right w:val="none" w:sz="0" w:space="0" w:color="auto"/>
                  </w:divBdr>
                  <w:divsChild>
                    <w:div w:id="713962342">
                      <w:marLeft w:val="0"/>
                      <w:marRight w:val="0"/>
                      <w:marTop w:val="0"/>
                      <w:marBottom w:val="0"/>
                      <w:divBdr>
                        <w:top w:val="none" w:sz="0" w:space="0" w:color="auto"/>
                        <w:left w:val="none" w:sz="0" w:space="0" w:color="auto"/>
                        <w:bottom w:val="none" w:sz="0" w:space="0" w:color="auto"/>
                        <w:right w:val="none" w:sz="0" w:space="0" w:color="auto"/>
                      </w:divBdr>
                      <w:divsChild>
                        <w:div w:id="5424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217808">
          <w:marLeft w:val="0"/>
          <w:marRight w:val="0"/>
          <w:marTop w:val="0"/>
          <w:marBottom w:val="0"/>
          <w:divBdr>
            <w:top w:val="none" w:sz="0" w:space="0" w:color="auto"/>
            <w:left w:val="none" w:sz="0" w:space="0" w:color="auto"/>
            <w:bottom w:val="none" w:sz="0" w:space="0" w:color="auto"/>
            <w:right w:val="none" w:sz="0" w:space="0" w:color="auto"/>
          </w:divBdr>
        </w:div>
        <w:div w:id="1008751281">
          <w:blockQuote w:val="1"/>
          <w:marLeft w:val="0"/>
          <w:marRight w:val="0"/>
          <w:marTop w:val="240"/>
          <w:marBottom w:val="0"/>
          <w:divBdr>
            <w:top w:val="none" w:sz="0" w:space="0" w:color="auto"/>
            <w:left w:val="single" w:sz="12" w:space="11" w:color="ADB2B8"/>
            <w:bottom w:val="none" w:sz="0" w:space="0" w:color="auto"/>
            <w:right w:val="none" w:sz="0" w:space="0" w:color="auto"/>
          </w:divBdr>
        </w:div>
        <w:div w:id="1405376883">
          <w:marLeft w:val="0"/>
          <w:marRight w:val="0"/>
          <w:marTop w:val="240"/>
          <w:marBottom w:val="171"/>
          <w:divBdr>
            <w:top w:val="none" w:sz="0" w:space="0" w:color="auto"/>
            <w:left w:val="none" w:sz="0" w:space="0" w:color="auto"/>
            <w:bottom w:val="none" w:sz="0" w:space="0" w:color="auto"/>
            <w:right w:val="none" w:sz="0" w:space="0" w:color="auto"/>
          </w:divBdr>
          <w:divsChild>
            <w:div w:id="900169459">
              <w:marLeft w:val="0"/>
              <w:marRight w:val="0"/>
              <w:marTop w:val="0"/>
              <w:marBottom w:val="0"/>
              <w:divBdr>
                <w:top w:val="none" w:sz="0" w:space="0" w:color="auto"/>
                <w:left w:val="none" w:sz="0" w:space="0" w:color="auto"/>
                <w:bottom w:val="none" w:sz="0" w:space="0" w:color="auto"/>
                <w:right w:val="none" w:sz="0" w:space="0" w:color="auto"/>
              </w:divBdr>
              <w:divsChild>
                <w:div w:id="1225096939">
                  <w:marLeft w:val="0"/>
                  <w:marRight w:val="0"/>
                  <w:marTop w:val="0"/>
                  <w:marBottom w:val="0"/>
                  <w:divBdr>
                    <w:top w:val="none" w:sz="0" w:space="0" w:color="auto"/>
                    <w:left w:val="none" w:sz="0" w:space="0" w:color="auto"/>
                    <w:bottom w:val="none" w:sz="0" w:space="0" w:color="auto"/>
                    <w:right w:val="none" w:sz="0" w:space="0" w:color="auto"/>
                  </w:divBdr>
                  <w:divsChild>
                    <w:div w:id="1706173254">
                      <w:marLeft w:val="0"/>
                      <w:marRight w:val="0"/>
                      <w:marTop w:val="0"/>
                      <w:marBottom w:val="0"/>
                      <w:divBdr>
                        <w:top w:val="none" w:sz="0" w:space="0" w:color="auto"/>
                        <w:left w:val="none" w:sz="0" w:space="0" w:color="auto"/>
                        <w:bottom w:val="none" w:sz="0" w:space="0" w:color="auto"/>
                        <w:right w:val="none" w:sz="0" w:space="0" w:color="auto"/>
                      </w:divBdr>
                      <w:divsChild>
                        <w:div w:id="5993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886443">
          <w:marLeft w:val="0"/>
          <w:marRight w:val="0"/>
          <w:marTop w:val="240"/>
          <w:marBottom w:val="171"/>
          <w:divBdr>
            <w:top w:val="none" w:sz="0" w:space="0" w:color="auto"/>
            <w:left w:val="none" w:sz="0" w:space="0" w:color="auto"/>
            <w:bottom w:val="none" w:sz="0" w:space="0" w:color="auto"/>
            <w:right w:val="none" w:sz="0" w:space="0" w:color="auto"/>
          </w:divBdr>
          <w:divsChild>
            <w:div w:id="647244110">
              <w:marLeft w:val="0"/>
              <w:marRight w:val="0"/>
              <w:marTop w:val="0"/>
              <w:marBottom w:val="0"/>
              <w:divBdr>
                <w:top w:val="none" w:sz="0" w:space="0" w:color="auto"/>
                <w:left w:val="none" w:sz="0" w:space="0" w:color="auto"/>
                <w:bottom w:val="none" w:sz="0" w:space="0" w:color="auto"/>
                <w:right w:val="none" w:sz="0" w:space="0" w:color="auto"/>
              </w:divBdr>
              <w:divsChild>
                <w:div w:id="517546758">
                  <w:marLeft w:val="0"/>
                  <w:marRight w:val="0"/>
                  <w:marTop w:val="0"/>
                  <w:marBottom w:val="0"/>
                  <w:divBdr>
                    <w:top w:val="none" w:sz="0" w:space="0" w:color="auto"/>
                    <w:left w:val="none" w:sz="0" w:space="0" w:color="auto"/>
                    <w:bottom w:val="none" w:sz="0" w:space="0" w:color="auto"/>
                    <w:right w:val="none" w:sz="0" w:space="0" w:color="auto"/>
                  </w:divBdr>
                  <w:divsChild>
                    <w:div w:id="1385791211">
                      <w:marLeft w:val="0"/>
                      <w:marRight w:val="0"/>
                      <w:marTop w:val="0"/>
                      <w:marBottom w:val="0"/>
                      <w:divBdr>
                        <w:top w:val="none" w:sz="0" w:space="0" w:color="auto"/>
                        <w:left w:val="none" w:sz="0" w:space="0" w:color="auto"/>
                        <w:bottom w:val="none" w:sz="0" w:space="0" w:color="auto"/>
                        <w:right w:val="none" w:sz="0" w:space="0" w:color="auto"/>
                      </w:divBdr>
                      <w:divsChild>
                        <w:div w:id="10958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7680">
          <w:marLeft w:val="0"/>
          <w:marRight w:val="0"/>
          <w:marTop w:val="0"/>
          <w:marBottom w:val="0"/>
          <w:divBdr>
            <w:top w:val="none" w:sz="0" w:space="0" w:color="auto"/>
            <w:left w:val="none" w:sz="0" w:space="0" w:color="auto"/>
            <w:bottom w:val="none" w:sz="0" w:space="0" w:color="auto"/>
            <w:right w:val="none" w:sz="0" w:space="0" w:color="auto"/>
          </w:divBdr>
        </w:div>
        <w:div w:id="286814075">
          <w:marLeft w:val="0"/>
          <w:marRight w:val="0"/>
          <w:marTop w:val="0"/>
          <w:marBottom w:val="0"/>
          <w:divBdr>
            <w:top w:val="none" w:sz="0" w:space="0" w:color="auto"/>
            <w:left w:val="none" w:sz="0" w:space="0" w:color="auto"/>
            <w:bottom w:val="none" w:sz="0" w:space="0" w:color="auto"/>
            <w:right w:val="none" w:sz="0" w:space="0" w:color="auto"/>
          </w:divBdr>
        </w:div>
        <w:div w:id="1206867660">
          <w:marLeft w:val="0"/>
          <w:marRight w:val="0"/>
          <w:marTop w:val="0"/>
          <w:marBottom w:val="0"/>
          <w:divBdr>
            <w:top w:val="none" w:sz="0" w:space="0" w:color="auto"/>
            <w:left w:val="none" w:sz="0" w:space="0" w:color="auto"/>
            <w:bottom w:val="none" w:sz="0" w:space="0" w:color="auto"/>
            <w:right w:val="none" w:sz="0" w:space="0" w:color="auto"/>
          </w:divBdr>
        </w:div>
        <w:div w:id="1539078225">
          <w:marLeft w:val="0"/>
          <w:marRight w:val="0"/>
          <w:marTop w:val="0"/>
          <w:marBottom w:val="0"/>
          <w:divBdr>
            <w:top w:val="none" w:sz="0" w:space="0" w:color="auto"/>
            <w:left w:val="none" w:sz="0" w:space="0" w:color="auto"/>
            <w:bottom w:val="none" w:sz="0" w:space="0" w:color="auto"/>
            <w:right w:val="none" w:sz="0" w:space="0" w:color="auto"/>
          </w:divBdr>
        </w:div>
        <w:div w:id="1583180295">
          <w:marLeft w:val="0"/>
          <w:marRight w:val="0"/>
          <w:marTop w:val="0"/>
          <w:marBottom w:val="0"/>
          <w:divBdr>
            <w:top w:val="none" w:sz="0" w:space="0" w:color="auto"/>
            <w:left w:val="none" w:sz="0" w:space="0" w:color="auto"/>
            <w:bottom w:val="none" w:sz="0" w:space="0" w:color="auto"/>
            <w:right w:val="none" w:sz="0" w:space="0" w:color="auto"/>
          </w:divBdr>
        </w:div>
        <w:div w:id="1141075867">
          <w:marLeft w:val="0"/>
          <w:marRight w:val="0"/>
          <w:marTop w:val="0"/>
          <w:marBottom w:val="0"/>
          <w:divBdr>
            <w:top w:val="none" w:sz="0" w:space="0" w:color="auto"/>
            <w:left w:val="none" w:sz="0" w:space="0" w:color="auto"/>
            <w:bottom w:val="none" w:sz="0" w:space="0" w:color="auto"/>
            <w:right w:val="none" w:sz="0" w:space="0" w:color="auto"/>
          </w:divBdr>
        </w:div>
      </w:divsChild>
    </w:div>
    <w:div w:id="596444962">
      <w:bodyDiv w:val="1"/>
      <w:marLeft w:val="0"/>
      <w:marRight w:val="0"/>
      <w:marTop w:val="0"/>
      <w:marBottom w:val="0"/>
      <w:divBdr>
        <w:top w:val="none" w:sz="0" w:space="0" w:color="auto"/>
        <w:left w:val="none" w:sz="0" w:space="0" w:color="auto"/>
        <w:bottom w:val="none" w:sz="0" w:space="0" w:color="auto"/>
        <w:right w:val="none" w:sz="0" w:space="0" w:color="auto"/>
      </w:divBdr>
    </w:div>
    <w:div w:id="672877349">
      <w:bodyDiv w:val="1"/>
      <w:marLeft w:val="0"/>
      <w:marRight w:val="0"/>
      <w:marTop w:val="0"/>
      <w:marBottom w:val="0"/>
      <w:divBdr>
        <w:top w:val="none" w:sz="0" w:space="0" w:color="auto"/>
        <w:left w:val="none" w:sz="0" w:space="0" w:color="auto"/>
        <w:bottom w:val="none" w:sz="0" w:space="0" w:color="auto"/>
        <w:right w:val="none" w:sz="0" w:space="0" w:color="auto"/>
      </w:divBdr>
    </w:div>
    <w:div w:id="690881784">
      <w:bodyDiv w:val="1"/>
      <w:marLeft w:val="0"/>
      <w:marRight w:val="0"/>
      <w:marTop w:val="0"/>
      <w:marBottom w:val="0"/>
      <w:divBdr>
        <w:top w:val="none" w:sz="0" w:space="0" w:color="auto"/>
        <w:left w:val="none" w:sz="0" w:space="0" w:color="auto"/>
        <w:bottom w:val="none" w:sz="0" w:space="0" w:color="auto"/>
        <w:right w:val="none" w:sz="0" w:space="0" w:color="auto"/>
      </w:divBdr>
    </w:div>
    <w:div w:id="746465700">
      <w:bodyDiv w:val="1"/>
      <w:marLeft w:val="0"/>
      <w:marRight w:val="0"/>
      <w:marTop w:val="0"/>
      <w:marBottom w:val="0"/>
      <w:divBdr>
        <w:top w:val="none" w:sz="0" w:space="0" w:color="auto"/>
        <w:left w:val="none" w:sz="0" w:space="0" w:color="auto"/>
        <w:bottom w:val="none" w:sz="0" w:space="0" w:color="auto"/>
        <w:right w:val="none" w:sz="0" w:space="0" w:color="auto"/>
      </w:divBdr>
      <w:divsChild>
        <w:div w:id="1256591434">
          <w:marLeft w:val="0"/>
          <w:marRight w:val="0"/>
          <w:marTop w:val="0"/>
          <w:marBottom w:val="0"/>
          <w:divBdr>
            <w:top w:val="none" w:sz="0" w:space="0" w:color="auto"/>
            <w:left w:val="none" w:sz="0" w:space="0" w:color="auto"/>
            <w:bottom w:val="none" w:sz="0" w:space="0" w:color="auto"/>
            <w:right w:val="none" w:sz="0" w:space="0" w:color="auto"/>
          </w:divBdr>
        </w:div>
        <w:div w:id="98011037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60358906">
      <w:bodyDiv w:val="1"/>
      <w:marLeft w:val="0"/>
      <w:marRight w:val="0"/>
      <w:marTop w:val="0"/>
      <w:marBottom w:val="0"/>
      <w:divBdr>
        <w:top w:val="none" w:sz="0" w:space="0" w:color="auto"/>
        <w:left w:val="none" w:sz="0" w:space="0" w:color="auto"/>
        <w:bottom w:val="none" w:sz="0" w:space="0" w:color="auto"/>
        <w:right w:val="none" w:sz="0" w:space="0" w:color="auto"/>
      </w:divBdr>
    </w:div>
    <w:div w:id="1038969891">
      <w:bodyDiv w:val="1"/>
      <w:marLeft w:val="0"/>
      <w:marRight w:val="0"/>
      <w:marTop w:val="0"/>
      <w:marBottom w:val="0"/>
      <w:divBdr>
        <w:top w:val="none" w:sz="0" w:space="0" w:color="auto"/>
        <w:left w:val="none" w:sz="0" w:space="0" w:color="auto"/>
        <w:bottom w:val="none" w:sz="0" w:space="0" w:color="auto"/>
        <w:right w:val="none" w:sz="0" w:space="0" w:color="auto"/>
      </w:divBdr>
      <w:divsChild>
        <w:div w:id="560286061">
          <w:marLeft w:val="0"/>
          <w:marRight w:val="0"/>
          <w:marTop w:val="0"/>
          <w:marBottom w:val="0"/>
          <w:divBdr>
            <w:top w:val="none" w:sz="0" w:space="0" w:color="auto"/>
            <w:left w:val="none" w:sz="0" w:space="0" w:color="auto"/>
            <w:bottom w:val="none" w:sz="0" w:space="0" w:color="auto"/>
            <w:right w:val="none" w:sz="0" w:space="0" w:color="auto"/>
          </w:divBdr>
        </w:div>
        <w:div w:id="459229155">
          <w:marLeft w:val="0"/>
          <w:marRight w:val="0"/>
          <w:marTop w:val="0"/>
          <w:marBottom w:val="0"/>
          <w:divBdr>
            <w:top w:val="none" w:sz="0" w:space="0" w:color="auto"/>
            <w:left w:val="none" w:sz="0" w:space="0" w:color="auto"/>
            <w:bottom w:val="none" w:sz="0" w:space="0" w:color="auto"/>
            <w:right w:val="none" w:sz="0" w:space="0" w:color="auto"/>
          </w:divBdr>
        </w:div>
        <w:div w:id="1535657787">
          <w:marLeft w:val="0"/>
          <w:marRight w:val="0"/>
          <w:marTop w:val="0"/>
          <w:marBottom w:val="0"/>
          <w:divBdr>
            <w:top w:val="none" w:sz="0" w:space="0" w:color="auto"/>
            <w:left w:val="none" w:sz="0" w:space="0" w:color="auto"/>
            <w:bottom w:val="none" w:sz="0" w:space="0" w:color="auto"/>
            <w:right w:val="none" w:sz="0" w:space="0" w:color="auto"/>
          </w:divBdr>
        </w:div>
        <w:div w:id="1730687213">
          <w:marLeft w:val="0"/>
          <w:marRight w:val="0"/>
          <w:marTop w:val="0"/>
          <w:marBottom w:val="0"/>
          <w:divBdr>
            <w:top w:val="none" w:sz="0" w:space="0" w:color="auto"/>
            <w:left w:val="none" w:sz="0" w:space="0" w:color="auto"/>
            <w:bottom w:val="none" w:sz="0" w:space="0" w:color="auto"/>
            <w:right w:val="none" w:sz="0" w:space="0" w:color="auto"/>
          </w:divBdr>
        </w:div>
        <w:div w:id="690381208">
          <w:marLeft w:val="0"/>
          <w:marRight w:val="0"/>
          <w:marTop w:val="0"/>
          <w:marBottom w:val="0"/>
          <w:divBdr>
            <w:top w:val="none" w:sz="0" w:space="0" w:color="auto"/>
            <w:left w:val="none" w:sz="0" w:space="0" w:color="auto"/>
            <w:bottom w:val="none" w:sz="0" w:space="0" w:color="auto"/>
            <w:right w:val="none" w:sz="0" w:space="0" w:color="auto"/>
          </w:divBdr>
        </w:div>
      </w:divsChild>
    </w:div>
    <w:div w:id="1066145680">
      <w:bodyDiv w:val="1"/>
      <w:marLeft w:val="0"/>
      <w:marRight w:val="0"/>
      <w:marTop w:val="0"/>
      <w:marBottom w:val="0"/>
      <w:divBdr>
        <w:top w:val="none" w:sz="0" w:space="0" w:color="auto"/>
        <w:left w:val="none" w:sz="0" w:space="0" w:color="auto"/>
        <w:bottom w:val="none" w:sz="0" w:space="0" w:color="auto"/>
        <w:right w:val="none" w:sz="0" w:space="0" w:color="auto"/>
      </w:divBdr>
    </w:div>
    <w:div w:id="1185051651">
      <w:bodyDiv w:val="1"/>
      <w:marLeft w:val="0"/>
      <w:marRight w:val="0"/>
      <w:marTop w:val="0"/>
      <w:marBottom w:val="0"/>
      <w:divBdr>
        <w:top w:val="none" w:sz="0" w:space="0" w:color="auto"/>
        <w:left w:val="none" w:sz="0" w:space="0" w:color="auto"/>
        <w:bottom w:val="none" w:sz="0" w:space="0" w:color="auto"/>
        <w:right w:val="none" w:sz="0" w:space="0" w:color="auto"/>
      </w:divBdr>
    </w:div>
    <w:div w:id="1238400212">
      <w:bodyDiv w:val="1"/>
      <w:marLeft w:val="0"/>
      <w:marRight w:val="0"/>
      <w:marTop w:val="0"/>
      <w:marBottom w:val="0"/>
      <w:divBdr>
        <w:top w:val="none" w:sz="0" w:space="0" w:color="auto"/>
        <w:left w:val="none" w:sz="0" w:space="0" w:color="auto"/>
        <w:bottom w:val="none" w:sz="0" w:space="0" w:color="auto"/>
        <w:right w:val="none" w:sz="0" w:space="0" w:color="auto"/>
      </w:divBdr>
      <w:divsChild>
        <w:div w:id="217667410">
          <w:marLeft w:val="0"/>
          <w:marRight w:val="0"/>
          <w:marTop w:val="0"/>
          <w:marBottom w:val="0"/>
          <w:divBdr>
            <w:top w:val="none" w:sz="0" w:space="0" w:color="auto"/>
            <w:left w:val="none" w:sz="0" w:space="0" w:color="auto"/>
            <w:bottom w:val="none" w:sz="0" w:space="0" w:color="auto"/>
            <w:right w:val="none" w:sz="0" w:space="0" w:color="auto"/>
          </w:divBdr>
        </w:div>
      </w:divsChild>
    </w:div>
    <w:div w:id="1317228293">
      <w:bodyDiv w:val="1"/>
      <w:marLeft w:val="0"/>
      <w:marRight w:val="0"/>
      <w:marTop w:val="0"/>
      <w:marBottom w:val="0"/>
      <w:divBdr>
        <w:top w:val="none" w:sz="0" w:space="0" w:color="auto"/>
        <w:left w:val="none" w:sz="0" w:space="0" w:color="auto"/>
        <w:bottom w:val="none" w:sz="0" w:space="0" w:color="auto"/>
        <w:right w:val="none" w:sz="0" w:space="0" w:color="auto"/>
      </w:divBdr>
      <w:divsChild>
        <w:div w:id="354112971">
          <w:marLeft w:val="0"/>
          <w:marRight w:val="0"/>
          <w:marTop w:val="240"/>
          <w:marBottom w:val="171"/>
          <w:divBdr>
            <w:top w:val="none" w:sz="0" w:space="0" w:color="auto"/>
            <w:left w:val="none" w:sz="0" w:space="0" w:color="auto"/>
            <w:bottom w:val="none" w:sz="0" w:space="0" w:color="auto"/>
            <w:right w:val="none" w:sz="0" w:space="0" w:color="auto"/>
          </w:divBdr>
          <w:divsChild>
            <w:div w:id="1605573020">
              <w:marLeft w:val="0"/>
              <w:marRight w:val="0"/>
              <w:marTop w:val="0"/>
              <w:marBottom w:val="0"/>
              <w:divBdr>
                <w:top w:val="none" w:sz="0" w:space="0" w:color="auto"/>
                <w:left w:val="none" w:sz="0" w:space="0" w:color="auto"/>
                <w:bottom w:val="none" w:sz="0" w:space="0" w:color="auto"/>
                <w:right w:val="none" w:sz="0" w:space="0" w:color="auto"/>
              </w:divBdr>
              <w:divsChild>
                <w:div w:id="644698564">
                  <w:marLeft w:val="0"/>
                  <w:marRight w:val="0"/>
                  <w:marTop w:val="0"/>
                  <w:marBottom w:val="0"/>
                  <w:divBdr>
                    <w:top w:val="none" w:sz="0" w:space="0" w:color="auto"/>
                    <w:left w:val="none" w:sz="0" w:space="0" w:color="auto"/>
                    <w:bottom w:val="none" w:sz="0" w:space="0" w:color="auto"/>
                    <w:right w:val="none" w:sz="0" w:space="0" w:color="auto"/>
                  </w:divBdr>
                  <w:divsChild>
                    <w:div w:id="1839810362">
                      <w:marLeft w:val="0"/>
                      <w:marRight w:val="0"/>
                      <w:marTop w:val="0"/>
                      <w:marBottom w:val="0"/>
                      <w:divBdr>
                        <w:top w:val="none" w:sz="0" w:space="0" w:color="auto"/>
                        <w:left w:val="none" w:sz="0" w:space="0" w:color="auto"/>
                        <w:bottom w:val="none" w:sz="0" w:space="0" w:color="auto"/>
                        <w:right w:val="none" w:sz="0" w:space="0" w:color="auto"/>
                      </w:divBdr>
                      <w:divsChild>
                        <w:div w:id="1505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73763">
          <w:marLeft w:val="0"/>
          <w:marRight w:val="0"/>
          <w:marTop w:val="0"/>
          <w:marBottom w:val="0"/>
          <w:divBdr>
            <w:top w:val="none" w:sz="0" w:space="0" w:color="auto"/>
            <w:left w:val="none" w:sz="0" w:space="0" w:color="auto"/>
            <w:bottom w:val="none" w:sz="0" w:space="0" w:color="auto"/>
            <w:right w:val="none" w:sz="0" w:space="0" w:color="auto"/>
          </w:divBdr>
        </w:div>
        <w:div w:id="1487866465">
          <w:marLeft w:val="0"/>
          <w:marRight w:val="0"/>
          <w:marTop w:val="240"/>
          <w:marBottom w:val="171"/>
          <w:divBdr>
            <w:top w:val="none" w:sz="0" w:space="0" w:color="auto"/>
            <w:left w:val="none" w:sz="0" w:space="0" w:color="auto"/>
            <w:bottom w:val="none" w:sz="0" w:space="0" w:color="auto"/>
            <w:right w:val="none" w:sz="0" w:space="0" w:color="auto"/>
          </w:divBdr>
          <w:divsChild>
            <w:div w:id="123282560">
              <w:marLeft w:val="0"/>
              <w:marRight w:val="0"/>
              <w:marTop w:val="0"/>
              <w:marBottom w:val="0"/>
              <w:divBdr>
                <w:top w:val="none" w:sz="0" w:space="0" w:color="auto"/>
                <w:left w:val="none" w:sz="0" w:space="0" w:color="auto"/>
                <w:bottom w:val="none" w:sz="0" w:space="0" w:color="auto"/>
                <w:right w:val="none" w:sz="0" w:space="0" w:color="auto"/>
              </w:divBdr>
              <w:divsChild>
                <w:div w:id="1611280431">
                  <w:marLeft w:val="0"/>
                  <w:marRight w:val="0"/>
                  <w:marTop w:val="0"/>
                  <w:marBottom w:val="0"/>
                  <w:divBdr>
                    <w:top w:val="none" w:sz="0" w:space="0" w:color="auto"/>
                    <w:left w:val="none" w:sz="0" w:space="0" w:color="auto"/>
                    <w:bottom w:val="none" w:sz="0" w:space="0" w:color="auto"/>
                    <w:right w:val="none" w:sz="0" w:space="0" w:color="auto"/>
                  </w:divBdr>
                  <w:divsChild>
                    <w:div w:id="455174467">
                      <w:marLeft w:val="0"/>
                      <w:marRight w:val="0"/>
                      <w:marTop w:val="0"/>
                      <w:marBottom w:val="0"/>
                      <w:divBdr>
                        <w:top w:val="none" w:sz="0" w:space="0" w:color="auto"/>
                        <w:left w:val="none" w:sz="0" w:space="0" w:color="auto"/>
                        <w:bottom w:val="none" w:sz="0" w:space="0" w:color="auto"/>
                        <w:right w:val="none" w:sz="0" w:space="0" w:color="auto"/>
                      </w:divBdr>
                      <w:divsChild>
                        <w:div w:id="8951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6410">
          <w:marLeft w:val="0"/>
          <w:marRight w:val="0"/>
          <w:marTop w:val="240"/>
          <w:marBottom w:val="171"/>
          <w:divBdr>
            <w:top w:val="none" w:sz="0" w:space="0" w:color="auto"/>
            <w:left w:val="none" w:sz="0" w:space="0" w:color="auto"/>
            <w:bottom w:val="none" w:sz="0" w:space="0" w:color="auto"/>
            <w:right w:val="none" w:sz="0" w:space="0" w:color="auto"/>
          </w:divBdr>
          <w:divsChild>
            <w:div w:id="737635162">
              <w:marLeft w:val="0"/>
              <w:marRight w:val="0"/>
              <w:marTop w:val="0"/>
              <w:marBottom w:val="0"/>
              <w:divBdr>
                <w:top w:val="none" w:sz="0" w:space="0" w:color="auto"/>
                <w:left w:val="none" w:sz="0" w:space="0" w:color="auto"/>
                <w:bottom w:val="none" w:sz="0" w:space="0" w:color="auto"/>
                <w:right w:val="none" w:sz="0" w:space="0" w:color="auto"/>
              </w:divBdr>
              <w:divsChild>
                <w:div w:id="196241386">
                  <w:marLeft w:val="0"/>
                  <w:marRight w:val="0"/>
                  <w:marTop w:val="0"/>
                  <w:marBottom w:val="0"/>
                  <w:divBdr>
                    <w:top w:val="none" w:sz="0" w:space="0" w:color="auto"/>
                    <w:left w:val="none" w:sz="0" w:space="0" w:color="auto"/>
                    <w:bottom w:val="none" w:sz="0" w:space="0" w:color="auto"/>
                    <w:right w:val="none" w:sz="0" w:space="0" w:color="auto"/>
                  </w:divBdr>
                  <w:divsChild>
                    <w:div w:id="1011378227">
                      <w:marLeft w:val="0"/>
                      <w:marRight w:val="0"/>
                      <w:marTop w:val="0"/>
                      <w:marBottom w:val="0"/>
                      <w:divBdr>
                        <w:top w:val="none" w:sz="0" w:space="0" w:color="auto"/>
                        <w:left w:val="none" w:sz="0" w:space="0" w:color="auto"/>
                        <w:bottom w:val="none" w:sz="0" w:space="0" w:color="auto"/>
                        <w:right w:val="none" w:sz="0" w:space="0" w:color="auto"/>
                      </w:divBdr>
                      <w:divsChild>
                        <w:div w:id="10503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842757">
          <w:marLeft w:val="0"/>
          <w:marRight w:val="0"/>
          <w:marTop w:val="240"/>
          <w:marBottom w:val="171"/>
          <w:divBdr>
            <w:top w:val="none" w:sz="0" w:space="0" w:color="auto"/>
            <w:left w:val="none" w:sz="0" w:space="0" w:color="auto"/>
            <w:bottom w:val="none" w:sz="0" w:space="0" w:color="auto"/>
            <w:right w:val="none" w:sz="0" w:space="0" w:color="auto"/>
          </w:divBdr>
          <w:divsChild>
            <w:div w:id="844127751">
              <w:marLeft w:val="0"/>
              <w:marRight w:val="0"/>
              <w:marTop w:val="0"/>
              <w:marBottom w:val="0"/>
              <w:divBdr>
                <w:top w:val="none" w:sz="0" w:space="0" w:color="auto"/>
                <w:left w:val="none" w:sz="0" w:space="0" w:color="auto"/>
                <w:bottom w:val="none" w:sz="0" w:space="0" w:color="auto"/>
                <w:right w:val="none" w:sz="0" w:space="0" w:color="auto"/>
              </w:divBdr>
              <w:divsChild>
                <w:div w:id="1159154841">
                  <w:marLeft w:val="0"/>
                  <w:marRight w:val="0"/>
                  <w:marTop w:val="0"/>
                  <w:marBottom w:val="0"/>
                  <w:divBdr>
                    <w:top w:val="none" w:sz="0" w:space="0" w:color="auto"/>
                    <w:left w:val="none" w:sz="0" w:space="0" w:color="auto"/>
                    <w:bottom w:val="none" w:sz="0" w:space="0" w:color="auto"/>
                    <w:right w:val="none" w:sz="0" w:space="0" w:color="auto"/>
                  </w:divBdr>
                  <w:divsChild>
                    <w:div w:id="36781916">
                      <w:marLeft w:val="0"/>
                      <w:marRight w:val="0"/>
                      <w:marTop w:val="0"/>
                      <w:marBottom w:val="0"/>
                      <w:divBdr>
                        <w:top w:val="none" w:sz="0" w:space="0" w:color="auto"/>
                        <w:left w:val="none" w:sz="0" w:space="0" w:color="auto"/>
                        <w:bottom w:val="none" w:sz="0" w:space="0" w:color="auto"/>
                        <w:right w:val="none" w:sz="0" w:space="0" w:color="auto"/>
                      </w:divBdr>
                      <w:divsChild>
                        <w:div w:id="9932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507626">
          <w:marLeft w:val="0"/>
          <w:marRight w:val="0"/>
          <w:marTop w:val="240"/>
          <w:marBottom w:val="171"/>
          <w:divBdr>
            <w:top w:val="none" w:sz="0" w:space="0" w:color="auto"/>
            <w:left w:val="none" w:sz="0" w:space="0" w:color="auto"/>
            <w:bottom w:val="none" w:sz="0" w:space="0" w:color="auto"/>
            <w:right w:val="none" w:sz="0" w:space="0" w:color="auto"/>
          </w:divBdr>
          <w:divsChild>
            <w:div w:id="1299610819">
              <w:marLeft w:val="0"/>
              <w:marRight w:val="0"/>
              <w:marTop w:val="0"/>
              <w:marBottom w:val="0"/>
              <w:divBdr>
                <w:top w:val="none" w:sz="0" w:space="0" w:color="auto"/>
                <w:left w:val="none" w:sz="0" w:space="0" w:color="auto"/>
                <w:bottom w:val="none" w:sz="0" w:space="0" w:color="auto"/>
                <w:right w:val="none" w:sz="0" w:space="0" w:color="auto"/>
              </w:divBdr>
              <w:divsChild>
                <w:div w:id="1476558745">
                  <w:marLeft w:val="0"/>
                  <w:marRight w:val="0"/>
                  <w:marTop w:val="0"/>
                  <w:marBottom w:val="0"/>
                  <w:divBdr>
                    <w:top w:val="none" w:sz="0" w:space="0" w:color="auto"/>
                    <w:left w:val="none" w:sz="0" w:space="0" w:color="auto"/>
                    <w:bottom w:val="none" w:sz="0" w:space="0" w:color="auto"/>
                    <w:right w:val="none" w:sz="0" w:space="0" w:color="auto"/>
                  </w:divBdr>
                  <w:divsChild>
                    <w:div w:id="73088610">
                      <w:marLeft w:val="0"/>
                      <w:marRight w:val="0"/>
                      <w:marTop w:val="0"/>
                      <w:marBottom w:val="0"/>
                      <w:divBdr>
                        <w:top w:val="none" w:sz="0" w:space="0" w:color="auto"/>
                        <w:left w:val="none" w:sz="0" w:space="0" w:color="auto"/>
                        <w:bottom w:val="none" w:sz="0" w:space="0" w:color="auto"/>
                        <w:right w:val="none" w:sz="0" w:space="0" w:color="auto"/>
                      </w:divBdr>
                      <w:divsChild>
                        <w:div w:id="1272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026053">
      <w:bodyDiv w:val="1"/>
      <w:marLeft w:val="0"/>
      <w:marRight w:val="0"/>
      <w:marTop w:val="0"/>
      <w:marBottom w:val="0"/>
      <w:divBdr>
        <w:top w:val="none" w:sz="0" w:space="0" w:color="auto"/>
        <w:left w:val="none" w:sz="0" w:space="0" w:color="auto"/>
        <w:bottom w:val="none" w:sz="0" w:space="0" w:color="auto"/>
        <w:right w:val="none" w:sz="0" w:space="0" w:color="auto"/>
      </w:divBdr>
      <w:divsChild>
        <w:div w:id="521359364">
          <w:marLeft w:val="0"/>
          <w:marRight w:val="0"/>
          <w:marTop w:val="240"/>
          <w:marBottom w:val="171"/>
          <w:divBdr>
            <w:top w:val="none" w:sz="0" w:space="0" w:color="auto"/>
            <w:left w:val="none" w:sz="0" w:space="0" w:color="auto"/>
            <w:bottom w:val="none" w:sz="0" w:space="0" w:color="auto"/>
            <w:right w:val="none" w:sz="0" w:space="0" w:color="auto"/>
          </w:divBdr>
          <w:divsChild>
            <w:div w:id="1173378278">
              <w:marLeft w:val="0"/>
              <w:marRight w:val="0"/>
              <w:marTop w:val="0"/>
              <w:marBottom w:val="0"/>
              <w:divBdr>
                <w:top w:val="none" w:sz="0" w:space="0" w:color="auto"/>
                <w:left w:val="none" w:sz="0" w:space="0" w:color="auto"/>
                <w:bottom w:val="none" w:sz="0" w:space="0" w:color="auto"/>
                <w:right w:val="none" w:sz="0" w:space="0" w:color="auto"/>
              </w:divBdr>
              <w:divsChild>
                <w:div w:id="1927573914">
                  <w:marLeft w:val="0"/>
                  <w:marRight w:val="0"/>
                  <w:marTop w:val="0"/>
                  <w:marBottom w:val="0"/>
                  <w:divBdr>
                    <w:top w:val="none" w:sz="0" w:space="0" w:color="auto"/>
                    <w:left w:val="none" w:sz="0" w:space="0" w:color="auto"/>
                    <w:bottom w:val="none" w:sz="0" w:space="0" w:color="auto"/>
                    <w:right w:val="none" w:sz="0" w:space="0" w:color="auto"/>
                  </w:divBdr>
                  <w:divsChild>
                    <w:div w:id="292637180">
                      <w:marLeft w:val="0"/>
                      <w:marRight w:val="0"/>
                      <w:marTop w:val="0"/>
                      <w:marBottom w:val="0"/>
                      <w:divBdr>
                        <w:top w:val="none" w:sz="0" w:space="0" w:color="auto"/>
                        <w:left w:val="none" w:sz="0" w:space="0" w:color="auto"/>
                        <w:bottom w:val="none" w:sz="0" w:space="0" w:color="auto"/>
                        <w:right w:val="none" w:sz="0" w:space="0" w:color="auto"/>
                      </w:divBdr>
                      <w:divsChild>
                        <w:div w:id="301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85616">
          <w:marLeft w:val="0"/>
          <w:marRight w:val="0"/>
          <w:marTop w:val="0"/>
          <w:marBottom w:val="0"/>
          <w:divBdr>
            <w:top w:val="none" w:sz="0" w:space="0" w:color="auto"/>
            <w:left w:val="none" w:sz="0" w:space="0" w:color="auto"/>
            <w:bottom w:val="none" w:sz="0" w:space="0" w:color="auto"/>
            <w:right w:val="none" w:sz="0" w:space="0" w:color="auto"/>
          </w:divBdr>
        </w:div>
        <w:div w:id="1442068104">
          <w:marLeft w:val="0"/>
          <w:marRight w:val="0"/>
          <w:marTop w:val="0"/>
          <w:marBottom w:val="0"/>
          <w:divBdr>
            <w:top w:val="none" w:sz="0" w:space="0" w:color="auto"/>
            <w:left w:val="none" w:sz="0" w:space="0" w:color="auto"/>
            <w:bottom w:val="none" w:sz="0" w:space="0" w:color="auto"/>
            <w:right w:val="none" w:sz="0" w:space="0" w:color="auto"/>
          </w:divBdr>
        </w:div>
        <w:div w:id="1433623900">
          <w:marLeft w:val="0"/>
          <w:marRight w:val="0"/>
          <w:marTop w:val="240"/>
          <w:marBottom w:val="171"/>
          <w:divBdr>
            <w:top w:val="none" w:sz="0" w:space="0" w:color="auto"/>
            <w:left w:val="none" w:sz="0" w:space="0" w:color="auto"/>
            <w:bottom w:val="none" w:sz="0" w:space="0" w:color="auto"/>
            <w:right w:val="none" w:sz="0" w:space="0" w:color="auto"/>
          </w:divBdr>
          <w:divsChild>
            <w:div w:id="239798748">
              <w:marLeft w:val="0"/>
              <w:marRight w:val="0"/>
              <w:marTop w:val="0"/>
              <w:marBottom w:val="0"/>
              <w:divBdr>
                <w:top w:val="none" w:sz="0" w:space="0" w:color="auto"/>
                <w:left w:val="none" w:sz="0" w:space="0" w:color="auto"/>
                <w:bottom w:val="none" w:sz="0" w:space="0" w:color="auto"/>
                <w:right w:val="none" w:sz="0" w:space="0" w:color="auto"/>
              </w:divBdr>
              <w:divsChild>
                <w:div w:id="1928341694">
                  <w:marLeft w:val="0"/>
                  <w:marRight w:val="0"/>
                  <w:marTop w:val="0"/>
                  <w:marBottom w:val="0"/>
                  <w:divBdr>
                    <w:top w:val="none" w:sz="0" w:space="0" w:color="auto"/>
                    <w:left w:val="none" w:sz="0" w:space="0" w:color="auto"/>
                    <w:bottom w:val="none" w:sz="0" w:space="0" w:color="auto"/>
                    <w:right w:val="none" w:sz="0" w:space="0" w:color="auto"/>
                  </w:divBdr>
                  <w:divsChild>
                    <w:div w:id="375007341">
                      <w:marLeft w:val="0"/>
                      <w:marRight w:val="0"/>
                      <w:marTop w:val="0"/>
                      <w:marBottom w:val="0"/>
                      <w:divBdr>
                        <w:top w:val="none" w:sz="0" w:space="0" w:color="auto"/>
                        <w:left w:val="none" w:sz="0" w:space="0" w:color="auto"/>
                        <w:bottom w:val="none" w:sz="0" w:space="0" w:color="auto"/>
                        <w:right w:val="none" w:sz="0" w:space="0" w:color="auto"/>
                      </w:divBdr>
                      <w:divsChild>
                        <w:div w:id="6609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768538">
          <w:marLeft w:val="0"/>
          <w:marRight w:val="0"/>
          <w:marTop w:val="0"/>
          <w:marBottom w:val="0"/>
          <w:divBdr>
            <w:top w:val="none" w:sz="0" w:space="0" w:color="auto"/>
            <w:left w:val="none" w:sz="0" w:space="0" w:color="auto"/>
            <w:bottom w:val="none" w:sz="0" w:space="0" w:color="auto"/>
            <w:right w:val="none" w:sz="0" w:space="0" w:color="auto"/>
          </w:divBdr>
        </w:div>
        <w:div w:id="1543321477">
          <w:blockQuote w:val="1"/>
          <w:marLeft w:val="0"/>
          <w:marRight w:val="0"/>
          <w:marTop w:val="240"/>
          <w:marBottom w:val="0"/>
          <w:divBdr>
            <w:top w:val="none" w:sz="0" w:space="0" w:color="auto"/>
            <w:left w:val="single" w:sz="12" w:space="11" w:color="ADB2B8"/>
            <w:bottom w:val="none" w:sz="0" w:space="0" w:color="auto"/>
            <w:right w:val="none" w:sz="0" w:space="0" w:color="auto"/>
          </w:divBdr>
        </w:div>
        <w:div w:id="879324995">
          <w:marLeft w:val="0"/>
          <w:marRight w:val="0"/>
          <w:marTop w:val="240"/>
          <w:marBottom w:val="171"/>
          <w:divBdr>
            <w:top w:val="none" w:sz="0" w:space="0" w:color="auto"/>
            <w:left w:val="none" w:sz="0" w:space="0" w:color="auto"/>
            <w:bottom w:val="none" w:sz="0" w:space="0" w:color="auto"/>
            <w:right w:val="none" w:sz="0" w:space="0" w:color="auto"/>
          </w:divBdr>
          <w:divsChild>
            <w:div w:id="1090269879">
              <w:marLeft w:val="0"/>
              <w:marRight w:val="0"/>
              <w:marTop w:val="0"/>
              <w:marBottom w:val="0"/>
              <w:divBdr>
                <w:top w:val="none" w:sz="0" w:space="0" w:color="auto"/>
                <w:left w:val="none" w:sz="0" w:space="0" w:color="auto"/>
                <w:bottom w:val="none" w:sz="0" w:space="0" w:color="auto"/>
                <w:right w:val="none" w:sz="0" w:space="0" w:color="auto"/>
              </w:divBdr>
              <w:divsChild>
                <w:div w:id="710807161">
                  <w:marLeft w:val="0"/>
                  <w:marRight w:val="0"/>
                  <w:marTop w:val="0"/>
                  <w:marBottom w:val="0"/>
                  <w:divBdr>
                    <w:top w:val="none" w:sz="0" w:space="0" w:color="auto"/>
                    <w:left w:val="none" w:sz="0" w:space="0" w:color="auto"/>
                    <w:bottom w:val="none" w:sz="0" w:space="0" w:color="auto"/>
                    <w:right w:val="none" w:sz="0" w:space="0" w:color="auto"/>
                  </w:divBdr>
                  <w:divsChild>
                    <w:div w:id="519707444">
                      <w:marLeft w:val="0"/>
                      <w:marRight w:val="0"/>
                      <w:marTop w:val="0"/>
                      <w:marBottom w:val="0"/>
                      <w:divBdr>
                        <w:top w:val="none" w:sz="0" w:space="0" w:color="auto"/>
                        <w:left w:val="none" w:sz="0" w:space="0" w:color="auto"/>
                        <w:bottom w:val="none" w:sz="0" w:space="0" w:color="auto"/>
                        <w:right w:val="none" w:sz="0" w:space="0" w:color="auto"/>
                      </w:divBdr>
                      <w:divsChild>
                        <w:div w:id="3268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5951">
          <w:marLeft w:val="0"/>
          <w:marRight w:val="0"/>
          <w:marTop w:val="240"/>
          <w:marBottom w:val="171"/>
          <w:divBdr>
            <w:top w:val="none" w:sz="0" w:space="0" w:color="auto"/>
            <w:left w:val="none" w:sz="0" w:space="0" w:color="auto"/>
            <w:bottom w:val="none" w:sz="0" w:space="0" w:color="auto"/>
            <w:right w:val="none" w:sz="0" w:space="0" w:color="auto"/>
          </w:divBdr>
          <w:divsChild>
            <w:div w:id="1633560422">
              <w:marLeft w:val="0"/>
              <w:marRight w:val="0"/>
              <w:marTop w:val="0"/>
              <w:marBottom w:val="0"/>
              <w:divBdr>
                <w:top w:val="none" w:sz="0" w:space="0" w:color="auto"/>
                <w:left w:val="none" w:sz="0" w:space="0" w:color="auto"/>
                <w:bottom w:val="none" w:sz="0" w:space="0" w:color="auto"/>
                <w:right w:val="none" w:sz="0" w:space="0" w:color="auto"/>
              </w:divBdr>
              <w:divsChild>
                <w:div w:id="1928884571">
                  <w:marLeft w:val="0"/>
                  <w:marRight w:val="0"/>
                  <w:marTop w:val="0"/>
                  <w:marBottom w:val="0"/>
                  <w:divBdr>
                    <w:top w:val="none" w:sz="0" w:space="0" w:color="auto"/>
                    <w:left w:val="none" w:sz="0" w:space="0" w:color="auto"/>
                    <w:bottom w:val="none" w:sz="0" w:space="0" w:color="auto"/>
                    <w:right w:val="none" w:sz="0" w:space="0" w:color="auto"/>
                  </w:divBdr>
                  <w:divsChild>
                    <w:div w:id="356665769">
                      <w:marLeft w:val="0"/>
                      <w:marRight w:val="0"/>
                      <w:marTop w:val="0"/>
                      <w:marBottom w:val="0"/>
                      <w:divBdr>
                        <w:top w:val="none" w:sz="0" w:space="0" w:color="auto"/>
                        <w:left w:val="none" w:sz="0" w:space="0" w:color="auto"/>
                        <w:bottom w:val="none" w:sz="0" w:space="0" w:color="auto"/>
                        <w:right w:val="none" w:sz="0" w:space="0" w:color="auto"/>
                      </w:divBdr>
                      <w:divsChild>
                        <w:div w:id="2499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504863">
          <w:marLeft w:val="0"/>
          <w:marRight w:val="0"/>
          <w:marTop w:val="0"/>
          <w:marBottom w:val="0"/>
          <w:divBdr>
            <w:top w:val="none" w:sz="0" w:space="0" w:color="auto"/>
            <w:left w:val="none" w:sz="0" w:space="0" w:color="auto"/>
            <w:bottom w:val="none" w:sz="0" w:space="0" w:color="auto"/>
            <w:right w:val="none" w:sz="0" w:space="0" w:color="auto"/>
          </w:divBdr>
        </w:div>
        <w:div w:id="1618369391">
          <w:marLeft w:val="0"/>
          <w:marRight w:val="0"/>
          <w:marTop w:val="0"/>
          <w:marBottom w:val="0"/>
          <w:divBdr>
            <w:top w:val="none" w:sz="0" w:space="0" w:color="auto"/>
            <w:left w:val="none" w:sz="0" w:space="0" w:color="auto"/>
            <w:bottom w:val="none" w:sz="0" w:space="0" w:color="auto"/>
            <w:right w:val="none" w:sz="0" w:space="0" w:color="auto"/>
          </w:divBdr>
        </w:div>
        <w:div w:id="1439910884">
          <w:marLeft w:val="0"/>
          <w:marRight w:val="0"/>
          <w:marTop w:val="0"/>
          <w:marBottom w:val="0"/>
          <w:divBdr>
            <w:top w:val="none" w:sz="0" w:space="0" w:color="auto"/>
            <w:left w:val="none" w:sz="0" w:space="0" w:color="auto"/>
            <w:bottom w:val="none" w:sz="0" w:space="0" w:color="auto"/>
            <w:right w:val="none" w:sz="0" w:space="0" w:color="auto"/>
          </w:divBdr>
        </w:div>
        <w:div w:id="470827417">
          <w:marLeft w:val="0"/>
          <w:marRight w:val="0"/>
          <w:marTop w:val="0"/>
          <w:marBottom w:val="0"/>
          <w:divBdr>
            <w:top w:val="none" w:sz="0" w:space="0" w:color="auto"/>
            <w:left w:val="none" w:sz="0" w:space="0" w:color="auto"/>
            <w:bottom w:val="none" w:sz="0" w:space="0" w:color="auto"/>
            <w:right w:val="none" w:sz="0" w:space="0" w:color="auto"/>
          </w:divBdr>
        </w:div>
        <w:div w:id="670641932">
          <w:marLeft w:val="0"/>
          <w:marRight w:val="0"/>
          <w:marTop w:val="0"/>
          <w:marBottom w:val="0"/>
          <w:divBdr>
            <w:top w:val="none" w:sz="0" w:space="0" w:color="auto"/>
            <w:left w:val="none" w:sz="0" w:space="0" w:color="auto"/>
            <w:bottom w:val="none" w:sz="0" w:space="0" w:color="auto"/>
            <w:right w:val="none" w:sz="0" w:space="0" w:color="auto"/>
          </w:divBdr>
        </w:div>
        <w:div w:id="583761604">
          <w:marLeft w:val="0"/>
          <w:marRight w:val="0"/>
          <w:marTop w:val="0"/>
          <w:marBottom w:val="0"/>
          <w:divBdr>
            <w:top w:val="none" w:sz="0" w:space="0" w:color="auto"/>
            <w:left w:val="none" w:sz="0" w:space="0" w:color="auto"/>
            <w:bottom w:val="none" w:sz="0" w:space="0" w:color="auto"/>
            <w:right w:val="none" w:sz="0" w:space="0" w:color="auto"/>
          </w:divBdr>
        </w:div>
      </w:divsChild>
    </w:div>
    <w:div w:id="1344743269">
      <w:bodyDiv w:val="1"/>
      <w:marLeft w:val="0"/>
      <w:marRight w:val="0"/>
      <w:marTop w:val="0"/>
      <w:marBottom w:val="0"/>
      <w:divBdr>
        <w:top w:val="none" w:sz="0" w:space="0" w:color="auto"/>
        <w:left w:val="none" w:sz="0" w:space="0" w:color="auto"/>
        <w:bottom w:val="none" w:sz="0" w:space="0" w:color="auto"/>
        <w:right w:val="none" w:sz="0" w:space="0" w:color="auto"/>
      </w:divBdr>
    </w:div>
    <w:div w:id="1419785933">
      <w:bodyDiv w:val="1"/>
      <w:marLeft w:val="0"/>
      <w:marRight w:val="0"/>
      <w:marTop w:val="0"/>
      <w:marBottom w:val="0"/>
      <w:divBdr>
        <w:top w:val="none" w:sz="0" w:space="0" w:color="auto"/>
        <w:left w:val="none" w:sz="0" w:space="0" w:color="auto"/>
        <w:bottom w:val="none" w:sz="0" w:space="0" w:color="auto"/>
        <w:right w:val="none" w:sz="0" w:space="0" w:color="auto"/>
      </w:divBdr>
    </w:div>
    <w:div w:id="1422334716">
      <w:bodyDiv w:val="1"/>
      <w:marLeft w:val="0"/>
      <w:marRight w:val="0"/>
      <w:marTop w:val="0"/>
      <w:marBottom w:val="0"/>
      <w:divBdr>
        <w:top w:val="none" w:sz="0" w:space="0" w:color="auto"/>
        <w:left w:val="none" w:sz="0" w:space="0" w:color="auto"/>
        <w:bottom w:val="none" w:sz="0" w:space="0" w:color="auto"/>
        <w:right w:val="none" w:sz="0" w:space="0" w:color="auto"/>
      </w:divBdr>
      <w:divsChild>
        <w:div w:id="303657174">
          <w:marLeft w:val="0"/>
          <w:marRight w:val="0"/>
          <w:marTop w:val="0"/>
          <w:marBottom w:val="0"/>
          <w:divBdr>
            <w:top w:val="none" w:sz="0" w:space="0" w:color="auto"/>
            <w:left w:val="none" w:sz="0" w:space="0" w:color="auto"/>
            <w:bottom w:val="none" w:sz="0" w:space="0" w:color="auto"/>
            <w:right w:val="none" w:sz="0" w:space="0" w:color="auto"/>
          </w:divBdr>
        </w:div>
        <w:div w:id="1592393839">
          <w:marLeft w:val="0"/>
          <w:marRight w:val="0"/>
          <w:marTop w:val="240"/>
          <w:marBottom w:val="171"/>
          <w:divBdr>
            <w:top w:val="none" w:sz="0" w:space="0" w:color="auto"/>
            <w:left w:val="none" w:sz="0" w:space="0" w:color="auto"/>
            <w:bottom w:val="none" w:sz="0" w:space="0" w:color="auto"/>
            <w:right w:val="none" w:sz="0" w:space="0" w:color="auto"/>
          </w:divBdr>
          <w:divsChild>
            <w:div w:id="1433745531">
              <w:marLeft w:val="0"/>
              <w:marRight w:val="0"/>
              <w:marTop w:val="0"/>
              <w:marBottom w:val="0"/>
              <w:divBdr>
                <w:top w:val="none" w:sz="0" w:space="0" w:color="auto"/>
                <w:left w:val="none" w:sz="0" w:space="0" w:color="auto"/>
                <w:bottom w:val="none" w:sz="0" w:space="0" w:color="auto"/>
                <w:right w:val="none" w:sz="0" w:space="0" w:color="auto"/>
              </w:divBdr>
              <w:divsChild>
                <w:div w:id="1833375661">
                  <w:marLeft w:val="0"/>
                  <w:marRight w:val="0"/>
                  <w:marTop w:val="0"/>
                  <w:marBottom w:val="0"/>
                  <w:divBdr>
                    <w:top w:val="none" w:sz="0" w:space="0" w:color="auto"/>
                    <w:left w:val="none" w:sz="0" w:space="0" w:color="auto"/>
                    <w:bottom w:val="none" w:sz="0" w:space="0" w:color="auto"/>
                    <w:right w:val="none" w:sz="0" w:space="0" w:color="auto"/>
                  </w:divBdr>
                  <w:divsChild>
                    <w:div w:id="394278478">
                      <w:marLeft w:val="0"/>
                      <w:marRight w:val="0"/>
                      <w:marTop w:val="0"/>
                      <w:marBottom w:val="0"/>
                      <w:divBdr>
                        <w:top w:val="none" w:sz="0" w:space="0" w:color="auto"/>
                        <w:left w:val="none" w:sz="0" w:space="0" w:color="auto"/>
                        <w:bottom w:val="none" w:sz="0" w:space="0" w:color="auto"/>
                        <w:right w:val="none" w:sz="0" w:space="0" w:color="auto"/>
                      </w:divBdr>
                      <w:divsChild>
                        <w:div w:id="19548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334341">
      <w:bodyDiv w:val="1"/>
      <w:marLeft w:val="0"/>
      <w:marRight w:val="0"/>
      <w:marTop w:val="0"/>
      <w:marBottom w:val="0"/>
      <w:divBdr>
        <w:top w:val="none" w:sz="0" w:space="0" w:color="auto"/>
        <w:left w:val="none" w:sz="0" w:space="0" w:color="auto"/>
        <w:bottom w:val="none" w:sz="0" w:space="0" w:color="auto"/>
        <w:right w:val="none" w:sz="0" w:space="0" w:color="auto"/>
      </w:divBdr>
    </w:div>
    <w:div w:id="1529104446">
      <w:bodyDiv w:val="1"/>
      <w:marLeft w:val="0"/>
      <w:marRight w:val="0"/>
      <w:marTop w:val="0"/>
      <w:marBottom w:val="0"/>
      <w:divBdr>
        <w:top w:val="none" w:sz="0" w:space="0" w:color="auto"/>
        <w:left w:val="none" w:sz="0" w:space="0" w:color="auto"/>
        <w:bottom w:val="none" w:sz="0" w:space="0" w:color="auto"/>
        <w:right w:val="none" w:sz="0" w:space="0" w:color="auto"/>
      </w:divBdr>
    </w:div>
    <w:div w:id="1782068111">
      <w:bodyDiv w:val="1"/>
      <w:marLeft w:val="0"/>
      <w:marRight w:val="0"/>
      <w:marTop w:val="0"/>
      <w:marBottom w:val="0"/>
      <w:divBdr>
        <w:top w:val="none" w:sz="0" w:space="0" w:color="auto"/>
        <w:left w:val="none" w:sz="0" w:space="0" w:color="auto"/>
        <w:bottom w:val="none" w:sz="0" w:space="0" w:color="auto"/>
        <w:right w:val="none" w:sz="0" w:space="0" w:color="auto"/>
      </w:divBdr>
    </w:div>
    <w:div w:id="1840194928">
      <w:bodyDiv w:val="1"/>
      <w:marLeft w:val="0"/>
      <w:marRight w:val="0"/>
      <w:marTop w:val="0"/>
      <w:marBottom w:val="0"/>
      <w:divBdr>
        <w:top w:val="none" w:sz="0" w:space="0" w:color="auto"/>
        <w:left w:val="none" w:sz="0" w:space="0" w:color="auto"/>
        <w:bottom w:val="none" w:sz="0" w:space="0" w:color="auto"/>
        <w:right w:val="none" w:sz="0" w:space="0" w:color="auto"/>
      </w:divBdr>
    </w:div>
    <w:div w:id="1854802559">
      <w:bodyDiv w:val="1"/>
      <w:marLeft w:val="0"/>
      <w:marRight w:val="0"/>
      <w:marTop w:val="0"/>
      <w:marBottom w:val="0"/>
      <w:divBdr>
        <w:top w:val="none" w:sz="0" w:space="0" w:color="auto"/>
        <w:left w:val="none" w:sz="0" w:space="0" w:color="auto"/>
        <w:bottom w:val="none" w:sz="0" w:space="0" w:color="auto"/>
        <w:right w:val="none" w:sz="0" w:space="0" w:color="auto"/>
      </w:divBdr>
    </w:div>
    <w:div w:id="1862476183">
      <w:bodyDiv w:val="1"/>
      <w:marLeft w:val="0"/>
      <w:marRight w:val="0"/>
      <w:marTop w:val="0"/>
      <w:marBottom w:val="0"/>
      <w:divBdr>
        <w:top w:val="none" w:sz="0" w:space="0" w:color="auto"/>
        <w:left w:val="none" w:sz="0" w:space="0" w:color="auto"/>
        <w:bottom w:val="none" w:sz="0" w:space="0" w:color="auto"/>
        <w:right w:val="none" w:sz="0" w:space="0" w:color="auto"/>
      </w:divBdr>
      <w:divsChild>
        <w:div w:id="225382105">
          <w:marLeft w:val="0"/>
          <w:marRight w:val="0"/>
          <w:marTop w:val="240"/>
          <w:marBottom w:val="171"/>
          <w:divBdr>
            <w:top w:val="none" w:sz="0" w:space="0" w:color="auto"/>
            <w:left w:val="none" w:sz="0" w:space="0" w:color="auto"/>
            <w:bottom w:val="none" w:sz="0" w:space="0" w:color="auto"/>
            <w:right w:val="none" w:sz="0" w:space="0" w:color="auto"/>
          </w:divBdr>
          <w:divsChild>
            <w:div w:id="1856654415">
              <w:marLeft w:val="0"/>
              <w:marRight w:val="0"/>
              <w:marTop w:val="0"/>
              <w:marBottom w:val="0"/>
              <w:divBdr>
                <w:top w:val="none" w:sz="0" w:space="0" w:color="auto"/>
                <w:left w:val="none" w:sz="0" w:space="0" w:color="auto"/>
                <w:bottom w:val="none" w:sz="0" w:space="0" w:color="auto"/>
                <w:right w:val="none" w:sz="0" w:space="0" w:color="auto"/>
              </w:divBdr>
              <w:divsChild>
                <w:div w:id="1407193342">
                  <w:marLeft w:val="0"/>
                  <w:marRight w:val="0"/>
                  <w:marTop w:val="0"/>
                  <w:marBottom w:val="0"/>
                  <w:divBdr>
                    <w:top w:val="none" w:sz="0" w:space="0" w:color="auto"/>
                    <w:left w:val="none" w:sz="0" w:space="0" w:color="auto"/>
                    <w:bottom w:val="none" w:sz="0" w:space="0" w:color="auto"/>
                    <w:right w:val="none" w:sz="0" w:space="0" w:color="auto"/>
                  </w:divBdr>
                  <w:divsChild>
                    <w:div w:id="420684888">
                      <w:marLeft w:val="0"/>
                      <w:marRight w:val="0"/>
                      <w:marTop w:val="0"/>
                      <w:marBottom w:val="0"/>
                      <w:divBdr>
                        <w:top w:val="none" w:sz="0" w:space="0" w:color="auto"/>
                        <w:left w:val="none" w:sz="0" w:space="0" w:color="auto"/>
                        <w:bottom w:val="none" w:sz="0" w:space="0" w:color="auto"/>
                        <w:right w:val="none" w:sz="0" w:space="0" w:color="auto"/>
                      </w:divBdr>
                      <w:divsChild>
                        <w:div w:id="19610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26839">
          <w:marLeft w:val="0"/>
          <w:marRight w:val="0"/>
          <w:marTop w:val="0"/>
          <w:marBottom w:val="0"/>
          <w:divBdr>
            <w:top w:val="none" w:sz="0" w:space="0" w:color="auto"/>
            <w:left w:val="none" w:sz="0" w:space="0" w:color="auto"/>
            <w:bottom w:val="none" w:sz="0" w:space="0" w:color="auto"/>
            <w:right w:val="none" w:sz="0" w:space="0" w:color="auto"/>
          </w:divBdr>
        </w:div>
        <w:div w:id="820317834">
          <w:marLeft w:val="0"/>
          <w:marRight w:val="0"/>
          <w:marTop w:val="240"/>
          <w:marBottom w:val="171"/>
          <w:divBdr>
            <w:top w:val="none" w:sz="0" w:space="0" w:color="auto"/>
            <w:left w:val="none" w:sz="0" w:space="0" w:color="auto"/>
            <w:bottom w:val="none" w:sz="0" w:space="0" w:color="auto"/>
            <w:right w:val="none" w:sz="0" w:space="0" w:color="auto"/>
          </w:divBdr>
          <w:divsChild>
            <w:div w:id="2143694002">
              <w:marLeft w:val="0"/>
              <w:marRight w:val="0"/>
              <w:marTop w:val="0"/>
              <w:marBottom w:val="0"/>
              <w:divBdr>
                <w:top w:val="none" w:sz="0" w:space="0" w:color="auto"/>
                <w:left w:val="none" w:sz="0" w:space="0" w:color="auto"/>
                <w:bottom w:val="none" w:sz="0" w:space="0" w:color="auto"/>
                <w:right w:val="none" w:sz="0" w:space="0" w:color="auto"/>
              </w:divBdr>
              <w:divsChild>
                <w:div w:id="105318978">
                  <w:marLeft w:val="0"/>
                  <w:marRight w:val="0"/>
                  <w:marTop w:val="0"/>
                  <w:marBottom w:val="0"/>
                  <w:divBdr>
                    <w:top w:val="none" w:sz="0" w:space="0" w:color="auto"/>
                    <w:left w:val="none" w:sz="0" w:space="0" w:color="auto"/>
                    <w:bottom w:val="none" w:sz="0" w:space="0" w:color="auto"/>
                    <w:right w:val="none" w:sz="0" w:space="0" w:color="auto"/>
                  </w:divBdr>
                  <w:divsChild>
                    <w:div w:id="579946067">
                      <w:marLeft w:val="0"/>
                      <w:marRight w:val="0"/>
                      <w:marTop w:val="0"/>
                      <w:marBottom w:val="0"/>
                      <w:divBdr>
                        <w:top w:val="none" w:sz="0" w:space="0" w:color="auto"/>
                        <w:left w:val="none" w:sz="0" w:space="0" w:color="auto"/>
                        <w:bottom w:val="none" w:sz="0" w:space="0" w:color="auto"/>
                        <w:right w:val="none" w:sz="0" w:space="0" w:color="auto"/>
                      </w:divBdr>
                      <w:divsChild>
                        <w:div w:id="11426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594476">
          <w:marLeft w:val="0"/>
          <w:marRight w:val="0"/>
          <w:marTop w:val="240"/>
          <w:marBottom w:val="171"/>
          <w:divBdr>
            <w:top w:val="none" w:sz="0" w:space="0" w:color="auto"/>
            <w:left w:val="none" w:sz="0" w:space="0" w:color="auto"/>
            <w:bottom w:val="none" w:sz="0" w:space="0" w:color="auto"/>
            <w:right w:val="none" w:sz="0" w:space="0" w:color="auto"/>
          </w:divBdr>
          <w:divsChild>
            <w:div w:id="1375543259">
              <w:marLeft w:val="0"/>
              <w:marRight w:val="0"/>
              <w:marTop w:val="0"/>
              <w:marBottom w:val="0"/>
              <w:divBdr>
                <w:top w:val="none" w:sz="0" w:space="0" w:color="auto"/>
                <w:left w:val="none" w:sz="0" w:space="0" w:color="auto"/>
                <w:bottom w:val="none" w:sz="0" w:space="0" w:color="auto"/>
                <w:right w:val="none" w:sz="0" w:space="0" w:color="auto"/>
              </w:divBdr>
              <w:divsChild>
                <w:div w:id="1477839975">
                  <w:marLeft w:val="0"/>
                  <w:marRight w:val="0"/>
                  <w:marTop w:val="0"/>
                  <w:marBottom w:val="0"/>
                  <w:divBdr>
                    <w:top w:val="none" w:sz="0" w:space="0" w:color="auto"/>
                    <w:left w:val="none" w:sz="0" w:space="0" w:color="auto"/>
                    <w:bottom w:val="none" w:sz="0" w:space="0" w:color="auto"/>
                    <w:right w:val="none" w:sz="0" w:space="0" w:color="auto"/>
                  </w:divBdr>
                  <w:divsChild>
                    <w:div w:id="1227030640">
                      <w:marLeft w:val="0"/>
                      <w:marRight w:val="0"/>
                      <w:marTop w:val="0"/>
                      <w:marBottom w:val="0"/>
                      <w:divBdr>
                        <w:top w:val="none" w:sz="0" w:space="0" w:color="auto"/>
                        <w:left w:val="none" w:sz="0" w:space="0" w:color="auto"/>
                        <w:bottom w:val="none" w:sz="0" w:space="0" w:color="auto"/>
                        <w:right w:val="none" w:sz="0" w:space="0" w:color="auto"/>
                      </w:divBdr>
                      <w:divsChild>
                        <w:div w:id="10791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658814">
          <w:marLeft w:val="0"/>
          <w:marRight w:val="0"/>
          <w:marTop w:val="240"/>
          <w:marBottom w:val="171"/>
          <w:divBdr>
            <w:top w:val="none" w:sz="0" w:space="0" w:color="auto"/>
            <w:left w:val="none" w:sz="0" w:space="0" w:color="auto"/>
            <w:bottom w:val="none" w:sz="0" w:space="0" w:color="auto"/>
            <w:right w:val="none" w:sz="0" w:space="0" w:color="auto"/>
          </w:divBdr>
          <w:divsChild>
            <w:div w:id="50424898">
              <w:marLeft w:val="0"/>
              <w:marRight w:val="0"/>
              <w:marTop w:val="0"/>
              <w:marBottom w:val="0"/>
              <w:divBdr>
                <w:top w:val="none" w:sz="0" w:space="0" w:color="auto"/>
                <w:left w:val="none" w:sz="0" w:space="0" w:color="auto"/>
                <w:bottom w:val="none" w:sz="0" w:space="0" w:color="auto"/>
                <w:right w:val="none" w:sz="0" w:space="0" w:color="auto"/>
              </w:divBdr>
              <w:divsChild>
                <w:div w:id="831989236">
                  <w:marLeft w:val="0"/>
                  <w:marRight w:val="0"/>
                  <w:marTop w:val="0"/>
                  <w:marBottom w:val="0"/>
                  <w:divBdr>
                    <w:top w:val="none" w:sz="0" w:space="0" w:color="auto"/>
                    <w:left w:val="none" w:sz="0" w:space="0" w:color="auto"/>
                    <w:bottom w:val="none" w:sz="0" w:space="0" w:color="auto"/>
                    <w:right w:val="none" w:sz="0" w:space="0" w:color="auto"/>
                  </w:divBdr>
                  <w:divsChild>
                    <w:div w:id="1155561345">
                      <w:marLeft w:val="0"/>
                      <w:marRight w:val="0"/>
                      <w:marTop w:val="0"/>
                      <w:marBottom w:val="0"/>
                      <w:divBdr>
                        <w:top w:val="none" w:sz="0" w:space="0" w:color="auto"/>
                        <w:left w:val="none" w:sz="0" w:space="0" w:color="auto"/>
                        <w:bottom w:val="none" w:sz="0" w:space="0" w:color="auto"/>
                        <w:right w:val="none" w:sz="0" w:space="0" w:color="auto"/>
                      </w:divBdr>
                      <w:divsChild>
                        <w:div w:id="18319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658339">
          <w:marLeft w:val="0"/>
          <w:marRight w:val="0"/>
          <w:marTop w:val="240"/>
          <w:marBottom w:val="171"/>
          <w:divBdr>
            <w:top w:val="none" w:sz="0" w:space="0" w:color="auto"/>
            <w:left w:val="none" w:sz="0" w:space="0" w:color="auto"/>
            <w:bottom w:val="none" w:sz="0" w:space="0" w:color="auto"/>
            <w:right w:val="none" w:sz="0" w:space="0" w:color="auto"/>
          </w:divBdr>
          <w:divsChild>
            <w:div w:id="627198478">
              <w:marLeft w:val="0"/>
              <w:marRight w:val="0"/>
              <w:marTop w:val="0"/>
              <w:marBottom w:val="0"/>
              <w:divBdr>
                <w:top w:val="none" w:sz="0" w:space="0" w:color="auto"/>
                <w:left w:val="none" w:sz="0" w:space="0" w:color="auto"/>
                <w:bottom w:val="none" w:sz="0" w:space="0" w:color="auto"/>
                <w:right w:val="none" w:sz="0" w:space="0" w:color="auto"/>
              </w:divBdr>
              <w:divsChild>
                <w:div w:id="1027175046">
                  <w:marLeft w:val="0"/>
                  <w:marRight w:val="0"/>
                  <w:marTop w:val="0"/>
                  <w:marBottom w:val="0"/>
                  <w:divBdr>
                    <w:top w:val="none" w:sz="0" w:space="0" w:color="auto"/>
                    <w:left w:val="none" w:sz="0" w:space="0" w:color="auto"/>
                    <w:bottom w:val="none" w:sz="0" w:space="0" w:color="auto"/>
                    <w:right w:val="none" w:sz="0" w:space="0" w:color="auto"/>
                  </w:divBdr>
                  <w:divsChild>
                    <w:div w:id="467016814">
                      <w:marLeft w:val="0"/>
                      <w:marRight w:val="0"/>
                      <w:marTop w:val="0"/>
                      <w:marBottom w:val="0"/>
                      <w:divBdr>
                        <w:top w:val="none" w:sz="0" w:space="0" w:color="auto"/>
                        <w:left w:val="none" w:sz="0" w:space="0" w:color="auto"/>
                        <w:bottom w:val="none" w:sz="0" w:space="0" w:color="auto"/>
                        <w:right w:val="none" w:sz="0" w:space="0" w:color="auto"/>
                      </w:divBdr>
                      <w:divsChild>
                        <w:div w:id="3491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87369">
      <w:bodyDiv w:val="1"/>
      <w:marLeft w:val="0"/>
      <w:marRight w:val="0"/>
      <w:marTop w:val="0"/>
      <w:marBottom w:val="0"/>
      <w:divBdr>
        <w:top w:val="none" w:sz="0" w:space="0" w:color="auto"/>
        <w:left w:val="none" w:sz="0" w:space="0" w:color="auto"/>
        <w:bottom w:val="none" w:sz="0" w:space="0" w:color="auto"/>
        <w:right w:val="none" w:sz="0" w:space="0" w:color="auto"/>
      </w:divBdr>
    </w:div>
    <w:div w:id="1948729216">
      <w:bodyDiv w:val="1"/>
      <w:marLeft w:val="0"/>
      <w:marRight w:val="0"/>
      <w:marTop w:val="0"/>
      <w:marBottom w:val="0"/>
      <w:divBdr>
        <w:top w:val="none" w:sz="0" w:space="0" w:color="auto"/>
        <w:left w:val="none" w:sz="0" w:space="0" w:color="auto"/>
        <w:bottom w:val="none" w:sz="0" w:space="0" w:color="auto"/>
        <w:right w:val="none" w:sz="0" w:space="0" w:color="auto"/>
      </w:divBdr>
      <w:divsChild>
        <w:div w:id="2030329645">
          <w:marLeft w:val="0"/>
          <w:marRight w:val="0"/>
          <w:marTop w:val="0"/>
          <w:marBottom w:val="0"/>
          <w:divBdr>
            <w:top w:val="none" w:sz="0" w:space="0" w:color="auto"/>
            <w:left w:val="none" w:sz="0" w:space="0" w:color="auto"/>
            <w:bottom w:val="none" w:sz="0" w:space="0" w:color="auto"/>
            <w:right w:val="none" w:sz="0" w:space="0" w:color="auto"/>
          </w:divBdr>
        </w:div>
        <w:div w:id="264313289">
          <w:marLeft w:val="0"/>
          <w:marRight w:val="0"/>
          <w:marTop w:val="0"/>
          <w:marBottom w:val="0"/>
          <w:divBdr>
            <w:top w:val="none" w:sz="0" w:space="0" w:color="auto"/>
            <w:left w:val="none" w:sz="0" w:space="0" w:color="auto"/>
            <w:bottom w:val="none" w:sz="0" w:space="0" w:color="auto"/>
            <w:right w:val="none" w:sz="0" w:space="0" w:color="auto"/>
          </w:divBdr>
        </w:div>
        <w:div w:id="1988629848">
          <w:marLeft w:val="0"/>
          <w:marRight w:val="0"/>
          <w:marTop w:val="0"/>
          <w:marBottom w:val="0"/>
          <w:divBdr>
            <w:top w:val="none" w:sz="0" w:space="0" w:color="auto"/>
            <w:left w:val="none" w:sz="0" w:space="0" w:color="auto"/>
            <w:bottom w:val="none" w:sz="0" w:space="0" w:color="auto"/>
            <w:right w:val="none" w:sz="0" w:space="0" w:color="auto"/>
          </w:divBdr>
        </w:div>
        <w:div w:id="612174402">
          <w:marLeft w:val="0"/>
          <w:marRight w:val="0"/>
          <w:marTop w:val="0"/>
          <w:marBottom w:val="0"/>
          <w:divBdr>
            <w:top w:val="none" w:sz="0" w:space="0" w:color="auto"/>
            <w:left w:val="none" w:sz="0" w:space="0" w:color="auto"/>
            <w:bottom w:val="none" w:sz="0" w:space="0" w:color="auto"/>
            <w:right w:val="none" w:sz="0" w:space="0" w:color="auto"/>
          </w:divBdr>
        </w:div>
        <w:div w:id="209462875">
          <w:marLeft w:val="0"/>
          <w:marRight w:val="0"/>
          <w:marTop w:val="0"/>
          <w:marBottom w:val="0"/>
          <w:divBdr>
            <w:top w:val="none" w:sz="0" w:space="0" w:color="auto"/>
            <w:left w:val="none" w:sz="0" w:space="0" w:color="auto"/>
            <w:bottom w:val="none" w:sz="0" w:space="0" w:color="auto"/>
            <w:right w:val="none" w:sz="0" w:space="0" w:color="auto"/>
          </w:divBdr>
        </w:div>
      </w:divsChild>
    </w:div>
    <w:div w:id="2010595979">
      <w:bodyDiv w:val="1"/>
      <w:marLeft w:val="0"/>
      <w:marRight w:val="0"/>
      <w:marTop w:val="0"/>
      <w:marBottom w:val="0"/>
      <w:divBdr>
        <w:top w:val="none" w:sz="0" w:space="0" w:color="auto"/>
        <w:left w:val="none" w:sz="0" w:space="0" w:color="auto"/>
        <w:bottom w:val="none" w:sz="0" w:space="0" w:color="auto"/>
        <w:right w:val="none" w:sz="0" w:space="0" w:color="auto"/>
      </w:divBdr>
      <w:divsChild>
        <w:div w:id="11159785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datam.inec.gob.ec/cgibin/RpWebEngine.exe/Portal?BASE=CPV1990&amp;lang=E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datam.inec.gob.ec/cgibin/RpWebEngine.exe/PortalAction" TargetMode="External"/><Relationship Id="rId5" Type="http://schemas.openxmlformats.org/officeDocument/2006/relationships/hyperlink" Target="https://primicias.e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27</Pages>
  <Words>4940</Words>
  <Characters>27176</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Morquecho</dc:creator>
  <cp:keywords/>
  <dc:description/>
  <cp:lastModifiedBy>Wilson Morquecho</cp:lastModifiedBy>
  <cp:revision>49</cp:revision>
  <dcterms:created xsi:type="dcterms:W3CDTF">2026-02-12T15:48:00Z</dcterms:created>
  <dcterms:modified xsi:type="dcterms:W3CDTF">2026-02-25T22:24:00Z</dcterms:modified>
</cp:coreProperties>
</file>