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[((())()(())]]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Данная скобочная последовательность явялется неправильной, поскольку не для каждой скобки можно найти ей соответствующую открывающую или закрывающую. 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она стала правильной, необходимо заменить предпоследнюю квадратную скобку справа на круглую.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[((())()(()))]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