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905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1333500"/>
                    </a:xfrm>
                    <a:prstGeom prst="rect">
                      <a:avLst/>
                    </a:prstGeom>
                  </pic:spPr>
                </pic:pic>
              </a:graphicData>
            </a:graphic>
          </wp:inline>
        </w:drawing>
      </w:r>
    </w:p>
    <w:p>
      <w:pPr>
        <w:pBdr>
          <w:bottom w:val="single" w:color="CCCCCC" w:sz="6" w:space="1"/>
        </w:pBdr>
        <w:spacing w:after="240"/>
        <w:jc w:val="center"/>
      </w:pPr>
      <w:r>
        <w:rPr>
          <w:color w:val="555555"/>
          <w:sz w:val="22"/>
          <w:szCs w:val="22"/>
        </w:rPr>
        <w:t xml:space="preserve">Subcontractor Insurance &amp; Indemnification Agreement</w:t>
      </w:r>
    </w:p>
    <w:p>
      <w:pPr>
        <w:spacing w:after="140"/>
      </w:pPr>
      <w:r>
        <w:rPr>
          <w:sz w:val="21"/>
          <w:szCs w:val="21"/>
        </w:rPr>
        <w:t xml:space="preserve">This Subcontractor Insurance &amp; Indemnification Agreement (“Agreement”) is entered into as of </w:t>
      </w:r>
      <w:r>
        <w:rPr>
          <w:sz w:val="21"/>
          <w:szCs w:val="21"/>
        </w:rPr>
        <w:t xml:space="preserve">____________________</w:t>
      </w:r>
      <w:r>
        <w:rPr>
          <w:sz w:val="21"/>
          <w:szCs w:val="21"/>
        </w:rPr>
        <w:t xml:space="preserve"> by and between Denver Interior &amp; Doors, LLC (“Contractor”) and the undersigned subcontractor (“Subcontractor”).</w:t>
      </w:r>
    </w:p>
    <w:p>
      <w:pPr>
        <w:spacing w:after="120" w:before="260"/>
      </w:pPr>
      <w:r>
        <w:rPr>
          <w:b/>
          <w:bCs/>
          <w:color w:val="1F3A5F"/>
          <w:sz w:val="24"/>
          <w:szCs w:val="24"/>
        </w:rPr>
        <w:t xml:space="preserve">1. Independent Contractor Status</w:t>
      </w:r>
    </w:p>
    <w:p>
      <w:pPr>
        <w:spacing w:after="140"/>
      </w:pPr>
      <w:r>
        <w:rPr>
          <w:sz w:val="21"/>
          <w:szCs w:val="21"/>
        </w:rPr>
        <w:t xml:space="preserve">Subcontractor is an independent contractor and not an employee, agent, or partner of Contractor. Subcontractor controls the means and methods of its work, supplies its own tools and materials except where otherwise agreed in writing, and is free to perform work for others. Nothing in this Agreement creates an employment relationship. Subcontractor is responsible for its own federal, state, and local taxes, including self-employment tax, and will receive an IRS Form 1099 where required.</w:t>
      </w:r>
    </w:p>
    <w:p>
      <w:pPr>
        <w:spacing w:after="120" w:before="260"/>
      </w:pPr>
      <w:r>
        <w:rPr>
          <w:b/>
          <w:bCs/>
          <w:color w:val="1F3A5F"/>
          <w:sz w:val="24"/>
          <w:szCs w:val="24"/>
        </w:rPr>
        <w:t xml:space="preserve">2. Workers' Compensation</w:t>
      </w:r>
    </w:p>
    <w:p>
      <w:pPr>
        <w:spacing w:after="140"/>
      </w:pPr>
      <w:r>
        <w:rPr>
          <w:sz w:val="21"/>
          <w:szCs w:val="21"/>
        </w:rPr>
        <w:t xml:space="preserve">Subcontractor represents that it falls into one of the following categories and has marked the applicable box:</w:t>
      </w:r>
    </w:p>
    <w:p>
      <w:pPr>
        <w:spacing w:after="90"/>
      </w:pPr>
      <w:r>
        <w:rPr>
          <w:sz w:val="21"/>
          <w:szCs w:val="21"/>
        </w:rPr>
        <w:t xml:space="preserve">☐  Subcontractor carries its own Colorado workers' compensation insurance covering itself and all of its employees, and will provide a current Certificate of Insurance prior to starting work.</w:t>
      </w:r>
    </w:p>
    <w:p>
      <w:pPr>
        <w:spacing w:after="140"/>
      </w:pPr>
      <w:r>
        <w:rPr>
          <w:sz w:val="21"/>
          <w:szCs w:val="21"/>
        </w:rPr>
        <w:t xml:space="preserve">☐  Subcontractor is a sole proprietor or business owner with no employees and has elected to reject workers' compensation coverage for itself under C.R.S. § 8-41-202, and has filed the applicable rejection-of-coverage election with its insurer where required.</w:t>
      </w:r>
    </w:p>
    <w:p>
      <w:pPr>
        <w:spacing w:after="140"/>
      </w:pPr>
      <w:r>
        <w:rPr>
          <w:sz w:val="21"/>
          <w:szCs w:val="21"/>
        </w:rPr>
        <w:t xml:space="preserve">Subcontractor acknowledges that it is solely responsible for securing any workers' compensation or occupational injury coverage it elects to carry, and that Contractor does not provide workers' compensation coverage for Subcontractor or any of Subcontractor's employees, agents, or helpers.</w:t>
      </w:r>
    </w:p>
    <w:p>
      <w:pPr>
        <w:spacing w:after="120" w:before="260"/>
      </w:pPr>
      <w:r>
        <w:rPr>
          <w:b/>
          <w:bCs/>
          <w:color w:val="1F3A5F"/>
          <w:sz w:val="24"/>
          <w:szCs w:val="24"/>
        </w:rPr>
        <w:t xml:space="preserve">3. Assumption of Risk for Own Injuries</w:t>
      </w:r>
    </w:p>
    <w:p>
      <w:pPr>
        <w:spacing w:after="140"/>
      </w:pPr>
      <w:r>
        <w:rPr>
          <w:sz w:val="21"/>
          <w:szCs w:val="21"/>
        </w:rPr>
        <w:t xml:space="preserve">Subcontractor assumes all risk of, and full responsibility for, any injury, illness, disability, or death sustained by Subcontractor or by any of Subcontractor's employees, agents, or helpers arising out of or in the course of the work, and waives and releases any claim against Contractor for such injuries to the fullest extent permitted by law. Subcontractor will look solely to its own insurance for such injuries.</w:t>
      </w:r>
    </w:p>
    <w:p>
      <w:pPr>
        <w:spacing w:after="120" w:before="260"/>
      </w:pPr>
      <w:r>
        <w:rPr>
          <w:b/>
          <w:bCs/>
          <w:color w:val="1F3A5F"/>
          <w:sz w:val="24"/>
          <w:szCs w:val="24"/>
        </w:rPr>
        <w:t xml:space="preserve">4. Required Insurance</w:t>
      </w:r>
    </w:p>
    <w:p>
      <w:pPr>
        <w:spacing w:after="140"/>
      </w:pPr>
      <w:r>
        <w:rPr>
          <w:sz w:val="21"/>
          <w:szCs w:val="21"/>
        </w:rPr>
        <w:t xml:space="preserve">Prior to commencing work and continuously while performing work for Contractor, Subcontractor shall maintain, at its own expense:</w:t>
      </w:r>
    </w:p>
    <w:p>
      <w:pPr>
        <w:pStyle w:val="ListParagraph"/>
        <w:numPr>
          <w:ilvl w:val="0"/>
          <w:numId w:val="1"/>
        </w:numPr>
        <w:spacing w:after="90"/>
      </w:pPr>
      <w:r>
        <w:rPr>
          <w:sz w:val="21"/>
          <w:szCs w:val="21"/>
        </w:rPr>
        <w:t xml:space="preserve">Commercial General Liability insurance of not less than $1,000,000 per occurrence and $2,000,000 aggregate;</w:t>
      </w:r>
    </w:p>
    <w:p>
      <w:pPr>
        <w:pStyle w:val="ListParagraph"/>
        <w:numPr>
          <w:ilvl w:val="0"/>
          <w:numId w:val="1"/>
        </w:numPr>
        <w:spacing w:after="90"/>
      </w:pPr>
      <w:r>
        <w:rPr>
          <w:sz w:val="21"/>
          <w:szCs w:val="21"/>
        </w:rPr>
        <w:t xml:space="preserve">Workers' compensation coverage as required by Colorado law for any employees of Subcontractor, or a valid owner rejection election if Subcontractor has no employees;</w:t>
      </w:r>
    </w:p>
    <w:p>
      <w:pPr>
        <w:pStyle w:val="ListParagraph"/>
        <w:numPr>
          <w:ilvl w:val="0"/>
          <w:numId w:val="1"/>
        </w:numPr>
        <w:spacing w:after="90"/>
      </w:pPr>
      <w:r>
        <w:rPr>
          <w:sz w:val="21"/>
          <w:szCs w:val="21"/>
        </w:rPr>
        <w:t xml:space="preserve">Automobile liability coverage for any vehicle used in connection with the work.</w:t>
      </w:r>
    </w:p>
    <w:p>
      <w:pPr>
        <w:spacing w:after="140"/>
      </w:pPr>
      <w:r>
        <w:rPr>
          <w:sz w:val="21"/>
          <w:szCs w:val="21"/>
        </w:rPr>
        <w:t xml:space="preserve">Subcontractor shall furnish a Certificate of Insurance evidencing the above coverage before starting work and shall name Denver Interior &amp; Doors, LLC as an additional insured on its Commercial General Liability policy. Subcontractor will provide updated certificates upon renewal or upon Contractor's request.</w:t>
      </w:r>
    </w:p>
    <w:p>
      <w:pPr>
        <w:spacing w:after="120" w:before="260"/>
      </w:pPr>
      <w:r>
        <w:rPr>
          <w:b/>
          <w:bCs/>
          <w:color w:val="1F3A5F"/>
          <w:sz w:val="24"/>
          <w:szCs w:val="24"/>
        </w:rPr>
        <w:t xml:space="preserve">5. Indemnification</w:t>
      </w:r>
    </w:p>
    <w:p>
      <w:pPr>
        <w:spacing w:after="140"/>
      </w:pPr>
      <w:r>
        <w:rPr>
          <w:sz w:val="21"/>
          <w:szCs w:val="21"/>
        </w:rPr>
        <w:t xml:space="preserve">To the fullest extent permitted by law, Subcontractor shall indemnify, defend, and hold harmless Contractor, its owners, officers, and employees from and against any and all claims, damages, liabilities, losses, penalties, and expenses (including reasonable attorneys' fees) arising out of or related to (a) any injury to or death of Subcontractor or any of Subcontractor's employees, agents, or helpers; (b) Subcontractor's failure to maintain required insurance; or (c) Subcontractor's acts, omissions, or breach of this Agreement. This obligation survives completion of the work.</w:t>
      </w:r>
    </w:p>
    <w:p>
      <w:pPr>
        <w:spacing w:after="120" w:before="260"/>
      </w:pPr>
      <w:r>
        <w:rPr>
          <w:b/>
          <w:bCs/>
          <w:color w:val="1F3A5F"/>
          <w:sz w:val="24"/>
          <w:szCs w:val="24"/>
        </w:rPr>
        <w:t xml:space="preserve">6. Statutory Employer Acknowledgment</w:t>
      </w:r>
    </w:p>
    <w:p>
      <w:pPr>
        <w:spacing w:after="140"/>
      </w:pPr>
      <w:r>
        <w:rPr>
          <w:sz w:val="21"/>
          <w:szCs w:val="21"/>
        </w:rPr>
        <w:t xml:space="preserve">Subcontractor understands that under C.R.S. § 8-41-401 an uninsured subcontractor may be deemed a statutory employee of Contractor. Subcontractor agrees that maintaining its own coverage or valid exemption, and providing a Certificate of Insurance, is a material condition of this Agreement, and that any cost, premium, or liability Contractor incurs as a result of Subcontractor's failure to do so may be recovered from Subcontractor or offset against amounts owed to Subcontractor.</w:t>
      </w:r>
    </w:p>
    <w:p>
      <w:pPr>
        <w:spacing w:after="120" w:before="260"/>
      </w:pPr>
      <w:r>
        <w:rPr>
          <w:b/>
          <w:bCs/>
          <w:color w:val="1F3A5F"/>
          <w:sz w:val="24"/>
          <w:szCs w:val="24"/>
        </w:rPr>
        <w:t xml:space="preserve">7. General</w:t>
      </w:r>
    </w:p>
    <w:p>
      <w:pPr>
        <w:spacing w:after="140"/>
      </w:pPr>
      <w:r>
        <w:rPr>
          <w:sz w:val="21"/>
          <w:szCs w:val="21"/>
        </w:rPr>
        <w:t xml:space="preserve">This Agreement is governed by the laws of the State of Colorado. If any provision is held unenforceable, the remainder stays in effect. This Agreement is the entire understanding between the parties regarding insurance and indemnification and may be amended only in writing signed by both parties.</w:t>
      </w:r>
    </w:p>
    <w:p>
      <w:pPr>
        <w:spacing w:before="200"/>
      </w:pPr>
      <w:r>
        <w:rPr>
          <w:sz w:val="21"/>
          <w:szCs w:val="21"/>
        </w:rPr>
        <w:t xml:space="preserve"/>
      </w:r>
    </w:p>
    <w:p>
      <w:pPr>
        <w:pBdr>
          <w:top w:val="single" w:color="000000" w:sz="6" w:space="1"/>
        </w:pBdr>
        <w:spacing w:after="40" w:before="340"/>
      </w:pPr>
      <w:r>
        <w:rPr>
          <w:color w:val="555555"/>
          <w:sz w:val="20"/>
          <w:szCs w:val="20"/>
        </w:rPr>
        <w:t xml:space="preserve">Subcontractor — Signature</w:t>
      </w:r>
    </w:p>
    <w:p>
      <w:pPr>
        <w:spacing w:after="80"/>
      </w:pPr>
      <w:r>
        <w:rPr>
          <w:sz w:val="20"/>
          <w:szCs w:val="20"/>
        </w:rPr>
        <w:t xml:space="preserve">Printed Name: ____________________________    Business Name: ____________________________</w:t>
      </w:r>
    </w:p>
    <w:p>
      <w:pPr>
        <w:spacing w:after="140"/>
      </w:pPr>
      <w:r>
        <w:rPr>
          <w:sz w:val="20"/>
          <w:szCs w:val="20"/>
        </w:rPr>
        <w:t xml:space="preserve">Date: ____________________</w:t>
      </w:r>
    </w:p>
    <w:p>
      <w:pPr>
        <w:pBdr>
          <w:top w:val="single" w:color="000000" w:sz="6" w:space="1"/>
        </w:pBdr>
        <w:spacing w:after="40" w:before="340"/>
      </w:pPr>
      <w:r>
        <w:rPr>
          <w:color w:val="555555"/>
          <w:sz w:val="20"/>
          <w:szCs w:val="20"/>
        </w:rPr>
        <w:t xml:space="preserve">Denver Interior &amp; Doors, LLC — Authorized Signature</w:t>
      </w:r>
    </w:p>
    <w:p>
      <w:pPr>
        <w:spacing w:after="80"/>
      </w:pPr>
      <w:r>
        <w:rPr>
          <w:sz w:val="20"/>
          <w:szCs w:val="20"/>
        </w:rPr>
        <w:t xml:space="preserve">Printed Name: ____________________________    Title: ____________________</w:t>
      </w:r>
    </w:p>
    <w:p>
      <w:pPr>
        <w:spacing w:after="140"/>
      </w:pPr>
      <w:r>
        <w:rPr>
          <w:sz w:val="20"/>
          <w:szCs w:val="20"/>
        </w:rPr>
        <w:t xml:space="preserve">Date: ____________________</w:t>
      </w:r>
    </w:p>
    <w:p>
      <w:pPr>
        <w:pBdr>
          <w:top w:val="single" w:color="CCCCCC" w:sz="6" w:space="6"/>
        </w:pBdr>
        <w:spacing w:before="360"/>
        <w:jc w:val="center"/>
      </w:pPr>
      <w:r>
        <w:rPr>
          <w:color w:val="555555"/>
          <w:sz w:val="17"/>
          <w:szCs w:val="17"/>
        </w:rPr>
        <w:t xml:space="preserve">denverinteriordoors.com   |   720-744-2553   |   5306 S Bannock St, Unit 1, Littleton, CO 80120</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7dfaf04070bbac34f2d671ec20f72e9712f50f7.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Subcontractor Insurance &amp; Indemnification Agreement</dc:title>
  <dc:creator>Denver Interior &amp; Doors</dc:creator>
  <cp:lastModifiedBy>Un-named</cp:lastModifiedBy>
  <cp:revision>1</cp:revision>
  <dcterms:created xsi:type="dcterms:W3CDTF">2026-07-01T17:40:36.437Z</dcterms:created>
  <dcterms:modified xsi:type="dcterms:W3CDTF">2026-07-01T17:40:36.448Z</dcterms:modified>
</cp:coreProperties>
</file>

<file path=docProps/custom.xml><?xml version="1.0" encoding="utf-8"?>
<Properties xmlns="http://schemas.openxmlformats.org/officeDocument/2006/custom-properties" xmlns:vt="http://schemas.openxmlformats.org/officeDocument/2006/docPropsVTypes"/>
</file>