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ACCOUNT EXECUTIVE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COMPENSATION &amp; BONUS PROGRAM</w:t>
      </w:r>
    </w:p>
    <w:p>
      <w:pPr>
        <w:pBdr>
          <w:bottom w:val="single" w:color="2E86C1" w:sz="8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Sales Team Onboarding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Effective Date: _______________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Version 1.0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Program Overview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4495E"/>
          <w:sz w:val="21"/>
          <w:szCs w:val="21"/>
        </w:rPr>
        <w:t xml:space="preserve">This document outlines the complete compensation structure for Account Executives, including base commissions and the Monthly Recurring Revenue (MRR) Bonus Tier system.</w:t>
      </w: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compensation plan is designed to reward Account Executives for both new business acquisition and long-term account retention. The program consists of two primary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Front-End Commission: A one-time commission on the initial setup fee for each new account closed.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MRR Milestone Bonuses: Ongoing monthly bonus payments tied to the total Monthly Recurring Revenue managed in your active book of business.</w:t>
      </w:r>
    </w:p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goal is to align incentives so that AEs are motivated to close new business, close larger deals, and retain customers month over month.</w:t>
      </w:r>
    </w:p>
    <w:p>
      <w:pPr>
        <w:pStyle w:val="Heading1"/>
      </w:pPr>
      <w:r>
        <w:t xml:space="preserve">2. Front-End Commission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4495E"/>
          <w:sz w:val="21"/>
          <w:szCs w:val="21"/>
        </w:rPr>
        <w:t xml:space="preserve">Earned on every new account closed, paid out on the billing cycle following the customer’s first payment.</w:t>
      </w:r>
    </w:p>
    <w:p>
      <w:pPr>
        <w:pStyle w:val="Heading2"/>
      </w:pPr>
      <w:r>
        <w:t xml:space="preserve">2.1 Commission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40% of the Initial Setup Fee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Applies to ALL deal sizes equally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2.2 Example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Type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 Commission (40%)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Standard Account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$1,000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Mid-Tier Account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$5,000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Enterprise Account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$10,000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$4,000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2.3 Payment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Commission is paid on the pay cycle following the customer’s first successful payment.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If a customer cancels within the first 30 days and receives a refund, the commission is clawed 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Commission applies to the setup fee only — the monthly recurring amount is handled through the MRR Bonus Tiers below.</w:t>
      </w:r>
    </w:p>
    <w:p>
      <w:r>
        <w:br w:type="page"/>
      </w:r>
    </w:p>
    <w:p>
      <w:pPr>
        <w:pStyle w:val="Heading1"/>
      </w:pPr>
      <w:r>
        <w:t xml:space="preserve">3. MRR Bonus Tier System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4495E"/>
          <w:sz w:val="21"/>
          <w:szCs w:val="21"/>
        </w:rPr>
        <w:t xml:space="preserve">Your monthly bonus is determined by the total Monthly Recurring Revenue across all active accounts you manage. As your book of business grows, you unlock higher bonus tiers — and receive that bonus check every single month.</w:t>
      </w:r>
    </w:p>
    <w:p>
      <w:pPr>
        <w:pStyle w:val="Heading2"/>
      </w:pPr>
      <w:r>
        <w:t xml:space="preserve">3.1 How It 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active customer in your book of business contributes their monthly fee toward your total MRR.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your total MRR reaches a tier threshold, you unlock that tier’s monthly bonus.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receive this bonus as a monthly check — every month you maintain the MRR at or above the threshold.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your MRR drops below a tier due to churn, your bonus adjusts down to the qualifying tier.</w:t>
      </w:r>
    </w:p>
    <w:p>
      <w:pPr>
        <w:spacing w:after="0" w:before="100"/>
      </w:pPr>
    </w:p>
    <w:p>
      <w:pPr>
        <w:pStyle w:val="Heading2"/>
      </w:pPr>
      <w:r>
        <w:t xml:space="preserve">3.2 Tier Thresholds &amp; Monthly Bonus Amounts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060"/>
        <w:gridCol w:w="2200"/>
        <w:gridCol w:w="18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Threshold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Accounts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Bonus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$3,000/mo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~10 standard accts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$300/mo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$3,600/yr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$5,000/mo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~17 standard accts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$550/mo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$6,600/yr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$10,000/mo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~34 standard accts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$1,200/mo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$14,400/yr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$20,000/mo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~67 standard accts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$2,800/mo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$33,600/yr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$40,000/mo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~135 standard accts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$6,400/mo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$76,800/yr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$75,000/mo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~253 standard accts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$13,500/mo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$162,000/yr</w:t>
            </w:r>
          </w:p>
        </w:tc>
      </w:tr>
    </w:tbl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Note: The “Example Accounts” column is based on the standard $297/month rate. Enterprise accounts paying $500–$3,000/month will count toward your MRR at their actual rate, meaning you can reach higher tiers faster with fewer accounts.</w:t>
      </w:r>
    </w:p>
    <w:p>
      <w:pPr>
        <w:spacing w:after="0" w:before="100"/>
      </w:pPr>
    </w:p>
    <w:p>
      <w:pPr>
        <w:pStyle w:val="Heading2"/>
      </w:pPr>
      <w:r>
        <w:t xml:space="preserve">3.3 Cost-to-Company Analysis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4495E"/>
          <w:sz w:val="21"/>
          <w:szCs w:val="21"/>
        </w:rPr>
        <w:t xml:space="preserve">The bonus tiers are designed to stay well within sustainable margins. Here’s how the math works at each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as % of MRR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COGS (15%)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Retained Margin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11.0%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$750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74.0%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$1,200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$1,500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73.0%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$20,000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$2,800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14.0%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71.0%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$40,000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$6,400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16.0%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$6,000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69.0%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$75,000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$13,500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18.0%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$11,250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67.0%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6"/>
              <w:left w:val="single" w:color="117A65" w:sz="6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Key Takeaway: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bonus cost per AE scales from 10% to a maximum of 18% of managed MRR. With 80–90% gross margins, even at the most aggressive tier (18%) you retain 67%+ margin after COGS and bonus. An AE reaching Tier 6 is generating $75K/month in recurring revenue for the company — paying them $13,500/month to keep that engine running is a strong ROI. A closer doing 15–20 deals/month can realistically hit Tier 3 within 2 months and Tier 4–5 within 6 months.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Enterprise &amp; High-Value Deal Treatment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4495E"/>
          <w:sz w:val="21"/>
          <w:szCs w:val="21"/>
        </w:rPr>
        <w:t xml:space="preserve">Larger deals follow the same commission and bonus structure — they simply accelerate tier progression.</w:t>
      </w:r>
    </w:p>
    <w:p>
      <w:pPr>
        <w:pStyle w:val="Heading2"/>
      </w:pPr>
      <w:r>
        <w:t xml:space="preserve">4.1 How Enterprise Deals Factor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Front-End Commission: 40% of the setup fee, just like standard deals. A $10,000 setup = $4,000 commission.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MRR Contribution: The customer’s full monthly rate (whether $500, $1,000, or $3,000/month) counts toward your total MRR and your bonus tier qualification.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 separate enterprise commission tier — the system naturally rewards larger deals through faster tier progression and higher MRR accumulation.</w:t>
      </w:r>
    </w:p>
    <w:p>
      <w:pPr>
        <w:spacing w:after="0" w:before="100"/>
      </w:pPr>
    </w:p>
    <w:p>
      <w:pPr>
        <w:pStyle w:val="Heading2"/>
      </w:pPr>
      <w:r>
        <w:t xml:space="preserve">4.2 Enterprise Deal Scenario</w:t>
      </w: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Imagine an AE with the following book of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Contribution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Standard ($297/mo)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$297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$5,940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Mid-Tier ($500/mo)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$500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Enterprise ($2,000/mo)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$2,000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MRR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 accounts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$11,440/mo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Result: This AE qualifies for Tier 3 ($1,200/month bonus) with just 25 accounts and $11,440 in MRR, and is well on their way to Tier 4 thanks to the enterprise accounts accelerating their MRR.</w:t>
      </w:r>
    </w:p>
    <w:p>
      <w:r>
        <w:br w:type="page"/>
      </w:r>
    </w:p>
    <w:p>
      <w:pPr>
        <w:pStyle w:val="Heading1"/>
      </w:pPr>
      <w:r>
        <w:t xml:space="preserve">5. Rules &amp; Policies</w:t>
      </w:r>
    </w:p>
    <w:p>
      <w:pPr>
        <w:pStyle w:val="Heading2"/>
      </w:pPr>
      <w:r>
        <w:t xml:space="preserve">5.1 Account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You own the accounts you close. The monthly revenue from those accounts counts toward your MRR as long as they remain 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If an account is transferred to another AE (for any reason), the MRR transfers with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Shared or co-sold deals will have MRR split as agreed in writing prior to the close.</w:t>
      </w:r>
    </w:p>
    <w:p>
      <w:pPr>
        <w:pStyle w:val="Heading2"/>
      </w:pPr>
      <w:r>
        <w:t xml:space="preserve">5.2 Churn &amp; Tier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Your bonus tier is evaluated on the 1st of each month based on your total active MRR.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If customer cancellations cause your MRR to drop below your current tier threshold, your bonus adjusts down to the qualifying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There is a 1-month grace period: if your MRR dips below a tier threshold for a single month, you retain your current tier bonus that month. If it remains below the threshold for a second consecutive month, you drop to the lower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incentivizes retention and proactive account management, not just acquisition.</w:t>
      </w:r>
    </w:p>
    <w:p>
      <w:pPr>
        <w:pStyle w:val="Heading2"/>
      </w:pPr>
      <w:r>
        <w:t xml:space="preserve">5.3 Commission Clawback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If a customer cancels or disputes the setup fee within 30 days of activation and receives a refund, the 40% front-end commission will be deducted from the AE’s next pay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 clawback applies after the 30-day mark.</w:t>
      </w:r>
    </w:p>
    <w:p>
      <w:pPr>
        <w:pStyle w:val="Heading2"/>
      </w:pPr>
      <w:r>
        <w:t xml:space="preserve">5.4 Bonus Payment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MRR milestone bonuses are paid monthly, typically on the 15th of the following month (e.g., January’s bonus is paid February 15th).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Front-end commissions are paid on the standard pay cycle following the customer’s first successful payment.</w:t>
      </w:r>
    </w:p>
    <w:p>
      <w:r>
        <w:br w:type="page"/>
      </w:r>
    </w:p>
    <w:p>
      <w:pPr>
        <w:pStyle w:val="Heading1"/>
      </w:pPr>
      <w:r>
        <w:t xml:space="preserve">6. Earning Potential Summary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4495E"/>
          <w:sz w:val="21"/>
          <w:szCs w:val="21"/>
        </w:rPr>
        <w:t xml:space="preserve">Here’s what total annual earnings could look like at various performance levels. Assumes the standard $1,000 setup fee and $297/month accounts, with a closer averaging the deal pace shown. Setup commissions reflect new deals closed that year; MRR bonus reflects the cumulative monthly payouts as tiers unlock.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Commissions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MRR Bonus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Annual Comp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Ramp-Up (8 deals/mo)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$38,400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$16,800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$55,200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Good (15 deals/mo)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$72,000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$43,200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$115,200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Great (20 deals/mo)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$96,000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$64,800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$160,800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Elite (20/mo + enterprise)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$144,000+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$108,000+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$252,000+</w:t>
            </w:r>
          </w:p>
        </w:tc>
      </w:tr>
    </w:tbl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figures are commission and bonus income only (no base salary). The “Elite” scenario assumes a mix of standard and enterprise deals averaging $3,000 setup and higher monthly rates, which is realistic for top closers landing larger accounts. Year 2+ earnings grow substantially because the MRR bonus compounds — all accounts from Year 1 continue paying monthly bonuses while new deals stack on top.</w:t>
      </w:r>
    </w:p>
    <w:p>
      <w:pPr>
        <w:spacing w:after="0" w:before="200"/>
      </w:pPr>
    </w:p>
    <w:p>
      <w:pPr>
        <w:pStyle w:val="Heading1"/>
      </w:pPr>
      <w:r>
        <w:t xml:space="preserve">7. Acknowledgment</w:t>
      </w:r>
    </w:p>
    <w:p>
      <w:pPr>
        <w:spacing w:after="100" w:before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By signing below, I acknowledge that I have read, understood, and agree to the terms of this Compensation and Bonus Program.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C3E50" w:sz="4" w:space="1"/>
              </w:pBdr>
              <w:spacing w:after="60"/>
            </w:pP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Account Executive Signature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C3E50" w:sz="4" w:space="1"/>
              </w:pBdr>
              <w:spacing w:after="60"/>
            </w:pP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C3E50" w:sz="4" w:space="1"/>
              </w:pBdr>
              <w:spacing w:after="60"/>
            </w:pP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Manager / Authorized Signature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C3E50" w:sz="4" w:space="1"/>
              </w:pBdr>
              <w:spacing w:after="60"/>
            </w:pP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F5FB" w:sz="4" w:space="1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BF5FB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AE Compensation &amp; Bonus Program</w:t>
    </w:r>
    <w:r>
      <w:rPr>
        <w:rFonts w:ascii="Arial" w:cs="Arial" w:eastAsia="Arial" w:hAnsi="Arial"/>
        <w:color w:val="95A5A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2026-04-03T02:30:31.644Z</dcterms:created>
  <dcterms:modified xsi:type="dcterms:W3CDTF">2026-04-03T02:30:31.645Z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