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24E1DB28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D91749">
              <w:rPr>
                <w:rFonts w:hint="eastAsia"/>
              </w:rPr>
              <w:t>01/09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D91749">
              <w:rPr>
                <w:rFonts w:hint="eastAsia"/>
              </w:rPr>
              <w:t>01/1</w:t>
            </w:r>
            <w:r w:rsidR="007511C5">
              <w:rPr>
                <w:rFonts w:hint="eastAsia"/>
              </w:rPr>
              <w:t>5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2527ED7F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D91749">
              <w:rPr>
                <w:rFonts w:hint="eastAsia"/>
              </w:rPr>
              <w:t>01/1</w:t>
            </w:r>
            <w:r w:rsidR="007511C5">
              <w:rPr>
                <w:rFonts w:hint="eastAsia"/>
              </w:rPr>
              <w:t>5</w:t>
            </w:r>
          </w:p>
        </w:tc>
        <w:tc>
          <w:tcPr>
            <w:tcW w:w="2829" w:type="pct"/>
            <w:gridSpan w:val="2"/>
          </w:tcPr>
          <w:p w14:paraId="2DE97746" w14:textId="05FA8E6E" w:rsidR="00881306" w:rsidRDefault="00A369C1">
            <w:r>
              <w:rPr>
                <w:rFonts w:hint="eastAsia"/>
              </w:rPr>
              <w:t xml:space="preserve">(week </w:t>
            </w:r>
            <w:r w:rsidR="00D91749">
              <w:rPr>
                <w:rFonts w:hint="eastAsia"/>
              </w:rPr>
              <w:t>18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4C857980" w14:textId="5A582CB5" w:rsidR="00C84C01" w:rsidRDefault="00C84C01" w:rsidP="00CF48F0">
      <w:pPr>
        <w:ind w:left="288"/>
        <w:rPr>
          <w:szCs w:val="24"/>
        </w:rPr>
      </w:pPr>
      <w:r>
        <w:rPr>
          <w:rFonts w:hint="eastAsia"/>
          <w:szCs w:val="24"/>
        </w:rPr>
        <w:t>1.1</w:t>
      </w:r>
      <w:r>
        <w:rPr>
          <w:szCs w:val="24"/>
        </w:rPr>
        <w:tab/>
      </w:r>
      <w:r>
        <w:rPr>
          <w:rFonts w:hint="eastAsia"/>
          <w:szCs w:val="24"/>
        </w:rPr>
        <w:t>無網格法收斂性測試</w:t>
      </w:r>
    </w:p>
    <w:p w14:paraId="5BD424F1" w14:textId="7A226D99" w:rsidR="00CF48F0" w:rsidRDefault="00C84C01" w:rsidP="00CF48F0">
      <w:pPr>
        <w:ind w:left="288"/>
        <w:rPr>
          <w:szCs w:val="24"/>
        </w:rPr>
      </w:pPr>
      <w:r>
        <w:rPr>
          <w:rFonts w:hint="eastAsia"/>
          <w:szCs w:val="24"/>
        </w:rPr>
        <w:t>1.2</w:t>
      </w:r>
      <w:r>
        <w:rPr>
          <w:szCs w:val="24"/>
        </w:rPr>
        <w:tab/>
      </w:r>
      <w:r w:rsidR="00030CB6">
        <w:rPr>
          <w:rFonts w:hint="eastAsia"/>
          <w:szCs w:val="24"/>
        </w:rPr>
        <w:t>台日數學會</w:t>
      </w:r>
      <w:r w:rsidR="00030CB6">
        <w:rPr>
          <w:szCs w:val="24"/>
        </w:rPr>
        <w:t>Abstract</w:t>
      </w:r>
    </w:p>
    <w:p w14:paraId="615F0578" w14:textId="35BBBAAE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381833F4" w14:textId="1E459D5B" w:rsidR="00917F0A" w:rsidRPr="00EE2ED5" w:rsidRDefault="00917F0A" w:rsidP="00917F0A">
      <w:pPr>
        <w:ind w:left="288"/>
        <w:rPr>
          <w:szCs w:val="24"/>
        </w:rPr>
      </w:pPr>
      <w:r>
        <w:rPr>
          <w:rFonts w:hint="eastAsia"/>
        </w:rPr>
        <w:t>在驗證可用性之前，需要驗證</w:t>
      </w:r>
      <w:r w:rsidRPr="00EE2ED5">
        <w:rPr>
          <w:rFonts w:hint="eastAsia"/>
          <w:b/>
          <w:bCs w:val="0"/>
          <w:szCs w:val="24"/>
        </w:rPr>
        <w:t>收斂性</w:t>
      </w:r>
      <w:r>
        <w:rPr>
          <w:rFonts w:hint="eastAsia"/>
          <w:szCs w:val="24"/>
        </w:rPr>
        <w:t>與</w:t>
      </w:r>
      <w:r w:rsidRPr="00EE2ED5">
        <w:rPr>
          <w:rFonts w:hint="eastAsia"/>
          <w:b/>
          <w:bCs w:val="0"/>
          <w:szCs w:val="24"/>
        </w:rPr>
        <w:t>一致性</w:t>
      </w:r>
      <w:r w:rsidRPr="00EE2ED5">
        <w:rPr>
          <w:rFonts w:hint="eastAsia"/>
          <w:szCs w:val="24"/>
        </w:rPr>
        <w:t>。</w:t>
      </w:r>
    </w:p>
    <w:p w14:paraId="138DDE73" w14:textId="0A8D58D4" w:rsidR="00917F0A" w:rsidRPr="00EE2ED5" w:rsidRDefault="00917F0A" w:rsidP="00917F0A">
      <w:pPr>
        <w:pStyle w:val="a6"/>
        <w:numPr>
          <w:ilvl w:val="0"/>
          <w:numId w:val="23"/>
        </w:numPr>
        <w:ind w:leftChars="0"/>
        <w:rPr>
          <w:szCs w:val="24"/>
        </w:rPr>
      </w:pPr>
      <w:r w:rsidRPr="00EE2ED5">
        <w:rPr>
          <w:rFonts w:hint="eastAsia"/>
          <w:szCs w:val="24"/>
        </w:rPr>
        <w:t>一致性</w:t>
      </w:r>
      <w:r>
        <w:rPr>
          <w:rFonts w:hint="eastAsia"/>
          <w:szCs w:val="24"/>
        </w:rPr>
        <w:t>(Consistency)</w:t>
      </w:r>
      <w:r w:rsidRPr="00EE2ED5">
        <w:rPr>
          <w:rFonts w:hint="eastAsia"/>
          <w:szCs w:val="24"/>
        </w:rPr>
        <w:t xml:space="preserve">: </w:t>
      </w:r>
      <w:r w:rsidRPr="00EE2ED5">
        <w:rPr>
          <w:rFonts w:hint="eastAsia"/>
          <w:szCs w:val="24"/>
        </w:rPr>
        <w:t>能夠正確地模擬基本解。</w:t>
      </w:r>
      <w:r>
        <w:rPr>
          <w:rFonts w:hint="eastAsia"/>
          <w:szCs w:val="24"/>
        </w:rPr>
        <w:t>（給定解析解作為邊界條件）</w:t>
      </w:r>
    </w:p>
    <w:p w14:paraId="449BAE34" w14:textId="6AEC85EA" w:rsidR="00917F0A" w:rsidRPr="00EE2ED5" w:rsidRDefault="00917F0A" w:rsidP="00917F0A">
      <w:pPr>
        <w:pStyle w:val="a6"/>
        <w:numPr>
          <w:ilvl w:val="0"/>
          <w:numId w:val="23"/>
        </w:numPr>
        <w:ind w:leftChars="0"/>
        <w:rPr>
          <w:szCs w:val="24"/>
        </w:rPr>
      </w:pPr>
      <w:r w:rsidRPr="00EE2ED5">
        <w:rPr>
          <w:rFonts w:hint="eastAsia"/>
          <w:szCs w:val="24"/>
        </w:rPr>
        <w:t>收斂性</w:t>
      </w:r>
      <w:r>
        <w:rPr>
          <w:rFonts w:hint="eastAsia"/>
          <w:szCs w:val="24"/>
        </w:rPr>
        <w:t>(Convergence)</w:t>
      </w:r>
      <w:r w:rsidRPr="00EE2ED5">
        <w:rPr>
          <w:rFonts w:hint="eastAsia"/>
          <w:szCs w:val="24"/>
        </w:rPr>
        <w:t xml:space="preserve">: </w:t>
      </w:r>
      <w:r w:rsidRPr="00EE2ED5">
        <w:rPr>
          <w:rFonts w:hint="eastAsia"/>
          <w:szCs w:val="24"/>
        </w:rPr>
        <w:t>隨著</w:t>
      </w:r>
      <w:r w:rsidR="007F3C40">
        <w:rPr>
          <w:rFonts w:hint="eastAsia"/>
          <w:szCs w:val="24"/>
        </w:rPr>
        <w:t>節點密集化</w:t>
      </w:r>
      <w:r w:rsidRPr="00EE2ED5">
        <w:rPr>
          <w:rFonts w:hint="eastAsia"/>
          <w:szCs w:val="24"/>
        </w:rPr>
        <w:t>，</w:t>
      </w:r>
      <w:r w:rsidR="007F3C40">
        <w:rPr>
          <w:rFonts w:hint="eastAsia"/>
          <w:szCs w:val="24"/>
        </w:rPr>
        <w:t>數值解能</w:t>
      </w:r>
      <w:r w:rsidRPr="00EE2ED5">
        <w:rPr>
          <w:rFonts w:hint="eastAsia"/>
          <w:szCs w:val="24"/>
        </w:rPr>
        <w:t>收斂到正確的解。</w:t>
      </w:r>
      <w:r>
        <w:rPr>
          <w:rFonts w:hint="eastAsia"/>
          <w:szCs w:val="24"/>
        </w:rPr>
        <w:t>（穩定性）</w:t>
      </w:r>
    </w:p>
    <w:p w14:paraId="74FB3878" w14:textId="2376E539" w:rsidR="00DC53F4" w:rsidRPr="00C84C01" w:rsidRDefault="00DC53F4" w:rsidP="00C84C01"/>
    <w:p w14:paraId="3FDE50D8" w14:textId="1573168F" w:rsidR="00DC53F4" w:rsidRDefault="00E06A39" w:rsidP="00917F0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06AFC9E" w14:textId="3B353525" w:rsidR="00917F0A" w:rsidRPr="00917F0A" w:rsidRDefault="00917F0A" w:rsidP="00917F0A">
      <w:pPr>
        <w:ind w:left="288"/>
        <w:rPr>
          <w:szCs w:val="24"/>
        </w:rPr>
      </w:pPr>
      <w:r>
        <w:rPr>
          <w:rFonts w:hint="eastAsia"/>
          <w:szCs w:val="24"/>
        </w:rPr>
        <w:t>數值</w:t>
      </w:r>
      <w:r w:rsidR="007F3C40">
        <w:rPr>
          <w:rFonts w:hint="eastAsia"/>
          <w:szCs w:val="24"/>
        </w:rPr>
        <w:t>方法</w:t>
      </w:r>
      <w:r>
        <w:rPr>
          <w:rFonts w:hint="eastAsia"/>
          <w:szCs w:val="24"/>
        </w:rPr>
        <w:t>中使用下列範數</w:t>
      </w:r>
      <w:r w:rsidR="007F3C40">
        <w:rPr>
          <w:rFonts w:hint="eastAsia"/>
          <w:szCs w:val="24"/>
        </w:rPr>
        <w:t>分析誤差收斂性：</w:t>
      </w:r>
    </w:p>
    <w:tbl>
      <w:tblPr>
        <w:tblStyle w:val="ad"/>
        <w:tblW w:w="8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6973"/>
        <w:gridCol w:w="907"/>
      </w:tblGrid>
      <w:tr w:rsidR="00DC53F4" w14:paraId="3FBEEEC9" w14:textId="77777777" w:rsidTr="00EA2A48">
        <w:tc>
          <w:tcPr>
            <w:tcW w:w="907" w:type="dxa"/>
            <w:shd w:val="clear" w:color="auto" w:fill="auto"/>
            <w:vAlign w:val="center"/>
          </w:tcPr>
          <w:p w14:paraId="4C424C17" w14:textId="43073842" w:rsidR="00DC53F4" w:rsidRDefault="00EE05B2" w:rsidP="00EA2A4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17F0A">
              <w:rPr>
                <w:rFonts w:hint="eastAsia"/>
              </w:rPr>
              <w:t xml:space="preserve"> norm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266DFF0D" w14:textId="77777777" w:rsidR="00DC53F4" w:rsidRPr="00F07C6F" w:rsidRDefault="00EE05B2" w:rsidP="00EA2A4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exact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exact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nary>
                      </m:num>
                      <m:den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907" w:type="dxa"/>
            <w:shd w:val="clear" w:color="auto" w:fill="auto"/>
            <w:vAlign w:val="center"/>
          </w:tcPr>
          <w:p w14:paraId="64DE5064" w14:textId="77777777" w:rsidR="00DC53F4" w:rsidRDefault="00DC53F4" w:rsidP="00EA2A48">
            <w:pPr>
              <w:jc w:val="right"/>
            </w:pPr>
          </w:p>
        </w:tc>
      </w:tr>
      <w:tr w:rsidR="00DC53F4" w14:paraId="744B8CFF" w14:textId="77777777" w:rsidTr="00EA2A48">
        <w:tc>
          <w:tcPr>
            <w:tcW w:w="907" w:type="dxa"/>
            <w:shd w:val="clear" w:color="auto" w:fill="auto"/>
            <w:vAlign w:val="center"/>
          </w:tcPr>
          <w:p w14:paraId="6D5B950F" w14:textId="77CC39EC" w:rsidR="00DC53F4" w:rsidRDefault="00EE05B2" w:rsidP="00EA2A4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917F0A">
              <w:rPr>
                <w:rFonts w:hint="eastAsia"/>
              </w:rPr>
              <w:t xml:space="preserve"> norm</w:t>
            </w:r>
          </w:p>
        </w:tc>
        <w:tc>
          <w:tcPr>
            <w:tcW w:w="6973" w:type="dxa"/>
            <w:shd w:val="clear" w:color="auto" w:fill="auto"/>
            <w:vAlign w:val="center"/>
          </w:tcPr>
          <w:p w14:paraId="6D7259C1" w14:textId="77777777" w:rsidR="00DC53F4" w:rsidRDefault="00EE05B2" w:rsidP="00EA2A48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ε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exact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exact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nary>
                      </m:num>
                      <m:den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exact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907" w:type="dxa"/>
            <w:shd w:val="clear" w:color="auto" w:fill="auto"/>
            <w:vAlign w:val="center"/>
          </w:tcPr>
          <w:p w14:paraId="56EA4450" w14:textId="77777777" w:rsidR="00DC53F4" w:rsidRDefault="00DC53F4" w:rsidP="00EA2A48">
            <w:pPr>
              <w:jc w:val="right"/>
            </w:pPr>
          </w:p>
        </w:tc>
      </w:tr>
    </w:tbl>
    <w:p w14:paraId="6F5AC53E" w14:textId="63D6A773" w:rsidR="00CF48F0" w:rsidRDefault="00917F0A" w:rsidP="00917F0A">
      <w:pPr>
        <w:ind w:left="288"/>
        <w:jc w:val="center"/>
        <w:rPr>
          <w:szCs w:val="24"/>
        </w:rPr>
      </w:pPr>
      <w:r w:rsidRPr="00C84C01">
        <w:rPr>
          <w:noProof/>
          <w:szCs w:val="24"/>
        </w:rPr>
        <w:drawing>
          <wp:inline distT="0" distB="0" distL="0" distR="0" wp14:anchorId="47CE5877" wp14:editId="5224AB90">
            <wp:extent cx="3566469" cy="2072820"/>
            <wp:effectExtent l="0" t="0" r="0" b="3810"/>
            <wp:docPr id="1032608394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08394" name="圖片 1" descr="一張含有 文字, 圖表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127" w14:textId="5A5BFA26" w:rsidR="007F3C40" w:rsidRPr="00917F0A" w:rsidRDefault="007F3C40" w:rsidP="007F3C40">
      <w:pPr>
        <w:pStyle w:val="a7"/>
        <w:ind w:left="28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90008">
        <w:rPr>
          <w:rFonts w:hint="eastAsia"/>
        </w:rPr>
        <w:t>理想</w:t>
      </w:r>
      <w:r>
        <w:rPr>
          <w:rFonts w:hint="eastAsia"/>
        </w:rPr>
        <w:t>之</w:t>
      </w:r>
      <w:r>
        <w:rPr>
          <w:rFonts w:hint="eastAsia"/>
        </w:rPr>
        <w:t>Convergence rate plot</w:t>
      </w:r>
    </w:p>
    <w:p w14:paraId="67B4E8DE" w14:textId="5C5FB3D1" w:rsidR="007F3C40" w:rsidRDefault="0040612C" w:rsidP="0040612C">
      <w:pPr>
        <w:ind w:left="288"/>
        <w:rPr>
          <w:szCs w:val="24"/>
        </w:rPr>
      </w:pPr>
      <w:r>
        <w:rPr>
          <w:rFonts w:hint="eastAsia"/>
          <w:szCs w:val="24"/>
        </w:rPr>
        <w:t>當</w:t>
      </w:r>
      <m:oMath>
        <m:r>
          <w:rPr>
            <w:rFonts w:ascii="Cambria Math" w:hAnsi="Cambria Math"/>
            <w:szCs w:val="24"/>
          </w:rPr>
          <m:t>h→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h</m:t>
        </m:r>
      </m:oMath>
      <w:r>
        <w:rPr>
          <w:rFonts w:hint="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 xml:space="preserve"> norm </w:t>
      </w:r>
      <w:r>
        <w:rPr>
          <w:rFonts w:hint="eastAsia"/>
          <w:szCs w:val="24"/>
        </w:rPr>
        <w:t>應減小為原來的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p+1</m:t>
                </m:r>
              </m:sup>
            </m:sSup>
          </m:den>
        </m:f>
      </m:oMath>
      <w:r>
        <w:rPr>
          <w:rFonts w:hint="eastAsia"/>
          <w:szCs w:val="24"/>
        </w:rPr>
        <w:t>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 xml:space="preserve"> norm </w:t>
      </w:r>
      <w:r>
        <w:rPr>
          <w:rFonts w:hint="eastAsia"/>
          <w:szCs w:val="24"/>
        </w:rPr>
        <w:t>應減小為原來的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  <w:szCs w:val="24"/>
              </w:rPr>
              <m:t>1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p</m:t>
                </m:r>
                <m:r>
                  <w:rPr>
                    <w:rFonts w:ascii="Cambria Math" w:hAnsi="Cambria Math" w:hint="eastAsia"/>
                    <w:szCs w:val="24"/>
                  </w:rPr>
                  <m:t>+2</m:t>
                </m:r>
              </m:sup>
            </m:sSup>
          </m:den>
        </m:f>
      </m:oMath>
      <w:r>
        <w:rPr>
          <w:rFonts w:hint="eastAsia"/>
          <w:szCs w:val="24"/>
        </w:rPr>
        <w:t>。</w:t>
      </w:r>
    </w:p>
    <w:p w14:paraId="6A95637D" w14:textId="014E84CE" w:rsidR="00890008" w:rsidRDefault="0040612C" w:rsidP="0040612C">
      <w:pPr>
        <w:ind w:left="288"/>
        <w:rPr>
          <w:szCs w:val="24"/>
        </w:rPr>
      </w:pPr>
      <w:r>
        <w:rPr>
          <w:rFonts w:hint="eastAsia"/>
          <w:szCs w:val="24"/>
        </w:rPr>
        <w:t>其中</w:t>
      </w:r>
      <m:oMath>
        <m:r>
          <w:rPr>
            <w:rFonts w:ascii="Cambria Math" w:hAnsi="Cambria Math"/>
            <w:szCs w:val="24"/>
          </w:rPr>
          <m:t>h</m:t>
        </m:r>
      </m:oMath>
      <w:r>
        <w:rPr>
          <w:rFonts w:hint="eastAsia"/>
          <w:szCs w:val="24"/>
        </w:rPr>
        <w:t>是平均節點間距（有限元網格大小）；</w:t>
      </w:r>
      <m:oMath>
        <m:r>
          <w:rPr>
            <w:rFonts w:ascii="Cambria Math" w:hAnsi="Cambria Math"/>
            <w:szCs w:val="24"/>
          </w:rPr>
          <m:t>p</m:t>
        </m:r>
      </m:oMath>
      <w:r>
        <w:rPr>
          <w:rFonts w:hint="eastAsia"/>
          <w:szCs w:val="24"/>
        </w:rPr>
        <w:t>代表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Cs w:val="24"/>
              </w:rPr>
              <m:t>th</m:t>
            </m:r>
          </m:sup>
        </m:sSup>
      </m:oMath>
      <w:r w:rsidR="007E1144">
        <w:rPr>
          <w:rFonts w:hint="eastAsia"/>
          <w:szCs w:val="24"/>
        </w:rPr>
        <w:t xml:space="preserve"> order completeness.</w:t>
      </w:r>
      <w:r w:rsidR="007E1144">
        <w:rPr>
          <w:rFonts w:hint="eastAsia"/>
          <w:szCs w:val="24"/>
        </w:rPr>
        <w:t>（有限元中的</w:t>
      </w:r>
      <w:r w:rsidR="007E1144">
        <w:rPr>
          <w:rFonts w:hint="eastAsia"/>
          <w:szCs w:val="24"/>
        </w:rPr>
        <w:t>p</w:t>
      </w:r>
      <w:r w:rsidR="007E1144">
        <w:rPr>
          <w:rFonts w:hint="eastAsia"/>
          <w:szCs w:val="24"/>
        </w:rPr>
        <w:t>階單元）</w:t>
      </w:r>
    </w:p>
    <w:p w14:paraId="3C497920" w14:textId="77777777" w:rsidR="00890008" w:rsidRDefault="00890008">
      <w:pPr>
        <w:widowControl/>
        <w:rPr>
          <w:szCs w:val="24"/>
        </w:rPr>
      </w:pPr>
      <w:r>
        <w:rPr>
          <w:szCs w:val="24"/>
        </w:rPr>
        <w:br w:type="page"/>
      </w: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lastRenderedPageBreak/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7E340F4" w14:textId="77777777" w:rsidR="00C84C01" w:rsidRDefault="00C84C01" w:rsidP="00C84C01">
      <w:pPr>
        <w:ind w:left="288"/>
        <w:rPr>
          <w:szCs w:val="24"/>
        </w:rPr>
      </w:pPr>
      <w:r>
        <w:rPr>
          <w:rFonts w:hint="eastAsia"/>
          <w:szCs w:val="24"/>
        </w:rPr>
        <w:t>積分結果無法正確收斂。</w:t>
      </w:r>
    </w:p>
    <w:p w14:paraId="5A6F3276" w14:textId="3D13D9A1" w:rsidR="00917F0A" w:rsidRPr="00696435" w:rsidRDefault="00917F0A" w:rsidP="007F3C40">
      <w:pPr>
        <w:pStyle w:val="a7"/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388"/>
        <w:gridCol w:w="4389"/>
      </w:tblGrid>
      <w:tr w:rsidR="00917F0A" w14:paraId="0ABE42AE" w14:textId="77777777" w:rsidTr="006E370F">
        <w:tc>
          <w:tcPr>
            <w:tcW w:w="4388" w:type="dxa"/>
            <w:vAlign w:val="center"/>
          </w:tcPr>
          <w:p w14:paraId="76EFBE9E" w14:textId="77777777" w:rsidR="00917F0A" w:rsidRDefault="00917F0A" w:rsidP="006E37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BBBDA" wp14:editId="52625AEF">
                  <wp:extent cx="2649220" cy="1986915"/>
                  <wp:effectExtent l="0" t="0" r="0" b="0"/>
                  <wp:docPr id="440830514" name="圖片 108" descr="一張含有 文字, 螢幕擷取畫面, 行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30514" name="圖片 108" descr="一張含有 文字, 螢幕擷取畫面, 行, 圖表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670A6DC" w14:textId="77777777" w:rsidR="00917F0A" w:rsidRDefault="00917F0A" w:rsidP="006E37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475A45" wp14:editId="265EBB92">
                  <wp:extent cx="2649220" cy="1986915"/>
                  <wp:effectExtent l="0" t="0" r="0" b="0"/>
                  <wp:docPr id="1490151294" name="圖片 107" descr="一張含有 文字, 螢幕擷取畫面, 行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151294" name="圖片 107" descr="一張含有 文字, 螢幕擷取畫面, 行, 圖表 的圖片&#10;&#10;自動產生的描述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F0A" w14:paraId="675730E5" w14:textId="77777777" w:rsidTr="006E370F">
        <w:tc>
          <w:tcPr>
            <w:tcW w:w="4388" w:type="dxa"/>
            <w:vAlign w:val="center"/>
          </w:tcPr>
          <w:p w14:paraId="4010D13F" w14:textId="77777777" w:rsidR="00917F0A" w:rsidRDefault="00917F0A" w:rsidP="006E370F">
            <w:pPr>
              <w:jc w:val="center"/>
            </w:pPr>
            <w:r>
              <w:rPr>
                <w:rFonts w:hint="eastAsia"/>
                <w:noProof/>
              </w:rPr>
              <w:t xml:space="preserve">(a)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rFonts w:hint="eastAsia"/>
                <w:noProof/>
              </w:rPr>
              <w:t xml:space="preserve"> error norm</w:t>
            </w:r>
          </w:p>
        </w:tc>
        <w:tc>
          <w:tcPr>
            <w:tcW w:w="4389" w:type="dxa"/>
            <w:vAlign w:val="center"/>
          </w:tcPr>
          <w:p w14:paraId="60383507" w14:textId="77777777" w:rsidR="00917F0A" w:rsidRDefault="00917F0A" w:rsidP="006E370F">
            <w:pPr>
              <w:jc w:val="center"/>
            </w:pPr>
            <w:r>
              <w:rPr>
                <w:rFonts w:hint="eastAsia"/>
                <w:noProof/>
              </w:rPr>
              <w:t>(b) Energy error norm</w:t>
            </w:r>
          </w:p>
        </w:tc>
      </w:tr>
    </w:tbl>
    <w:p w14:paraId="677DB4F9" w14:textId="76B30B9A" w:rsidR="007F3C40" w:rsidRDefault="007F3C40" w:rsidP="007F3C40">
      <w:pPr>
        <w:pStyle w:val="a7"/>
        <w:ind w:left="28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目前實作</w:t>
      </w:r>
      <w:r w:rsidR="00890008">
        <w:rPr>
          <w:rFonts w:hint="eastAsia"/>
        </w:rPr>
        <w:t>的數值穩定方法與其</w:t>
      </w:r>
      <w:r>
        <w:rPr>
          <w:rFonts w:hint="eastAsia"/>
        </w:rPr>
        <w:t>Convergence rate</w:t>
      </w:r>
    </w:p>
    <w:p w14:paraId="65EB9C47" w14:textId="497015F1" w:rsidR="00890008" w:rsidRDefault="00890008" w:rsidP="00890008">
      <w:pPr>
        <w:jc w:val="both"/>
      </w:pPr>
      <w:r>
        <w:rPr>
          <w:rFonts w:hint="eastAsia"/>
        </w:rPr>
        <w:t>其中</w:t>
      </w:r>
      <w:r>
        <w:rPr>
          <w:rFonts w:hint="eastAsia"/>
        </w:rPr>
        <w:t>Without</w:t>
      </w:r>
      <w:r>
        <w:rPr>
          <w:rFonts w:hint="eastAsia"/>
        </w:rPr>
        <w:t>為無施加任何數值積分穩定方法；</w:t>
      </w:r>
      <w:r>
        <w:rPr>
          <w:rFonts w:hint="eastAsia"/>
        </w:rPr>
        <w:t>NSNI</w:t>
      </w:r>
      <w:r>
        <w:rPr>
          <w:rFonts w:hint="eastAsia"/>
        </w:rPr>
        <w:t>為</w:t>
      </w:r>
      <w:r>
        <w:rPr>
          <w:rFonts w:hint="eastAsia"/>
        </w:rPr>
        <w:t xml:space="preserve">naturally </w:t>
      </w:r>
      <w:r>
        <w:t>stabilized</w:t>
      </w:r>
      <w:r>
        <w:rPr>
          <w:rFonts w:hint="eastAsia"/>
        </w:rPr>
        <w:t xml:space="preserve"> nodal </w:t>
      </w:r>
      <w:r>
        <w:t>integration</w:t>
      </w:r>
      <w:r>
        <w:rPr>
          <w:rFonts w:hint="eastAsia"/>
        </w:rPr>
        <w:t>；</w:t>
      </w:r>
      <w:r>
        <w:rPr>
          <w:rFonts w:hint="eastAsia"/>
        </w:rPr>
        <w:t>MSCNI</w:t>
      </w:r>
      <w:r>
        <w:rPr>
          <w:rFonts w:hint="eastAsia"/>
        </w:rPr>
        <w:t>為</w:t>
      </w:r>
      <w:r w:rsidRPr="00890008">
        <w:t>Least-squares type stabilization</w:t>
      </w:r>
      <w:r>
        <w:rPr>
          <w:rFonts w:hint="eastAsia"/>
        </w:rPr>
        <w:t>（又稱</w:t>
      </w:r>
      <w:r>
        <w:rPr>
          <w:rFonts w:hint="eastAsia"/>
        </w:rPr>
        <w:t xml:space="preserve">M-type </w:t>
      </w:r>
      <w:r>
        <w:t>Stabilization</w:t>
      </w:r>
      <w:r>
        <w:rPr>
          <w:rFonts w:hint="eastAsia"/>
        </w:rPr>
        <w:t>）。</w:t>
      </w:r>
    </w:p>
    <w:p w14:paraId="1C8DD3C9" w14:textId="77777777" w:rsidR="00890008" w:rsidRDefault="00890008" w:rsidP="00890008">
      <w:pPr>
        <w:jc w:val="both"/>
      </w:pPr>
    </w:p>
    <w:p w14:paraId="6543290B" w14:textId="0233DEAE" w:rsidR="00890008" w:rsidRPr="00890008" w:rsidRDefault="00890008" w:rsidP="00890008">
      <w:pPr>
        <w:jc w:val="both"/>
      </w:pPr>
      <w:r>
        <w:rPr>
          <w:rFonts w:hint="eastAsia"/>
        </w:rPr>
        <w:t>可以看到在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 xml:space="preserve"> norm</w:t>
      </w:r>
      <w:r>
        <w:rPr>
          <w:rFonts w:hint="eastAsia"/>
        </w:rPr>
        <w:t>中三者無明顯區別，而在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orm</w:t>
      </w:r>
      <w:r>
        <w:rPr>
          <w:rFonts w:hint="eastAsia"/>
        </w:rPr>
        <w:t>中看似有改善但藍色線仍沒有達到理想的收斂速率</w:t>
      </w:r>
      <w:r w:rsidR="009F6C1D">
        <w:rPr>
          <w:rFonts w:hint="eastAsia"/>
        </w:rPr>
        <w:t>（約</w:t>
      </w:r>
      <m:oMath>
        <m:r>
          <w:rPr>
            <w:rFonts w:ascii="Cambria Math" w:hAnsi="Cambria Math" w:hint="eastAsia"/>
          </w:rPr>
          <m:t>0.8</m:t>
        </m:r>
      </m:oMath>
      <w:r w:rsidR="009F6C1D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&lt;1</m:t>
        </m:r>
      </m:oMath>
      <w:r w:rsidR="009F6C1D">
        <w:rPr>
          <w:rFonts w:hint="eastAsia"/>
        </w:rPr>
        <w:t>）</w:t>
      </w:r>
      <w:r>
        <w:rPr>
          <w:rFonts w:hint="eastAsia"/>
        </w:rPr>
        <w:t>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25527EB3" w14:textId="77777777" w:rsidR="00B334A1" w:rsidRDefault="00890008" w:rsidP="00CF48F0">
      <w:pPr>
        <w:ind w:left="288"/>
        <w:rPr>
          <w:szCs w:val="24"/>
        </w:rPr>
      </w:pPr>
      <w:r>
        <w:rPr>
          <w:rFonts w:hint="eastAsia"/>
          <w:szCs w:val="24"/>
        </w:rPr>
        <w:t>此結果看似穩定卻帶有不完備的成分，個人認為比較有可能是哪個地方程式寫錯</w:t>
      </w:r>
      <w:r w:rsidR="00B334A1">
        <w:rPr>
          <w:rFonts w:hint="eastAsia"/>
          <w:szCs w:val="24"/>
        </w:rPr>
        <w:t>。</w:t>
      </w:r>
    </w:p>
    <w:p w14:paraId="530B6B3E" w14:textId="14052B15" w:rsidR="00CF48F0" w:rsidRDefault="00B334A1" w:rsidP="00CF48F0">
      <w:pPr>
        <w:ind w:left="288"/>
        <w:rPr>
          <w:szCs w:val="24"/>
        </w:rPr>
      </w:pPr>
      <w:r>
        <w:rPr>
          <w:rFonts w:hint="eastAsia"/>
          <w:szCs w:val="24"/>
        </w:rPr>
        <w:t>比較糟的情況是數學公式轉程式時推導錯誤。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55DA6721" w:rsidR="00CF48F0" w:rsidRDefault="00B334A1" w:rsidP="00CF48F0">
      <w:pPr>
        <w:ind w:left="288"/>
        <w:rPr>
          <w:szCs w:val="24"/>
        </w:rPr>
      </w:pPr>
      <w:r>
        <w:rPr>
          <w:rFonts w:hint="eastAsia"/>
          <w:szCs w:val="24"/>
        </w:rPr>
        <w:t>先進行</w:t>
      </w:r>
      <w:r>
        <w:rPr>
          <w:rFonts w:hint="eastAsia"/>
          <w:szCs w:val="24"/>
        </w:rPr>
        <w:t>code review</w:t>
      </w:r>
      <w:r>
        <w:rPr>
          <w:rFonts w:hint="eastAsia"/>
          <w:szCs w:val="24"/>
        </w:rPr>
        <w:t>看問題出在哪裡。</w:t>
      </w: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3297BCF0" w:rsidR="00CF48F0" w:rsidRDefault="00CF48F0" w:rsidP="00CF48F0"/>
    <w:p w14:paraId="29F53216" w14:textId="3E8F4B56" w:rsidR="007511C5" w:rsidRDefault="007511C5">
      <w:pPr>
        <w:widowControl/>
      </w:pPr>
      <w:r>
        <w:br w:type="page"/>
      </w:r>
    </w:p>
    <w:p w14:paraId="1A49F7D0" w14:textId="0ECCCBAD" w:rsidR="007511C5" w:rsidRPr="00E3164C" w:rsidRDefault="00EE05B2" w:rsidP="00E3164C">
      <w:pPr>
        <w:jc w:val="center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lastRenderedPageBreak/>
        <w:t>A</w:t>
      </w:r>
      <w:r w:rsidR="007A524E" w:rsidRPr="00E3164C">
        <w:rPr>
          <w:b/>
          <w:bCs w:val="0"/>
          <w:sz w:val="40"/>
          <w:szCs w:val="40"/>
        </w:rPr>
        <w:t xml:space="preserve"> variationally consistent</w:t>
      </w:r>
      <w:r>
        <w:rPr>
          <w:b/>
          <w:bCs w:val="0"/>
          <w:sz w:val="40"/>
          <w:szCs w:val="40"/>
        </w:rPr>
        <w:t xml:space="preserve"> simulation</w:t>
      </w:r>
      <w:r w:rsidR="007A524E" w:rsidRPr="00E3164C">
        <w:rPr>
          <w:b/>
          <w:bCs w:val="0"/>
          <w:sz w:val="40"/>
          <w:szCs w:val="40"/>
        </w:rPr>
        <w:t xml:space="preserve"> for orthognathic surg</w:t>
      </w:r>
      <w:r>
        <w:rPr>
          <w:b/>
          <w:bCs w:val="0"/>
          <w:sz w:val="40"/>
          <w:szCs w:val="40"/>
        </w:rPr>
        <w:t>ical</w:t>
      </w:r>
      <w:r>
        <w:rPr>
          <w:rFonts w:hint="eastAsia"/>
          <w:b/>
          <w:bCs w:val="0"/>
          <w:sz w:val="40"/>
          <w:szCs w:val="40"/>
        </w:rPr>
        <w:t xml:space="preserve"> </w:t>
      </w:r>
      <w:r>
        <w:rPr>
          <w:b/>
          <w:bCs w:val="0"/>
          <w:sz w:val="40"/>
          <w:szCs w:val="40"/>
        </w:rPr>
        <w:t xml:space="preserve">planning in </w:t>
      </w:r>
      <w:r w:rsidRPr="00E3164C">
        <w:rPr>
          <w:b/>
          <w:bCs w:val="0"/>
          <w:sz w:val="40"/>
          <w:szCs w:val="40"/>
        </w:rPr>
        <w:t>soft tissue deformation</w:t>
      </w:r>
    </w:p>
    <w:p w14:paraId="08046699" w14:textId="3D569212" w:rsidR="007511C5" w:rsidRDefault="00E3164C" w:rsidP="00E3164C">
      <w:pPr>
        <w:jc w:val="center"/>
      </w:pPr>
      <w:proofErr w:type="spellStart"/>
      <w:r>
        <w:rPr>
          <w:rFonts w:hint="eastAsia"/>
        </w:rPr>
        <w:t>Aiyung</w:t>
      </w:r>
      <w:proofErr w:type="spellEnd"/>
      <w:r>
        <w:rPr>
          <w:rFonts w:hint="eastAsia"/>
        </w:rPr>
        <w:t xml:space="preserve"> Chen</w:t>
      </w:r>
    </w:p>
    <w:p w14:paraId="5919A81F" w14:textId="6CDAAA5A" w:rsidR="00E3164C" w:rsidRDefault="00E3164C" w:rsidP="00E3164C">
      <w:pPr>
        <w:jc w:val="center"/>
      </w:pPr>
      <w:r>
        <w:rPr>
          <w:rFonts w:hint="eastAsia"/>
        </w:rPr>
        <w:t xml:space="preserve">Department of </w:t>
      </w:r>
      <w:r w:rsidR="00EB1DA1">
        <w:rPr>
          <w:rFonts w:hint="eastAsia"/>
        </w:rPr>
        <w:t>M</w:t>
      </w:r>
      <w:r>
        <w:rPr>
          <w:rFonts w:hint="eastAsia"/>
        </w:rPr>
        <w:t xml:space="preserve">echanical </w:t>
      </w:r>
      <w:r w:rsidR="00EB1DA1">
        <w:rPr>
          <w:rFonts w:hint="eastAsia"/>
        </w:rPr>
        <w:t>E</w:t>
      </w:r>
      <w:r>
        <w:rPr>
          <w:rFonts w:hint="eastAsia"/>
        </w:rPr>
        <w:t>ngineering, National Cheng Kung University</w:t>
      </w:r>
    </w:p>
    <w:p w14:paraId="0A564B16" w14:textId="0BB85CBC" w:rsidR="00E3164C" w:rsidRDefault="00EE05B2" w:rsidP="00E3164C">
      <w:pPr>
        <w:jc w:val="center"/>
      </w:pPr>
      <w:hyperlink r:id="rId11" w:history="1">
        <w:r w:rsidR="00E3164C" w:rsidRPr="00582FB7">
          <w:rPr>
            <w:rStyle w:val="a8"/>
          </w:rPr>
          <w:t>n16134762@gs.ncku.edu.tw</w:t>
        </w:r>
      </w:hyperlink>
    </w:p>
    <w:p w14:paraId="0361040A" w14:textId="77777777" w:rsidR="00E3164C" w:rsidRDefault="00E3164C" w:rsidP="00E3164C">
      <w:pPr>
        <w:jc w:val="center"/>
      </w:pPr>
    </w:p>
    <w:p w14:paraId="609D3D03" w14:textId="215A549D" w:rsidR="00C32DE0" w:rsidRDefault="00C32DE0" w:rsidP="00655DD5">
      <w:pPr>
        <w:ind w:firstLine="480"/>
        <w:jc w:val="both"/>
      </w:pPr>
      <w:r w:rsidRPr="00C32DE0">
        <w:t>Predicting post-operative outcomes remains a significant challenge in surgical planning due to the inherent complexities of human anatomy and the</w:t>
      </w:r>
      <w:r w:rsidR="00655DD5">
        <w:t xml:space="preserve"> large deformations</w:t>
      </w:r>
      <w:r w:rsidRPr="00C32DE0">
        <w:t xml:space="preserve"> exhibited by</w:t>
      </w:r>
      <w:r>
        <w:rPr>
          <w:rFonts w:hint="eastAsia"/>
        </w:rPr>
        <w:t xml:space="preserve"> </w:t>
      </w:r>
      <w:r>
        <w:t>soft tissue</w:t>
      </w:r>
      <w:r w:rsidR="00655DD5">
        <w:t xml:space="preserve">, making it difficult to achieve </w:t>
      </w:r>
      <w:r w:rsidR="00655DD5" w:rsidRPr="009C652C">
        <w:rPr>
          <w:color w:val="FF0000"/>
        </w:rPr>
        <w:t>cost-effective</w:t>
      </w:r>
      <w:r w:rsidR="00655DD5">
        <w:t xml:space="preserve"> and patient-specific simulations.</w:t>
      </w:r>
    </w:p>
    <w:p w14:paraId="78F4D466" w14:textId="172C824C" w:rsidR="00655DD5" w:rsidRDefault="00C32DE0" w:rsidP="00655DD5">
      <w:pPr>
        <w:ind w:firstLine="480"/>
        <w:jc w:val="both"/>
      </w:pPr>
      <w:r w:rsidRPr="009C652C">
        <w:rPr>
          <w:strike/>
          <w:color w:val="FF0000"/>
        </w:rPr>
        <w:t xml:space="preserve">Current clinical practices </w:t>
      </w:r>
      <w:r w:rsidRPr="00C32DE0">
        <w:t>often rely on simplified methods such as</w:t>
      </w:r>
      <w:r w:rsidR="00655DD5">
        <w:t xml:space="preserve"> linear interpolation, mass-spring models, and mass-tensor models</w:t>
      </w:r>
      <w:r>
        <w:rPr>
          <w:rFonts w:hint="eastAsia"/>
        </w:rPr>
        <w:t xml:space="preserve">. </w:t>
      </w:r>
      <w:r w:rsidRPr="00C32DE0">
        <w:t xml:space="preserve">However, these techniques </w:t>
      </w:r>
      <w:r w:rsidR="00655DD5">
        <w:t xml:space="preserve">fail to </w:t>
      </w:r>
      <w:r w:rsidR="0050642E">
        <w:rPr>
          <w:rFonts w:hint="eastAsia"/>
        </w:rPr>
        <w:t xml:space="preserve">preserve </w:t>
      </w:r>
      <w:r w:rsidR="00655DD5">
        <w:rPr>
          <w:rFonts w:hint="eastAsia"/>
        </w:rPr>
        <w:t>incompressibility</w:t>
      </w:r>
      <w:r>
        <w:rPr>
          <w:rFonts w:hint="eastAsia"/>
        </w:rPr>
        <w:t>.</w:t>
      </w:r>
      <w:r w:rsidRPr="00C32DE0">
        <w:t xml:space="preserve"> While the finite element method offers a more rigorous approach, its reliance on mesh discretization introduces challenges related to mesh di</w:t>
      </w:r>
      <w:bookmarkStart w:id="0" w:name="_GoBack"/>
      <w:bookmarkEnd w:id="0"/>
      <w:r w:rsidRPr="00C32DE0">
        <w:t>stortion and ill-conditioning, particularly in scenarios involving large deformations</w:t>
      </w:r>
      <w:r w:rsidR="009A2309">
        <w:rPr>
          <w:rFonts w:hint="eastAsia"/>
        </w:rPr>
        <w:t xml:space="preserve"> </w:t>
      </w:r>
      <w:r w:rsidR="009A2309">
        <w:t>a</w:t>
      </w:r>
      <w:r w:rsidR="009A2309">
        <w:rPr>
          <w:rFonts w:hint="eastAsia"/>
        </w:rPr>
        <w:t xml:space="preserve">nd </w:t>
      </w:r>
      <w:r w:rsidR="009A2309" w:rsidRPr="009A2309">
        <w:t>poor mesh quality</w:t>
      </w:r>
      <w:r w:rsidRPr="00C32DE0">
        <w:t>.</w:t>
      </w:r>
    </w:p>
    <w:p w14:paraId="505DB527" w14:textId="52B7BC97" w:rsidR="00C32DE0" w:rsidRDefault="00655DD5" w:rsidP="00655DD5">
      <w:pPr>
        <w:ind w:firstLine="480"/>
        <w:jc w:val="both"/>
      </w:pPr>
      <w:r>
        <w:t xml:space="preserve">To address these </w:t>
      </w:r>
      <w:r w:rsidR="00C32DE0">
        <w:t>limitations</w:t>
      </w:r>
      <w:r w:rsidR="0050642E">
        <w:rPr>
          <w:rFonts w:hint="eastAsia"/>
        </w:rPr>
        <w:t xml:space="preserve">, we introduce </w:t>
      </w:r>
      <w:r w:rsidR="00C32DE0" w:rsidRPr="00C32DE0">
        <w:t xml:space="preserve">meshfree methods, which eliminate the need for explicit mesh generation and offer enhanced capabilities in handling complex geometries and substantial tissue deformations. </w:t>
      </w:r>
    </w:p>
    <w:p w14:paraId="4DB843D0" w14:textId="0591EEC5" w:rsidR="00E3164C" w:rsidRDefault="0050642E" w:rsidP="00655DD5">
      <w:pPr>
        <w:ind w:firstLine="480"/>
        <w:jc w:val="both"/>
      </w:pPr>
      <w:r>
        <w:rPr>
          <w:rFonts w:hint="eastAsia"/>
        </w:rPr>
        <w:t>In t</w:t>
      </w:r>
      <w:r w:rsidR="00655DD5">
        <w:t xml:space="preserve">his </w:t>
      </w:r>
      <w:r w:rsidR="00C32DE0">
        <w:rPr>
          <w:rFonts w:hint="eastAsia"/>
        </w:rPr>
        <w:t>presentation</w:t>
      </w:r>
      <w:r>
        <w:rPr>
          <w:rFonts w:hint="eastAsia"/>
        </w:rPr>
        <w:t xml:space="preserve">, we will </w:t>
      </w:r>
      <w:r w:rsidR="00655DD5">
        <w:t xml:space="preserve">focus on the </w:t>
      </w:r>
      <w:r w:rsidRPr="00C32DE0">
        <w:t>efficacy in simulating large deformation problems</w:t>
      </w:r>
      <w:r>
        <w:t xml:space="preserve"> </w:t>
      </w:r>
      <w:r w:rsidRPr="009C652C">
        <w:rPr>
          <w:rFonts w:hint="eastAsia"/>
          <w:color w:val="FF0000"/>
        </w:rPr>
        <w:t xml:space="preserve">using </w:t>
      </w:r>
      <w:r w:rsidR="00655DD5">
        <w:t xml:space="preserve">reproducing kernel particle method </w:t>
      </w:r>
      <w:r>
        <w:rPr>
          <w:rFonts w:hint="eastAsia"/>
        </w:rPr>
        <w:t xml:space="preserve">(RKPM), </w:t>
      </w:r>
      <w:r w:rsidR="00655DD5">
        <w:t>highlighting its potential for accurate and patient-specific post-operative prediction in surgical applications.</w:t>
      </w:r>
    </w:p>
    <w:p w14:paraId="54D622C9" w14:textId="1D335F41" w:rsidR="00655DD5" w:rsidRDefault="00655DD5" w:rsidP="00655DD5">
      <w:pPr>
        <w:ind w:firstLine="480"/>
        <w:jc w:val="both"/>
      </w:pPr>
    </w:p>
    <w:p w14:paraId="409C9C0D" w14:textId="1704E413" w:rsidR="009C652C" w:rsidRPr="009C652C" w:rsidRDefault="009C652C" w:rsidP="009C652C">
      <w:pPr>
        <w:ind w:firstLine="480"/>
        <w:jc w:val="both"/>
        <w:rPr>
          <w:rFonts w:hint="eastAsia"/>
          <w:color w:val="FF0000"/>
        </w:rPr>
      </w:pPr>
      <w:r w:rsidRPr="009C652C">
        <w:rPr>
          <w:rFonts w:hint="eastAsia"/>
          <w:color w:val="FF0000"/>
        </w:rPr>
        <w:t>作正顎手術時只涉及到骨骼移動</w:t>
      </w:r>
      <w:r w:rsidRPr="009C652C">
        <w:rPr>
          <w:rFonts w:hint="eastAsia"/>
          <w:color w:val="FF0000"/>
        </w:rPr>
        <w:t>,</w:t>
      </w:r>
      <w:r w:rsidRPr="009C652C">
        <w:rPr>
          <w:rFonts w:hint="eastAsia"/>
          <w:color w:val="FF0000"/>
        </w:rPr>
        <w:t>無法預測軟組織變形</w:t>
      </w:r>
      <w:r w:rsidRPr="009C652C">
        <w:rPr>
          <w:rFonts w:hint="eastAsia"/>
          <w:color w:val="FF0000"/>
        </w:rPr>
        <w:t>.</w:t>
      </w:r>
    </w:p>
    <w:p w14:paraId="7B138EEB" w14:textId="5F106E6D" w:rsidR="00C32DE0" w:rsidRDefault="0050642E" w:rsidP="00C32DE0">
      <w:pPr>
        <w:ind w:firstLine="480"/>
        <w:jc w:val="both"/>
      </w:pPr>
      <w:r>
        <w:rPr>
          <w:rFonts w:hint="eastAsia"/>
        </w:rPr>
        <w:t>術後預測因人體的幾何複雜且軟組織形變量大而難以</w:t>
      </w:r>
      <w:r w:rsidRPr="009C652C">
        <w:rPr>
          <w:rFonts w:hint="eastAsia"/>
          <w:color w:val="FF0000"/>
        </w:rPr>
        <w:t>經濟</w:t>
      </w:r>
      <w:r w:rsidR="003125E0" w:rsidRPr="009C652C">
        <w:rPr>
          <w:rFonts w:hint="eastAsia"/>
          <w:color w:val="FF0000"/>
        </w:rPr>
        <w:t>(</w:t>
      </w:r>
      <w:r w:rsidR="003125E0" w:rsidRPr="009C652C">
        <w:rPr>
          <w:rFonts w:hint="eastAsia"/>
          <w:color w:val="FF0000"/>
        </w:rPr>
        <w:t>有效</w:t>
      </w:r>
      <w:r w:rsidR="003125E0" w:rsidRPr="009C652C">
        <w:rPr>
          <w:rFonts w:hint="eastAsia"/>
          <w:color w:val="FF0000"/>
        </w:rPr>
        <w:t>)</w:t>
      </w:r>
      <w:r>
        <w:rPr>
          <w:rFonts w:hint="eastAsia"/>
        </w:rPr>
        <w:t>且客製化</w:t>
      </w:r>
      <w:r>
        <w:t>(patient specific)</w:t>
      </w:r>
      <w:r>
        <w:rPr>
          <w:rFonts w:hint="eastAsia"/>
        </w:rPr>
        <w:t>地執行。</w:t>
      </w:r>
    </w:p>
    <w:p w14:paraId="5229CE3F" w14:textId="4053A704" w:rsidR="00C32DE0" w:rsidRDefault="0050642E" w:rsidP="00C32DE0">
      <w:pPr>
        <w:ind w:firstLine="480"/>
        <w:jc w:val="both"/>
      </w:pPr>
      <w:r>
        <w:rPr>
          <w:rFonts w:hint="eastAsia"/>
        </w:rPr>
        <w:t>實務上</w:t>
      </w:r>
      <w:r w:rsidR="009C652C">
        <w:rPr>
          <w:rFonts w:hint="eastAsia"/>
        </w:rPr>
        <w:t>(</w:t>
      </w:r>
      <w:r w:rsidR="009C652C" w:rsidRPr="009C652C">
        <w:rPr>
          <w:rFonts w:hint="eastAsia"/>
          <w:color w:val="FF0000"/>
        </w:rPr>
        <w:t>一般商用軟體</w:t>
      </w:r>
      <w:r w:rsidR="009C652C">
        <w:rPr>
          <w:rFonts w:hint="eastAsia"/>
        </w:rPr>
        <w:t>)</w:t>
      </w:r>
      <w:r>
        <w:rPr>
          <w:rFonts w:hint="eastAsia"/>
        </w:rPr>
        <w:t>常</w:t>
      </w:r>
      <w:r w:rsidRPr="007A524E">
        <w:rPr>
          <w:rFonts w:hint="eastAsia"/>
        </w:rPr>
        <w:t>使用</w:t>
      </w:r>
      <w:r>
        <w:rPr>
          <w:rFonts w:hint="eastAsia"/>
        </w:rPr>
        <w:t>的線性插值法、</w:t>
      </w:r>
      <w:r w:rsidRPr="007A524E">
        <w:t>Mass-spring model</w:t>
      </w:r>
      <w:r w:rsidRPr="007A524E">
        <w:rPr>
          <w:rFonts w:hint="eastAsia"/>
        </w:rPr>
        <w:t>或</w:t>
      </w:r>
      <w:r>
        <w:rPr>
          <w:rFonts w:hint="eastAsia"/>
        </w:rPr>
        <w:t>M</w:t>
      </w:r>
      <w:r w:rsidRPr="007A524E">
        <w:t>ass-tensor model</w:t>
      </w:r>
      <w:r w:rsidRPr="007A524E">
        <w:rPr>
          <w:rFonts w:hint="eastAsia"/>
        </w:rPr>
        <w:t>無法維持體積不變性</w:t>
      </w:r>
      <w:r>
        <w:t>(</w:t>
      </w:r>
      <w:r>
        <w:rPr>
          <w:rFonts w:hint="eastAsia"/>
        </w:rPr>
        <w:t>不可壓縮性</w:t>
      </w:r>
      <w:r>
        <w:t>)</w:t>
      </w:r>
      <w:r w:rsidR="009C652C">
        <w:rPr>
          <w:rFonts w:hint="eastAsia"/>
        </w:rPr>
        <w:t>,</w:t>
      </w:r>
      <w:r w:rsidR="009C652C" w:rsidRPr="009C652C">
        <w:rPr>
          <w:rFonts w:hint="eastAsia"/>
          <w:color w:val="FF0000"/>
        </w:rPr>
        <w:t>準確性有待改進</w:t>
      </w:r>
      <w:r>
        <w:rPr>
          <w:rFonts w:hint="eastAsia"/>
        </w:rPr>
        <w:t>；研究上常</w:t>
      </w:r>
      <w:r w:rsidRPr="007A524E">
        <w:rPr>
          <w:rFonts w:hint="eastAsia"/>
        </w:rPr>
        <w:t>用</w:t>
      </w:r>
      <w:r>
        <w:rPr>
          <w:rFonts w:hint="eastAsia"/>
        </w:rPr>
        <w:t>的</w:t>
      </w:r>
      <w:r w:rsidRPr="007A524E">
        <w:rPr>
          <w:rFonts w:hint="eastAsia"/>
        </w:rPr>
        <w:t>有限元素法</w:t>
      </w:r>
      <w:r>
        <w:rPr>
          <w:rFonts w:hint="eastAsia"/>
        </w:rPr>
        <w:t>則有網格品質不佳造成的</w:t>
      </w:r>
      <w:r w:rsidRPr="007A524E">
        <w:rPr>
          <w:rFonts w:hint="eastAsia"/>
        </w:rPr>
        <w:t>網格扭曲與</w:t>
      </w:r>
      <w:r w:rsidRPr="007A524E">
        <w:t>ill-condition</w:t>
      </w:r>
      <w:r w:rsidRPr="007A524E">
        <w:rPr>
          <w:rFonts w:hint="eastAsia"/>
        </w:rPr>
        <w:t>等困難。</w:t>
      </w:r>
    </w:p>
    <w:p w14:paraId="1EF2465D" w14:textId="19549C81" w:rsidR="00C32DE0" w:rsidRDefault="0050642E" w:rsidP="00C32DE0">
      <w:pPr>
        <w:ind w:firstLine="480"/>
        <w:jc w:val="both"/>
      </w:pPr>
      <w:r w:rsidRPr="007A524E">
        <w:rPr>
          <w:rFonts w:hint="eastAsia"/>
        </w:rPr>
        <w:t>為此，我們</w:t>
      </w:r>
      <w:r>
        <w:rPr>
          <w:rFonts w:hint="eastAsia"/>
        </w:rPr>
        <w:t>引入</w:t>
      </w:r>
      <w:r>
        <w:t>Meshfree method</w:t>
      </w:r>
      <w:r>
        <w:rPr>
          <w:rFonts w:hint="eastAsia"/>
        </w:rPr>
        <w:t>，</w:t>
      </w:r>
      <w:r w:rsidRPr="00655DD5">
        <w:rPr>
          <w:rFonts w:hint="eastAsia"/>
        </w:rPr>
        <w:t>它不依賴於傳統的網格劃分，能夠更有效地處理複雜幾何形狀和大幅度的組織形變。</w:t>
      </w:r>
    </w:p>
    <w:p w14:paraId="66779ACF" w14:textId="74A6028C" w:rsidR="007511C5" w:rsidRPr="00655DD5" w:rsidRDefault="0050642E" w:rsidP="00C32DE0">
      <w:pPr>
        <w:ind w:firstLine="480"/>
        <w:jc w:val="both"/>
      </w:pPr>
      <w:r>
        <w:rPr>
          <w:rFonts w:hint="eastAsia"/>
        </w:rPr>
        <w:t>本報告中我們將</w:t>
      </w:r>
      <w:r w:rsidR="009C652C" w:rsidRPr="009C652C">
        <w:rPr>
          <w:rFonts w:hint="eastAsia"/>
          <w:color w:val="FF0000"/>
        </w:rPr>
        <w:t>引入</w:t>
      </w:r>
      <w:r w:rsidRPr="007A524E">
        <w:t>reproducing kernel particles method</w:t>
      </w:r>
      <w:r>
        <w:t xml:space="preserve"> (RKPM)</w:t>
      </w:r>
      <w:r>
        <w:rPr>
          <w:rFonts w:hint="eastAsia"/>
        </w:rPr>
        <w:t>，</w:t>
      </w:r>
      <w:r w:rsidRPr="00655DD5">
        <w:rPr>
          <w:rFonts w:hint="eastAsia"/>
        </w:rPr>
        <w:t>並展示其在模擬大形變問題的能力</w:t>
      </w:r>
      <w:r>
        <w:rPr>
          <w:rFonts w:hint="eastAsia"/>
        </w:rPr>
        <w:t>，與</w:t>
      </w:r>
      <w:r w:rsidRPr="00655DD5">
        <w:rPr>
          <w:rFonts w:hint="eastAsia"/>
        </w:rPr>
        <w:t>模擬術後預測方面的</w:t>
      </w:r>
      <w:r>
        <w:rPr>
          <w:rFonts w:hint="eastAsia"/>
        </w:rPr>
        <w:t>潛力。</w:t>
      </w:r>
    </w:p>
    <w:sectPr w:rsidR="007511C5" w:rsidRPr="00655DD5">
      <w:headerReference w:type="default" r:id="rId12"/>
      <w:footerReference w:type="default" r:id="rId13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316A97"/>
    <w:multiLevelType w:val="hybridMultilevel"/>
    <w:tmpl w:val="0854E29E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5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8"/>
  </w:num>
  <w:num w:numId="5">
    <w:abstractNumId w:val="13"/>
  </w:num>
  <w:num w:numId="6">
    <w:abstractNumId w:val="12"/>
  </w:num>
  <w:num w:numId="7">
    <w:abstractNumId w:val="10"/>
  </w:num>
  <w:num w:numId="8">
    <w:abstractNumId w:val="6"/>
  </w:num>
  <w:num w:numId="9">
    <w:abstractNumId w:val="21"/>
  </w:num>
  <w:num w:numId="10">
    <w:abstractNumId w:val="0"/>
  </w:num>
  <w:num w:numId="11">
    <w:abstractNumId w:val="4"/>
  </w:num>
  <w:num w:numId="12">
    <w:abstractNumId w:val="20"/>
  </w:num>
  <w:num w:numId="13">
    <w:abstractNumId w:val="2"/>
  </w:num>
  <w:num w:numId="14">
    <w:abstractNumId w:val="5"/>
  </w:num>
  <w:num w:numId="15">
    <w:abstractNumId w:val="15"/>
  </w:num>
  <w:num w:numId="16">
    <w:abstractNumId w:val="17"/>
  </w:num>
  <w:num w:numId="17">
    <w:abstractNumId w:val="7"/>
  </w:num>
  <w:num w:numId="18">
    <w:abstractNumId w:val="1"/>
  </w:num>
  <w:num w:numId="19">
    <w:abstractNumId w:val="3"/>
  </w:num>
  <w:num w:numId="20">
    <w:abstractNumId w:val="8"/>
  </w:num>
  <w:num w:numId="21">
    <w:abstractNumId w:val="22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0CB6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0DE"/>
    <w:rsid w:val="00237004"/>
    <w:rsid w:val="00242A4C"/>
    <w:rsid w:val="00252F04"/>
    <w:rsid w:val="00263E51"/>
    <w:rsid w:val="002F5428"/>
    <w:rsid w:val="00303C75"/>
    <w:rsid w:val="00306773"/>
    <w:rsid w:val="003125E0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0612C"/>
    <w:rsid w:val="0042140B"/>
    <w:rsid w:val="004363AB"/>
    <w:rsid w:val="00446DC0"/>
    <w:rsid w:val="004658BF"/>
    <w:rsid w:val="00467B0F"/>
    <w:rsid w:val="00470AF8"/>
    <w:rsid w:val="004D1780"/>
    <w:rsid w:val="004D18C2"/>
    <w:rsid w:val="0050642E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55DD5"/>
    <w:rsid w:val="00661E43"/>
    <w:rsid w:val="00671D9F"/>
    <w:rsid w:val="006C7ECE"/>
    <w:rsid w:val="007021C4"/>
    <w:rsid w:val="00721EE7"/>
    <w:rsid w:val="00724AA1"/>
    <w:rsid w:val="00730FE1"/>
    <w:rsid w:val="00732381"/>
    <w:rsid w:val="007449F7"/>
    <w:rsid w:val="00750D4A"/>
    <w:rsid w:val="007511C5"/>
    <w:rsid w:val="00762DCC"/>
    <w:rsid w:val="00765238"/>
    <w:rsid w:val="0076567C"/>
    <w:rsid w:val="00767C28"/>
    <w:rsid w:val="007764EE"/>
    <w:rsid w:val="007A524E"/>
    <w:rsid w:val="007C1FB1"/>
    <w:rsid w:val="007D1376"/>
    <w:rsid w:val="007E1144"/>
    <w:rsid w:val="007E4E53"/>
    <w:rsid w:val="007F3C40"/>
    <w:rsid w:val="008129EE"/>
    <w:rsid w:val="00820292"/>
    <w:rsid w:val="00857D4E"/>
    <w:rsid w:val="00875407"/>
    <w:rsid w:val="00881306"/>
    <w:rsid w:val="00890008"/>
    <w:rsid w:val="008A7C0D"/>
    <w:rsid w:val="008D0AAF"/>
    <w:rsid w:val="008D6742"/>
    <w:rsid w:val="00900DDA"/>
    <w:rsid w:val="00917F0A"/>
    <w:rsid w:val="00936049"/>
    <w:rsid w:val="00945DA1"/>
    <w:rsid w:val="00956846"/>
    <w:rsid w:val="00976525"/>
    <w:rsid w:val="00990C9F"/>
    <w:rsid w:val="009952B0"/>
    <w:rsid w:val="009A2309"/>
    <w:rsid w:val="009C652C"/>
    <w:rsid w:val="009D7688"/>
    <w:rsid w:val="009F6C1D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334A1"/>
    <w:rsid w:val="00B50903"/>
    <w:rsid w:val="00BB4D01"/>
    <w:rsid w:val="00BE7EB1"/>
    <w:rsid w:val="00BF699B"/>
    <w:rsid w:val="00C06741"/>
    <w:rsid w:val="00C32DE0"/>
    <w:rsid w:val="00C50A7A"/>
    <w:rsid w:val="00C5318D"/>
    <w:rsid w:val="00C61D1C"/>
    <w:rsid w:val="00C84C01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91749"/>
    <w:rsid w:val="00DB150C"/>
    <w:rsid w:val="00DC53F4"/>
    <w:rsid w:val="00E045AE"/>
    <w:rsid w:val="00E06A39"/>
    <w:rsid w:val="00E24372"/>
    <w:rsid w:val="00E3164C"/>
    <w:rsid w:val="00E5316E"/>
    <w:rsid w:val="00E74CE6"/>
    <w:rsid w:val="00EB1DA1"/>
    <w:rsid w:val="00ED3151"/>
    <w:rsid w:val="00EE05B2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iPriority w:val="35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E3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16134762@gs.ncku.edu.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D8A77-8BFE-46A7-9779-7933F1B5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948</Words>
  <Characters>2406</Characters>
  <Application>Microsoft Office Word</Application>
  <DocSecurity>0</DocSecurity>
  <Lines>20</Lines>
  <Paragraphs>6</Paragraphs>
  <ScaleCrop>false</ScaleCrop>
  <Company>me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宋冠均 SONG GUAN-JUN</cp:lastModifiedBy>
  <cp:revision>17</cp:revision>
  <dcterms:created xsi:type="dcterms:W3CDTF">2020-09-01T07:29:00Z</dcterms:created>
  <dcterms:modified xsi:type="dcterms:W3CDTF">2025-01-15T01:33:00Z</dcterms:modified>
</cp:coreProperties>
</file>