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038" w:rsidRPr="00A01914" w:rsidRDefault="006F6315" w:rsidP="00C001AE">
      <w:pPr>
        <w:ind w:firstLine="3119"/>
        <w:rPr>
          <w:rFonts w:ascii="Arial" w:hAnsi="Arial"/>
          <w:smallCaps/>
          <w:sz w:val="24"/>
          <w:lang w:val="sk-SK"/>
        </w:rPr>
      </w:pPr>
      <w:r w:rsidRPr="00A01914">
        <w:rPr>
          <w:rFonts w:ascii="Arial Narrow" w:hAnsi="Arial Narrow"/>
          <w:smallCaps/>
          <w:noProof/>
          <w:sz w:val="28"/>
          <w:szCs w:val="28"/>
          <w:lang w:val="sk-SK"/>
        </w:rPr>
        <w:drawing>
          <wp:anchor distT="0" distB="0" distL="114300" distR="114300" simplePos="0" relativeHeight="251658240" behindDoc="0" locked="0" layoutInCell="1" allowOverlap="1">
            <wp:simplePos x="0" y="0"/>
            <wp:positionH relativeFrom="column">
              <wp:posOffset>4519295</wp:posOffset>
            </wp:positionH>
            <wp:positionV relativeFrom="paragraph">
              <wp:posOffset>-15875</wp:posOffset>
            </wp:positionV>
            <wp:extent cx="1106170" cy="449580"/>
            <wp:effectExtent l="0" t="0" r="0" b="0"/>
            <wp:wrapNone/>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170" cy="449580"/>
                    </a:xfrm>
                    <a:prstGeom prst="rect">
                      <a:avLst/>
                    </a:prstGeom>
                    <a:noFill/>
                  </pic:spPr>
                </pic:pic>
              </a:graphicData>
            </a:graphic>
            <wp14:sizeRelH relativeFrom="page">
              <wp14:pctWidth>0</wp14:pctWidth>
            </wp14:sizeRelH>
            <wp14:sizeRelV relativeFrom="page">
              <wp14:pctHeight>0</wp14:pctHeight>
            </wp14:sizeRelV>
          </wp:anchor>
        </w:drawing>
      </w:r>
      <w:r w:rsidRPr="00A01914">
        <w:rPr>
          <w:rFonts w:ascii="Arial" w:hAnsi="Arial"/>
          <w:smallCaps/>
          <w:noProof/>
          <w:sz w:val="24"/>
          <w:lang w:val="sk-SK"/>
        </w:rPr>
        <w:drawing>
          <wp:anchor distT="0" distB="0" distL="114300" distR="114300" simplePos="0" relativeHeight="251657216" behindDoc="0" locked="0" layoutInCell="0" allowOverlap="1">
            <wp:simplePos x="0" y="0"/>
            <wp:positionH relativeFrom="column">
              <wp:posOffset>17145</wp:posOffset>
            </wp:positionH>
            <wp:positionV relativeFrom="paragraph">
              <wp:posOffset>-7620</wp:posOffset>
            </wp:positionV>
            <wp:extent cx="826770" cy="838200"/>
            <wp:effectExtent l="0" t="0" r="0" b="0"/>
            <wp:wrapNone/>
            <wp:docPr id="2" name="Obrázok 92" descr="logo-SST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92" descr="logo-SSTZ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6770" cy="838200"/>
                    </a:xfrm>
                    <a:prstGeom prst="rect">
                      <a:avLst/>
                    </a:prstGeom>
                    <a:noFill/>
                  </pic:spPr>
                </pic:pic>
              </a:graphicData>
            </a:graphic>
            <wp14:sizeRelH relativeFrom="page">
              <wp14:pctWidth>0</wp14:pctWidth>
            </wp14:sizeRelH>
            <wp14:sizeRelV relativeFrom="page">
              <wp14:pctHeight>0</wp14:pctHeight>
            </wp14:sizeRelV>
          </wp:anchor>
        </w:drawing>
      </w:r>
      <w:r w:rsidR="00BE4038" w:rsidRPr="00A01914">
        <w:rPr>
          <w:rFonts w:ascii="Arial Narrow" w:hAnsi="Arial Narrow"/>
          <w:smallCaps/>
          <w:sz w:val="28"/>
          <w:szCs w:val="28"/>
          <w:lang w:val="sk-SK"/>
        </w:rPr>
        <w:t>Slovenský stolnotenisový zväz</w:t>
      </w:r>
    </w:p>
    <w:p w:rsidR="00BE4038" w:rsidRPr="00A01914" w:rsidRDefault="00BE4038">
      <w:pPr>
        <w:jc w:val="center"/>
        <w:rPr>
          <w:rFonts w:ascii="Arial Narrow" w:hAnsi="Arial Narrow"/>
          <w:sz w:val="28"/>
          <w:szCs w:val="28"/>
          <w:lang w:val="sk-SK"/>
        </w:rPr>
      </w:pPr>
      <w:r w:rsidRPr="00A01914">
        <w:rPr>
          <w:rFonts w:ascii="Arial Narrow" w:hAnsi="Arial Narrow"/>
          <w:smallCaps/>
          <w:sz w:val="28"/>
          <w:szCs w:val="28"/>
          <w:lang w:val="sk-SK"/>
        </w:rPr>
        <w:t>Krajský stolnotenisový zväz Banská Bystrica</w:t>
      </w:r>
    </w:p>
    <w:p w:rsidR="00BE4038" w:rsidRPr="00A01914" w:rsidRDefault="00BE4038">
      <w:pPr>
        <w:rPr>
          <w:rFonts w:ascii="Arial Narrow" w:hAnsi="Arial Narrow"/>
          <w:sz w:val="28"/>
          <w:szCs w:val="28"/>
          <w:lang w:val="sk-SK"/>
        </w:rPr>
      </w:pPr>
    </w:p>
    <w:p w:rsidR="00BE4038" w:rsidRPr="00A01914" w:rsidRDefault="00BE4038">
      <w:pPr>
        <w:jc w:val="center"/>
        <w:rPr>
          <w:rFonts w:ascii="Arial Narrow" w:hAnsi="Arial Narrow"/>
          <w:b/>
          <w:smallCaps/>
          <w:sz w:val="48"/>
          <w:lang w:val="sk-SK"/>
        </w:rPr>
      </w:pPr>
      <w:proofErr w:type="spellStart"/>
      <w:r w:rsidRPr="00A01914">
        <w:rPr>
          <w:rFonts w:ascii="Arial Narrow" w:hAnsi="Arial Narrow"/>
          <w:b/>
          <w:smallCaps/>
          <w:sz w:val="48"/>
          <w:lang w:val="sk-SK"/>
        </w:rPr>
        <w:t>Spravodaj</w:t>
      </w:r>
      <w:proofErr w:type="spellEnd"/>
      <w:r w:rsidRPr="00A01914">
        <w:rPr>
          <w:rFonts w:ascii="Arial Narrow" w:hAnsi="Arial Narrow"/>
          <w:b/>
          <w:smallCaps/>
          <w:sz w:val="48"/>
          <w:lang w:val="sk-SK"/>
        </w:rPr>
        <w:t xml:space="preserve"> č. 1 – 20</w:t>
      </w:r>
      <w:r w:rsidR="007D28BF" w:rsidRPr="00A01914">
        <w:rPr>
          <w:rFonts w:ascii="Arial Narrow" w:hAnsi="Arial Narrow"/>
          <w:b/>
          <w:smallCaps/>
          <w:sz w:val="48"/>
          <w:lang w:val="sk-SK"/>
        </w:rPr>
        <w:t>1</w:t>
      </w:r>
      <w:r w:rsidR="00C25B74" w:rsidRPr="00A01914">
        <w:rPr>
          <w:rFonts w:ascii="Arial Narrow" w:hAnsi="Arial Narrow"/>
          <w:b/>
          <w:smallCaps/>
          <w:sz w:val="48"/>
          <w:lang w:val="sk-SK"/>
        </w:rPr>
        <w:t>8</w:t>
      </w:r>
      <w:r w:rsidRPr="00A01914">
        <w:rPr>
          <w:rFonts w:ascii="Arial Narrow" w:hAnsi="Arial Narrow"/>
          <w:b/>
          <w:smallCaps/>
          <w:sz w:val="48"/>
          <w:lang w:val="sk-SK"/>
        </w:rPr>
        <w:t>/20</w:t>
      </w:r>
      <w:r w:rsidR="0092275E" w:rsidRPr="00A01914">
        <w:rPr>
          <w:rFonts w:ascii="Arial Narrow" w:hAnsi="Arial Narrow"/>
          <w:b/>
          <w:smallCaps/>
          <w:sz w:val="48"/>
          <w:lang w:val="sk-SK"/>
        </w:rPr>
        <w:t>1</w:t>
      </w:r>
      <w:r w:rsidR="00C25B74" w:rsidRPr="00A01914">
        <w:rPr>
          <w:rFonts w:ascii="Arial Narrow" w:hAnsi="Arial Narrow"/>
          <w:b/>
          <w:smallCaps/>
          <w:sz w:val="48"/>
          <w:lang w:val="sk-SK"/>
        </w:rPr>
        <w:t>9</w:t>
      </w:r>
      <w:r w:rsidRPr="00A01914">
        <w:rPr>
          <w:rFonts w:ascii="Arial Narrow" w:hAnsi="Arial Narrow"/>
          <w:b/>
          <w:smallCaps/>
          <w:sz w:val="48"/>
          <w:lang w:val="sk-SK"/>
        </w:rPr>
        <w:t>.</w:t>
      </w:r>
    </w:p>
    <w:p w:rsidR="00BE4038" w:rsidRPr="00A01914" w:rsidRDefault="00BE4038">
      <w:pPr>
        <w:jc w:val="both"/>
        <w:rPr>
          <w:rFonts w:ascii="Arial Narrow" w:hAnsi="Arial Narrow"/>
          <w:i/>
          <w:sz w:val="24"/>
          <w:lang w:val="sk-SK"/>
        </w:rPr>
      </w:pPr>
      <w:r w:rsidRPr="00A01914">
        <w:rPr>
          <w:rFonts w:ascii="Arial Narrow" w:hAnsi="Arial Narrow"/>
          <w:b/>
          <w:sz w:val="24"/>
          <w:lang w:val="sk-SK"/>
        </w:rPr>
        <w:t>Obsah:</w:t>
      </w:r>
      <w:r w:rsidR="00FE38E3" w:rsidRPr="00A01914">
        <w:rPr>
          <w:rFonts w:ascii="Arial Narrow" w:hAnsi="Arial Narrow"/>
          <w:b/>
          <w:sz w:val="24"/>
          <w:lang w:val="sk-SK"/>
        </w:rPr>
        <w:t xml:space="preserve"> </w:t>
      </w:r>
    </w:p>
    <w:p w:rsidR="00BE4038" w:rsidRPr="00A01914" w:rsidRDefault="00BE4038" w:rsidP="00E110B5">
      <w:pPr>
        <w:numPr>
          <w:ilvl w:val="0"/>
          <w:numId w:val="18"/>
        </w:numPr>
        <w:tabs>
          <w:tab w:val="clear" w:pos="720"/>
          <w:tab w:val="num" w:pos="284"/>
        </w:tabs>
        <w:ind w:left="284" w:hanging="284"/>
        <w:jc w:val="both"/>
        <w:rPr>
          <w:rFonts w:ascii="Arial Narrow" w:hAnsi="Arial Narrow"/>
          <w:sz w:val="24"/>
          <w:lang w:val="sk-SK"/>
        </w:rPr>
      </w:pPr>
      <w:r w:rsidRPr="00A01914">
        <w:rPr>
          <w:rFonts w:ascii="Arial Narrow" w:hAnsi="Arial Narrow"/>
          <w:sz w:val="24"/>
          <w:lang w:val="sk-SK"/>
        </w:rPr>
        <w:t>Rozpis pre súťažný ročník 20</w:t>
      </w:r>
      <w:r w:rsidR="007D28BF" w:rsidRPr="00A01914">
        <w:rPr>
          <w:rFonts w:ascii="Arial Narrow" w:hAnsi="Arial Narrow"/>
          <w:sz w:val="24"/>
          <w:lang w:val="sk-SK"/>
        </w:rPr>
        <w:t>1</w:t>
      </w:r>
      <w:r w:rsidR="00C25B74" w:rsidRPr="00A01914">
        <w:rPr>
          <w:rFonts w:ascii="Arial Narrow" w:hAnsi="Arial Narrow"/>
          <w:sz w:val="24"/>
          <w:lang w:val="sk-SK"/>
        </w:rPr>
        <w:t>8</w:t>
      </w:r>
      <w:r w:rsidRPr="00A01914">
        <w:rPr>
          <w:rFonts w:ascii="Arial Narrow" w:hAnsi="Arial Narrow"/>
          <w:sz w:val="24"/>
          <w:lang w:val="sk-SK"/>
        </w:rPr>
        <w:t>/20</w:t>
      </w:r>
      <w:r w:rsidR="0092275E" w:rsidRPr="00A01914">
        <w:rPr>
          <w:rFonts w:ascii="Arial Narrow" w:hAnsi="Arial Narrow"/>
          <w:sz w:val="24"/>
          <w:lang w:val="sk-SK"/>
        </w:rPr>
        <w:t>1</w:t>
      </w:r>
      <w:r w:rsidR="00C25B74" w:rsidRPr="00A01914">
        <w:rPr>
          <w:rFonts w:ascii="Arial Narrow" w:hAnsi="Arial Narrow"/>
          <w:sz w:val="24"/>
          <w:lang w:val="sk-SK"/>
        </w:rPr>
        <w:t>9</w:t>
      </w:r>
      <w:r w:rsidRPr="00A01914">
        <w:rPr>
          <w:rFonts w:ascii="Arial Narrow" w:hAnsi="Arial Narrow"/>
          <w:sz w:val="24"/>
          <w:lang w:val="sk-SK"/>
        </w:rPr>
        <w:t xml:space="preserve"> </w:t>
      </w:r>
    </w:p>
    <w:p w:rsidR="00BE4038" w:rsidRPr="00A01914" w:rsidRDefault="00EB699F" w:rsidP="00E110B5">
      <w:pPr>
        <w:numPr>
          <w:ilvl w:val="0"/>
          <w:numId w:val="18"/>
        </w:numPr>
        <w:tabs>
          <w:tab w:val="clear" w:pos="720"/>
          <w:tab w:val="num" w:pos="284"/>
        </w:tabs>
        <w:ind w:left="284" w:hanging="284"/>
        <w:jc w:val="both"/>
        <w:rPr>
          <w:rFonts w:ascii="Arial Narrow" w:hAnsi="Arial Narrow"/>
          <w:sz w:val="24"/>
          <w:lang w:val="sk-SK"/>
        </w:rPr>
      </w:pPr>
      <w:r w:rsidRPr="00A01914">
        <w:rPr>
          <w:rFonts w:ascii="Arial Narrow" w:hAnsi="Arial Narrow"/>
          <w:sz w:val="24"/>
          <w:lang w:val="sk-SK"/>
        </w:rPr>
        <w:t>Prihláška do súťaže družstiev</w:t>
      </w:r>
      <w:r w:rsidR="00BE4038" w:rsidRPr="00A01914">
        <w:rPr>
          <w:rFonts w:ascii="Arial Narrow" w:hAnsi="Arial Narrow"/>
          <w:sz w:val="24"/>
          <w:lang w:val="sk-SK"/>
        </w:rPr>
        <w:t xml:space="preserve"> (príloha)</w:t>
      </w:r>
    </w:p>
    <w:p w:rsidR="00BE4038" w:rsidRPr="00A01914" w:rsidRDefault="00BE4038" w:rsidP="00E110B5">
      <w:pPr>
        <w:numPr>
          <w:ilvl w:val="0"/>
          <w:numId w:val="18"/>
        </w:numPr>
        <w:tabs>
          <w:tab w:val="clear" w:pos="720"/>
          <w:tab w:val="num" w:pos="284"/>
        </w:tabs>
        <w:ind w:left="284" w:hanging="284"/>
        <w:jc w:val="both"/>
        <w:rPr>
          <w:rFonts w:ascii="Arial Narrow" w:hAnsi="Arial Narrow"/>
          <w:sz w:val="24"/>
          <w:lang w:val="sk-SK"/>
        </w:rPr>
      </w:pPr>
      <w:r w:rsidRPr="00A01914">
        <w:rPr>
          <w:rFonts w:ascii="Arial Narrow" w:hAnsi="Arial Narrow"/>
          <w:sz w:val="24"/>
          <w:lang w:val="sk-SK"/>
        </w:rPr>
        <w:t>Krajský rebríček hráčov pre súťažný ročník 20</w:t>
      </w:r>
      <w:r w:rsidR="007D28BF" w:rsidRPr="00A01914">
        <w:rPr>
          <w:rFonts w:ascii="Arial Narrow" w:hAnsi="Arial Narrow"/>
          <w:sz w:val="24"/>
          <w:lang w:val="sk-SK"/>
        </w:rPr>
        <w:t>1</w:t>
      </w:r>
      <w:r w:rsidR="00C25B74" w:rsidRPr="00A01914">
        <w:rPr>
          <w:rFonts w:ascii="Arial Narrow" w:hAnsi="Arial Narrow"/>
          <w:sz w:val="24"/>
          <w:lang w:val="sk-SK"/>
        </w:rPr>
        <w:t>8</w:t>
      </w:r>
      <w:r w:rsidRPr="00A01914">
        <w:rPr>
          <w:rFonts w:ascii="Arial Narrow" w:hAnsi="Arial Narrow"/>
          <w:sz w:val="24"/>
          <w:lang w:val="sk-SK"/>
        </w:rPr>
        <w:t>/20</w:t>
      </w:r>
      <w:r w:rsidR="0092275E" w:rsidRPr="00A01914">
        <w:rPr>
          <w:rFonts w:ascii="Arial Narrow" w:hAnsi="Arial Narrow"/>
          <w:sz w:val="24"/>
          <w:lang w:val="sk-SK"/>
        </w:rPr>
        <w:t>1</w:t>
      </w:r>
      <w:r w:rsidR="00C25B74" w:rsidRPr="00A01914">
        <w:rPr>
          <w:rFonts w:ascii="Arial Narrow" w:hAnsi="Arial Narrow"/>
          <w:sz w:val="24"/>
          <w:lang w:val="sk-SK"/>
        </w:rPr>
        <w:t>9</w:t>
      </w:r>
      <w:r w:rsidRPr="00A01914">
        <w:rPr>
          <w:rFonts w:ascii="Arial Narrow" w:hAnsi="Arial Narrow"/>
          <w:sz w:val="24"/>
          <w:lang w:val="sk-SK"/>
        </w:rPr>
        <w:t xml:space="preserve"> (</w:t>
      </w:r>
      <w:r w:rsidR="00840DF5" w:rsidRPr="00A01914">
        <w:rPr>
          <w:rFonts w:ascii="Arial Narrow" w:hAnsi="Arial Narrow"/>
          <w:i/>
          <w:sz w:val="22"/>
          <w:szCs w:val="22"/>
          <w:lang w:val="sk-SK"/>
        </w:rPr>
        <w:t>bude zverejnený na stránke www.kstzbb.sk</w:t>
      </w:r>
      <w:r w:rsidRPr="00A01914">
        <w:rPr>
          <w:rFonts w:ascii="Arial Narrow" w:hAnsi="Arial Narrow"/>
          <w:sz w:val="24"/>
          <w:lang w:val="sk-SK"/>
        </w:rPr>
        <w:t>)</w:t>
      </w:r>
    </w:p>
    <w:p w:rsidR="00BE4038" w:rsidRPr="00B77B18" w:rsidRDefault="00BE4038" w:rsidP="00B77B18">
      <w:pPr>
        <w:spacing w:before="120"/>
        <w:ind w:left="284"/>
        <w:jc w:val="center"/>
        <w:rPr>
          <w:rFonts w:ascii="Arial Narrow" w:hAnsi="Arial Narrow"/>
          <w:b/>
          <w:sz w:val="36"/>
          <w:szCs w:val="36"/>
          <w:lang w:val="sk-SK"/>
        </w:rPr>
      </w:pPr>
      <w:r w:rsidRPr="00B77B18">
        <w:rPr>
          <w:rFonts w:ascii="Arial Narrow" w:hAnsi="Arial Narrow"/>
          <w:b/>
          <w:sz w:val="36"/>
          <w:szCs w:val="36"/>
          <w:lang w:val="sk-SK"/>
        </w:rPr>
        <w:t>R</w:t>
      </w:r>
      <w:r w:rsidR="00B77B18" w:rsidRPr="00B77B18">
        <w:rPr>
          <w:rFonts w:ascii="Arial Narrow" w:hAnsi="Arial Narrow"/>
          <w:b/>
          <w:sz w:val="36"/>
          <w:szCs w:val="36"/>
          <w:lang w:val="sk-SK"/>
        </w:rPr>
        <w:t>ozpis</w:t>
      </w:r>
      <w:r w:rsidR="001A089F" w:rsidRPr="00B77B18">
        <w:rPr>
          <w:rFonts w:ascii="Arial Narrow" w:hAnsi="Arial Narrow"/>
          <w:b/>
          <w:sz w:val="36"/>
          <w:szCs w:val="36"/>
          <w:lang w:val="sk-SK"/>
        </w:rPr>
        <w:t xml:space="preserve"> </w:t>
      </w:r>
      <w:r w:rsidRPr="00B77B18">
        <w:rPr>
          <w:rFonts w:ascii="Arial Narrow" w:hAnsi="Arial Narrow"/>
          <w:b/>
          <w:sz w:val="36"/>
          <w:szCs w:val="36"/>
          <w:lang w:val="sk-SK"/>
        </w:rPr>
        <w:t>majstrovských súťaží družstiev KSTZ Banská Bystrica pre súťažný ročník 20</w:t>
      </w:r>
      <w:r w:rsidR="00EF0C0D" w:rsidRPr="00B77B18">
        <w:rPr>
          <w:rFonts w:ascii="Arial Narrow" w:hAnsi="Arial Narrow"/>
          <w:b/>
          <w:sz w:val="36"/>
          <w:szCs w:val="36"/>
          <w:lang w:val="sk-SK"/>
        </w:rPr>
        <w:t>1</w:t>
      </w:r>
      <w:r w:rsidR="00C25B74" w:rsidRPr="00B77B18">
        <w:rPr>
          <w:rFonts w:ascii="Arial Narrow" w:hAnsi="Arial Narrow"/>
          <w:b/>
          <w:sz w:val="36"/>
          <w:szCs w:val="36"/>
          <w:lang w:val="sk-SK"/>
        </w:rPr>
        <w:t>8</w:t>
      </w:r>
      <w:r w:rsidRPr="00B77B18">
        <w:rPr>
          <w:rFonts w:ascii="Arial Narrow" w:hAnsi="Arial Narrow"/>
          <w:b/>
          <w:sz w:val="36"/>
          <w:szCs w:val="36"/>
          <w:lang w:val="sk-SK"/>
        </w:rPr>
        <w:t>/20</w:t>
      </w:r>
      <w:r w:rsidR="0086644E" w:rsidRPr="00B77B18">
        <w:rPr>
          <w:rFonts w:ascii="Arial Narrow" w:hAnsi="Arial Narrow"/>
          <w:b/>
          <w:sz w:val="36"/>
          <w:szCs w:val="36"/>
          <w:lang w:val="sk-SK"/>
        </w:rPr>
        <w:t>1</w:t>
      </w:r>
      <w:r w:rsidR="00C25B74" w:rsidRPr="00B77B18">
        <w:rPr>
          <w:rFonts w:ascii="Arial Narrow" w:hAnsi="Arial Narrow"/>
          <w:b/>
          <w:sz w:val="36"/>
          <w:szCs w:val="36"/>
          <w:lang w:val="sk-SK"/>
        </w:rPr>
        <w:t>9</w:t>
      </w:r>
      <w:r w:rsidRPr="00B77B18">
        <w:rPr>
          <w:rFonts w:ascii="Arial Narrow" w:hAnsi="Arial Narrow"/>
          <w:b/>
          <w:sz w:val="36"/>
          <w:szCs w:val="36"/>
          <w:lang w:val="sk-SK"/>
        </w:rPr>
        <w:t>.</w:t>
      </w:r>
    </w:p>
    <w:p w:rsidR="00BE4038" w:rsidRPr="00A01914" w:rsidRDefault="00BE4038" w:rsidP="00C001AE">
      <w:pPr>
        <w:tabs>
          <w:tab w:val="left" w:pos="360"/>
        </w:tabs>
        <w:spacing w:before="120"/>
        <w:jc w:val="both"/>
        <w:rPr>
          <w:rFonts w:ascii="Arial Narrow" w:hAnsi="Arial Narrow"/>
          <w:b/>
          <w:u w:val="single"/>
          <w:lang w:val="sk-SK"/>
        </w:rPr>
      </w:pPr>
      <w:r w:rsidRPr="00A01914">
        <w:rPr>
          <w:rFonts w:ascii="Arial Narrow" w:hAnsi="Arial Narrow"/>
          <w:b/>
          <w:u w:val="single"/>
          <w:lang w:val="sk-SK"/>
        </w:rPr>
        <w:t>A/ Všeobecné ustanovenia:</w:t>
      </w:r>
    </w:p>
    <w:p w:rsidR="00BE4038" w:rsidRPr="00B77B18" w:rsidRDefault="00BE4038" w:rsidP="00732303">
      <w:pPr>
        <w:numPr>
          <w:ilvl w:val="0"/>
          <w:numId w:val="36"/>
        </w:numPr>
        <w:spacing w:line="240" w:lineRule="atLeast"/>
        <w:ind w:left="284"/>
        <w:jc w:val="both"/>
        <w:rPr>
          <w:rFonts w:ascii="Arial Narrow" w:hAnsi="Arial Narrow"/>
          <w:sz w:val="22"/>
          <w:szCs w:val="22"/>
          <w:lang w:val="sk-SK"/>
        </w:rPr>
      </w:pPr>
      <w:r w:rsidRPr="00B77B18">
        <w:rPr>
          <w:rFonts w:ascii="Arial Narrow" w:hAnsi="Arial Narrow"/>
          <w:b/>
          <w:sz w:val="22"/>
          <w:szCs w:val="22"/>
          <w:lang w:val="sk-SK"/>
        </w:rPr>
        <w:t xml:space="preserve">Súťažné triedy:  </w:t>
      </w:r>
    </w:p>
    <w:tbl>
      <w:tblPr>
        <w:tblW w:w="0" w:type="auto"/>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BE4038" w:rsidRPr="00A01914">
        <w:tc>
          <w:tcPr>
            <w:tcW w:w="4606" w:type="dxa"/>
            <w:tcBorders>
              <w:top w:val="single" w:sz="4" w:space="0" w:color="auto"/>
              <w:bottom w:val="dotted" w:sz="4" w:space="0" w:color="auto"/>
            </w:tcBorders>
          </w:tcPr>
          <w:p w:rsidR="00BE4038" w:rsidRPr="00A01914" w:rsidRDefault="00BE4038" w:rsidP="00732303">
            <w:pPr>
              <w:spacing w:before="60" w:line="240" w:lineRule="atLeast"/>
              <w:ind w:left="284"/>
              <w:jc w:val="both"/>
              <w:rPr>
                <w:rFonts w:ascii="Arial Narrow" w:hAnsi="Arial Narrow"/>
                <w:sz w:val="22"/>
                <w:lang w:val="sk-SK"/>
              </w:rPr>
            </w:pPr>
            <w:r w:rsidRPr="00A01914">
              <w:rPr>
                <w:rFonts w:ascii="Arial Narrow" w:hAnsi="Arial Narrow"/>
                <w:sz w:val="22"/>
                <w:lang w:val="sk-SK"/>
              </w:rPr>
              <w:t>III. liga mužov</w:t>
            </w:r>
            <w:r w:rsidR="00171408" w:rsidRPr="00A01914">
              <w:rPr>
                <w:rFonts w:ascii="Arial Narrow" w:hAnsi="Arial Narrow"/>
                <w:sz w:val="22"/>
                <w:lang w:val="sk-SK"/>
              </w:rPr>
              <w:t xml:space="preserve"> a I</w:t>
            </w:r>
            <w:r w:rsidR="000A4075" w:rsidRPr="00A01914">
              <w:rPr>
                <w:rFonts w:ascii="Arial Narrow" w:hAnsi="Arial Narrow"/>
                <w:sz w:val="22"/>
                <w:lang w:val="sk-SK"/>
              </w:rPr>
              <w:t>V</w:t>
            </w:r>
            <w:r w:rsidR="00171408" w:rsidRPr="00A01914">
              <w:rPr>
                <w:rFonts w:ascii="Arial Narrow" w:hAnsi="Arial Narrow"/>
                <w:sz w:val="22"/>
                <w:lang w:val="sk-SK"/>
              </w:rPr>
              <w:t>. liga mužov</w:t>
            </w:r>
          </w:p>
        </w:tc>
        <w:tc>
          <w:tcPr>
            <w:tcW w:w="4606" w:type="dxa"/>
            <w:tcBorders>
              <w:top w:val="single" w:sz="4" w:space="0" w:color="auto"/>
              <w:bottom w:val="dotted" w:sz="4" w:space="0" w:color="auto"/>
            </w:tcBorders>
          </w:tcPr>
          <w:p w:rsidR="00BE4038" w:rsidRPr="00A01914" w:rsidRDefault="00BE4038" w:rsidP="00732303">
            <w:pPr>
              <w:spacing w:before="60" w:line="240" w:lineRule="atLeast"/>
              <w:ind w:left="284"/>
              <w:jc w:val="both"/>
              <w:rPr>
                <w:rFonts w:ascii="Arial Narrow" w:hAnsi="Arial Narrow"/>
                <w:sz w:val="22"/>
                <w:lang w:val="sk-SK"/>
              </w:rPr>
            </w:pPr>
            <w:r w:rsidRPr="00A01914">
              <w:rPr>
                <w:rFonts w:ascii="Arial Narrow" w:hAnsi="Arial Narrow"/>
                <w:sz w:val="22"/>
                <w:lang w:val="sk-SK"/>
              </w:rPr>
              <w:t>Krajská súťaž žien</w:t>
            </w:r>
          </w:p>
        </w:tc>
      </w:tr>
      <w:tr w:rsidR="00BE4038" w:rsidRPr="00A01914">
        <w:tc>
          <w:tcPr>
            <w:tcW w:w="4606" w:type="dxa"/>
            <w:tcBorders>
              <w:top w:val="dotted" w:sz="4" w:space="0" w:color="auto"/>
              <w:bottom w:val="dotted" w:sz="4" w:space="0" w:color="auto"/>
            </w:tcBorders>
          </w:tcPr>
          <w:p w:rsidR="00BE4038" w:rsidRPr="00A01914" w:rsidRDefault="00BE4038" w:rsidP="00732303">
            <w:pPr>
              <w:spacing w:before="60" w:line="240" w:lineRule="atLeast"/>
              <w:ind w:left="284"/>
              <w:jc w:val="both"/>
              <w:rPr>
                <w:rFonts w:ascii="Arial Narrow" w:hAnsi="Arial Narrow"/>
                <w:sz w:val="22"/>
                <w:lang w:val="sk-SK"/>
              </w:rPr>
            </w:pPr>
            <w:r w:rsidRPr="00A01914">
              <w:rPr>
                <w:rFonts w:ascii="Arial Narrow" w:hAnsi="Arial Narrow"/>
                <w:sz w:val="22"/>
                <w:lang w:val="sk-SK"/>
              </w:rPr>
              <w:t>Krajská súťaž dorastencov</w:t>
            </w:r>
          </w:p>
        </w:tc>
        <w:tc>
          <w:tcPr>
            <w:tcW w:w="4606" w:type="dxa"/>
            <w:tcBorders>
              <w:top w:val="dotted" w:sz="4" w:space="0" w:color="auto"/>
              <w:bottom w:val="dotted" w:sz="4" w:space="0" w:color="auto"/>
            </w:tcBorders>
          </w:tcPr>
          <w:p w:rsidR="00BE4038" w:rsidRPr="00A01914" w:rsidRDefault="00BE4038" w:rsidP="00732303">
            <w:pPr>
              <w:spacing w:before="60" w:line="240" w:lineRule="atLeast"/>
              <w:ind w:left="284"/>
              <w:jc w:val="both"/>
              <w:rPr>
                <w:rFonts w:ascii="Arial Narrow" w:hAnsi="Arial Narrow"/>
                <w:sz w:val="22"/>
                <w:lang w:val="sk-SK"/>
              </w:rPr>
            </w:pPr>
            <w:r w:rsidRPr="00A01914">
              <w:rPr>
                <w:rFonts w:ascii="Arial Narrow" w:hAnsi="Arial Narrow"/>
                <w:sz w:val="22"/>
                <w:lang w:val="sk-SK"/>
              </w:rPr>
              <w:t>Krajská súťaž dorasteniek</w:t>
            </w:r>
          </w:p>
        </w:tc>
      </w:tr>
      <w:tr w:rsidR="00BE4038" w:rsidRPr="00A01914">
        <w:tc>
          <w:tcPr>
            <w:tcW w:w="4606" w:type="dxa"/>
            <w:tcBorders>
              <w:top w:val="dotted" w:sz="4" w:space="0" w:color="auto"/>
              <w:bottom w:val="dotted" w:sz="4" w:space="0" w:color="auto"/>
            </w:tcBorders>
          </w:tcPr>
          <w:p w:rsidR="00BE4038" w:rsidRPr="00A01914" w:rsidRDefault="00BE4038" w:rsidP="00732303">
            <w:pPr>
              <w:spacing w:before="60" w:line="240" w:lineRule="atLeast"/>
              <w:ind w:left="284"/>
              <w:jc w:val="both"/>
              <w:rPr>
                <w:rFonts w:ascii="Arial Narrow" w:hAnsi="Arial Narrow"/>
                <w:sz w:val="22"/>
                <w:lang w:val="sk-SK"/>
              </w:rPr>
            </w:pPr>
            <w:r w:rsidRPr="00A01914">
              <w:rPr>
                <w:rFonts w:ascii="Arial Narrow" w:hAnsi="Arial Narrow"/>
                <w:sz w:val="22"/>
                <w:lang w:val="sk-SK"/>
              </w:rPr>
              <w:t>Krajská súťaž starších žiakov</w:t>
            </w:r>
          </w:p>
        </w:tc>
        <w:tc>
          <w:tcPr>
            <w:tcW w:w="4606" w:type="dxa"/>
            <w:tcBorders>
              <w:top w:val="dotted" w:sz="4" w:space="0" w:color="auto"/>
              <w:bottom w:val="dotted" w:sz="4" w:space="0" w:color="auto"/>
            </w:tcBorders>
          </w:tcPr>
          <w:p w:rsidR="00BE4038" w:rsidRPr="00A01914" w:rsidRDefault="00BE4038" w:rsidP="00732303">
            <w:pPr>
              <w:spacing w:before="60" w:line="240" w:lineRule="atLeast"/>
              <w:ind w:left="284"/>
              <w:jc w:val="both"/>
              <w:rPr>
                <w:rFonts w:ascii="Arial Narrow" w:hAnsi="Arial Narrow"/>
                <w:sz w:val="22"/>
                <w:lang w:val="sk-SK"/>
              </w:rPr>
            </w:pPr>
            <w:r w:rsidRPr="00A01914">
              <w:rPr>
                <w:rFonts w:ascii="Arial Narrow" w:hAnsi="Arial Narrow"/>
                <w:sz w:val="22"/>
                <w:lang w:val="sk-SK"/>
              </w:rPr>
              <w:t xml:space="preserve">Krajská súťaž starších </w:t>
            </w:r>
            <w:r w:rsidR="00EB699F" w:rsidRPr="00A01914">
              <w:rPr>
                <w:rFonts w:ascii="Arial Narrow" w:hAnsi="Arial Narrow"/>
                <w:sz w:val="22"/>
                <w:lang w:val="sk-SK"/>
              </w:rPr>
              <w:t>žia</w:t>
            </w:r>
            <w:r w:rsidR="00C155D6" w:rsidRPr="00A01914">
              <w:rPr>
                <w:rFonts w:ascii="Arial Narrow" w:hAnsi="Arial Narrow"/>
                <w:sz w:val="22"/>
                <w:lang w:val="sk-SK"/>
              </w:rPr>
              <w:t>čok</w:t>
            </w:r>
          </w:p>
        </w:tc>
      </w:tr>
      <w:tr w:rsidR="00BE4038" w:rsidRPr="00A01914">
        <w:tc>
          <w:tcPr>
            <w:tcW w:w="4606" w:type="dxa"/>
            <w:tcBorders>
              <w:top w:val="dotted" w:sz="4" w:space="0" w:color="auto"/>
              <w:bottom w:val="dotted" w:sz="4" w:space="0" w:color="auto"/>
            </w:tcBorders>
          </w:tcPr>
          <w:p w:rsidR="00BE4038" w:rsidRPr="00A01914" w:rsidRDefault="00BE4038" w:rsidP="00732303">
            <w:pPr>
              <w:spacing w:before="60" w:line="240" w:lineRule="atLeast"/>
              <w:ind w:left="284"/>
              <w:jc w:val="both"/>
              <w:rPr>
                <w:rFonts w:ascii="Arial Narrow" w:hAnsi="Arial Narrow"/>
                <w:sz w:val="22"/>
                <w:lang w:val="sk-SK"/>
              </w:rPr>
            </w:pPr>
            <w:r w:rsidRPr="00A01914">
              <w:rPr>
                <w:rFonts w:ascii="Arial Narrow" w:hAnsi="Arial Narrow"/>
                <w:sz w:val="22"/>
                <w:lang w:val="sk-SK"/>
              </w:rPr>
              <w:t>Krajská súťaž mladších žiakov</w:t>
            </w:r>
          </w:p>
        </w:tc>
        <w:tc>
          <w:tcPr>
            <w:tcW w:w="4606" w:type="dxa"/>
            <w:tcBorders>
              <w:top w:val="dotted" w:sz="4" w:space="0" w:color="auto"/>
              <w:bottom w:val="dotted" w:sz="4" w:space="0" w:color="auto"/>
            </w:tcBorders>
          </w:tcPr>
          <w:p w:rsidR="00BE4038" w:rsidRPr="00A01914" w:rsidRDefault="00BE4038" w:rsidP="00732303">
            <w:pPr>
              <w:spacing w:before="60" w:line="240" w:lineRule="atLeast"/>
              <w:ind w:left="284"/>
              <w:jc w:val="both"/>
              <w:rPr>
                <w:rFonts w:ascii="Arial Narrow" w:hAnsi="Arial Narrow"/>
                <w:sz w:val="22"/>
                <w:lang w:val="sk-SK"/>
              </w:rPr>
            </w:pPr>
            <w:r w:rsidRPr="00A01914">
              <w:rPr>
                <w:rFonts w:ascii="Arial Narrow" w:hAnsi="Arial Narrow"/>
                <w:sz w:val="22"/>
                <w:lang w:val="sk-SK"/>
              </w:rPr>
              <w:t xml:space="preserve">Krajská súťaž mladších </w:t>
            </w:r>
            <w:r w:rsidR="00EB699F" w:rsidRPr="00A01914">
              <w:rPr>
                <w:rFonts w:ascii="Arial Narrow" w:hAnsi="Arial Narrow"/>
                <w:sz w:val="22"/>
                <w:lang w:val="sk-SK"/>
              </w:rPr>
              <w:t>žia</w:t>
            </w:r>
            <w:r w:rsidR="00C155D6" w:rsidRPr="00A01914">
              <w:rPr>
                <w:rFonts w:ascii="Arial Narrow" w:hAnsi="Arial Narrow"/>
                <w:sz w:val="22"/>
                <w:lang w:val="sk-SK"/>
              </w:rPr>
              <w:t>čok</w:t>
            </w:r>
          </w:p>
        </w:tc>
      </w:tr>
      <w:tr w:rsidR="00BE4038" w:rsidRPr="00A01914">
        <w:tc>
          <w:tcPr>
            <w:tcW w:w="4606" w:type="dxa"/>
            <w:tcBorders>
              <w:top w:val="dotted" w:sz="4" w:space="0" w:color="auto"/>
              <w:bottom w:val="single" w:sz="4" w:space="0" w:color="auto"/>
            </w:tcBorders>
          </w:tcPr>
          <w:p w:rsidR="00BE4038" w:rsidRPr="00A01914" w:rsidRDefault="00BE4038" w:rsidP="00732303">
            <w:pPr>
              <w:spacing w:before="60" w:line="240" w:lineRule="atLeast"/>
              <w:ind w:left="284"/>
              <w:jc w:val="both"/>
              <w:rPr>
                <w:rFonts w:ascii="Arial Narrow" w:hAnsi="Arial Narrow"/>
                <w:sz w:val="22"/>
                <w:lang w:val="sk-SK"/>
              </w:rPr>
            </w:pPr>
            <w:r w:rsidRPr="00A01914">
              <w:rPr>
                <w:rFonts w:ascii="Arial Narrow" w:hAnsi="Arial Narrow"/>
                <w:sz w:val="22"/>
                <w:lang w:val="sk-SK"/>
              </w:rPr>
              <w:t xml:space="preserve">Krajská súťaž najmladších </w:t>
            </w:r>
            <w:r w:rsidR="00777910" w:rsidRPr="00A01914">
              <w:rPr>
                <w:rFonts w:ascii="Arial Narrow" w:hAnsi="Arial Narrow"/>
                <w:sz w:val="22"/>
                <w:lang w:val="sk-SK"/>
              </w:rPr>
              <w:t>žia</w:t>
            </w:r>
            <w:r w:rsidR="0009030D" w:rsidRPr="00A01914">
              <w:rPr>
                <w:rFonts w:ascii="Arial Narrow" w:hAnsi="Arial Narrow"/>
                <w:sz w:val="22"/>
                <w:lang w:val="sk-SK"/>
              </w:rPr>
              <w:t>kov</w:t>
            </w:r>
          </w:p>
        </w:tc>
        <w:tc>
          <w:tcPr>
            <w:tcW w:w="4606" w:type="dxa"/>
            <w:tcBorders>
              <w:top w:val="dotted" w:sz="4" w:space="0" w:color="auto"/>
              <w:bottom w:val="single" w:sz="4" w:space="0" w:color="auto"/>
            </w:tcBorders>
          </w:tcPr>
          <w:p w:rsidR="00BE4038" w:rsidRPr="00A01914" w:rsidRDefault="00BE4038" w:rsidP="00732303">
            <w:pPr>
              <w:spacing w:before="60" w:line="240" w:lineRule="atLeast"/>
              <w:ind w:left="284"/>
              <w:jc w:val="both"/>
              <w:rPr>
                <w:rFonts w:ascii="Arial Narrow" w:hAnsi="Arial Narrow"/>
                <w:sz w:val="22"/>
                <w:lang w:val="sk-SK"/>
              </w:rPr>
            </w:pPr>
            <w:r w:rsidRPr="00A01914">
              <w:rPr>
                <w:rFonts w:ascii="Arial Narrow" w:hAnsi="Arial Narrow"/>
                <w:sz w:val="22"/>
                <w:lang w:val="sk-SK"/>
              </w:rPr>
              <w:t xml:space="preserve">Krajská súťaž najmladších </w:t>
            </w:r>
            <w:r w:rsidR="00EB699F" w:rsidRPr="00A01914">
              <w:rPr>
                <w:rFonts w:ascii="Arial Narrow" w:hAnsi="Arial Narrow"/>
                <w:sz w:val="22"/>
                <w:lang w:val="sk-SK"/>
              </w:rPr>
              <w:t>žia</w:t>
            </w:r>
            <w:r w:rsidR="00C155D6" w:rsidRPr="00A01914">
              <w:rPr>
                <w:rFonts w:ascii="Arial Narrow" w:hAnsi="Arial Narrow"/>
                <w:sz w:val="22"/>
                <w:lang w:val="sk-SK"/>
              </w:rPr>
              <w:t>čok</w:t>
            </w:r>
          </w:p>
        </w:tc>
      </w:tr>
    </w:tbl>
    <w:p w:rsidR="00BE4038" w:rsidRPr="00A01914" w:rsidRDefault="00BE4038" w:rsidP="00732303">
      <w:pPr>
        <w:numPr>
          <w:ilvl w:val="0"/>
          <w:numId w:val="36"/>
        </w:numPr>
        <w:spacing w:before="60"/>
        <w:ind w:left="284"/>
        <w:jc w:val="both"/>
        <w:rPr>
          <w:rFonts w:ascii="Arial Narrow" w:hAnsi="Arial Narrow"/>
          <w:sz w:val="22"/>
          <w:lang w:val="sk-SK"/>
        </w:rPr>
      </w:pPr>
      <w:r w:rsidRPr="00A01914">
        <w:rPr>
          <w:rFonts w:ascii="Arial Narrow" w:hAnsi="Arial Narrow"/>
          <w:b/>
          <w:sz w:val="22"/>
          <w:lang w:val="sk-SK"/>
        </w:rPr>
        <w:t xml:space="preserve">Riadenie súťaže: </w:t>
      </w:r>
      <w:r w:rsidRPr="00A01914">
        <w:rPr>
          <w:rFonts w:ascii="Arial Narrow" w:hAnsi="Arial Narrow"/>
          <w:sz w:val="22"/>
          <w:lang w:val="sk-SK"/>
        </w:rPr>
        <w:t>Vypísané súťaže riadi Výkonný výbor krajského stolnotenisového zväzu  Bansk</w:t>
      </w:r>
      <w:r w:rsidR="00B2051C" w:rsidRPr="00A01914">
        <w:rPr>
          <w:rFonts w:ascii="Arial Narrow" w:hAnsi="Arial Narrow"/>
          <w:sz w:val="22"/>
          <w:lang w:val="sk-SK"/>
        </w:rPr>
        <w:t>á</w:t>
      </w:r>
      <w:r w:rsidRPr="00A01914">
        <w:rPr>
          <w:rFonts w:ascii="Arial Narrow" w:hAnsi="Arial Narrow"/>
          <w:sz w:val="22"/>
          <w:lang w:val="sk-SK"/>
        </w:rPr>
        <w:t xml:space="preserve"> Bystric</w:t>
      </w:r>
      <w:r w:rsidR="00B2051C" w:rsidRPr="00A01914">
        <w:rPr>
          <w:rFonts w:ascii="Arial Narrow" w:hAnsi="Arial Narrow"/>
          <w:sz w:val="22"/>
          <w:lang w:val="sk-SK"/>
        </w:rPr>
        <w:t>a</w:t>
      </w:r>
      <w:r w:rsidRPr="00A01914">
        <w:rPr>
          <w:rFonts w:ascii="Arial Narrow" w:hAnsi="Arial Narrow"/>
          <w:sz w:val="22"/>
          <w:lang w:val="sk-SK"/>
        </w:rPr>
        <w:t xml:space="preserve"> prostredníctvom svojej športovo-technickej komisie a komisie mládeže.</w:t>
      </w:r>
    </w:p>
    <w:p w:rsidR="00BE4038" w:rsidRPr="00A01914" w:rsidRDefault="00F47DF5" w:rsidP="00732303">
      <w:pPr>
        <w:numPr>
          <w:ilvl w:val="0"/>
          <w:numId w:val="36"/>
        </w:numPr>
        <w:spacing w:before="60"/>
        <w:ind w:left="284"/>
        <w:jc w:val="both"/>
        <w:rPr>
          <w:rFonts w:ascii="Arial Narrow" w:hAnsi="Arial Narrow"/>
          <w:sz w:val="22"/>
          <w:lang w:val="sk-SK"/>
        </w:rPr>
      </w:pPr>
      <w:r w:rsidRPr="00A01914">
        <w:rPr>
          <w:rFonts w:ascii="Arial Narrow" w:hAnsi="Arial Narrow"/>
          <w:b/>
          <w:sz w:val="22"/>
          <w:lang w:val="sk-SK"/>
        </w:rPr>
        <w:t>Usp</w:t>
      </w:r>
      <w:r w:rsidR="00BE4038" w:rsidRPr="00A01914">
        <w:rPr>
          <w:rFonts w:ascii="Arial Narrow" w:hAnsi="Arial Narrow"/>
          <w:b/>
          <w:sz w:val="22"/>
          <w:lang w:val="sk-SK"/>
        </w:rPr>
        <w:t xml:space="preserve">oriadateľ: </w:t>
      </w:r>
      <w:r w:rsidR="00A01914">
        <w:rPr>
          <w:rFonts w:ascii="Arial Narrow" w:hAnsi="Arial Narrow"/>
          <w:sz w:val="22"/>
          <w:lang w:val="sk-SK"/>
        </w:rPr>
        <w:t>Uspor</w:t>
      </w:r>
      <w:r w:rsidR="00A01914" w:rsidRPr="00A01914">
        <w:rPr>
          <w:rFonts w:ascii="Arial Narrow" w:hAnsi="Arial Narrow"/>
          <w:sz w:val="22"/>
          <w:lang w:val="sk-SK"/>
        </w:rPr>
        <w:t>iadateľom</w:t>
      </w:r>
      <w:r w:rsidR="00BE4038" w:rsidRPr="00A01914">
        <w:rPr>
          <w:rFonts w:ascii="Arial Narrow" w:hAnsi="Arial Narrow"/>
          <w:sz w:val="22"/>
          <w:lang w:val="sk-SK"/>
        </w:rPr>
        <w:t xml:space="preserve"> jednotlivých stretnutí budú oddiely, kluby,  TJ a pod.</w:t>
      </w:r>
      <w:r w:rsidR="00EB699F" w:rsidRPr="00A01914">
        <w:rPr>
          <w:rFonts w:ascii="Arial Narrow" w:hAnsi="Arial Narrow"/>
          <w:sz w:val="22"/>
          <w:lang w:val="sk-SK"/>
        </w:rPr>
        <w:t xml:space="preserve"> </w:t>
      </w:r>
      <w:r w:rsidR="00BE4038" w:rsidRPr="00A01914">
        <w:rPr>
          <w:rFonts w:ascii="Arial Narrow" w:hAnsi="Arial Narrow"/>
          <w:sz w:val="22"/>
          <w:lang w:val="sk-SK"/>
        </w:rPr>
        <w:t>(ďalej len oddiely), ktorých družstvá budú vo vyžrebovaní uvedené na prvom mieste.</w:t>
      </w:r>
    </w:p>
    <w:p w:rsidR="00BE4038" w:rsidRPr="00A01914" w:rsidRDefault="00BE4038" w:rsidP="00732303">
      <w:pPr>
        <w:numPr>
          <w:ilvl w:val="0"/>
          <w:numId w:val="36"/>
        </w:numPr>
        <w:spacing w:before="60"/>
        <w:ind w:left="284"/>
        <w:jc w:val="both"/>
        <w:rPr>
          <w:rFonts w:ascii="Arial Narrow" w:hAnsi="Arial Narrow"/>
          <w:sz w:val="22"/>
          <w:lang w:val="sk-SK"/>
        </w:rPr>
      </w:pPr>
      <w:r w:rsidRPr="00A01914">
        <w:rPr>
          <w:rFonts w:ascii="Arial Narrow" w:hAnsi="Arial Narrow"/>
          <w:b/>
          <w:sz w:val="22"/>
          <w:lang w:val="sk-SK"/>
        </w:rPr>
        <w:t>Termíny:</w:t>
      </w:r>
      <w:r w:rsidRPr="00A01914">
        <w:rPr>
          <w:rFonts w:ascii="Arial Narrow" w:hAnsi="Arial Narrow"/>
          <w:sz w:val="22"/>
          <w:lang w:val="sk-SK"/>
        </w:rPr>
        <w:t xml:space="preserve"> V zmysle športového kalendára. Presné termíny budú uvedené vo vyžrebovaní jednotlivých súťaží.</w:t>
      </w:r>
    </w:p>
    <w:p w:rsidR="00BC3DEF" w:rsidRPr="00A01914" w:rsidRDefault="00BE4038" w:rsidP="00732303">
      <w:pPr>
        <w:numPr>
          <w:ilvl w:val="0"/>
          <w:numId w:val="36"/>
        </w:numPr>
        <w:spacing w:before="60"/>
        <w:ind w:left="284"/>
        <w:jc w:val="both"/>
        <w:rPr>
          <w:i/>
          <w:iCs/>
          <w:sz w:val="22"/>
          <w:szCs w:val="22"/>
          <w:lang w:val="sk-SK"/>
        </w:rPr>
      </w:pPr>
      <w:r w:rsidRPr="00A01914">
        <w:rPr>
          <w:rFonts w:ascii="Arial Narrow" w:hAnsi="Arial Narrow"/>
          <w:b/>
          <w:sz w:val="22"/>
          <w:lang w:val="sk-SK"/>
        </w:rPr>
        <w:t xml:space="preserve">Miesto konania: </w:t>
      </w:r>
      <w:r w:rsidRPr="00A01914">
        <w:rPr>
          <w:rFonts w:ascii="Arial Narrow" w:hAnsi="Arial Narrow"/>
          <w:sz w:val="22"/>
          <w:lang w:val="sk-SK"/>
        </w:rPr>
        <w:t xml:space="preserve">hrá sa v hracích miestnostiach zúčastnených  oddielov. Podmienkou je veľkosť miestnosti s </w:t>
      </w:r>
      <w:r w:rsidRPr="00A01914">
        <w:rPr>
          <w:rFonts w:ascii="Arial Narrow" w:hAnsi="Arial Narrow"/>
          <w:sz w:val="22"/>
          <w:szCs w:val="22"/>
          <w:lang w:val="sk-SK"/>
        </w:rPr>
        <w:t>možnosťou postavenia  minimálne dvoch stolov</w:t>
      </w:r>
      <w:r w:rsidR="008D050B" w:rsidRPr="00A01914">
        <w:rPr>
          <w:rFonts w:ascii="Arial Narrow" w:hAnsi="Arial Narrow"/>
          <w:sz w:val="22"/>
          <w:szCs w:val="22"/>
          <w:lang w:val="sk-SK"/>
        </w:rPr>
        <w:t>.</w:t>
      </w:r>
      <w:r w:rsidR="008D050B" w:rsidRPr="00A01914">
        <w:rPr>
          <w:i/>
          <w:iCs/>
          <w:sz w:val="22"/>
          <w:szCs w:val="22"/>
          <w:lang w:val="sk-SK"/>
        </w:rPr>
        <w:t xml:space="preserve"> </w:t>
      </w:r>
    </w:p>
    <w:p w:rsidR="00BE4038" w:rsidRDefault="00BE4038" w:rsidP="00732303">
      <w:pPr>
        <w:numPr>
          <w:ilvl w:val="0"/>
          <w:numId w:val="36"/>
        </w:numPr>
        <w:spacing w:before="60"/>
        <w:ind w:left="284"/>
        <w:jc w:val="both"/>
        <w:rPr>
          <w:rFonts w:ascii="Arial Narrow" w:hAnsi="Arial Narrow"/>
          <w:sz w:val="22"/>
          <w:lang w:val="sk-SK"/>
        </w:rPr>
      </w:pPr>
      <w:r w:rsidRPr="00A01914">
        <w:rPr>
          <w:rFonts w:ascii="Arial Narrow" w:hAnsi="Arial Narrow"/>
          <w:b/>
          <w:sz w:val="22"/>
          <w:lang w:val="sk-SK"/>
        </w:rPr>
        <w:t xml:space="preserve">Právo štartu: </w:t>
      </w:r>
      <w:r w:rsidRPr="00A01914">
        <w:rPr>
          <w:rFonts w:ascii="Arial Narrow" w:hAnsi="Arial Narrow"/>
          <w:sz w:val="22"/>
          <w:lang w:val="sk-SK"/>
        </w:rPr>
        <w:t>majú všetky družstvá, ktoré ukončili predchádzajúcu  súťaž</w:t>
      </w:r>
      <w:r w:rsidR="00EB699F" w:rsidRPr="00A01914">
        <w:rPr>
          <w:rFonts w:ascii="Arial Narrow" w:hAnsi="Arial Narrow"/>
          <w:sz w:val="22"/>
          <w:lang w:val="sk-SK"/>
        </w:rPr>
        <w:t>,</w:t>
      </w:r>
      <w:r w:rsidRPr="00A01914">
        <w:rPr>
          <w:rFonts w:ascii="Arial Narrow" w:hAnsi="Arial Narrow"/>
          <w:sz w:val="22"/>
          <w:lang w:val="sk-SK"/>
        </w:rPr>
        <w:t xml:space="preserve"> zaplatili poriadkové pokuty</w:t>
      </w:r>
      <w:r w:rsidR="00C9170F" w:rsidRPr="00A01914">
        <w:rPr>
          <w:rFonts w:ascii="Arial Narrow" w:hAnsi="Arial Narrow"/>
          <w:sz w:val="22"/>
          <w:lang w:val="sk-SK"/>
        </w:rPr>
        <w:t>, postúpili z kvalifikácie víťazov V. líg</w:t>
      </w:r>
      <w:r w:rsidRPr="00A01914">
        <w:rPr>
          <w:rFonts w:ascii="Arial Narrow" w:hAnsi="Arial Narrow"/>
          <w:sz w:val="22"/>
          <w:lang w:val="sk-SK"/>
        </w:rPr>
        <w:t xml:space="preserve"> a ktoré sa riadne prihlásia do súťaže v súlade s týmito  propozíciami. </w:t>
      </w:r>
    </w:p>
    <w:p w:rsidR="004769B3" w:rsidRPr="00A01914" w:rsidRDefault="004769B3" w:rsidP="004769B3">
      <w:pPr>
        <w:spacing w:before="60"/>
        <w:ind w:left="284"/>
        <w:jc w:val="both"/>
        <w:rPr>
          <w:rFonts w:ascii="Arial Narrow" w:hAnsi="Arial Narrow"/>
          <w:sz w:val="22"/>
          <w:lang w:val="sk-SK"/>
        </w:rPr>
      </w:pPr>
    </w:p>
    <w:tbl>
      <w:tblPr>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26"/>
        <w:gridCol w:w="3119"/>
        <w:gridCol w:w="1067"/>
        <w:gridCol w:w="1113"/>
        <w:gridCol w:w="944"/>
        <w:gridCol w:w="1056"/>
        <w:gridCol w:w="1011"/>
      </w:tblGrid>
      <w:tr w:rsidR="0072790F" w:rsidRPr="00A01914" w:rsidTr="000A4075">
        <w:trPr>
          <w:trHeight w:val="282"/>
        </w:trPr>
        <w:tc>
          <w:tcPr>
            <w:tcW w:w="637" w:type="dxa"/>
            <w:vMerge w:val="restart"/>
            <w:vAlign w:val="center"/>
          </w:tcPr>
          <w:p w:rsidR="0072790F" w:rsidRPr="00A01914" w:rsidRDefault="0072790F" w:rsidP="00732303">
            <w:pPr>
              <w:ind w:left="284" w:hanging="360"/>
              <w:jc w:val="center"/>
              <w:rPr>
                <w:rFonts w:ascii="Arial Narrow" w:hAnsi="Arial Narrow" w:cs="Arial"/>
                <w:sz w:val="22"/>
                <w:szCs w:val="22"/>
                <w:lang w:val="sk-SK"/>
              </w:rPr>
            </w:pPr>
            <w:r w:rsidRPr="00A01914">
              <w:rPr>
                <w:rFonts w:ascii="Arial Narrow" w:hAnsi="Arial Narrow" w:cs="Arial"/>
                <w:sz w:val="22"/>
                <w:szCs w:val="22"/>
                <w:lang w:val="sk-SK"/>
              </w:rPr>
              <w:t>VS</w:t>
            </w:r>
          </w:p>
        </w:tc>
        <w:tc>
          <w:tcPr>
            <w:tcW w:w="3119" w:type="dxa"/>
            <w:shd w:val="clear" w:color="auto" w:fill="auto"/>
            <w:noWrap/>
            <w:vAlign w:val="bottom"/>
          </w:tcPr>
          <w:p w:rsidR="0072790F" w:rsidRPr="00A01914" w:rsidRDefault="0072790F" w:rsidP="00732303">
            <w:pPr>
              <w:pStyle w:val="Nadpis5"/>
              <w:ind w:left="284" w:hanging="357"/>
              <w:rPr>
                <w:rFonts w:ascii="Arial Narrow" w:hAnsi="Arial Narrow"/>
                <w:lang w:val="sk-SK"/>
              </w:rPr>
            </w:pPr>
            <w:r w:rsidRPr="00A01914">
              <w:rPr>
                <w:rFonts w:ascii="Arial Narrow" w:hAnsi="Arial Narrow"/>
                <w:lang w:val="sk-SK"/>
              </w:rPr>
              <w:t>III. liga muži – právo štartu</w:t>
            </w:r>
            <w:r w:rsidRPr="00A01914">
              <w:rPr>
                <w:rFonts w:ascii="Arial Narrow" w:hAnsi="Arial Narrow"/>
                <w:lang w:val="sk-SK"/>
              </w:rPr>
              <w:tab/>
            </w:r>
          </w:p>
        </w:tc>
        <w:tc>
          <w:tcPr>
            <w:tcW w:w="2410" w:type="dxa"/>
            <w:gridSpan w:val="2"/>
            <w:shd w:val="clear" w:color="auto" w:fill="auto"/>
            <w:vAlign w:val="bottom"/>
          </w:tcPr>
          <w:p w:rsidR="0072790F" w:rsidRPr="00A01914" w:rsidRDefault="0072790F" w:rsidP="00732303">
            <w:pPr>
              <w:ind w:left="284"/>
              <w:jc w:val="center"/>
              <w:rPr>
                <w:rFonts w:ascii="Arial Narrow" w:hAnsi="Arial Narrow" w:cs="Arial"/>
                <w:sz w:val="16"/>
                <w:szCs w:val="16"/>
                <w:lang w:val="sk-SK"/>
              </w:rPr>
            </w:pPr>
            <w:r w:rsidRPr="00A01914">
              <w:rPr>
                <w:rFonts w:ascii="Arial Narrow" w:hAnsi="Arial Narrow" w:cs="Arial"/>
                <w:sz w:val="16"/>
                <w:szCs w:val="16"/>
                <w:lang w:val="sk-SK"/>
              </w:rPr>
              <w:t>Uhradené v súťažnom ročníku 201</w:t>
            </w:r>
            <w:r w:rsidR="00C25B74" w:rsidRPr="00A01914">
              <w:rPr>
                <w:rFonts w:ascii="Arial Narrow" w:hAnsi="Arial Narrow" w:cs="Arial"/>
                <w:sz w:val="16"/>
                <w:szCs w:val="16"/>
                <w:lang w:val="sk-SK"/>
              </w:rPr>
              <w:t>7</w:t>
            </w:r>
            <w:r w:rsidRPr="00A01914">
              <w:rPr>
                <w:rFonts w:ascii="Arial Narrow" w:hAnsi="Arial Narrow" w:cs="Arial"/>
                <w:sz w:val="16"/>
                <w:szCs w:val="16"/>
                <w:lang w:val="sk-SK"/>
              </w:rPr>
              <w:t>/201</w:t>
            </w:r>
            <w:r w:rsidR="00C25B74" w:rsidRPr="00A01914">
              <w:rPr>
                <w:rFonts w:ascii="Arial Narrow" w:hAnsi="Arial Narrow" w:cs="Arial"/>
                <w:sz w:val="16"/>
                <w:szCs w:val="16"/>
                <w:lang w:val="sk-SK"/>
              </w:rPr>
              <w:t>8</w:t>
            </w:r>
          </w:p>
        </w:tc>
        <w:tc>
          <w:tcPr>
            <w:tcW w:w="1843" w:type="dxa"/>
            <w:gridSpan w:val="2"/>
            <w:tcBorders>
              <w:right w:val="single" w:sz="4" w:space="0" w:color="auto"/>
            </w:tcBorders>
            <w:shd w:val="clear" w:color="auto" w:fill="auto"/>
            <w:vAlign w:val="bottom"/>
          </w:tcPr>
          <w:p w:rsidR="0072790F" w:rsidRPr="00A01914" w:rsidRDefault="0072790F" w:rsidP="00732303">
            <w:pPr>
              <w:ind w:left="284" w:hanging="360"/>
              <w:jc w:val="center"/>
              <w:rPr>
                <w:rFonts w:ascii="Arial Narrow" w:hAnsi="Arial Narrow" w:cs="Arial"/>
                <w:sz w:val="16"/>
                <w:szCs w:val="16"/>
                <w:lang w:val="sk-SK"/>
              </w:rPr>
            </w:pPr>
            <w:r w:rsidRPr="00A01914">
              <w:rPr>
                <w:rFonts w:ascii="Arial Narrow" w:hAnsi="Arial Narrow" w:cs="Arial"/>
                <w:sz w:val="16"/>
                <w:szCs w:val="16"/>
                <w:lang w:val="sk-SK"/>
              </w:rPr>
              <w:t>Úhrady pre súťažný ročník              201</w:t>
            </w:r>
            <w:r w:rsidR="00C25B74" w:rsidRPr="00A01914">
              <w:rPr>
                <w:rFonts w:ascii="Arial Narrow" w:hAnsi="Arial Narrow" w:cs="Arial"/>
                <w:sz w:val="16"/>
                <w:szCs w:val="16"/>
                <w:lang w:val="sk-SK"/>
              </w:rPr>
              <w:t>8</w:t>
            </w:r>
            <w:r w:rsidRPr="00A01914">
              <w:rPr>
                <w:rFonts w:ascii="Arial Narrow" w:hAnsi="Arial Narrow" w:cs="Arial"/>
                <w:sz w:val="16"/>
                <w:szCs w:val="16"/>
                <w:lang w:val="sk-SK"/>
              </w:rPr>
              <w:t xml:space="preserve"> / 201</w:t>
            </w:r>
            <w:r w:rsidR="00C25B74" w:rsidRPr="00A01914">
              <w:rPr>
                <w:rFonts w:ascii="Arial Narrow" w:hAnsi="Arial Narrow" w:cs="Arial"/>
                <w:sz w:val="16"/>
                <w:szCs w:val="16"/>
                <w:lang w:val="sk-SK"/>
              </w:rPr>
              <w:t>9</w:t>
            </w:r>
          </w:p>
        </w:tc>
        <w:tc>
          <w:tcPr>
            <w:tcW w:w="1127" w:type="dxa"/>
            <w:tcBorders>
              <w:top w:val="single" w:sz="4" w:space="0" w:color="auto"/>
              <w:left w:val="single" w:sz="4" w:space="0" w:color="auto"/>
              <w:bottom w:val="single" w:sz="4" w:space="0" w:color="auto"/>
              <w:right w:val="single" w:sz="4" w:space="0" w:color="auto"/>
            </w:tcBorders>
            <w:shd w:val="clear" w:color="auto" w:fill="auto"/>
            <w:vAlign w:val="bottom"/>
          </w:tcPr>
          <w:p w:rsidR="0072790F" w:rsidRPr="00A01914" w:rsidRDefault="0072790F" w:rsidP="00732303">
            <w:pPr>
              <w:ind w:left="284" w:hanging="360"/>
              <w:jc w:val="center"/>
              <w:rPr>
                <w:rFonts w:ascii="Arial Narrow" w:hAnsi="Arial Narrow" w:cs="Arial"/>
                <w:sz w:val="18"/>
                <w:szCs w:val="18"/>
                <w:lang w:val="sk-SK"/>
              </w:rPr>
            </w:pPr>
            <w:r w:rsidRPr="00A01914">
              <w:rPr>
                <w:rFonts w:ascii="Arial Narrow" w:hAnsi="Arial Narrow" w:cs="Arial"/>
                <w:sz w:val="18"/>
                <w:szCs w:val="18"/>
                <w:lang w:val="sk-SK"/>
              </w:rPr>
              <w:t>Zostáva</w:t>
            </w:r>
          </w:p>
          <w:p w:rsidR="0072790F" w:rsidRPr="00A01914" w:rsidRDefault="0072790F" w:rsidP="00732303">
            <w:pPr>
              <w:ind w:left="284" w:hanging="360"/>
              <w:jc w:val="center"/>
              <w:rPr>
                <w:rFonts w:ascii="Arial Narrow" w:hAnsi="Arial Narrow" w:cs="Arial"/>
                <w:sz w:val="18"/>
                <w:szCs w:val="18"/>
                <w:lang w:val="sk-SK"/>
              </w:rPr>
            </w:pPr>
            <w:r w:rsidRPr="00A01914">
              <w:rPr>
                <w:rFonts w:ascii="Arial Narrow" w:hAnsi="Arial Narrow" w:cs="Arial"/>
                <w:sz w:val="18"/>
                <w:szCs w:val="18"/>
                <w:lang w:val="sk-SK"/>
              </w:rPr>
              <w:t>Uhradiť</w:t>
            </w:r>
          </w:p>
        </w:tc>
      </w:tr>
      <w:tr w:rsidR="0072790F" w:rsidRPr="00A01914" w:rsidTr="000A4075">
        <w:trPr>
          <w:trHeight w:val="282"/>
        </w:trPr>
        <w:tc>
          <w:tcPr>
            <w:tcW w:w="637" w:type="dxa"/>
            <w:vMerge/>
            <w:vAlign w:val="center"/>
          </w:tcPr>
          <w:p w:rsidR="0072790F" w:rsidRPr="00A01914" w:rsidRDefault="0072790F" w:rsidP="00732303">
            <w:pPr>
              <w:ind w:left="284" w:hanging="360"/>
              <w:jc w:val="center"/>
              <w:rPr>
                <w:rFonts w:ascii="Arial Narrow" w:hAnsi="Arial Narrow" w:cs="Arial"/>
                <w:sz w:val="22"/>
                <w:szCs w:val="22"/>
                <w:lang w:val="sk-SK"/>
              </w:rPr>
            </w:pPr>
          </w:p>
        </w:tc>
        <w:tc>
          <w:tcPr>
            <w:tcW w:w="3119" w:type="dxa"/>
            <w:shd w:val="clear" w:color="auto" w:fill="auto"/>
            <w:noWrap/>
            <w:vAlign w:val="bottom"/>
          </w:tcPr>
          <w:p w:rsidR="0072790F" w:rsidRPr="00A01914" w:rsidRDefault="0072790F" w:rsidP="00732303">
            <w:pPr>
              <w:ind w:left="284" w:hanging="360"/>
              <w:rPr>
                <w:rFonts w:ascii="Arial Narrow" w:hAnsi="Arial Narrow" w:cs="Arial"/>
                <w:sz w:val="22"/>
                <w:szCs w:val="22"/>
                <w:lang w:val="sk-SK"/>
              </w:rPr>
            </w:pPr>
            <w:r w:rsidRPr="00A01914">
              <w:rPr>
                <w:rFonts w:ascii="Arial Narrow" w:hAnsi="Arial Narrow" w:cs="Arial"/>
                <w:sz w:val="22"/>
                <w:szCs w:val="22"/>
                <w:lang w:val="sk-SK"/>
              </w:rPr>
              <w:t>Družstvá s právom štartu</w:t>
            </w:r>
          </w:p>
        </w:tc>
        <w:tc>
          <w:tcPr>
            <w:tcW w:w="1205" w:type="dxa"/>
            <w:shd w:val="clear" w:color="auto" w:fill="auto"/>
            <w:vAlign w:val="center"/>
          </w:tcPr>
          <w:p w:rsidR="0072790F" w:rsidRPr="00A01914" w:rsidRDefault="0072790F" w:rsidP="00732303">
            <w:pPr>
              <w:ind w:left="284"/>
              <w:jc w:val="center"/>
              <w:rPr>
                <w:rFonts w:ascii="Arial Narrow" w:hAnsi="Arial Narrow" w:cs="Arial"/>
                <w:sz w:val="18"/>
                <w:szCs w:val="18"/>
                <w:lang w:val="sk-SK"/>
              </w:rPr>
            </w:pPr>
            <w:r w:rsidRPr="00A01914">
              <w:rPr>
                <w:rFonts w:ascii="Arial Narrow" w:hAnsi="Arial Narrow" w:cs="Arial"/>
                <w:sz w:val="18"/>
                <w:szCs w:val="18"/>
                <w:lang w:val="sk-SK"/>
              </w:rPr>
              <w:t>Kaucia v EUR</w:t>
            </w:r>
          </w:p>
        </w:tc>
        <w:tc>
          <w:tcPr>
            <w:tcW w:w="1205" w:type="dxa"/>
            <w:shd w:val="clear" w:color="auto" w:fill="auto"/>
            <w:vAlign w:val="center"/>
          </w:tcPr>
          <w:p w:rsidR="0072790F" w:rsidRPr="00A01914" w:rsidRDefault="0072790F" w:rsidP="00732303">
            <w:pPr>
              <w:ind w:left="284" w:hanging="70"/>
              <w:jc w:val="center"/>
              <w:rPr>
                <w:rFonts w:ascii="Arial Narrow" w:hAnsi="Arial Narrow" w:cs="Arial"/>
                <w:sz w:val="18"/>
                <w:szCs w:val="18"/>
                <w:lang w:val="sk-SK"/>
              </w:rPr>
            </w:pPr>
            <w:r w:rsidRPr="00A01914">
              <w:rPr>
                <w:rFonts w:ascii="Arial Narrow" w:hAnsi="Arial Narrow" w:cs="Arial"/>
                <w:sz w:val="18"/>
                <w:szCs w:val="18"/>
                <w:lang w:val="sk-SK"/>
              </w:rPr>
              <w:t>Štartovné v EUR</w:t>
            </w:r>
          </w:p>
        </w:tc>
        <w:tc>
          <w:tcPr>
            <w:tcW w:w="851" w:type="dxa"/>
            <w:vAlign w:val="center"/>
          </w:tcPr>
          <w:p w:rsidR="0072790F" w:rsidRPr="00A01914" w:rsidRDefault="0072790F" w:rsidP="00732303">
            <w:pPr>
              <w:ind w:left="284" w:hanging="43"/>
              <w:jc w:val="center"/>
              <w:rPr>
                <w:rFonts w:ascii="Arial Narrow" w:hAnsi="Arial Narrow" w:cs="Arial"/>
                <w:sz w:val="18"/>
                <w:szCs w:val="18"/>
                <w:lang w:val="sk-SK"/>
              </w:rPr>
            </w:pPr>
            <w:r w:rsidRPr="00A01914">
              <w:rPr>
                <w:rFonts w:ascii="Arial Narrow" w:hAnsi="Arial Narrow" w:cs="Arial"/>
                <w:sz w:val="18"/>
                <w:szCs w:val="18"/>
                <w:lang w:val="sk-SK"/>
              </w:rPr>
              <w:t>Kaucia v EUR</w:t>
            </w:r>
          </w:p>
        </w:tc>
        <w:tc>
          <w:tcPr>
            <w:tcW w:w="992" w:type="dxa"/>
            <w:shd w:val="clear" w:color="auto" w:fill="auto"/>
            <w:vAlign w:val="center"/>
          </w:tcPr>
          <w:p w:rsidR="0072790F" w:rsidRPr="00A01914" w:rsidRDefault="0072790F" w:rsidP="00732303">
            <w:pPr>
              <w:ind w:left="284"/>
              <w:jc w:val="center"/>
              <w:rPr>
                <w:rFonts w:ascii="Arial Narrow" w:hAnsi="Arial Narrow" w:cs="Arial"/>
                <w:sz w:val="18"/>
                <w:szCs w:val="18"/>
                <w:lang w:val="sk-SK"/>
              </w:rPr>
            </w:pPr>
            <w:r w:rsidRPr="00A01914">
              <w:rPr>
                <w:rFonts w:ascii="Arial Narrow" w:hAnsi="Arial Narrow" w:cs="Arial"/>
                <w:sz w:val="18"/>
                <w:szCs w:val="18"/>
                <w:lang w:val="sk-SK"/>
              </w:rPr>
              <w:t>Štartovné v EUR</w:t>
            </w:r>
          </w:p>
        </w:tc>
        <w:tc>
          <w:tcPr>
            <w:tcW w:w="1127" w:type="dxa"/>
            <w:tcBorders>
              <w:top w:val="single" w:sz="4" w:space="0" w:color="auto"/>
            </w:tcBorders>
            <w:shd w:val="clear" w:color="auto" w:fill="auto"/>
            <w:vAlign w:val="bottom"/>
          </w:tcPr>
          <w:p w:rsidR="0072790F" w:rsidRPr="00A01914" w:rsidRDefault="0072790F" w:rsidP="00732303">
            <w:pPr>
              <w:ind w:left="284" w:hanging="360"/>
              <w:jc w:val="center"/>
              <w:rPr>
                <w:rFonts w:ascii="Arial Narrow" w:hAnsi="Arial Narrow" w:cs="Arial"/>
                <w:sz w:val="18"/>
                <w:szCs w:val="18"/>
                <w:lang w:val="sk-SK"/>
              </w:rPr>
            </w:pPr>
            <w:r w:rsidRPr="00A01914">
              <w:rPr>
                <w:rFonts w:ascii="Arial Narrow" w:hAnsi="Arial Narrow" w:cs="Arial"/>
                <w:sz w:val="18"/>
                <w:szCs w:val="18"/>
                <w:lang w:val="sk-SK"/>
              </w:rPr>
              <w:t xml:space="preserve"> Spolu v EUR</w:t>
            </w:r>
          </w:p>
        </w:tc>
      </w:tr>
      <w:tr w:rsidR="00521CDA" w:rsidRPr="00A01914" w:rsidTr="000A4075">
        <w:trPr>
          <w:trHeight w:val="282"/>
        </w:trPr>
        <w:tc>
          <w:tcPr>
            <w:tcW w:w="637" w:type="dxa"/>
            <w:vAlign w:val="center"/>
          </w:tcPr>
          <w:p w:rsidR="00521CDA" w:rsidRPr="00A01914" w:rsidRDefault="00521CDA"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0103</w:t>
            </w:r>
          </w:p>
        </w:tc>
        <w:tc>
          <w:tcPr>
            <w:tcW w:w="3119" w:type="dxa"/>
            <w:shd w:val="clear" w:color="auto" w:fill="auto"/>
            <w:noWrap/>
            <w:vAlign w:val="center"/>
          </w:tcPr>
          <w:p w:rsidR="00521CDA" w:rsidRPr="00A01914" w:rsidRDefault="00521CDA" w:rsidP="00732303">
            <w:pPr>
              <w:ind w:left="284"/>
              <w:rPr>
                <w:rFonts w:ascii="Arial Narrow" w:hAnsi="Arial Narrow" w:cs="Arial"/>
                <w:bCs/>
                <w:color w:val="000000"/>
                <w:lang w:val="sk-SK"/>
              </w:rPr>
            </w:pPr>
            <w:r w:rsidRPr="00A01914">
              <w:rPr>
                <w:rFonts w:ascii="Arial Narrow" w:hAnsi="Arial Narrow" w:cs="Arial"/>
                <w:bCs/>
                <w:color w:val="000000"/>
                <w:lang w:val="sk-SK"/>
              </w:rPr>
              <w:t xml:space="preserve">STK Lučenec-Kalinovo B </w:t>
            </w:r>
          </w:p>
        </w:tc>
        <w:tc>
          <w:tcPr>
            <w:tcW w:w="120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0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851" w:type="dxa"/>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Ostáva</w:t>
            </w:r>
          </w:p>
        </w:tc>
        <w:tc>
          <w:tcPr>
            <w:tcW w:w="992"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1127"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r>
      <w:tr w:rsidR="00521CDA" w:rsidRPr="00A01914" w:rsidTr="000A4075">
        <w:trPr>
          <w:trHeight w:val="282"/>
        </w:trPr>
        <w:tc>
          <w:tcPr>
            <w:tcW w:w="637" w:type="dxa"/>
            <w:vAlign w:val="center"/>
          </w:tcPr>
          <w:p w:rsidR="00521CDA" w:rsidRPr="00A01914" w:rsidRDefault="00521CDA"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0203</w:t>
            </w:r>
          </w:p>
        </w:tc>
        <w:tc>
          <w:tcPr>
            <w:tcW w:w="3119" w:type="dxa"/>
            <w:shd w:val="clear" w:color="auto" w:fill="auto"/>
            <w:noWrap/>
            <w:vAlign w:val="center"/>
          </w:tcPr>
          <w:p w:rsidR="00521CDA" w:rsidRPr="00A01914" w:rsidRDefault="00C25B74" w:rsidP="00732303">
            <w:pPr>
              <w:ind w:left="284"/>
              <w:rPr>
                <w:rFonts w:ascii="Arial Narrow" w:hAnsi="Arial Narrow" w:cs="Arial"/>
                <w:bCs/>
                <w:color w:val="000000"/>
                <w:lang w:val="sk-SK"/>
              </w:rPr>
            </w:pPr>
            <w:r w:rsidRPr="00A01914">
              <w:rPr>
                <w:rFonts w:ascii="Arial Narrow" w:hAnsi="Arial Narrow" w:cs="Arial"/>
                <w:bCs/>
                <w:color w:val="000000"/>
                <w:lang w:val="sk-SK"/>
              </w:rPr>
              <w:t xml:space="preserve">STO </w:t>
            </w:r>
            <w:r w:rsidR="00521CDA" w:rsidRPr="00A01914">
              <w:rPr>
                <w:rFonts w:ascii="Arial Narrow" w:hAnsi="Arial Narrow" w:cs="Arial"/>
                <w:bCs/>
                <w:color w:val="000000"/>
                <w:lang w:val="sk-SK"/>
              </w:rPr>
              <w:t xml:space="preserve">Zvolenská Slatina A </w:t>
            </w:r>
          </w:p>
        </w:tc>
        <w:tc>
          <w:tcPr>
            <w:tcW w:w="120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0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851" w:type="dxa"/>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Ostáva</w:t>
            </w:r>
          </w:p>
        </w:tc>
        <w:tc>
          <w:tcPr>
            <w:tcW w:w="992"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1127"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r>
      <w:tr w:rsidR="00521CDA" w:rsidRPr="00A01914" w:rsidTr="000A4075">
        <w:trPr>
          <w:trHeight w:val="282"/>
        </w:trPr>
        <w:tc>
          <w:tcPr>
            <w:tcW w:w="637" w:type="dxa"/>
            <w:vAlign w:val="center"/>
          </w:tcPr>
          <w:p w:rsidR="00521CDA" w:rsidRPr="00A01914" w:rsidRDefault="00521CDA"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0303</w:t>
            </w:r>
          </w:p>
        </w:tc>
        <w:tc>
          <w:tcPr>
            <w:tcW w:w="3119" w:type="dxa"/>
            <w:shd w:val="clear" w:color="auto" w:fill="auto"/>
            <w:noWrap/>
            <w:vAlign w:val="center"/>
          </w:tcPr>
          <w:p w:rsidR="00521CDA" w:rsidRPr="00A01914" w:rsidRDefault="00521CDA" w:rsidP="00732303">
            <w:pPr>
              <w:ind w:left="284"/>
              <w:rPr>
                <w:rFonts w:ascii="Arial Narrow" w:hAnsi="Arial Narrow" w:cs="Arial"/>
                <w:bCs/>
                <w:color w:val="000000"/>
                <w:lang w:val="sk-SK"/>
              </w:rPr>
            </w:pPr>
            <w:r w:rsidRPr="00A01914">
              <w:rPr>
                <w:rFonts w:ascii="Arial Narrow" w:hAnsi="Arial Narrow" w:cs="Arial"/>
                <w:bCs/>
                <w:color w:val="000000"/>
                <w:lang w:val="sk-SK"/>
              </w:rPr>
              <w:t xml:space="preserve">OTJ Hontianske Nemce A </w:t>
            </w:r>
          </w:p>
        </w:tc>
        <w:tc>
          <w:tcPr>
            <w:tcW w:w="120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0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851" w:type="dxa"/>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Ostáva</w:t>
            </w:r>
          </w:p>
        </w:tc>
        <w:tc>
          <w:tcPr>
            <w:tcW w:w="992"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1127"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r>
      <w:tr w:rsidR="00521CDA" w:rsidRPr="00A01914" w:rsidTr="000A4075">
        <w:trPr>
          <w:trHeight w:val="282"/>
        </w:trPr>
        <w:tc>
          <w:tcPr>
            <w:tcW w:w="637" w:type="dxa"/>
            <w:vAlign w:val="center"/>
          </w:tcPr>
          <w:p w:rsidR="00521CDA" w:rsidRPr="00A01914" w:rsidRDefault="00521CDA"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0403</w:t>
            </w:r>
          </w:p>
        </w:tc>
        <w:tc>
          <w:tcPr>
            <w:tcW w:w="3119" w:type="dxa"/>
            <w:shd w:val="clear" w:color="auto" w:fill="auto"/>
            <w:noWrap/>
            <w:vAlign w:val="center"/>
          </w:tcPr>
          <w:p w:rsidR="00521CDA" w:rsidRPr="00A01914" w:rsidRDefault="00521CDA" w:rsidP="00732303">
            <w:pPr>
              <w:ind w:left="284"/>
              <w:rPr>
                <w:rFonts w:ascii="Arial Narrow" w:hAnsi="Arial Narrow" w:cs="Arial"/>
                <w:bCs/>
                <w:color w:val="000000"/>
                <w:lang w:val="sk-SK"/>
              </w:rPr>
            </w:pPr>
            <w:r w:rsidRPr="00A01914">
              <w:rPr>
                <w:rFonts w:ascii="Arial Narrow" w:hAnsi="Arial Narrow" w:cs="Arial"/>
                <w:bCs/>
                <w:color w:val="000000"/>
                <w:lang w:val="sk-SK"/>
              </w:rPr>
              <w:t xml:space="preserve">STO Podkonice A </w:t>
            </w:r>
          </w:p>
        </w:tc>
        <w:tc>
          <w:tcPr>
            <w:tcW w:w="120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0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851" w:type="dxa"/>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Ostáva</w:t>
            </w:r>
          </w:p>
        </w:tc>
        <w:tc>
          <w:tcPr>
            <w:tcW w:w="992"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1127"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r>
      <w:tr w:rsidR="00521CDA" w:rsidRPr="00A01914" w:rsidTr="000A4075">
        <w:trPr>
          <w:trHeight w:val="282"/>
        </w:trPr>
        <w:tc>
          <w:tcPr>
            <w:tcW w:w="637" w:type="dxa"/>
            <w:vAlign w:val="center"/>
          </w:tcPr>
          <w:p w:rsidR="00521CDA" w:rsidRPr="00A01914" w:rsidRDefault="00521CDA"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0503</w:t>
            </w:r>
          </w:p>
        </w:tc>
        <w:tc>
          <w:tcPr>
            <w:tcW w:w="3119" w:type="dxa"/>
            <w:shd w:val="clear" w:color="auto" w:fill="auto"/>
            <w:noWrap/>
            <w:vAlign w:val="center"/>
          </w:tcPr>
          <w:p w:rsidR="00521CDA" w:rsidRPr="00A01914" w:rsidRDefault="00376AE8" w:rsidP="00732303">
            <w:pPr>
              <w:ind w:left="284"/>
              <w:rPr>
                <w:rFonts w:ascii="Arial Narrow" w:hAnsi="Arial Narrow" w:cs="Arial"/>
                <w:bCs/>
                <w:color w:val="000000"/>
                <w:lang w:val="sk-SK"/>
              </w:rPr>
            </w:pPr>
            <w:r w:rsidRPr="00A01914">
              <w:rPr>
                <w:rFonts w:ascii="Arial Narrow" w:hAnsi="Arial Narrow" w:cs="Arial"/>
                <w:bCs/>
                <w:color w:val="000000"/>
                <w:lang w:val="sk-SK"/>
              </w:rPr>
              <w:t xml:space="preserve">OŠK </w:t>
            </w:r>
            <w:r w:rsidR="00521CDA" w:rsidRPr="00A01914">
              <w:rPr>
                <w:rFonts w:ascii="Arial Narrow" w:hAnsi="Arial Narrow" w:cs="Arial"/>
                <w:bCs/>
                <w:color w:val="000000"/>
                <w:lang w:val="sk-SK"/>
              </w:rPr>
              <w:t xml:space="preserve">Hliník nad Hronom A </w:t>
            </w:r>
          </w:p>
        </w:tc>
        <w:tc>
          <w:tcPr>
            <w:tcW w:w="120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0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851" w:type="dxa"/>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Ostáva</w:t>
            </w:r>
          </w:p>
        </w:tc>
        <w:tc>
          <w:tcPr>
            <w:tcW w:w="992"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1127"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r>
      <w:tr w:rsidR="00521CDA" w:rsidRPr="00A01914" w:rsidTr="000A4075">
        <w:trPr>
          <w:trHeight w:val="282"/>
        </w:trPr>
        <w:tc>
          <w:tcPr>
            <w:tcW w:w="637" w:type="dxa"/>
            <w:vAlign w:val="center"/>
          </w:tcPr>
          <w:p w:rsidR="00521CDA" w:rsidRPr="00A01914" w:rsidRDefault="00521CDA"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0603</w:t>
            </w:r>
          </w:p>
        </w:tc>
        <w:tc>
          <w:tcPr>
            <w:tcW w:w="3119" w:type="dxa"/>
            <w:shd w:val="clear" w:color="auto" w:fill="auto"/>
            <w:noWrap/>
            <w:vAlign w:val="center"/>
          </w:tcPr>
          <w:p w:rsidR="00521CDA" w:rsidRPr="00A01914" w:rsidRDefault="00521CDA" w:rsidP="00732303">
            <w:pPr>
              <w:ind w:left="284"/>
              <w:rPr>
                <w:rFonts w:ascii="Arial Narrow" w:hAnsi="Arial Narrow" w:cs="Arial"/>
                <w:bCs/>
                <w:color w:val="000000"/>
                <w:lang w:val="sk-SK"/>
              </w:rPr>
            </w:pPr>
            <w:r w:rsidRPr="00A01914">
              <w:rPr>
                <w:rFonts w:ascii="Arial Narrow" w:hAnsi="Arial Narrow" w:cs="Arial"/>
                <w:bCs/>
                <w:color w:val="000000"/>
                <w:lang w:val="sk-SK"/>
              </w:rPr>
              <w:t xml:space="preserve">MSTK Krupina A </w:t>
            </w:r>
          </w:p>
        </w:tc>
        <w:tc>
          <w:tcPr>
            <w:tcW w:w="120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0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851" w:type="dxa"/>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Ostáva</w:t>
            </w:r>
          </w:p>
        </w:tc>
        <w:tc>
          <w:tcPr>
            <w:tcW w:w="992"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1127"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r>
      <w:tr w:rsidR="00521CDA" w:rsidRPr="00A01914" w:rsidTr="000A4075">
        <w:trPr>
          <w:trHeight w:val="282"/>
        </w:trPr>
        <w:tc>
          <w:tcPr>
            <w:tcW w:w="637" w:type="dxa"/>
            <w:vAlign w:val="center"/>
          </w:tcPr>
          <w:p w:rsidR="00521CDA" w:rsidRPr="00A01914" w:rsidRDefault="00521CDA"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0703</w:t>
            </w:r>
          </w:p>
        </w:tc>
        <w:tc>
          <w:tcPr>
            <w:tcW w:w="3119" w:type="dxa"/>
            <w:shd w:val="clear" w:color="auto" w:fill="auto"/>
            <w:noWrap/>
            <w:vAlign w:val="center"/>
          </w:tcPr>
          <w:p w:rsidR="00521CDA" w:rsidRPr="00A01914" w:rsidRDefault="00C25B74" w:rsidP="00732303">
            <w:pPr>
              <w:ind w:left="284"/>
              <w:rPr>
                <w:rFonts w:ascii="Arial Narrow" w:hAnsi="Arial Narrow" w:cs="Arial"/>
                <w:bCs/>
                <w:color w:val="000000"/>
                <w:lang w:val="sk-SK"/>
              </w:rPr>
            </w:pPr>
            <w:r w:rsidRPr="00A01914">
              <w:rPr>
                <w:rFonts w:ascii="Arial Narrow" w:hAnsi="Arial Narrow" w:cs="Arial"/>
                <w:bCs/>
                <w:color w:val="000000"/>
                <w:lang w:val="sk-SK"/>
              </w:rPr>
              <w:t xml:space="preserve">Mladosť </w:t>
            </w:r>
            <w:r w:rsidR="00521CDA" w:rsidRPr="00A01914">
              <w:rPr>
                <w:rFonts w:ascii="Arial Narrow" w:hAnsi="Arial Narrow" w:cs="Arial"/>
                <w:bCs/>
                <w:color w:val="000000"/>
                <w:lang w:val="sk-SK"/>
              </w:rPr>
              <w:t xml:space="preserve">Rimavská Sobota B </w:t>
            </w:r>
          </w:p>
        </w:tc>
        <w:tc>
          <w:tcPr>
            <w:tcW w:w="120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0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851" w:type="dxa"/>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Ostáva</w:t>
            </w:r>
          </w:p>
        </w:tc>
        <w:tc>
          <w:tcPr>
            <w:tcW w:w="992"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1127"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r>
      <w:tr w:rsidR="00521CDA" w:rsidRPr="00A01914" w:rsidTr="000A4075">
        <w:trPr>
          <w:trHeight w:val="289"/>
        </w:trPr>
        <w:tc>
          <w:tcPr>
            <w:tcW w:w="637" w:type="dxa"/>
            <w:vAlign w:val="center"/>
          </w:tcPr>
          <w:p w:rsidR="00521CDA" w:rsidRPr="00A01914" w:rsidRDefault="00521CDA"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0803</w:t>
            </w:r>
          </w:p>
        </w:tc>
        <w:tc>
          <w:tcPr>
            <w:tcW w:w="3119" w:type="dxa"/>
            <w:shd w:val="clear" w:color="auto" w:fill="auto"/>
            <w:noWrap/>
            <w:vAlign w:val="center"/>
          </w:tcPr>
          <w:p w:rsidR="00521CDA" w:rsidRPr="00A01914" w:rsidRDefault="00521CDA" w:rsidP="00732303">
            <w:pPr>
              <w:ind w:left="284"/>
              <w:rPr>
                <w:rFonts w:ascii="Arial Narrow" w:hAnsi="Arial Narrow" w:cs="Arial"/>
                <w:bCs/>
                <w:color w:val="000000"/>
                <w:lang w:val="sk-SK"/>
              </w:rPr>
            </w:pPr>
            <w:r w:rsidRPr="00A01914">
              <w:rPr>
                <w:rFonts w:ascii="Arial Narrow" w:hAnsi="Arial Narrow" w:cs="Arial"/>
                <w:bCs/>
                <w:color w:val="000000"/>
                <w:lang w:val="sk-SK"/>
              </w:rPr>
              <w:t xml:space="preserve">STK Vyhne A </w:t>
            </w:r>
          </w:p>
        </w:tc>
        <w:tc>
          <w:tcPr>
            <w:tcW w:w="120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0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851" w:type="dxa"/>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Ostáva</w:t>
            </w:r>
          </w:p>
        </w:tc>
        <w:tc>
          <w:tcPr>
            <w:tcW w:w="992"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1127"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r>
      <w:tr w:rsidR="00521CDA" w:rsidRPr="00A01914" w:rsidTr="000A4075">
        <w:trPr>
          <w:trHeight w:val="289"/>
        </w:trPr>
        <w:tc>
          <w:tcPr>
            <w:tcW w:w="637" w:type="dxa"/>
            <w:vAlign w:val="center"/>
          </w:tcPr>
          <w:p w:rsidR="00521CDA" w:rsidRPr="00A01914" w:rsidRDefault="00521CDA"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0903</w:t>
            </w:r>
          </w:p>
        </w:tc>
        <w:tc>
          <w:tcPr>
            <w:tcW w:w="3119" w:type="dxa"/>
            <w:shd w:val="clear" w:color="auto" w:fill="auto"/>
            <w:noWrap/>
            <w:vAlign w:val="center"/>
          </w:tcPr>
          <w:p w:rsidR="00521CDA" w:rsidRPr="00A01914" w:rsidRDefault="00521CDA" w:rsidP="00732303">
            <w:pPr>
              <w:ind w:left="284"/>
              <w:rPr>
                <w:rFonts w:ascii="Arial Narrow" w:hAnsi="Arial Narrow" w:cs="Arial"/>
                <w:bCs/>
                <w:color w:val="000000"/>
                <w:lang w:val="sk-SK"/>
              </w:rPr>
            </w:pPr>
            <w:r w:rsidRPr="00A01914">
              <w:rPr>
                <w:rFonts w:ascii="Arial Narrow" w:hAnsi="Arial Narrow" w:cs="Arial"/>
                <w:bCs/>
                <w:color w:val="000000"/>
                <w:lang w:val="sk-SK"/>
              </w:rPr>
              <w:t xml:space="preserve">STO MŠK Brezno A </w:t>
            </w:r>
          </w:p>
        </w:tc>
        <w:tc>
          <w:tcPr>
            <w:tcW w:w="120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0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851" w:type="dxa"/>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Ostáva</w:t>
            </w:r>
          </w:p>
        </w:tc>
        <w:tc>
          <w:tcPr>
            <w:tcW w:w="992"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1127"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r>
      <w:tr w:rsidR="00521CDA" w:rsidRPr="00A01914" w:rsidTr="000A4075">
        <w:trPr>
          <w:trHeight w:val="289"/>
        </w:trPr>
        <w:tc>
          <w:tcPr>
            <w:tcW w:w="637" w:type="dxa"/>
            <w:vAlign w:val="center"/>
          </w:tcPr>
          <w:p w:rsidR="00521CDA" w:rsidRPr="00A01914" w:rsidRDefault="00521CDA"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1003</w:t>
            </w:r>
          </w:p>
        </w:tc>
        <w:tc>
          <w:tcPr>
            <w:tcW w:w="3119" w:type="dxa"/>
            <w:shd w:val="clear" w:color="auto" w:fill="auto"/>
            <w:noWrap/>
            <w:vAlign w:val="center"/>
          </w:tcPr>
          <w:p w:rsidR="00521CDA" w:rsidRPr="00A01914" w:rsidRDefault="00521CDA" w:rsidP="00732303">
            <w:pPr>
              <w:ind w:left="284"/>
              <w:rPr>
                <w:rFonts w:ascii="Arial Narrow" w:hAnsi="Arial Narrow" w:cs="Arial"/>
                <w:bCs/>
                <w:color w:val="000000"/>
                <w:lang w:val="sk-SK"/>
              </w:rPr>
            </w:pPr>
            <w:r w:rsidRPr="00A01914">
              <w:rPr>
                <w:rFonts w:ascii="Arial Narrow" w:hAnsi="Arial Narrow" w:cs="Arial"/>
                <w:bCs/>
                <w:color w:val="000000"/>
                <w:lang w:val="sk-SK"/>
              </w:rPr>
              <w:t xml:space="preserve">ŠK Žarnovica A </w:t>
            </w:r>
          </w:p>
        </w:tc>
        <w:tc>
          <w:tcPr>
            <w:tcW w:w="120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0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851" w:type="dxa"/>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Ostáva</w:t>
            </w:r>
          </w:p>
        </w:tc>
        <w:tc>
          <w:tcPr>
            <w:tcW w:w="992"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1127"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25,-</w:t>
            </w:r>
          </w:p>
        </w:tc>
      </w:tr>
      <w:tr w:rsidR="00747D5E" w:rsidRPr="00A01914" w:rsidTr="000A4075">
        <w:trPr>
          <w:trHeight w:val="289"/>
        </w:trPr>
        <w:tc>
          <w:tcPr>
            <w:tcW w:w="637" w:type="dxa"/>
            <w:vAlign w:val="center"/>
          </w:tcPr>
          <w:p w:rsidR="00747D5E" w:rsidRPr="00A01914" w:rsidRDefault="00747D5E"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11</w:t>
            </w:r>
            <w:r w:rsidR="000A4075" w:rsidRPr="00A01914">
              <w:rPr>
                <w:rFonts w:ascii="Arial Narrow" w:hAnsi="Arial Narrow" w:cs="Arial"/>
                <w:bCs/>
                <w:color w:val="000000"/>
                <w:sz w:val="22"/>
                <w:szCs w:val="22"/>
                <w:lang w:val="sk-SK"/>
              </w:rPr>
              <w:t>03</w:t>
            </w:r>
          </w:p>
        </w:tc>
        <w:tc>
          <w:tcPr>
            <w:tcW w:w="3119" w:type="dxa"/>
            <w:shd w:val="clear" w:color="auto" w:fill="auto"/>
            <w:noWrap/>
            <w:vAlign w:val="center"/>
          </w:tcPr>
          <w:p w:rsidR="00747D5E" w:rsidRPr="00A01914" w:rsidRDefault="00171408" w:rsidP="00732303">
            <w:pPr>
              <w:ind w:left="284"/>
              <w:rPr>
                <w:rFonts w:ascii="Arial Narrow" w:hAnsi="Arial Narrow" w:cs="Arial"/>
                <w:bCs/>
                <w:color w:val="000000"/>
                <w:lang w:val="sk-SK"/>
              </w:rPr>
            </w:pPr>
            <w:r w:rsidRPr="00A01914">
              <w:rPr>
                <w:rFonts w:ascii="Arial Narrow" w:hAnsi="Arial Narrow" w:cs="Arial"/>
                <w:lang w:val="sk-SK"/>
              </w:rPr>
              <w:t>ST</w:t>
            </w:r>
            <w:r w:rsidR="000A4075" w:rsidRPr="00A01914">
              <w:rPr>
                <w:rFonts w:ascii="Arial Narrow" w:hAnsi="Arial Narrow" w:cs="Arial"/>
                <w:lang w:val="sk-SK"/>
              </w:rPr>
              <w:t>K</w:t>
            </w:r>
            <w:r w:rsidR="00521CDA" w:rsidRPr="00A01914">
              <w:rPr>
                <w:rFonts w:ascii="Arial Narrow" w:hAnsi="Arial Narrow" w:cs="Arial"/>
                <w:lang w:val="sk-SK"/>
              </w:rPr>
              <w:t xml:space="preserve">M </w:t>
            </w:r>
            <w:proofErr w:type="spellStart"/>
            <w:r w:rsidR="00521CDA" w:rsidRPr="00A01914">
              <w:rPr>
                <w:rFonts w:ascii="Arial Narrow" w:hAnsi="Arial Narrow" w:cs="Arial"/>
                <w:lang w:val="sk-SK"/>
              </w:rPr>
              <w:t>Podlavice</w:t>
            </w:r>
            <w:proofErr w:type="spellEnd"/>
            <w:r w:rsidRPr="00A01914">
              <w:rPr>
                <w:rFonts w:ascii="Arial Narrow" w:hAnsi="Arial Narrow" w:cs="Arial"/>
                <w:lang w:val="sk-SK"/>
              </w:rPr>
              <w:t xml:space="preserve"> „</w:t>
            </w:r>
            <w:r w:rsidR="00D865D5" w:rsidRPr="00A01914">
              <w:rPr>
                <w:rFonts w:ascii="Arial Narrow" w:hAnsi="Arial Narrow" w:cs="Arial"/>
                <w:lang w:val="sk-SK"/>
              </w:rPr>
              <w:t>A</w:t>
            </w:r>
            <w:r w:rsidRPr="00A01914">
              <w:rPr>
                <w:rFonts w:ascii="Arial Narrow" w:hAnsi="Arial Narrow" w:cs="Arial"/>
                <w:lang w:val="sk-SK"/>
              </w:rPr>
              <w:t>“</w:t>
            </w:r>
            <w:r w:rsidR="00747D5E" w:rsidRPr="00A01914">
              <w:rPr>
                <w:rFonts w:ascii="Arial Narrow" w:hAnsi="Arial Narrow" w:cs="Arial"/>
                <w:bCs/>
                <w:color w:val="000000"/>
                <w:lang w:val="sk-SK"/>
              </w:rPr>
              <w:t xml:space="preserve"> (</w:t>
            </w:r>
            <w:r w:rsidR="000A4075" w:rsidRPr="00A01914">
              <w:rPr>
                <w:rFonts w:ascii="Arial Narrow" w:hAnsi="Arial Narrow" w:cs="Arial"/>
                <w:bCs/>
                <w:i/>
                <w:color w:val="000000"/>
                <w:lang w:val="sk-SK"/>
              </w:rPr>
              <w:t>postup zo 4 ligy</w:t>
            </w:r>
            <w:r w:rsidR="00747D5E" w:rsidRPr="00A01914">
              <w:rPr>
                <w:rFonts w:ascii="Arial Narrow" w:hAnsi="Arial Narrow" w:cs="Arial"/>
                <w:bCs/>
                <w:i/>
                <w:color w:val="000000"/>
                <w:lang w:val="sk-SK"/>
              </w:rPr>
              <w:t>)</w:t>
            </w:r>
          </w:p>
        </w:tc>
        <w:tc>
          <w:tcPr>
            <w:tcW w:w="1205" w:type="dxa"/>
            <w:shd w:val="clear" w:color="auto" w:fill="auto"/>
            <w:vAlign w:val="center"/>
          </w:tcPr>
          <w:p w:rsidR="00747D5E" w:rsidRPr="00A01914" w:rsidRDefault="00D865D5"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05" w:type="dxa"/>
            <w:shd w:val="clear" w:color="auto" w:fill="auto"/>
            <w:vAlign w:val="center"/>
          </w:tcPr>
          <w:p w:rsidR="00747D5E" w:rsidRPr="00A01914" w:rsidRDefault="00D865D5" w:rsidP="00732303">
            <w:pPr>
              <w:ind w:left="284" w:hanging="360"/>
              <w:jc w:val="center"/>
              <w:rPr>
                <w:rFonts w:ascii="Arial Narrow" w:hAnsi="Arial Narrow" w:cs="Arial"/>
                <w:lang w:val="sk-SK"/>
              </w:rPr>
            </w:pPr>
            <w:r w:rsidRPr="00A01914">
              <w:rPr>
                <w:rFonts w:ascii="Arial Narrow" w:hAnsi="Arial Narrow" w:cs="Arial"/>
                <w:lang w:val="sk-SK"/>
              </w:rPr>
              <w:t>2</w:t>
            </w:r>
            <w:r w:rsidR="00D55B43" w:rsidRPr="00A01914">
              <w:rPr>
                <w:rFonts w:ascii="Arial Narrow" w:hAnsi="Arial Narrow" w:cs="Arial"/>
                <w:lang w:val="sk-SK"/>
              </w:rPr>
              <w:t>0</w:t>
            </w:r>
            <w:r w:rsidRPr="00A01914">
              <w:rPr>
                <w:rFonts w:ascii="Arial Narrow" w:hAnsi="Arial Narrow" w:cs="Arial"/>
                <w:lang w:val="sk-SK"/>
              </w:rPr>
              <w:t>,-</w:t>
            </w:r>
          </w:p>
        </w:tc>
        <w:tc>
          <w:tcPr>
            <w:tcW w:w="851" w:type="dxa"/>
            <w:vAlign w:val="center"/>
          </w:tcPr>
          <w:p w:rsidR="00747D5E" w:rsidRPr="00A01914" w:rsidRDefault="00FF5626" w:rsidP="00732303">
            <w:pPr>
              <w:ind w:left="284"/>
              <w:jc w:val="center"/>
              <w:rPr>
                <w:rFonts w:ascii="Arial Narrow" w:hAnsi="Arial Narrow" w:cs="Arial"/>
                <w:lang w:val="sk-SK"/>
              </w:rPr>
            </w:pPr>
            <w:r w:rsidRPr="00A01914">
              <w:rPr>
                <w:rFonts w:ascii="Arial Narrow" w:hAnsi="Arial Narrow" w:cs="Arial"/>
                <w:lang w:val="sk-SK"/>
              </w:rPr>
              <w:t>Ostáva</w:t>
            </w:r>
          </w:p>
        </w:tc>
        <w:tc>
          <w:tcPr>
            <w:tcW w:w="992" w:type="dxa"/>
            <w:shd w:val="clear" w:color="auto" w:fill="auto"/>
            <w:vAlign w:val="center"/>
          </w:tcPr>
          <w:p w:rsidR="00747D5E" w:rsidRPr="00A01914" w:rsidRDefault="00747D5E"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1127" w:type="dxa"/>
            <w:shd w:val="clear" w:color="auto" w:fill="auto"/>
            <w:vAlign w:val="center"/>
          </w:tcPr>
          <w:p w:rsidR="00747D5E" w:rsidRPr="00A01914" w:rsidRDefault="00FF5626" w:rsidP="00732303">
            <w:pPr>
              <w:ind w:left="284" w:hanging="360"/>
              <w:jc w:val="center"/>
              <w:rPr>
                <w:rFonts w:ascii="Arial Narrow" w:hAnsi="Arial Narrow" w:cs="Arial"/>
                <w:lang w:val="sk-SK"/>
              </w:rPr>
            </w:pPr>
            <w:r w:rsidRPr="00A01914">
              <w:rPr>
                <w:rFonts w:ascii="Arial Narrow" w:hAnsi="Arial Narrow" w:cs="Arial"/>
                <w:lang w:val="sk-SK"/>
              </w:rPr>
              <w:t>2</w:t>
            </w:r>
            <w:r w:rsidR="00747D5E" w:rsidRPr="00A01914">
              <w:rPr>
                <w:rFonts w:ascii="Arial Narrow" w:hAnsi="Arial Narrow" w:cs="Arial"/>
                <w:lang w:val="sk-SK"/>
              </w:rPr>
              <w:t>5,-</w:t>
            </w:r>
          </w:p>
        </w:tc>
      </w:tr>
      <w:tr w:rsidR="00D55B43" w:rsidRPr="00A01914" w:rsidTr="000A4075">
        <w:trPr>
          <w:trHeight w:val="289"/>
        </w:trPr>
        <w:tc>
          <w:tcPr>
            <w:tcW w:w="637" w:type="dxa"/>
            <w:vAlign w:val="center"/>
          </w:tcPr>
          <w:p w:rsidR="00D55B43" w:rsidRPr="00A01914" w:rsidRDefault="00D55B43" w:rsidP="00732303">
            <w:pPr>
              <w:ind w:left="284"/>
              <w:jc w:val="center"/>
              <w:rPr>
                <w:rFonts w:ascii="Arial Narrow" w:hAnsi="Arial Narrow" w:cs="Arial"/>
                <w:sz w:val="22"/>
                <w:szCs w:val="22"/>
                <w:lang w:val="sk-SK"/>
              </w:rPr>
            </w:pPr>
            <w:r w:rsidRPr="00A01914">
              <w:rPr>
                <w:rFonts w:ascii="Arial Narrow" w:hAnsi="Arial Narrow" w:cs="Arial"/>
                <w:sz w:val="22"/>
                <w:szCs w:val="22"/>
                <w:lang w:val="sk-SK"/>
              </w:rPr>
              <w:t>1203</w:t>
            </w:r>
          </w:p>
        </w:tc>
        <w:tc>
          <w:tcPr>
            <w:tcW w:w="3119" w:type="dxa"/>
            <w:shd w:val="clear" w:color="auto" w:fill="auto"/>
            <w:noWrap/>
            <w:vAlign w:val="center"/>
          </w:tcPr>
          <w:p w:rsidR="00D55B43" w:rsidRPr="00A01914" w:rsidRDefault="00D55B43" w:rsidP="00732303">
            <w:pPr>
              <w:ind w:left="284"/>
              <w:rPr>
                <w:rFonts w:ascii="Arial Narrow" w:hAnsi="Arial Narrow" w:cs="Arial"/>
                <w:bCs/>
                <w:color w:val="000000"/>
                <w:lang w:val="sk-SK"/>
              </w:rPr>
            </w:pPr>
            <w:r w:rsidRPr="00A01914">
              <w:rPr>
                <w:rFonts w:ascii="Arial Narrow" w:hAnsi="Arial Narrow" w:cs="Arial"/>
                <w:bCs/>
                <w:color w:val="000000"/>
                <w:lang w:val="sk-SK"/>
              </w:rPr>
              <w:t xml:space="preserve">OST </w:t>
            </w:r>
            <w:proofErr w:type="spellStart"/>
            <w:r w:rsidRPr="00A01914">
              <w:rPr>
                <w:rFonts w:ascii="Arial Narrow" w:hAnsi="Arial Narrow" w:cs="Arial"/>
                <w:bCs/>
                <w:color w:val="000000"/>
                <w:lang w:val="sk-SK"/>
              </w:rPr>
              <w:t>MladosťLučatín</w:t>
            </w:r>
            <w:proofErr w:type="spellEnd"/>
            <w:r w:rsidRPr="00A01914">
              <w:rPr>
                <w:rFonts w:ascii="Arial Narrow" w:hAnsi="Arial Narrow" w:cs="Arial"/>
                <w:bCs/>
                <w:color w:val="000000"/>
                <w:lang w:val="sk-SK"/>
              </w:rPr>
              <w:t xml:space="preserve"> (</w:t>
            </w:r>
            <w:r w:rsidRPr="00A01914">
              <w:rPr>
                <w:rFonts w:ascii="Arial Narrow" w:hAnsi="Arial Narrow" w:cs="Arial"/>
                <w:bCs/>
                <w:i/>
                <w:color w:val="000000"/>
                <w:lang w:val="sk-SK"/>
              </w:rPr>
              <w:t>postup zo 4 ligy)</w:t>
            </w:r>
          </w:p>
        </w:tc>
        <w:tc>
          <w:tcPr>
            <w:tcW w:w="1205" w:type="dxa"/>
            <w:shd w:val="clear" w:color="auto" w:fill="auto"/>
            <w:vAlign w:val="center"/>
          </w:tcPr>
          <w:p w:rsidR="00D55B43" w:rsidRPr="00A01914" w:rsidRDefault="00D55B43"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05" w:type="dxa"/>
            <w:shd w:val="clear" w:color="auto" w:fill="auto"/>
            <w:vAlign w:val="center"/>
          </w:tcPr>
          <w:p w:rsidR="00D55B43" w:rsidRPr="00A01914" w:rsidRDefault="00D55B43"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851" w:type="dxa"/>
            <w:vAlign w:val="center"/>
          </w:tcPr>
          <w:p w:rsidR="00D55B43" w:rsidRPr="00A01914" w:rsidRDefault="00D55B43" w:rsidP="00732303">
            <w:pPr>
              <w:ind w:left="284"/>
              <w:jc w:val="center"/>
              <w:rPr>
                <w:rFonts w:ascii="Arial Narrow" w:hAnsi="Arial Narrow" w:cs="Arial"/>
                <w:lang w:val="sk-SK"/>
              </w:rPr>
            </w:pPr>
            <w:r w:rsidRPr="00A01914">
              <w:rPr>
                <w:rFonts w:ascii="Arial Narrow" w:hAnsi="Arial Narrow" w:cs="Arial"/>
                <w:lang w:val="sk-SK"/>
              </w:rPr>
              <w:t>Ostáva</w:t>
            </w:r>
          </w:p>
        </w:tc>
        <w:tc>
          <w:tcPr>
            <w:tcW w:w="992" w:type="dxa"/>
            <w:shd w:val="clear" w:color="auto" w:fill="auto"/>
            <w:vAlign w:val="center"/>
          </w:tcPr>
          <w:p w:rsidR="00D55B43" w:rsidRPr="00A01914" w:rsidRDefault="00D55B43"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1127" w:type="dxa"/>
            <w:shd w:val="clear" w:color="auto" w:fill="auto"/>
            <w:vAlign w:val="center"/>
          </w:tcPr>
          <w:p w:rsidR="00D55B43" w:rsidRPr="00A01914" w:rsidRDefault="00D55B43" w:rsidP="00732303">
            <w:pPr>
              <w:ind w:left="284" w:hanging="360"/>
              <w:jc w:val="center"/>
              <w:rPr>
                <w:rFonts w:ascii="Arial Narrow" w:hAnsi="Arial Narrow" w:cs="Arial"/>
                <w:lang w:val="sk-SK"/>
              </w:rPr>
            </w:pPr>
            <w:r w:rsidRPr="00A01914">
              <w:rPr>
                <w:rFonts w:ascii="Arial Narrow" w:hAnsi="Arial Narrow" w:cs="Arial"/>
                <w:lang w:val="sk-SK"/>
              </w:rPr>
              <w:t>25,-</w:t>
            </w:r>
          </w:p>
        </w:tc>
      </w:tr>
      <w:tr w:rsidR="00D55B43" w:rsidRPr="00A01914" w:rsidTr="000A4075">
        <w:trPr>
          <w:trHeight w:val="290"/>
        </w:trPr>
        <w:tc>
          <w:tcPr>
            <w:tcW w:w="637" w:type="dxa"/>
          </w:tcPr>
          <w:p w:rsidR="00D55B43" w:rsidRPr="00A01914" w:rsidRDefault="00D55B43" w:rsidP="00732303">
            <w:pPr>
              <w:ind w:left="284" w:hanging="360"/>
              <w:jc w:val="center"/>
              <w:rPr>
                <w:rFonts w:ascii="Arial Narrow" w:hAnsi="Arial Narrow" w:cs="Arial"/>
                <w:sz w:val="22"/>
                <w:szCs w:val="22"/>
                <w:lang w:val="sk-SK"/>
              </w:rPr>
            </w:pPr>
          </w:p>
        </w:tc>
        <w:tc>
          <w:tcPr>
            <w:tcW w:w="3119" w:type="dxa"/>
            <w:shd w:val="clear" w:color="auto" w:fill="auto"/>
            <w:noWrap/>
            <w:vAlign w:val="center"/>
          </w:tcPr>
          <w:p w:rsidR="00D55B43" w:rsidRPr="00A01914" w:rsidRDefault="00D55B43" w:rsidP="00732303">
            <w:pPr>
              <w:ind w:left="284"/>
              <w:rPr>
                <w:rFonts w:ascii="Arial Narrow" w:hAnsi="Arial Narrow" w:cs="Arial"/>
                <w:bCs/>
                <w:color w:val="000000"/>
                <w:lang w:val="sk-SK"/>
              </w:rPr>
            </w:pPr>
          </w:p>
        </w:tc>
        <w:tc>
          <w:tcPr>
            <w:tcW w:w="1205" w:type="dxa"/>
            <w:shd w:val="clear" w:color="auto" w:fill="auto"/>
            <w:vAlign w:val="center"/>
          </w:tcPr>
          <w:p w:rsidR="00D55B43" w:rsidRPr="00A01914" w:rsidRDefault="00D55B43" w:rsidP="00732303">
            <w:pPr>
              <w:ind w:left="284" w:hanging="360"/>
              <w:jc w:val="center"/>
              <w:rPr>
                <w:rFonts w:ascii="Arial Narrow" w:hAnsi="Arial Narrow" w:cs="Arial"/>
                <w:sz w:val="22"/>
                <w:szCs w:val="22"/>
                <w:lang w:val="sk-SK"/>
              </w:rPr>
            </w:pPr>
          </w:p>
        </w:tc>
        <w:tc>
          <w:tcPr>
            <w:tcW w:w="1205" w:type="dxa"/>
            <w:shd w:val="clear" w:color="auto" w:fill="auto"/>
            <w:vAlign w:val="center"/>
          </w:tcPr>
          <w:p w:rsidR="00D55B43" w:rsidRPr="00A01914" w:rsidRDefault="00D55B43" w:rsidP="00732303">
            <w:pPr>
              <w:ind w:left="284" w:hanging="360"/>
              <w:jc w:val="center"/>
              <w:rPr>
                <w:rFonts w:ascii="Arial Narrow" w:hAnsi="Arial Narrow" w:cs="Arial"/>
                <w:sz w:val="22"/>
                <w:szCs w:val="22"/>
                <w:lang w:val="sk-SK"/>
              </w:rPr>
            </w:pPr>
          </w:p>
        </w:tc>
        <w:tc>
          <w:tcPr>
            <w:tcW w:w="851" w:type="dxa"/>
            <w:vAlign w:val="center"/>
          </w:tcPr>
          <w:p w:rsidR="00D55B43" w:rsidRPr="00A01914" w:rsidRDefault="00D55B43" w:rsidP="00732303">
            <w:pPr>
              <w:ind w:left="284"/>
              <w:jc w:val="center"/>
              <w:rPr>
                <w:rFonts w:ascii="Arial Narrow" w:hAnsi="Arial Narrow" w:cs="Arial"/>
                <w:sz w:val="22"/>
                <w:szCs w:val="22"/>
                <w:lang w:val="sk-SK"/>
              </w:rPr>
            </w:pPr>
          </w:p>
        </w:tc>
        <w:tc>
          <w:tcPr>
            <w:tcW w:w="992" w:type="dxa"/>
            <w:tcBorders>
              <w:top w:val="double" w:sz="4" w:space="0" w:color="auto"/>
            </w:tcBorders>
            <w:shd w:val="clear" w:color="auto" w:fill="auto"/>
            <w:vAlign w:val="center"/>
          </w:tcPr>
          <w:p w:rsidR="00D55B43" w:rsidRPr="00A01914" w:rsidRDefault="00D55B43" w:rsidP="00732303">
            <w:pPr>
              <w:ind w:left="284" w:hanging="360"/>
              <w:jc w:val="center"/>
              <w:rPr>
                <w:rFonts w:ascii="Arial Narrow" w:hAnsi="Arial Narrow" w:cs="Arial"/>
                <w:b/>
                <w:sz w:val="22"/>
                <w:szCs w:val="22"/>
                <w:lang w:val="sk-SK"/>
              </w:rPr>
            </w:pPr>
            <w:r w:rsidRPr="00A01914">
              <w:rPr>
                <w:rFonts w:ascii="Arial Narrow" w:hAnsi="Arial Narrow" w:cs="Arial"/>
                <w:b/>
                <w:sz w:val="22"/>
                <w:szCs w:val="22"/>
                <w:lang w:val="sk-SK"/>
              </w:rPr>
              <w:t>spolu</w:t>
            </w:r>
          </w:p>
        </w:tc>
        <w:tc>
          <w:tcPr>
            <w:tcW w:w="1127" w:type="dxa"/>
            <w:tcBorders>
              <w:top w:val="double" w:sz="4" w:space="0" w:color="auto"/>
            </w:tcBorders>
            <w:shd w:val="clear" w:color="auto" w:fill="auto"/>
            <w:vAlign w:val="center"/>
          </w:tcPr>
          <w:p w:rsidR="00D55B43" w:rsidRPr="00A01914" w:rsidRDefault="00D55B43" w:rsidP="00732303">
            <w:pPr>
              <w:ind w:left="284"/>
              <w:jc w:val="center"/>
              <w:rPr>
                <w:rFonts w:ascii="Arial Narrow" w:hAnsi="Arial Narrow" w:cs="Arial"/>
                <w:b/>
                <w:sz w:val="22"/>
                <w:szCs w:val="22"/>
                <w:lang w:val="sk-SK"/>
              </w:rPr>
            </w:pPr>
            <w:r w:rsidRPr="00A01914">
              <w:rPr>
                <w:rFonts w:ascii="Arial Narrow" w:hAnsi="Arial Narrow" w:cs="Arial"/>
                <w:b/>
                <w:sz w:val="22"/>
                <w:szCs w:val="22"/>
                <w:lang w:val="sk-SK"/>
              </w:rPr>
              <w:t>320,-€</w:t>
            </w:r>
          </w:p>
        </w:tc>
      </w:tr>
      <w:tr w:rsidR="00D55B43" w:rsidRPr="00A01914" w:rsidTr="000A4075">
        <w:trPr>
          <w:trHeight w:val="290"/>
        </w:trPr>
        <w:tc>
          <w:tcPr>
            <w:tcW w:w="637" w:type="dxa"/>
            <w:vAlign w:val="center"/>
          </w:tcPr>
          <w:p w:rsidR="00D55B43" w:rsidRPr="00A01914" w:rsidRDefault="00D55B43" w:rsidP="00732303">
            <w:pPr>
              <w:ind w:left="284" w:hanging="360"/>
              <w:jc w:val="center"/>
              <w:rPr>
                <w:rFonts w:ascii="Arial Narrow" w:hAnsi="Arial Narrow" w:cs="Arial"/>
                <w:sz w:val="22"/>
                <w:szCs w:val="22"/>
                <w:lang w:val="sk-SK"/>
              </w:rPr>
            </w:pPr>
            <w:r w:rsidRPr="00A01914">
              <w:rPr>
                <w:rFonts w:ascii="Arial Narrow" w:hAnsi="Arial Narrow" w:cs="Arial"/>
                <w:sz w:val="22"/>
                <w:szCs w:val="22"/>
                <w:lang w:val="sk-SK"/>
              </w:rPr>
              <w:t>13</w:t>
            </w:r>
          </w:p>
        </w:tc>
        <w:tc>
          <w:tcPr>
            <w:tcW w:w="3119" w:type="dxa"/>
            <w:shd w:val="clear" w:color="auto" w:fill="auto"/>
            <w:noWrap/>
            <w:vAlign w:val="bottom"/>
          </w:tcPr>
          <w:p w:rsidR="00D55B43" w:rsidRPr="00A01914" w:rsidRDefault="00D55B43" w:rsidP="00732303">
            <w:pPr>
              <w:ind w:left="284"/>
              <w:rPr>
                <w:rFonts w:ascii="Arial Narrow" w:hAnsi="Arial Narrow" w:cs="Arial"/>
                <w:lang w:val="sk-SK"/>
              </w:rPr>
            </w:pPr>
            <w:r w:rsidRPr="00A01914">
              <w:rPr>
                <w:rFonts w:ascii="Arial Narrow" w:hAnsi="Arial Narrow" w:cs="Arial"/>
                <w:lang w:val="sk-SK"/>
              </w:rPr>
              <w:t xml:space="preserve">STO Podbrezová     </w:t>
            </w:r>
            <w:r w:rsidRPr="00A01914">
              <w:rPr>
                <w:rFonts w:ascii="Arial Narrow" w:hAnsi="Arial Narrow" w:cs="Arial"/>
                <w:i/>
                <w:lang w:val="sk-SK"/>
              </w:rPr>
              <w:t>(postup do 2.ligy)</w:t>
            </w:r>
          </w:p>
        </w:tc>
        <w:tc>
          <w:tcPr>
            <w:tcW w:w="1205" w:type="dxa"/>
            <w:shd w:val="clear" w:color="auto" w:fill="auto"/>
            <w:vAlign w:val="center"/>
          </w:tcPr>
          <w:p w:rsidR="00D55B43" w:rsidRPr="00A01914" w:rsidRDefault="00D55B43" w:rsidP="00732303">
            <w:pPr>
              <w:ind w:left="284" w:hanging="360"/>
              <w:jc w:val="center"/>
              <w:rPr>
                <w:rFonts w:ascii="Arial Narrow" w:hAnsi="Arial Narrow" w:cs="Arial"/>
                <w:lang w:val="sk-SK"/>
              </w:rPr>
            </w:pPr>
            <w:r w:rsidRPr="00A01914">
              <w:rPr>
                <w:rFonts w:ascii="Arial Narrow" w:hAnsi="Arial Narrow" w:cs="Arial"/>
                <w:lang w:val="sk-SK"/>
              </w:rPr>
              <w:t xml:space="preserve">20,- </w:t>
            </w:r>
          </w:p>
        </w:tc>
        <w:tc>
          <w:tcPr>
            <w:tcW w:w="1205" w:type="dxa"/>
            <w:shd w:val="clear" w:color="auto" w:fill="auto"/>
            <w:vAlign w:val="center"/>
          </w:tcPr>
          <w:p w:rsidR="00D55B43" w:rsidRPr="00A01914" w:rsidRDefault="00D55B43"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1843" w:type="dxa"/>
            <w:gridSpan w:val="2"/>
            <w:vAlign w:val="center"/>
          </w:tcPr>
          <w:p w:rsidR="00D55B43" w:rsidRPr="00A01914" w:rsidRDefault="00D55B43" w:rsidP="00732303">
            <w:pPr>
              <w:ind w:left="284"/>
              <w:jc w:val="center"/>
              <w:rPr>
                <w:rFonts w:ascii="Arial Narrow" w:hAnsi="Arial Narrow" w:cs="Arial"/>
                <w:lang w:val="sk-SK"/>
              </w:rPr>
            </w:pPr>
            <w:r w:rsidRPr="00A01914">
              <w:rPr>
                <w:rFonts w:ascii="Arial Narrow" w:hAnsi="Arial Narrow" w:cs="Arial"/>
                <w:lang w:val="sk-SK"/>
              </w:rPr>
              <w:t>Vrátiť kauciu</w:t>
            </w:r>
          </w:p>
        </w:tc>
        <w:tc>
          <w:tcPr>
            <w:tcW w:w="1127" w:type="dxa"/>
            <w:shd w:val="clear" w:color="auto" w:fill="auto"/>
            <w:vAlign w:val="center"/>
          </w:tcPr>
          <w:p w:rsidR="00D55B43" w:rsidRPr="00A01914" w:rsidRDefault="00D55B43" w:rsidP="00732303">
            <w:pPr>
              <w:ind w:left="284"/>
              <w:jc w:val="center"/>
              <w:rPr>
                <w:rFonts w:ascii="Arial Narrow" w:hAnsi="Arial Narrow" w:cs="Arial"/>
                <w:lang w:val="sk-SK"/>
              </w:rPr>
            </w:pPr>
            <w:r w:rsidRPr="00A01914">
              <w:rPr>
                <w:rFonts w:ascii="Arial Narrow" w:hAnsi="Arial Narrow" w:cs="Arial"/>
                <w:lang w:val="sk-SK"/>
              </w:rPr>
              <w:t>- 20,-</w:t>
            </w:r>
          </w:p>
        </w:tc>
      </w:tr>
      <w:tr w:rsidR="00D55B43" w:rsidRPr="00A01914" w:rsidTr="000A4075">
        <w:trPr>
          <w:trHeight w:val="290"/>
        </w:trPr>
        <w:tc>
          <w:tcPr>
            <w:tcW w:w="637" w:type="dxa"/>
            <w:vAlign w:val="center"/>
          </w:tcPr>
          <w:p w:rsidR="00D55B43" w:rsidRPr="00A01914" w:rsidRDefault="00D55B43" w:rsidP="00732303">
            <w:pPr>
              <w:ind w:left="284" w:hanging="360"/>
              <w:jc w:val="center"/>
              <w:rPr>
                <w:rFonts w:ascii="Arial Narrow" w:hAnsi="Arial Narrow" w:cs="Arial"/>
                <w:sz w:val="22"/>
                <w:szCs w:val="22"/>
                <w:lang w:val="sk-SK"/>
              </w:rPr>
            </w:pPr>
            <w:r w:rsidRPr="00A01914">
              <w:rPr>
                <w:rFonts w:ascii="Arial Narrow" w:hAnsi="Arial Narrow" w:cs="Arial"/>
                <w:sz w:val="22"/>
                <w:szCs w:val="22"/>
                <w:lang w:val="sk-SK"/>
              </w:rPr>
              <w:t>14</w:t>
            </w:r>
          </w:p>
        </w:tc>
        <w:tc>
          <w:tcPr>
            <w:tcW w:w="3119" w:type="dxa"/>
            <w:shd w:val="clear" w:color="auto" w:fill="auto"/>
            <w:noWrap/>
            <w:vAlign w:val="center"/>
          </w:tcPr>
          <w:p w:rsidR="00D55B43" w:rsidRPr="00A01914" w:rsidRDefault="00D55B43" w:rsidP="00732303">
            <w:pPr>
              <w:ind w:left="284"/>
              <w:rPr>
                <w:rFonts w:ascii="Arial Narrow" w:hAnsi="Arial Narrow" w:cs="Arial"/>
                <w:bCs/>
                <w:color w:val="000000"/>
                <w:lang w:val="sk-SK"/>
              </w:rPr>
            </w:pPr>
            <w:r w:rsidRPr="00A01914">
              <w:rPr>
                <w:rFonts w:ascii="Arial Narrow" w:hAnsi="Arial Narrow" w:cs="Arial"/>
                <w:lang w:val="sk-SK"/>
              </w:rPr>
              <w:t xml:space="preserve">Lokomotíva </w:t>
            </w:r>
            <w:proofErr w:type="spellStart"/>
            <w:r w:rsidRPr="00A01914">
              <w:rPr>
                <w:rFonts w:ascii="Arial Narrow" w:hAnsi="Arial Narrow" w:cs="Arial"/>
                <w:lang w:val="sk-SK"/>
              </w:rPr>
              <w:t>B.Bystrica</w:t>
            </w:r>
            <w:proofErr w:type="spellEnd"/>
            <w:r w:rsidRPr="00A01914">
              <w:rPr>
                <w:rFonts w:ascii="Arial Narrow" w:hAnsi="Arial Narrow" w:cs="Arial"/>
                <w:lang w:val="sk-SK"/>
              </w:rPr>
              <w:t xml:space="preserve"> „A“</w:t>
            </w:r>
            <w:r w:rsidRPr="00A01914">
              <w:rPr>
                <w:rFonts w:ascii="Arial Narrow" w:hAnsi="Arial Narrow" w:cs="Arial"/>
                <w:bCs/>
                <w:color w:val="000000"/>
                <w:lang w:val="sk-SK"/>
              </w:rPr>
              <w:t xml:space="preserve"> </w:t>
            </w:r>
            <w:r w:rsidRPr="00A01914">
              <w:rPr>
                <w:rFonts w:ascii="Arial Narrow" w:hAnsi="Arial Narrow" w:cs="Arial"/>
                <w:i/>
                <w:lang w:val="sk-SK"/>
              </w:rPr>
              <w:t>(vypadáva z 3.ligy)</w:t>
            </w:r>
          </w:p>
        </w:tc>
        <w:tc>
          <w:tcPr>
            <w:tcW w:w="1205" w:type="dxa"/>
            <w:shd w:val="clear" w:color="auto" w:fill="auto"/>
            <w:vAlign w:val="center"/>
          </w:tcPr>
          <w:p w:rsidR="00D55B43" w:rsidRPr="00A01914" w:rsidRDefault="00D55B43"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05" w:type="dxa"/>
            <w:shd w:val="clear" w:color="auto" w:fill="auto"/>
            <w:vAlign w:val="center"/>
          </w:tcPr>
          <w:p w:rsidR="00D55B43" w:rsidRPr="00A01914" w:rsidRDefault="00D55B43"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1843" w:type="dxa"/>
            <w:gridSpan w:val="2"/>
            <w:vAlign w:val="center"/>
          </w:tcPr>
          <w:p w:rsidR="00D55B43" w:rsidRPr="00A01914" w:rsidRDefault="00D55B43" w:rsidP="00732303">
            <w:pPr>
              <w:ind w:left="284"/>
              <w:jc w:val="center"/>
              <w:rPr>
                <w:rFonts w:ascii="Arial Narrow" w:hAnsi="Arial Narrow" w:cs="Arial"/>
                <w:lang w:val="sk-SK"/>
              </w:rPr>
            </w:pPr>
            <w:r w:rsidRPr="00A01914">
              <w:rPr>
                <w:rFonts w:ascii="Arial Narrow" w:hAnsi="Arial Narrow" w:cs="Arial"/>
                <w:lang w:val="sk-SK"/>
              </w:rPr>
              <w:t>Kaucia ostáva v 4 lige</w:t>
            </w:r>
          </w:p>
        </w:tc>
        <w:tc>
          <w:tcPr>
            <w:tcW w:w="1127" w:type="dxa"/>
            <w:shd w:val="clear" w:color="auto" w:fill="auto"/>
            <w:vAlign w:val="center"/>
          </w:tcPr>
          <w:p w:rsidR="00D55B43" w:rsidRPr="00A01914" w:rsidRDefault="00D55B43" w:rsidP="00732303">
            <w:pPr>
              <w:pStyle w:val="Odsekzoznamu"/>
              <w:ind w:left="284"/>
              <w:jc w:val="center"/>
              <w:rPr>
                <w:rFonts w:ascii="Arial Narrow" w:hAnsi="Arial Narrow" w:cs="Arial"/>
                <w:lang w:val="sk-SK"/>
              </w:rPr>
            </w:pPr>
            <w:r w:rsidRPr="00A01914">
              <w:rPr>
                <w:rFonts w:ascii="Arial Narrow" w:hAnsi="Arial Narrow" w:cs="Arial"/>
                <w:lang w:val="sk-SK"/>
              </w:rPr>
              <w:t>0,-</w:t>
            </w:r>
          </w:p>
        </w:tc>
      </w:tr>
      <w:tr w:rsidR="00D55B43" w:rsidRPr="00A01914" w:rsidTr="000A4075">
        <w:trPr>
          <w:trHeight w:val="290"/>
        </w:trPr>
        <w:tc>
          <w:tcPr>
            <w:tcW w:w="637" w:type="dxa"/>
          </w:tcPr>
          <w:p w:rsidR="00D55B43" w:rsidRPr="00A01914" w:rsidRDefault="00D55B43" w:rsidP="00732303">
            <w:pPr>
              <w:ind w:left="284" w:hanging="360"/>
              <w:jc w:val="center"/>
              <w:rPr>
                <w:rFonts w:ascii="Arial Narrow" w:hAnsi="Arial Narrow" w:cs="Arial"/>
                <w:sz w:val="22"/>
                <w:szCs w:val="22"/>
                <w:lang w:val="sk-SK"/>
              </w:rPr>
            </w:pPr>
          </w:p>
        </w:tc>
        <w:tc>
          <w:tcPr>
            <w:tcW w:w="3119" w:type="dxa"/>
            <w:shd w:val="clear" w:color="auto" w:fill="auto"/>
            <w:noWrap/>
            <w:vAlign w:val="bottom"/>
          </w:tcPr>
          <w:p w:rsidR="00D55B43" w:rsidRPr="00A01914" w:rsidRDefault="00D55B43" w:rsidP="00732303">
            <w:pPr>
              <w:ind w:left="284" w:hanging="360"/>
              <w:rPr>
                <w:rFonts w:ascii="Arial Narrow" w:hAnsi="Arial Narrow" w:cs="Arial"/>
                <w:sz w:val="22"/>
                <w:szCs w:val="22"/>
                <w:lang w:val="sk-SK"/>
              </w:rPr>
            </w:pPr>
          </w:p>
        </w:tc>
        <w:tc>
          <w:tcPr>
            <w:tcW w:w="1205" w:type="dxa"/>
            <w:shd w:val="clear" w:color="auto" w:fill="auto"/>
            <w:vAlign w:val="center"/>
          </w:tcPr>
          <w:p w:rsidR="00D55B43" w:rsidRPr="00A01914" w:rsidRDefault="00D55B43" w:rsidP="00732303">
            <w:pPr>
              <w:ind w:left="284" w:hanging="360"/>
              <w:jc w:val="center"/>
              <w:rPr>
                <w:rFonts w:ascii="Arial Narrow" w:hAnsi="Arial Narrow" w:cs="Arial"/>
                <w:sz w:val="22"/>
                <w:szCs w:val="22"/>
                <w:lang w:val="sk-SK"/>
              </w:rPr>
            </w:pPr>
          </w:p>
        </w:tc>
        <w:tc>
          <w:tcPr>
            <w:tcW w:w="1205" w:type="dxa"/>
            <w:shd w:val="clear" w:color="auto" w:fill="auto"/>
            <w:vAlign w:val="center"/>
          </w:tcPr>
          <w:p w:rsidR="00D55B43" w:rsidRPr="00A01914" w:rsidRDefault="00D55B43" w:rsidP="00732303">
            <w:pPr>
              <w:ind w:left="284" w:hanging="360"/>
              <w:jc w:val="center"/>
              <w:rPr>
                <w:rFonts w:ascii="Arial Narrow" w:hAnsi="Arial Narrow" w:cs="Arial"/>
                <w:sz w:val="22"/>
                <w:szCs w:val="22"/>
                <w:lang w:val="sk-SK"/>
              </w:rPr>
            </w:pPr>
          </w:p>
        </w:tc>
        <w:tc>
          <w:tcPr>
            <w:tcW w:w="1843" w:type="dxa"/>
            <w:gridSpan w:val="2"/>
            <w:tcBorders>
              <w:top w:val="double" w:sz="4" w:space="0" w:color="auto"/>
            </w:tcBorders>
            <w:vAlign w:val="center"/>
          </w:tcPr>
          <w:p w:rsidR="00D55B43" w:rsidRPr="00A01914" w:rsidRDefault="00D55B43" w:rsidP="00732303">
            <w:pPr>
              <w:ind w:left="284"/>
              <w:jc w:val="center"/>
              <w:rPr>
                <w:rFonts w:ascii="Arial Narrow" w:hAnsi="Arial Narrow" w:cs="Arial"/>
                <w:b/>
                <w:sz w:val="22"/>
                <w:szCs w:val="22"/>
                <w:lang w:val="sk-SK"/>
              </w:rPr>
            </w:pPr>
            <w:r w:rsidRPr="00A01914">
              <w:rPr>
                <w:rFonts w:ascii="Arial Narrow" w:hAnsi="Arial Narrow" w:cs="Arial"/>
                <w:b/>
                <w:sz w:val="22"/>
                <w:szCs w:val="22"/>
                <w:lang w:val="sk-SK"/>
              </w:rPr>
              <w:t>Spolu</w:t>
            </w:r>
          </w:p>
        </w:tc>
        <w:tc>
          <w:tcPr>
            <w:tcW w:w="1127" w:type="dxa"/>
            <w:tcBorders>
              <w:top w:val="double" w:sz="4" w:space="0" w:color="auto"/>
            </w:tcBorders>
            <w:shd w:val="clear" w:color="auto" w:fill="auto"/>
            <w:vAlign w:val="center"/>
          </w:tcPr>
          <w:p w:rsidR="00D55B43" w:rsidRPr="00A01914" w:rsidRDefault="00D55B43" w:rsidP="00732303">
            <w:pPr>
              <w:ind w:left="284"/>
              <w:jc w:val="center"/>
              <w:rPr>
                <w:rFonts w:ascii="Arial Narrow" w:hAnsi="Arial Narrow" w:cs="Arial"/>
                <w:b/>
                <w:sz w:val="22"/>
                <w:szCs w:val="22"/>
                <w:lang w:val="sk-SK"/>
              </w:rPr>
            </w:pPr>
            <w:r w:rsidRPr="00A01914">
              <w:rPr>
                <w:rFonts w:ascii="Arial Narrow" w:hAnsi="Arial Narrow" w:cs="Arial"/>
                <w:b/>
                <w:sz w:val="22"/>
                <w:szCs w:val="22"/>
                <w:lang w:val="sk-SK"/>
              </w:rPr>
              <w:t>- 20,-</w:t>
            </w:r>
          </w:p>
        </w:tc>
      </w:tr>
    </w:tbl>
    <w:p w:rsidR="000A4075" w:rsidRPr="00A01914" w:rsidRDefault="000A4075" w:rsidP="00732303">
      <w:pPr>
        <w:ind w:left="284"/>
        <w:rPr>
          <w:lang w:val="sk-SK"/>
        </w:rPr>
      </w:pP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26"/>
        <w:gridCol w:w="3119"/>
        <w:gridCol w:w="1119"/>
        <w:gridCol w:w="1056"/>
        <w:gridCol w:w="961"/>
        <w:gridCol w:w="1056"/>
        <w:gridCol w:w="1005"/>
      </w:tblGrid>
      <w:tr w:rsidR="00FF5626" w:rsidRPr="00A01914" w:rsidTr="00FF5626">
        <w:trPr>
          <w:trHeight w:val="282"/>
        </w:trPr>
        <w:tc>
          <w:tcPr>
            <w:tcW w:w="637" w:type="dxa"/>
            <w:vMerge w:val="restart"/>
            <w:vAlign w:val="center"/>
          </w:tcPr>
          <w:p w:rsidR="00FF5626" w:rsidRPr="00A01914" w:rsidRDefault="00FF5626" w:rsidP="00732303">
            <w:pPr>
              <w:ind w:left="284" w:hanging="360"/>
              <w:jc w:val="center"/>
              <w:rPr>
                <w:rFonts w:ascii="Arial Narrow" w:hAnsi="Arial Narrow" w:cs="Arial"/>
                <w:szCs w:val="22"/>
                <w:lang w:val="sk-SK"/>
              </w:rPr>
            </w:pPr>
            <w:r w:rsidRPr="00A01914">
              <w:rPr>
                <w:rFonts w:ascii="Arial Narrow" w:hAnsi="Arial Narrow" w:cs="Arial"/>
                <w:szCs w:val="22"/>
                <w:lang w:val="sk-SK"/>
              </w:rPr>
              <w:t>VS</w:t>
            </w:r>
          </w:p>
        </w:tc>
        <w:tc>
          <w:tcPr>
            <w:tcW w:w="3119" w:type="dxa"/>
            <w:shd w:val="clear" w:color="auto" w:fill="auto"/>
            <w:noWrap/>
            <w:vAlign w:val="bottom"/>
          </w:tcPr>
          <w:p w:rsidR="00FF5626" w:rsidRPr="00A01914" w:rsidRDefault="00FF5626" w:rsidP="00732303">
            <w:pPr>
              <w:pStyle w:val="Nadpis5"/>
              <w:ind w:left="284" w:hanging="357"/>
              <w:rPr>
                <w:rFonts w:ascii="Arial Narrow" w:hAnsi="Arial Narrow"/>
                <w:lang w:val="sk-SK"/>
              </w:rPr>
            </w:pPr>
            <w:r w:rsidRPr="00A01914">
              <w:rPr>
                <w:rFonts w:ascii="Arial Narrow" w:hAnsi="Arial Narrow"/>
                <w:lang w:val="sk-SK"/>
              </w:rPr>
              <w:t>IV. liga muži – právo štartu</w:t>
            </w:r>
            <w:r w:rsidRPr="00A01914">
              <w:rPr>
                <w:rFonts w:ascii="Arial Narrow" w:hAnsi="Arial Narrow"/>
                <w:lang w:val="sk-SK"/>
              </w:rPr>
              <w:tab/>
            </w:r>
          </w:p>
        </w:tc>
        <w:tc>
          <w:tcPr>
            <w:tcW w:w="2126" w:type="dxa"/>
            <w:gridSpan w:val="2"/>
            <w:shd w:val="clear" w:color="auto" w:fill="auto"/>
            <w:vAlign w:val="bottom"/>
          </w:tcPr>
          <w:p w:rsidR="00FF5626" w:rsidRPr="00A01914" w:rsidRDefault="00FF5626" w:rsidP="00732303">
            <w:pPr>
              <w:ind w:left="284" w:hanging="360"/>
              <w:jc w:val="center"/>
              <w:rPr>
                <w:rFonts w:ascii="Arial Narrow" w:hAnsi="Arial Narrow" w:cs="Arial"/>
                <w:sz w:val="16"/>
                <w:szCs w:val="16"/>
                <w:lang w:val="sk-SK"/>
              </w:rPr>
            </w:pPr>
            <w:r w:rsidRPr="00A01914">
              <w:rPr>
                <w:rFonts w:ascii="Arial Narrow" w:hAnsi="Arial Narrow" w:cs="Arial"/>
                <w:sz w:val="16"/>
                <w:szCs w:val="16"/>
                <w:lang w:val="sk-SK"/>
              </w:rPr>
              <w:t>Úhrady pre súťažný ročník              201</w:t>
            </w:r>
            <w:r w:rsidR="00C25B74" w:rsidRPr="00A01914">
              <w:rPr>
                <w:rFonts w:ascii="Arial Narrow" w:hAnsi="Arial Narrow" w:cs="Arial"/>
                <w:sz w:val="16"/>
                <w:szCs w:val="16"/>
                <w:lang w:val="sk-SK"/>
              </w:rPr>
              <w:t>7</w:t>
            </w:r>
            <w:r w:rsidRPr="00A01914">
              <w:rPr>
                <w:rFonts w:ascii="Arial Narrow" w:hAnsi="Arial Narrow" w:cs="Arial"/>
                <w:sz w:val="16"/>
                <w:szCs w:val="16"/>
                <w:lang w:val="sk-SK"/>
              </w:rPr>
              <w:t xml:space="preserve"> / 201</w:t>
            </w:r>
            <w:r w:rsidR="00C25B74" w:rsidRPr="00A01914">
              <w:rPr>
                <w:rFonts w:ascii="Arial Narrow" w:hAnsi="Arial Narrow" w:cs="Arial"/>
                <w:sz w:val="16"/>
                <w:szCs w:val="16"/>
                <w:lang w:val="sk-SK"/>
              </w:rPr>
              <w:t>8</w:t>
            </w:r>
          </w:p>
        </w:tc>
        <w:tc>
          <w:tcPr>
            <w:tcW w:w="1985" w:type="dxa"/>
            <w:gridSpan w:val="2"/>
            <w:tcBorders>
              <w:right w:val="single" w:sz="4" w:space="0" w:color="auto"/>
            </w:tcBorders>
            <w:shd w:val="clear" w:color="auto" w:fill="auto"/>
            <w:vAlign w:val="bottom"/>
          </w:tcPr>
          <w:p w:rsidR="00FF5626" w:rsidRPr="00A01914" w:rsidRDefault="00FF5626" w:rsidP="00732303">
            <w:pPr>
              <w:ind w:left="284" w:hanging="360"/>
              <w:jc w:val="center"/>
              <w:rPr>
                <w:rFonts w:ascii="Arial Narrow" w:hAnsi="Arial Narrow" w:cs="Arial"/>
                <w:sz w:val="16"/>
                <w:szCs w:val="16"/>
                <w:lang w:val="sk-SK"/>
              </w:rPr>
            </w:pPr>
            <w:r w:rsidRPr="00A01914">
              <w:rPr>
                <w:rFonts w:ascii="Arial Narrow" w:hAnsi="Arial Narrow" w:cs="Arial"/>
                <w:sz w:val="16"/>
                <w:szCs w:val="16"/>
                <w:lang w:val="sk-SK"/>
              </w:rPr>
              <w:t>Úhrady pre súťažný ročník              201</w:t>
            </w:r>
            <w:r w:rsidR="00C25B74" w:rsidRPr="00A01914">
              <w:rPr>
                <w:rFonts w:ascii="Arial Narrow" w:hAnsi="Arial Narrow" w:cs="Arial"/>
                <w:sz w:val="16"/>
                <w:szCs w:val="16"/>
                <w:lang w:val="sk-SK"/>
              </w:rPr>
              <w:t>8</w:t>
            </w:r>
            <w:r w:rsidRPr="00A01914">
              <w:rPr>
                <w:rFonts w:ascii="Arial Narrow" w:hAnsi="Arial Narrow" w:cs="Arial"/>
                <w:sz w:val="16"/>
                <w:szCs w:val="16"/>
                <w:lang w:val="sk-SK"/>
              </w:rPr>
              <w:t xml:space="preserve"> / 201</w:t>
            </w:r>
            <w:r w:rsidR="00C25B74" w:rsidRPr="00A01914">
              <w:rPr>
                <w:rFonts w:ascii="Arial Narrow" w:hAnsi="Arial Narrow" w:cs="Arial"/>
                <w:sz w:val="16"/>
                <w:szCs w:val="16"/>
                <w:lang w:val="sk-SK"/>
              </w:rPr>
              <w:t>9</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bottom"/>
          </w:tcPr>
          <w:p w:rsidR="00FF5626" w:rsidRPr="00A01914" w:rsidRDefault="00FF5626" w:rsidP="00732303">
            <w:pPr>
              <w:ind w:left="284" w:hanging="360"/>
              <w:jc w:val="center"/>
              <w:rPr>
                <w:rFonts w:ascii="Arial Narrow" w:hAnsi="Arial Narrow" w:cs="Arial"/>
                <w:sz w:val="18"/>
                <w:szCs w:val="18"/>
                <w:lang w:val="sk-SK"/>
              </w:rPr>
            </w:pPr>
            <w:r w:rsidRPr="00A01914">
              <w:rPr>
                <w:rFonts w:ascii="Arial Narrow" w:hAnsi="Arial Narrow" w:cs="Arial"/>
                <w:sz w:val="18"/>
                <w:szCs w:val="18"/>
                <w:lang w:val="sk-SK"/>
              </w:rPr>
              <w:t>Zostáva</w:t>
            </w:r>
          </w:p>
          <w:p w:rsidR="00FF5626" w:rsidRPr="00A01914" w:rsidRDefault="00FF5626" w:rsidP="00732303">
            <w:pPr>
              <w:ind w:left="284" w:hanging="360"/>
              <w:jc w:val="center"/>
              <w:rPr>
                <w:rFonts w:ascii="Arial Narrow" w:hAnsi="Arial Narrow" w:cs="Arial"/>
                <w:sz w:val="18"/>
                <w:szCs w:val="18"/>
                <w:lang w:val="sk-SK"/>
              </w:rPr>
            </w:pPr>
            <w:r w:rsidRPr="00A01914">
              <w:rPr>
                <w:rFonts w:ascii="Arial Narrow" w:hAnsi="Arial Narrow" w:cs="Arial"/>
                <w:sz w:val="18"/>
                <w:szCs w:val="18"/>
                <w:lang w:val="sk-SK"/>
              </w:rPr>
              <w:t>Uhradiť</w:t>
            </w:r>
          </w:p>
        </w:tc>
      </w:tr>
      <w:tr w:rsidR="00FF5626" w:rsidRPr="00A01914" w:rsidTr="00FF5626">
        <w:trPr>
          <w:trHeight w:val="282"/>
        </w:trPr>
        <w:tc>
          <w:tcPr>
            <w:tcW w:w="637" w:type="dxa"/>
            <w:vMerge/>
            <w:vAlign w:val="center"/>
          </w:tcPr>
          <w:p w:rsidR="00FF5626" w:rsidRPr="00A01914" w:rsidRDefault="00FF5626" w:rsidP="00732303">
            <w:pPr>
              <w:ind w:left="284" w:hanging="360"/>
              <w:jc w:val="center"/>
              <w:rPr>
                <w:rFonts w:ascii="Arial Narrow" w:hAnsi="Arial Narrow" w:cs="Arial"/>
                <w:szCs w:val="22"/>
                <w:lang w:val="sk-SK"/>
              </w:rPr>
            </w:pPr>
          </w:p>
        </w:tc>
        <w:tc>
          <w:tcPr>
            <w:tcW w:w="3119" w:type="dxa"/>
            <w:shd w:val="clear" w:color="auto" w:fill="auto"/>
            <w:noWrap/>
            <w:vAlign w:val="center"/>
          </w:tcPr>
          <w:p w:rsidR="00FF5626" w:rsidRPr="00A01914" w:rsidRDefault="00FF5626" w:rsidP="00732303">
            <w:pPr>
              <w:ind w:left="284" w:hanging="360"/>
              <w:rPr>
                <w:rFonts w:ascii="Arial Narrow" w:hAnsi="Arial Narrow" w:cs="Arial"/>
                <w:szCs w:val="22"/>
                <w:lang w:val="sk-SK"/>
              </w:rPr>
            </w:pPr>
            <w:r w:rsidRPr="00A01914">
              <w:rPr>
                <w:rFonts w:ascii="Arial Narrow" w:hAnsi="Arial Narrow" w:cs="Arial"/>
                <w:szCs w:val="22"/>
                <w:lang w:val="sk-SK"/>
              </w:rPr>
              <w:t>Družstvá s právom štartu</w:t>
            </w:r>
          </w:p>
        </w:tc>
        <w:tc>
          <w:tcPr>
            <w:tcW w:w="1205" w:type="dxa"/>
            <w:shd w:val="clear" w:color="auto" w:fill="auto"/>
            <w:vAlign w:val="center"/>
          </w:tcPr>
          <w:p w:rsidR="00FF5626" w:rsidRPr="00A01914" w:rsidRDefault="00FF5626" w:rsidP="00732303">
            <w:pPr>
              <w:ind w:left="284" w:hanging="43"/>
              <w:jc w:val="center"/>
              <w:rPr>
                <w:rFonts w:ascii="Arial Narrow" w:hAnsi="Arial Narrow" w:cs="Arial"/>
                <w:sz w:val="18"/>
                <w:szCs w:val="18"/>
                <w:lang w:val="sk-SK"/>
              </w:rPr>
            </w:pPr>
            <w:r w:rsidRPr="00A01914">
              <w:rPr>
                <w:rFonts w:ascii="Arial Narrow" w:hAnsi="Arial Narrow" w:cs="Arial"/>
                <w:sz w:val="18"/>
                <w:szCs w:val="18"/>
                <w:lang w:val="sk-SK"/>
              </w:rPr>
              <w:t>Kaucia v EUR</w:t>
            </w:r>
          </w:p>
        </w:tc>
        <w:tc>
          <w:tcPr>
            <w:tcW w:w="921" w:type="dxa"/>
            <w:shd w:val="clear" w:color="auto" w:fill="auto"/>
            <w:vAlign w:val="center"/>
          </w:tcPr>
          <w:p w:rsidR="00FF5626" w:rsidRPr="00A01914" w:rsidRDefault="00FF5626" w:rsidP="00732303">
            <w:pPr>
              <w:ind w:left="284"/>
              <w:jc w:val="center"/>
              <w:rPr>
                <w:rFonts w:ascii="Arial Narrow" w:hAnsi="Arial Narrow" w:cs="Arial"/>
                <w:sz w:val="18"/>
                <w:szCs w:val="18"/>
                <w:lang w:val="sk-SK"/>
              </w:rPr>
            </w:pPr>
            <w:r w:rsidRPr="00A01914">
              <w:rPr>
                <w:rFonts w:ascii="Arial Narrow" w:hAnsi="Arial Narrow" w:cs="Arial"/>
                <w:sz w:val="18"/>
                <w:szCs w:val="18"/>
                <w:lang w:val="sk-SK"/>
              </w:rPr>
              <w:t>Štartovné v EUR</w:t>
            </w:r>
          </w:p>
        </w:tc>
        <w:tc>
          <w:tcPr>
            <w:tcW w:w="992" w:type="dxa"/>
            <w:vAlign w:val="center"/>
          </w:tcPr>
          <w:p w:rsidR="00FF5626" w:rsidRPr="00A01914" w:rsidRDefault="00FF5626" w:rsidP="00732303">
            <w:pPr>
              <w:ind w:left="284" w:hanging="43"/>
              <w:jc w:val="center"/>
              <w:rPr>
                <w:rFonts w:ascii="Arial Narrow" w:hAnsi="Arial Narrow" w:cs="Arial"/>
                <w:sz w:val="18"/>
                <w:szCs w:val="18"/>
                <w:lang w:val="sk-SK"/>
              </w:rPr>
            </w:pPr>
            <w:r w:rsidRPr="00A01914">
              <w:rPr>
                <w:rFonts w:ascii="Arial Narrow" w:hAnsi="Arial Narrow" w:cs="Arial"/>
                <w:sz w:val="18"/>
                <w:szCs w:val="18"/>
                <w:lang w:val="sk-SK"/>
              </w:rPr>
              <w:t>Kaucia v</w:t>
            </w:r>
            <w:r w:rsidR="004815A4" w:rsidRPr="00A01914">
              <w:rPr>
                <w:rFonts w:ascii="Arial Narrow" w:hAnsi="Arial Narrow" w:cs="Arial"/>
                <w:sz w:val="18"/>
                <w:szCs w:val="18"/>
                <w:lang w:val="sk-SK"/>
              </w:rPr>
              <w:t> </w:t>
            </w:r>
            <w:r w:rsidRPr="00A01914">
              <w:rPr>
                <w:rFonts w:ascii="Arial Narrow" w:hAnsi="Arial Narrow" w:cs="Arial"/>
                <w:sz w:val="18"/>
                <w:szCs w:val="18"/>
                <w:lang w:val="sk-SK"/>
              </w:rPr>
              <w:t>EUR</w:t>
            </w:r>
          </w:p>
        </w:tc>
        <w:tc>
          <w:tcPr>
            <w:tcW w:w="993" w:type="dxa"/>
            <w:shd w:val="clear" w:color="auto" w:fill="auto"/>
            <w:vAlign w:val="center"/>
          </w:tcPr>
          <w:p w:rsidR="00FF5626" w:rsidRPr="00A01914" w:rsidRDefault="00FF5626" w:rsidP="00732303">
            <w:pPr>
              <w:ind w:left="284"/>
              <w:jc w:val="center"/>
              <w:rPr>
                <w:rFonts w:ascii="Arial Narrow" w:hAnsi="Arial Narrow" w:cs="Arial"/>
                <w:sz w:val="18"/>
                <w:szCs w:val="18"/>
                <w:lang w:val="sk-SK"/>
              </w:rPr>
            </w:pPr>
            <w:r w:rsidRPr="00A01914">
              <w:rPr>
                <w:rFonts w:ascii="Arial Narrow" w:hAnsi="Arial Narrow" w:cs="Arial"/>
                <w:sz w:val="18"/>
                <w:szCs w:val="18"/>
                <w:lang w:val="sk-SK"/>
              </w:rPr>
              <w:t>Štartovné v EUR</w:t>
            </w:r>
          </w:p>
        </w:tc>
        <w:tc>
          <w:tcPr>
            <w:tcW w:w="1275" w:type="dxa"/>
            <w:tcBorders>
              <w:top w:val="single" w:sz="4" w:space="0" w:color="auto"/>
            </w:tcBorders>
            <w:shd w:val="clear" w:color="auto" w:fill="auto"/>
            <w:vAlign w:val="bottom"/>
          </w:tcPr>
          <w:p w:rsidR="00FF5626" w:rsidRPr="00A01914" w:rsidRDefault="00FF5626" w:rsidP="00732303">
            <w:pPr>
              <w:ind w:left="284" w:hanging="360"/>
              <w:jc w:val="center"/>
              <w:rPr>
                <w:rFonts w:ascii="Arial Narrow" w:hAnsi="Arial Narrow" w:cs="Arial"/>
                <w:sz w:val="18"/>
                <w:szCs w:val="18"/>
                <w:lang w:val="sk-SK"/>
              </w:rPr>
            </w:pPr>
            <w:r w:rsidRPr="00A01914">
              <w:rPr>
                <w:rFonts w:ascii="Arial Narrow" w:hAnsi="Arial Narrow" w:cs="Arial"/>
                <w:sz w:val="18"/>
                <w:szCs w:val="18"/>
                <w:lang w:val="sk-SK"/>
              </w:rPr>
              <w:t xml:space="preserve"> Spolu v EUR</w:t>
            </w:r>
          </w:p>
        </w:tc>
      </w:tr>
      <w:tr w:rsidR="00521CDA" w:rsidRPr="00A01914" w:rsidTr="00FF5626">
        <w:trPr>
          <w:trHeight w:val="282"/>
        </w:trPr>
        <w:tc>
          <w:tcPr>
            <w:tcW w:w="637" w:type="dxa"/>
            <w:vAlign w:val="center"/>
          </w:tcPr>
          <w:p w:rsidR="00521CDA" w:rsidRPr="00A01914" w:rsidRDefault="00521CDA"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0104</w:t>
            </w:r>
          </w:p>
        </w:tc>
        <w:tc>
          <w:tcPr>
            <w:tcW w:w="3119" w:type="dxa"/>
            <w:shd w:val="clear" w:color="auto" w:fill="auto"/>
            <w:noWrap/>
            <w:vAlign w:val="center"/>
          </w:tcPr>
          <w:p w:rsidR="00521CDA" w:rsidRPr="00A01914" w:rsidRDefault="00BA7334" w:rsidP="00732303">
            <w:pPr>
              <w:ind w:left="284"/>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MŠK STO Brezno B</w:t>
            </w:r>
            <w:r w:rsidR="00521CDA" w:rsidRPr="00A01914">
              <w:rPr>
                <w:rFonts w:ascii="Arial Narrow" w:hAnsi="Arial Narrow" w:cs="Arial"/>
                <w:bCs/>
                <w:color w:val="000000"/>
                <w:sz w:val="22"/>
                <w:szCs w:val="22"/>
                <w:lang w:val="sk-SK"/>
              </w:rPr>
              <w:t xml:space="preserve"> </w:t>
            </w:r>
          </w:p>
        </w:tc>
        <w:tc>
          <w:tcPr>
            <w:tcW w:w="1205" w:type="dxa"/>
            <w:shd w:val="clear" w:color="auto" w:fill="auto"/>
            <w:vAlign w:val="center"/>
          </w:tcPr>
          <w:p w:rsidR="00521CDA" w:rsidRPr="00A01914" w:rsidRDefault="00BA7334" w:rsidP="00732303">
            <w:pPr>
              <w:ind w:left="284"/>
              <w:jc w:val="center"/>
              <w:rPr>
                <w:rFonts w:ascii="Arial Narrow" w:hAnsi="Arial Narrow" w:cs="Arial"/>
                <w:lang w:val="sk-SK"/>
              </w:rPr>
            </w:pPr>
            <w:r w:rsidRPr="00A01914">
              <w:rPr>
                <w:rFonts w:ascii="Arial Narrow" w:hAnsi="Arial Narrow" w:cs="Arial"/>
                <w:lang w:val="sk-SK"/>
              </w:rPr>
              <w:t>-</w:t>
            </w:r>
          </w:p>
        </w:tc>
        <w:tc>
          <w:tcPr>
            <w:tcW w:w="921"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w:t>
            </w:r>
          </w:p>
        </w:tc>
        <w:tc>
          <w:tcPr>
            <w:tcW w:w="992" w:type="dxa"/>
            <w:vAlign w:val="center"/>
          </w:tcPr>
          <w:p w:rsidR="00521CDA" w:rsidRPr="00A01914" w:rsidRDefault="00BA7334" w:rsidP="00732303">
            <w:pPr>
              <w:ind w:left="284"/>
              <w:jc w:val="center"/>
              <w:rPr>
                <w:rFonts w:ascii="Arial Narrow" w:hAnsi="Arial Narrow" w:cs="Arial"/>
                <w:lang w:val="sk-SK"/>
              </w:rPr>
            </w:pPr>
            <w:r w:rsidRPr="00A01914">
              <w:rPr>
                <w:rFonts w:ascii="Arial Narrow" w:hAnsi="Arial Narrow" w:cs="Arial"/>
                <w:lang w:val="sk-SK"/>
              </w:rPr>
              <w:t>20,-</w:t>
            </w:r>
          </w:p>
        </w:tc>
        <w:tc>
          <w:tcPr>
            <w:tcW w:w="993"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7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r>
      <w:tr w:rsidR="00521CDA" w:rsidRPr="00A01914" w:rsidTr="00FF5626">
        <w:trPr>
          <w:trHeight w:val="282"/>
        </w:trPr>
        <w:tc>
          <w:tcPr>
            <w:tcW w:w="637" w:type="dxa"/>
            <w:vAlign w:val="center"/>
          </w:tcPr>
          <w:p w:rsidR="00521CDA" w:rsidRPr="00A01914" w:rsidRDefault="00521CDA"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0204</w:t>
            </w:r>
          </w:p>
        </w:tc>
        <w:tc>
          <w:tcPr>
            <w:tcW w:w="3119" w:type="dxa"/>
            <w:shd w:val="clear" w:color="auto" w:fill="auto"/>
            <w:noWrap/>
            <w:vAlign w:val="center"/>
          </w:tcPr>
          <w:p w:rsidR="00521CDA" w:rsidRPr="00A01914" w:rsidRDefault="00521CDA" w:rsidP="00732303">
            <w:pPr>
              <w:ind w:left="284"/>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 xml:space="preserve">STO Podkonice B </w:t>
            </w:r>
          </w:p>
        </w:tc>
        <w:tc>
          <w:tcPr>
            <w:tcW w:w="1205" w:type="dxa"/>
            <w:shd w:val="clear" w:color="auto" w:fill="auto"/>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20,-</w:t>
            </w:r>
          </w:p>
        </w:tc>
        <w:tc>
          <w:tcPr>
            <w:tcW w:w="921"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992" w:type="dxa"/>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Ostáva</w:t>
            </w:r>
          </w:p>
        </w:tc>
        <w:tc>
          <w:tcPr>
            <w:tcW w:w="993"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7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r>
      <w:tr w:rsidR="00521CDA" w:rsidRPr="00A01914" w:rsidTr="00FF5626">
        <w:trPr>
          <w:trHeight w:val="282"/>
        </w:trPr>
        <w:tc>
          <w:tcPr>
            <w:tcW w:w="637" w:type="dxa"/>
            <w:vAlign w:val="center"/>
          </w:tcPr>
          <w:p w:rsidR="00521CDA" w:rsidRPr="00A01914" w:rsidRDefault="00521CDA"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0304</w:t>
            </w:r>
          </w:p>
        </w:tc>
        <w:tc>
          <w:tcPr>
            <w:tcW w:w="3119" w:type="dxa"/>
            <w:shd w:val="clear" w:color="auto" w:fill="auto"/>
            <w:noWrap/>
            <w:vAlign w:val="center"/>
          </w:tcPr>
          <w:p w:rsidR="00521CDA" w:rsidRPr="00A01914" w:rsidRDefault="000B386E" w:rsidP="00732303">
            <w:pPr>
              <w:ind w:left="284"/>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 xml:space="preserve">STK Ipeľ </w:t>
            </w:r>
            <w:r w:rsidR="00521CDA" w:rsidRPr="00A01914">
              <w:rPr>
                <w:rFonts w:ascii="Arial Narrow" w:hAnsi="Arial Narrow" w:cs="Arial"/>
                <w:bCs/>
                <w:color w:val="000000"/>
                <w:sz w:val="22"/>
                <w:szCs w:val="22"/>
                <w:lang w:val="sk-SK"/>
              </w:rPr>
              <w:t xml:space="preserve">Balog n. I.-Čalomija A </w:t>
            </w:r>
          </w:p>
        </w:tc>
        <w:tc>
          <w:tcPr>
            <w:tcW w:w="1205" w:type="dxa"/>
            <w:shd w:val="clear" w:color="auto" w:fill="auto"/>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20,-</w:t>
            </w:r>
          </w:p>
        </w:tc>
        <w:tc>
          <w:tcPr>
            <w:tcW w:w="921"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992" w:type="dxa"/>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Ostáva</w:t>
            </w:r>
          </w:p>
        </w:tc>
        <w:tc>
          <w:tcPr>
            <w:tcW w:w="993"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7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r>
      <w:tr w:rsidR="00521CDA" w:rsidRPr="00A01914" w:rsidTr="00FF5626">
        <w:trPr>
          <w:trHeight w:val="282"/>
        </w:trPr>
        <w:tc>
          <w:tcPr>
            <w:tcW w:w="637" w:type="dxa"/>
            <w:vAlign w:val="center"/>
          </w:tcPr>
          <w:p w:rsidR="00521CDA" w:rsidRPr="00A01914" w:rsidRDefault="00521CDA"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0404</w:t>
            </w:r>
          </w:p>
        </w:tc>
        <w:tc>
          <w:tcPr>
            <w:tcW w:w="3119" w:type="dxa"/>
            <w:shd w:val="clear" w:color="auto" w:fill="auto"/>
            <w:noWrap/>
            <w:vAlign w:val="center"/>
          </w:tcPr>
          <w:p w:rsidR="00521CDA" w:rsidRPr="00A01914" w:rsidRDefault="00521CDA" w:rsidP="00732303">
            <w:pPr>
              <w:ind w:left="284"/>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 xml:space="preserve">STK Predajná A </w:t>
            </w:r>
          </w:p>
        </w:tc>
        <w:tc>
          <w:tcPr>
            <w:tcW w:w="1205" w:type="dxa"/>
            <w:shd w:val="clear" w:color="auto" w:fill="auto"/>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20,-</w:t>
            </w:r>
          </w:p>
        </w:tc>
        <w:tc>
          <w:tcPr>
            <w:tcW w:w="921"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992" w:type="dxa"/>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Ostáva</w:t>
            </w:r>
          </w:p>
        </w:tc>
        <w:tc>
          <w:tcPr>
            <w:tcW w:w="993"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7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r>
      <w:tr w:rsidR="00521CDA" w:rsidRPr="00A01914" w:rsidTr="00FF5626">
        <w:trPr>
          <w:trHeight w:val="282"/>
        </w:trPr>
        <w:tc>
          <w:tcPr>
            <w:tcW w:w="637" w:type="dxa"/>
            <w:vAlign w:val="center"/>
          </w:tcPr>
          <w:p w:rsidR="00521CDA" w:rsidRPr="00A01914" w:rsidRDefault="00521CDA"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0504</w:t>
            </w:r>
          </w:p>
        </w:tc>
        <w:tc>
          <w:tcPr>
            <w:tcW w:w="3119" w:type="dxa"/>
            <w:shd w:val="clear" w:color="auto" w:fill="auto"/>
            <w:noWrap/>
            <w:vAlign w:val="center"/>
          </w:tcPr>
          <w:p w:rsidR="00521CDA" w:rsidRPr="00A01914" w:rsidRDefault="00521CDA" w:rsidP="00732303">
            <w:pPr>
              <w:ind w:left="284"/>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 xml:space="preserve">STO Sokol Sielnica A </w:t>
            </w:r>
          </w:p>
        </w:tc>
        <w:tc>
          <w:tcPr>
            <w:tcW w:w="1205" w:type="dxa"/>
            <w:shd w:val="clear" w:color="auto" w:fill="auto"/>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20,-</w:t>
            </w:r>
          </w:p>
        </w:tc>
        <w:tc>
          <w:tcPr>
            <w:tcW w:w="921"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992" w:type="dxa"/>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Ostáva</w:t>
            </w:r>
          </w:p>
        </w:tc>
        <w:tc>
          <w:tcPr>
            <w:tcW w:w="993"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7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r>
      <w:tr w:rsidR="00521CDA" w:rsidRPr="00A01914" w:rsidTr="00FF5626">
        <w:trPr>
          <w:trHeight w:val="282"/>
        </w:trPr>
        <w:tc>
          <w:tcPr>
            <w:tcW w:w="637" w:type="dxa"/>
            <w:vAlign w:val="center"/>
          </w:tcPr>
          <w:p w:rsidR="00521CDA" w:rsidRPr="00A01914" w:rsidRDefault="00521CDA"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0604</w:t>
            </w:r>
          </w:p>
        </w:tc>
        <w:tc>
          <w:tcPr>
            <w:tcW w:w="3119" w:type="dxa"/>
            <w:shd w:val="clear" w:color="auto" w:fill="auto"/>
            <w:noWrap/>
            <w:vAlign w:val="center"/>
          </w:tcPr>
          <w:p w:rsidR="00521CDA" w:rsidRPr="00A01914" w:rsidRDefault="00521CDA" w:rsidP="00732303">
            <w:pPr>
              <w:ind w:left="284"/>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 xml:space="preserve">STK Magnezit Revúca B </w:t>
            </w:r>
          </w:p>
        </w:tc>
        <w:tc>
          <w:tcPr>
            <w:tcW w:w="1205" w:type="dxa"/>
            <w:shd w:val="clear" w:color="auto" w:fill="auto"/>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20,-</w:t>
            </w:r>
          </w:p>
        </w:tc>
        <w:tc>
          <w:tcPr>
            <w:tcW w:w="921"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992" w:type="dxa"/>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Ostáva</w:t>
            </w:r>
          </w:p>
        </w:tc>
        <w:tc>
          <w:tcPr>
            <w:tcW w:w="993"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7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r>
      <w:tr w:rsidR="00521CDA" w:rsidRPr="00A01914" w:rsidTr="00FF5626">
        <w:trPr>
          <w:trHeight w:val="282"/>
        </w:trPr>
        <w:tc>
          <w:tcPr>
            <w:tcW w:w="637" w:type="dxa"/>
            <w:vAlign w:val="center"/>
          </w:tcPr>
          <w:p w:rsidR="00521CDA" w:rsidRPr="00A01914" w:rsidRDefault="00521CDA"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0704</w:t>
            </w:r>
          </w:p>
        </w:tc>
        <w:tc>
          <w:tcPr>
            <w:tcW w:w="3119" w:type="dxa"/>
            <w:shd w:val="clear" w:color="auto" w:fill="auto"/>
            <w:noWrap/>
            <w:vAlign w:val="center"/>
          </w:tcPr>
          <w:p w:rsidR="00521CDA" w:rsidRPr="00A01914" w:rsidRDefault="00521CDA" w:rsidP="00732303">
            <w:pPr>
              <w:ind w:left="284"/>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 xml:space="preserve">STK Tomášovce A </w:t>
            </w:r>
          </w:p>
        </w:tc>
        <w:tc>
          <w:tcPr>
            <w:tcW w:w="1205" w:type="dxa"/>
            <w:shd w:val="clear" w:color="auto" w:fill="auto"/>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20,-</w:t>
            </w:r>
          </w:p>
        </w:tc>
        <w:tc>
          <w:tcPr>
            <w:tcW w:w="921"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992" w:type="dxa"/>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Ostáva</w:t>
            </w:r>
          </w:p>
        </w:tc>
        <w:tc>
          <w:tcPr>
            <w:tcW w:w="993"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7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r>
      <w:tr w:rsidR="00521CDA" w:rsidRPr="00A01914" w:rsidTr="00FF5626">
        <w:trPr>
          <w:trHeight w:val="289"/>
        </w:trPr>
        <w:tc>
          <w:tcPr>
            <w:tcW w:w="637" w:type="dxa"/>
            <w:vAlign w:val="center"/>
          </w:tcPr>
          <w:p w:rsidR="00521CDA" w:rsidRPr="00A01914" w:rsidRDefault="00521CDA"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0804</w:t>
            </w:r>
          </w:p>
        </w:tc>
        <w:tc>
          <w:tcPr>
            <w:tcW w:w="3119" w:type="dxa"/>
            <w:shd w:val="clear" w:color="auto" w:fill="auto"/>
            <w:noWrap/>
            <w:vAlign w:val="center"/>
          </w:tcPr>
          <w:p w:rsidR="00521CDA" w:rsidRPr="00A01914" w:rsidRDefault="00521CDA" w:rsidP="00732303">
            <w:pPr>
              <w:ind w:left="284"/>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 xml:space="preserve">FTC STK Fiľakovo A </w:t>
            </w:r>
          </w:p>
        </w:tc>
        <w:tc>
          <w:tcPr>
            <w:tcW w:w="1205" w:type="dxa"/>
            <w:shd w:val="clear" w:color="auto" w:fill="auto"/>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20,-</w:t>
            </w:r>
          </w:p>
        </w:tc>
        <w:tc>
          <w:tcPr>
            <w:tcW w:w="921"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992" w:type="dxa"/>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Ostáva</w:t>
            </w:r>
          </w:p>
        </w:tc>
        <w:tc>
          <w:tcPr>
            <w:tcW w:w="993"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7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r>
      <w:tr w:rsidR="00521CDA" w:rsidRPr="00A01914" w:rsidTr="00FF5626">
        <w:trPr>
          <w:trHeight w:val="289"/>
        </w:trPr>
        <w:tc>
          <w:tcPr>
            <w:tcW w:w="637" w:type="dxa"/>
            <w:vAlign w:val="center"/>
          </w:tcPr>
          <w:p w:rsidR="00521CDA" w:rsidRPr="00A01914" w:rsidRDefault="00521CDA"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0904</w:t>
            </w:r>
          </w:p>
        </w:tc>
        <w:tc>
          <w:tcPr>
            <w:tcW w:w="3119" w:type="dxa"/>
            <w:shd w:val="clear" w:color="auto" w:fill="auto"/>
            <w:noWrap/>
            <w:vAlign w:val="center"/>
          </w:tcPr>
          <w:p w:rsidR="00521CDA" w:rsidRPr="00A01914" w:rsidRDefault="00521CDA" w:rsidP="00732303">
            <w:pPr>
              <w:ind w:left="284"/>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 xml:space="preserve">MŠK Žiar nad Hronom B </w:t>
            </w:r>
          </w:p>
        </w:tc>
        <w:tc>
          <w:tcPr>
            <w:tcW w:w="1205" w:type="dxa"/>
            <w:shd w:val="clear" w:color="auto" w:fill="auto"/>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20,-</w:t>
            </w:r>
          </w:p>
        </w:tc>
        <w:tc>
          <w:tcPr>
            <w:tcW w:w="921"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992" w:type="dxa"/>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Ostáva</w:t>
            </w:r>
          </w:p>
        </w:tc>
        <w:tc>
          <w:tcPr>
            <w:tcW w:w="993"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7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r>
      <w:tr w:rsidR="00521CDA" w:rsidRPr="00A01914" w:rsidTr="00FF5626">
        <w:trPr>
          <w:trHeight w:val="289"/>
        </w:trPr>
        <w:tc>
          <w:tcPr>
            <w:tcW w:w="637" w:type="dxa"/>
            <w:vAlign w:val="center"/>
          </w:tcPr>
          <w:p w:rsidR="00521CDA" w:rsidRPr="00A01914" w:rsidRDefault="00521CDA"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1004</w:t>
            </w:r>
          </w:p>
        </w:tc>
        <w:tc>
          <w:tcPr>
            <w:tcW w:w="3119" w:type="dxa"/>
            <w:shd w:val="clear" w:color="auto" w:fill="auto"/>
            <w:noWrap/>
            <w:vAlign w:val="center"/>
          </w:tcPr>
          <w:p w:rsidR="00521CDA" w:rsidRPr="00A01914" w:rsidRDefault="00521CDA" w:rsidP="00732303">
            <w:pPr>
              <w:ind w:left="284"/>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ŠKST B.</w:t>
            </w:r>
            <w:r w:rsidR="00A01914">
              <w:rPr>
                <w:rFonts w:ascii="Arial Narrow" w:hAnsi="Arial Narrow" w:cs="Arial"/>
                <w:bCs/>
                <w:color w:val="000000"/>
                <w:sz w:val="22"/>
                <w:szCs w:val="22"/>
                <w:lang w:val="sk-SK"/>
              </w:rPr>
              <w:t xml:space="preserve"> Š</w:t>
            </w:r>
            <w:r w:rsidRPr="00A01914">
              <w:rPr>
                <w:rFonts w:ascii="Arial Narrow" w:hAnsi="Arial Narrow" w:cs="Arial"/>
                <w:bCs/>
                <w:color w:val="000000"/>
                <w:sz w:val="22"/>
                <w:szCs w:val="22"/>
                <w:lang w:val="sk-SK"/>
              </w:rPr>
              <w:t xml:space="preserve">tiavnica A </w:t>
            </w:r>
          </w:p>
        </w:tc>
        <w:tc>
          <w:tcPr>
            <w:tcW w:w="1205" w:type="dxa"/>
            <w:shd w:val="clear" w:color="auto" w:fill="auto"/>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20,-</w:t>
            </w:r>
          </w:p>
        </w:tc>
        <w:tc>
          <w:tcPr>
            <w:tcW w:w="921"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992" w:type="dxa"/>
            <w:vAlign w:val="center"/>
          </w:tcPr>
          <w:p w:rsidR="00521CDA" w:rsidRPr="00A01914" w:rsidRDefault="00521CDA" w:rsidP="00732303">
            <w:pPr>
              <w:ind w:left="284"/>
              <w:jc w:val="center"/>
              <w:rPr>
                <w:rFonts w:ascii="Arial Narrow" w:hAnsi="Arial Narrow" w:cs="Arial"/>
                <w:lang w:val="sk-SK"/>
              </w:rPr>
            </w:pPr>
            <w:r w:rsidRPr="00A01914">
              <w:rPr>
                <w:rFonts w:ascii="Arial Narrow" w:hAnsi="Arial Narrow" w:cs="Arial"/>
                <w:lang w:val="sk-SK"/>
              </w:rPr>
              <w:t>Ostáva</w:t>
            </w:r>
          </w:p>
        </w:tc>
        <w:tc>
          <w:tcPr>
            <w:tcW w:w="993"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75" w:type="dxa"/>
            <w:shd w:val="clear" w:color="auto" w:fill="auto"/>
            <w:vAlign w:val="center"/>
          </w:tcPr>
          <w:p w:rsidR="00521CDA" w:rsidRPr="00A01914" w:rsidRDefault="00521CDA" w:rsidP="00732303">
            <w:pPr>
              <w:ind w:left="284" w:hanging="360"/>
              <w:jc w:val="center"/>
              <w:rPr>
                <w:rFonts w:ascii="Arial Narrow" w:hAnsi="Arial Narrow" w:cs="Arial"/>
                <w:lang w:val="sk-SK"/>
              </w:rPr>
            </w:pPr>
            <w:r w:rsidRPr="00A01914">
              <w:rPr>
                <w:rFonts w:ascii="Arial Narrow" w:hAnsi="Arial Narrow" w:cs="Arial"/>
                <w:lang w:val="sk-SK"/>
              </w:rPr>
              <w:t>20,-</w:t>
            </w:r>
          </w:p>
        </w:tc>
      </w:tr>
      <w:tr w:rsidR="00D865D5" w:rsidRPr="00A01914" w:rsidTr="00FF5626">
        <w:trPr>
          <w:trHeight w:val="289"/>
        </w:trPr>
        <w:tc>
          <w:tcPr>
            <w:tcW w:w="637" w:type="dxa"/>
            <w:vAlign w:val="center"/>
          </w:tcPr>
          <w:p w:rsidR="00D865D5" w:rsidRPr="00A01914" w:rsidRDefault="00D865D5" w:rsidP="00732303">
            <w:pPr>
              <w:ind w:left="284"/>
              <w:jc w:val="center"/>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1104</w:t>
            </w:r>
          </w:p>
        </w:tc>
        <w:tc>
          <w:tcPr>
            <w:tcW w:w="3119" w:type="dxa"/>
            <w:shd w:val="clear" w:color="auto" w:fill="auto"/>
            <w:noWrap/>
            <w:vAlign w:val="center"/>
          </w:tcPr>
          <w:p w:rsidR="00D865D5" w:rsidRPr="00A01914" w:rsidRDefault="00521CDA" w:rsidP="00732303">
            <w:pPr>
              <w:ind w:left="284"/>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Lokomotíva Banská Bystrica „A“</w:t>
            </w:r>
            <w:r w:rsidR="000A4075" w:rsidRPr="00A01914">
              <w:rPr>
                <w:rFonts w:ascii="Arial Narrow" w:hAnsi="Arial Narrow" w:cs="Arial"/>
                <w:bCs/>
                <w:color w:val="000000"/>
                <w:sz w:val="22"/>
                <w:szCs w:val="22"/>
                <w:lang w:val="sk-SK"/>
              </w:rPr>
              <w:t xml:space="preserve"> </w:t>
            </w:r>
            <w:r w:rsidR="000A4075" w:rsidRPr="00A01914">
              <w:rPr>
                <w:rFonts w:ascii="Arial Narrow" w:hAnsi="Arial Narrow" w:cs="Arial"/>
                <w:bCs/>
                <w:i/>
                <w:color w:val="000000"/>
                <w:sz w:val="18"/>
                <w:szCs w:val="18"/>
                <w:lang w:val="sk-SK"/>
              </w:rPr>
              <w:t>(vypadáva z 3 ligy)</w:t>
            </w:r>
          </w:p>
        </w:tc>
        <w:tc>
          <w:tcPr>
            <w:tcW w:w="1205" w:type="dxa"/>
            <w:shd w:val="clear" w:color="auto" w:fill="auto"/>
            <w:vAlign w:val="center"/>
          </w:tcPr>
          <w:p w:rsidR="00D865D5" w:rsidRPr="00A01914" w:rsidRDefault="00D865D5" w:rsidP="00732303">
            <w:pPr>
              <w:ind w:left="284"/>
              <w:jc w:val="center"/>
              <w:rPr>
                <w:rFonts w:ascii="Arial Narrow" w:hAnsi="Arial Narrow" w:cs="Arial"/>
                <w:lang w:val="sk-SK"/>
              </w:rPr>
            </w:pPr>
            <w:r w:rsidRPr="00A01914">
              <w:rPr>
                <w:rFonts w:ascii="Arial Narrow" w:hAnsi="Arial Narrow" w:cs="Arial"/>
                <w:lang w:val="sk-SK"/>
              </w:rPr>
              <w:t>20,-</w:t>
            </w:r>
          </w:p>
        </w:tc>
        <w:tc>
          <w:tcPr>
            <w:tcW w:w="921" w:type="dxa"/>
            <w:shd w:val="clear" w:color="auto" w:fill="auto"/>
            <w:vAlign w:val="center"/>
          </w:tcPr>
          <w:p w:rsidR="00D865D5" w:rsidRPr="00A01914" w:rsidRDefault="00D865D5"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992" w:type="dxa"/>
            <w:vAlign w:val="center"/>
          </w:tcPr>
          <w:p w:rsidR="00D865D5" w:rsidRPr="00A01914" w:rsidRDefault="000A4075" w:rsidP="00732303">
            <w:pPr>
              <w:ind w:left="284"/>
              <w:jc w:val="center"/>
              <w:rPr>
                <w:rFonts w:ascii="Arial Narrow" w:hAnsi="Arial Narrow" w:cs="Arial"/>
                <w:lang w:val="sk-SK"/>
              </w:rPr>
            </w:pPr>
            <w:r w:rsidRPr="00A01914">
              <w:rPr>
                <w:rFonts w:ascii="Arial Narrow" w:hAnsi="Arial Narrow" w:cs="Arial"/>
                <w:lang w:val="sk-SK"/>
              </w:rPr>
              <w:t>Ostáva</w:t>
            </w:r>
          </w:p>
        </w:tc>
        <w:tc>
          <w:tcPr>
            <w:tcW w:w="993" w:type="dxa"/>
            <w:shd w:val="clear" w:color="auto" w:fill="auto"/>
            <w:vAlign w:val="center"/>
          </w:tcPr>
          <w:p w:rsidR="00D865D5" w:rsidRPr="00A01914" w:rsidRDefault="00D865D5"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75" w:type="dxa"/>
            <w:shd w:val="clear" w:color="auto" w:fill="auto"/>
            <w:vAlign w:val="center"/>
          </w:tcPr>
          <w:p w:rsidR="00D865D5" w:rsidRPr="00A01914" w:rsidRDefault="000A4075" w:rsidP="00732303">
            <w:pPr>
              <w:ind w:left="284" w:hanging="360"/>
              <w:jc w:val="center"/>
              <w:rPr>
                <w:rFonts w:ascii="Arial Narrow" w:hAnsi="Arial Narrow" w:cs="Arial"/>
                <w:lang w:val="sk-SK"/>
              </w:rPr>
            </w:pPr>
            <w:r w:rsidRPr="00A01914">
              <w:rPr>
                <w:rFonts w:ascii="Arial Narrow" w:hAnsi="Arial Narrow" w:cs="Arial"/>
                <w:lang w:val="sk-SK"/>
              </w:rPr>
              <w:t>2</w:t>
            </w:r>
            <w:r w:rsidR="00D865D5" w:rsidRPr="00A01914">
              <w:rPr>
                <w:rFonts w:ascii="Arial Narrow" w:hAnsi="Arial Narrow" w:cs="Arial"/>
                <w:lang w:val="sk-SK"/>
              </w:rPr>
              <w:t>0,-</w:t>
            </w:r>
          </w:p>
        </w:tc>
      </w:tr>
      <w:tr w:rsidR="00D865D5" w:rsidRPr="00A01914" w:rsidTr="00FF5626">
        <w:trPr>
          <w:trHeight w:val="289"/>
        </w:trPr>
        <w:tc>
          <w:tcPr>
            <w:tcW w:w="637" w:type="dxa"/>
            <w:vAlign w:val="center"/>
          </w:tcPr>
          <w:p w:rsidR="00D865D5" w:rsidRPr="00A01914" w:rsidRDefault="00D865D5" w:rsidP="00732303">
            <w:pPr>
              <w:ind w:left="284"/>
              <w:jc w:val="center"/>
              <w:rPr>
                <w:rFonts w:ascii="Arial Narrow" w:hAnsi="Arial Narrow" w:cs="Arial"/>
                <w:sz w:val="22"/>
                <w:szCs w:val="22"/>
                <w:lang w:val="sk-SK"/>
              </w:rPr>
            </w:pPr>
            <w:r w:rsidRPr="00A01914">
              <w:rPr>
                <w:rFonts w:ascii="Arial Narrow" w:hAnsi="Arial Narrow" w:cs="Arial"/>
                <w:sz w:val="22"/>
                <w:szCs w:val="22"/>
                <w:lang w:val="sk-SK"/>
              </w:rPr>
              <w:t>1204</w:t>
            </w:r>
          </w:p>
        </w:tc>
        <w:tc>
          <w:tcPr>
            <w:tcW w:w="3119" w:type="dxa"/>
            <w:shd w:val="clear" w:color="auto" w:fill="auto"/>
            <w:noWrap/>
            <w:vAlign w:val="center"/>
          </w:tcPr>
          <w:p w:rsidR="00D865D5" w:rsidRPr="00A01914" w:rsidRDefault="000A4075" w:rsidP="00732303">
            <w:pPr>
              <w:ind w:left="284"/>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STO</w:t>
            </w:r>
            <w:r w:rsidR="00521CDA" w:rsidRPr="00A01914">
              <w:rPr>
                <w:rFonts w:ascii="Arial Narrow" w:hAnsi="Arial Narrow" w:cs="Arial"/>
                <w:bCs/>
                <w:color w:val="000000"/>
                <w:sz w:val="22"/>
                <w:szCs w:val="22"/>
                <w:lang w:val="sk-SK"/>
              </w:rPr>
              <w:t xml:space="preserve"> Orovnica</w:t>
            </w:r>
            <w:r w:rsidR="00FF5626" w:rsidRPr="00A01914">
              <w:rPr>
                <w:rFonts w:ascii="Arial Narrow" w:hAnsi="Arial Narrow" w:cs="Arial"/>
                <w:bCs/>
                <w:color w:val="000000"/>
                <w:sz w:val="22"/>
                <w:szCs w:val="22"/>
                <w:lang w:val="sk-SK"/>
              </w:rPr>
              <w:t xml:space="preserve"> „</w:t>
            </w:r>
            <w:r w:rsidR="00521CDA" w:rsidRPr="00A01914">
              <w:rPr>
                <w:rFonts w:ascii="Arial Narrow" w:hAnsi="Arial Narrow" w:cs="Arial"/>
                <w:bCs/>
                <w:color w:val="000000"/>
                <w:sz w:val="22"/>
                <w:szCs w:val="22"/>
                <w:lang w:val="sk-SK"/>
              </w:rPr>
              <w:t>A</w:t>
            </w:r>
            <w:r w:rsidR="00FF5626" w:rsidRPr="00A01914">
              <w:rPr>
                <w:rFonts w:ascii="Arial Narrow" w:hAnsi="Arial Narrow" w:cs="Arial"/>
                <w:bCs/>
                <w:color w:val="000000"/>
                <w:sz w:val="22"/>
                <w:szCs w:val="22"/>
                <w:lang w:val="sk-SK"/>
              </w:rPr>
              <w:t>“</w:t>
            </w:r>
            <w:r w:rsidRPr="00A01914">
              <w:rPr>
                <w:rFonts w:ascii="Arial Narrow" w:hAnsi="Arial Narrow" w:cs="Arial"/>
                <w:bCs/>
                <w:color w:val="000000"/>
                <w:sz w:val="22"/>
                <w:szCs w:val="22"/>
                <w:lang w:val="sk-SK"/>
              </w:rPr>
              <w:t xml:space="preserve"> </w:t>
            </w:r>
            <w:r w:rsidRPr="00A01914">
              <w:rPr>
                <w:rFonts w:ascii="Arial Narrow" w:hAnsi="Arial Narrow" w:cs="Arial"/>
                <w:bCs/>
                <w:i/>
                <w:color w:val="000000"/>
                <w:sz w:val="18"/>
                <w:szCs w:val="18"/>
                <w:lang w:val="sk-SK"/>
              </w:rPr>
              <w:t>(</w:t>
            </w:r>
            <w:r w:rsidR="000B386E" w:rsidRPr="00A01914">
              <w:rPr>
                <w:rFonts w:ascii="Arial Narrow" w:hAnsi="Arial Narrow" w:cs="Arial"/>
                <w:bCs/>
                <w:i/>
                <w:color w:val="000000"/>
                <w:sz w:val="18"/>
                <w:szCs w:val="18"/>
                <w:lang w:val="sk-SK"/>
              </w:rPr>
              <w:t>víťaz</w:t>
            </w:r>
            <w:r w:rsidRPr="00A01914">
              <w:rPr>
                <w:rFonts w:ascii="Arial Narrow" w:hAnsi="Arial Narrow" w:cs="Arial"/>
                <w:bCs/>
                <w:i/>
                <w:color w:val="000000"/>
                <w:sz w:val="18"/>
                <w:szCs w:val="18"/>
                <w:lang w:val="sk-SK"/>
              </w:rPr>
              <w:t> kvalifikácie 5 líg)</w:t>
            </w:r>
          </w:p>
        </w:tc>
        <w:tc>
          <w:tcPr>
            <w:tcW w:w="1205" w:type="dxa"/>
            <w:shd w:val="clear" w:color="auto" w:fill="auto"/>
            <w:vAlign w:val="center"/>
          </w:tcPr>
          <w:p w:rsidR="00D865D5" w:rsidRPr="00A01914" w:rsidRDefault="00D865D5" w:rsidP="00732303">
            <w:pPr>
              <w:ind w:left="284"/>
              <w:jc w:val="center"/>
              <w:rPr>
                <w:rFonts w:ascii="Arial Narrow" w:hAnsi="Arial Narrow" w:cs="Arial"/>
                <w:lang w:val="sk-SK"/>
              </w:rPr>
            </w:pPr>
          </w:p>
        </w:tc>
        <w:tc>
          <w:tcPr>
            <w:tcW w:w="921" w:type="dxa"/>
            <w:shd w:val="clear" w:color="auto" w:fill="auto"/>
            <w:vAlign w:val="center"/>
          </w:tcPr>
          <w:p w:rsidR="00D865D5" w:rsidRPr="00A01914" w:rsidRDefault="00D865D5" w:rsidP="00732303">
            <w:pPr>
              <w:ind w:left="284" w:hanging="360"/>
              <w:jc w:val="center"/>
              <w:rPr>
                <w:rFonts w:ascii="Arial Narrow" w:hAnsi="Arial Narrow" w:cs="Arial"/>
                <w:lang w:val="sk-SK"/>
              </w:rPr>
            </w:pPr>
          </w:p>
        </w:tc>
        <w:tc>
          <w:tcPr>
            <w:tcW w:w="992" w:type="dxa"/>
            <w:vAlign w:val="center"/>
          </w:tcPr>
          <w:p w:rsidR="00D865D5" w:rsidRPr="00A01914" w:rsidRDefault="00D865D5" w:rsidP="00732303">
            <w:pPr>
              <w:ind w:left="284"/>
              <w:jc w:val="center"/>
              <w:rPr>
                <w:rFonts w:ascii="Arial Narrow" w:hAnsi="Arial Narrow" w:cs="Arial"/>
                <w:lang w:val="sk-SK"/>
              </w:rPr>
            </w:pPr>
            <w:r w:rsidRPr="00A01914">
              <w:rPr>
                <w:rFonts w:ascii="Arial Narrow" w:hAnsi="Arial Narrow" w:cs="Arial"/>
                <w:lang w:val="sk-SK"/>
              </w:rPr>
              <w:t>20,-</w:t>
            </w:r>
          </w:p>
        </w:tc>
        <w:tc>
          <w:tcPr>
            <w:tcW w:w="993" w:type="dxa"/>
            <w:shd w:val="clear" w:color="auto" w:fill="auto"/>
            <w:vAlign w:val="center"/>
          </w:tcPr>
          <w:p w:rsidR="00D865D5" w:rsidRPr="00A01914" w:rsidRDefault="00D865D5"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1275" w:type="dxa"/>
            <w:shd w:val="clear" w:color="auto" w:fill="auto"/>
            <w:vAlign w:val="center"/>
          </w:tcPr>
          <w:p w:rsidR="00D865D5" w:rsidRPr="00A01914" w:rsidRDefault="00D865D5" w:rsidP="00732303">
            <w:pPr>
              <w:ind w:left="284" w:hanging="360"/>
              <w:jc w:val="center"/>
              <w:rPr>
                <w:rFonts w:ascii="Arial Narrow" w:hAnsi="Arial Narrow" w:cs="Arial"/>
                <w:lang w:val="sk-SK"/>
              </w:rPr>
            </w:pPr>
            <w:r w:rsidRPr="00A01914">
              <w:rPr>
                <w:rFonts w:ascii="Arial Narrow" w:hAnsi="Arial Narrow" w:cs="Arial"/>
                <w:lang w:val="sk-SK"/>
              </w:rPr>
              <w:t>40,-</w:t>
            </w:r>
          </w:p>
        </w:tc>
      </w:tr>
      <w:tr w:rsidR="00D865D5" w:rsidRPr="00A01914" w:rsidTr="00FF5626">
        <w:trPr>
          <w:trHeight w:val="290"/>
        </w:trPr>
        <w:tc>
          <w:tcPr>
            <w:tcW w:w="637" w:type="dxa"/>
          </w:tcPr>
          <w:p w:rsidR="00D865D5" w:rsidRPr="00A01914" w:rsidRDefault="00D865D5" w:rsidP="00732303">
            <w:pPr>
              <w:ind w:left="284" w:hanging="360"/>
              <w:jc w:val="center"/>
              <w:rPr>
                <w:rFonts w:ascii="Arial Narrow" w:hAnsi="Arial Narrow" w:cs="Arial"/>
                <w:szCs w:val="22"/>
                <w:lang w:val="sk-SK"/>
              </w:rPr>
            </w:pPr>
          </w:p>
        </w:tc>
        <w:tc>
          <w:tcPr>
            <w:tcW w:w="5245" w:type="dxa"/>
            <w:gridSpan w:val="3"/>
            <w:shd w:val="clear" w:color="auto" w:fill="auto"/>
            <w:noWrap/>
            <w:vAlign w:val="center"/>
          </w:tcPr>
          <w:p w:rsidR="00D865D5" w:rsidRPr="00A01914" w:rsidRDefault="00D865D5" w:rsidP="00732303">
            <w:pPr>
              <w:ind w:left="284"/>
              <w:rPr>
                <w:rFonts w:ascii="Arial Narrow" w:hAnsi="Arial Narrow" w:cs="Arial"/>
                <w:bCs/>
                <w:color w:val="000000"/>
                <w:szCs w:val="22"/>
                <w:lang w:val="sk-SK"/>
              </w:rPr>
            </w:pPr>
          </w:p>
        </w:tc>
        <w:tc>
          <w:tcPr>
            <w:tcW w:w="992" w:type="dxa"/>
            <w:vAlign w:val="center"/>
          </w:tcPr>
          <w:p w:rsidR="00D865D5" w:rsidRPr="00A01914" w:rsidRDefault="00D865D5" w:rsidP="00732303">
            <w:pPr>
              <w:ind w:left="284"/>
              <w:jc w:val="center"/>
              <w:rPr>
                <w:rFonts w:ascii="Arial Narrow" w:hAnsi="Arial Narrow" w:cs="Arial"/>
                <w:szCs w:val="22"/>
                <w:lang w:val="sk-SK"/>
              </w:rPr>
            </w:pPr>
          </w:p>
        </w:tc>
        <w:tc>
          <w:tcPr>
            <w:tcW w:w="993" w:type="dxa"/>
            <w:tcBorders>
              <w:top w:val="double" w:sz="4" w:space="0" w:color="auto"/>
            </w:tcBorders>
            <w:shd w:val="clear" w:color="auto" w:fill="auto"/>
            <w:vAlign w:val="center"/>
          </w:tcPr>
          <w:p w:rsidR="00D865D5" w:rsidRPr="00A01914" w:rsidRDefault="00D865D5" w:rsidP="00732303">
            <w:pPr>
              <w:ind w:left="284" w:hanging="360"/>
              <w:jc w:val="center"/>
              <w:rPr>
                <w:rFonts w:ascii="Arial Narrow" w:hAnsi="Arial Narrow" w:cs="Arial"/>
                <w:b/>
                <w:szCs w:val="22"/>
                <w:lang w:val="sk-SK"/>
              </w:rPr>
            </w:pPr>
            <w:r w:rsidRPr="00A01914">
              <w:rPr>
                <w:rFonts w:ascii="Arial Narrow" w:hAnsi="Arial Narrow" w:cs="Arial"/>
                <w:b/>
                <w:szCs w:val="22"/>
                <w:lang w:val="sk-SK"/>
              </w:rPr>
              <w:t>spolu</w:t>
            </w:r>
          </w:p>
        </w:tc>
        <w:tc>
          <w:tcPr>
            <w:tcW w:w="1275" w:type="dxa"/>
            <w:tcBorders>
              <w:top w:val="double" w:sz="4" w:space="0" w:color="auto"/>
            </w:tcBorders>
            <w:shd w:val="clear" w:color="auto" w:fill="auto"/>
            <w:vAlign w:val="center"/>
          </w:tcPr>
          <w:p w:rsidR="00D865D5" w:rsidRPr="00A01914" w:rsidRDefault="00FF5626" w:rsidP="00732303">
            <w:pPr>
              <w:ind w:left="284"/>
              <w:jc w:val="center"/>
              <w:rPr>
                <w:rFonts w:ascii="Arial Narrow" w:hAnsi="Arial Narrow" w:cs="Arial"/>
                <w:b/>
                <w:szCs w:val="22"/>
                <w:lang w:val="sk-SK"/>
              </w:rPr>
            </w:pPr>
            <w:r w:rsidRPr="00A01914">
              <w:rPr>
                <w:rFonts w:ascii="Arial Narrow" w:hAnsi="Arial Narrow" w:cs="Arial"/>
                <w:b/>
                <w:szCs w:val="22"/>
                <w:lang w:val="sk-SK"/>
              </w:rPr>
              <w:t>260,- €</w:t>
            </w:r>
          </w:p>
        </w:tc>
      </w:tr>
      <w:tr w:rsidR="00D865D5" w:rsidRPr="00A01914" w:rsidTr="00FF5626">
        <w:trPr>
          <w:trHeight w:val="290"/>
        </w:trPr>
        <w:tc>
          <w:tcPr>
            <w:tcW w:w="637" w:type="dxa"/>
            <w:vAlign w:val="center"/>
          </w:tcPr>
          <w:p w:rsidR="00D865D5" w:rsidRPr="00A01914" w:rsidRDefault="00D865D5" w:rsidP="00732303">
            <w:pPr>
              <w:ind w:left="284" w:hanging="360"/>
              <w:jc w:val="center"/>
              <w:rPr>
                <w:rFonts w:ascii="Arial Narrow" w:hAnsi="Arial Narrow" w:cs="Arial"/>
                <w:sz w:val="22"/>
                <w:szCs w:val="22"/>
                <w:lang w:val="sk-SK"/>
              </w:rPr>
            </w:pPr>
            <w:r w:rsidRPr="00A01914">
              <w:rPr>
                <w:rFonts w:ascii="Arial Narrow" w:hAnsi="Arial Narrow" w:cs="Arial"/>
                <w:sz w:val="22"/>
                <w:szCs w:val="22"/>
                <w:lang w:val="sk-SK"/>
              </w:rPr>
              <w:t>13</w:t>
            </w:r>
          </w:p>
        </w:tc>
        <w:tc>
          <w:tcPr>
            <w:tcW w:w="3119" w:type="dxa"/>
            <w:shd w:val="clear" w:color="auto" w:fill="auto"/>
            <w:noWrap/>
            <w:vAlign w:val="bottom"/>
          </w:tcPr>
          <w:p w:rsidR="00D865D5" w:rsidRPr="00A01914" w:rsidRDefault="00D865D5" w:rsidP="00732303">
            <w:pPr>
              <w:ind w:left="284"/>
              <w:rPr>
                <w:rFonts w:ascii="Arial Narrow" w:hAnsi="Arial Narrow" w:cs="Arial"/>
                <w:sz w:val="22"/>
                <w:szCs w:val="22"/>
                <w:lang w:val="sk-SK"/>
              </w:rPr>
            </w:pPr>
            <w:r w:rsidRPr="00A01914">
              <w:rPr>
                <w:rFonts w:ascii="Arial Narrow" w:hAnsi="Arial Narrow" w:cs="Arial"/>
                <w:sz w:val="22"/>
                <w:szCs w:val="22"/>
                <w:lang w:val="sk-SK"/>
              </w:rPr>
              <w:t>STK</w:t>
            </w:r>
            <w:r w:rsidR="00521CDA" w:rsidRPr="00A01914">
              <w:rPr>
                <w:rFonts w:ascii="Arial Narrow" w:hAnsi="Arial Narrow" w:cs="Arial"/>
                <w:sz w:val="22"/>
                <w:szCs w:val="22"/>
                <w:lang w:val="sk-SK"/>
              </w:rPr>
              <w:t>M</w:t>
            </w:r>
            <w:r w:rsidRPr="00A01914">
              <w:rPr>
                <w:rFonts w:ascii="Arial Narrow" w:hAnsi="Arial Narrow" w:cs="Arial"/>
                <w:sz w:val="22"/>
                <w:szCs w:val="22"/>
                <w:lang w:val="sk-SK"/>
              </w:rPr>
              <w:t xml:space="preserve"> </w:t>
            </w:r>
            <w:proofErr w:type="spellStart"/>
            <w:r w:rsidR="00521CDA" w:rsidRPr="00A01914">
              <w:rPr>
                <w:rFonts w:ascii="Arial Narrow" w:hAnsi="Arial Narrow" w:cs="Arial"/>
                <w:sz w:val="22"/>
                <w:szCs w:val="22"/>
                <w:lang w:val="sk-SK"/>
              </w:rPr>
              <w:t>Podlavice</w:t>
            </w:r>
            <w:proofErr w:type="spellEnd"/>
            <w:r w:rsidR="00521CDA" w:rsidRPr="00A01914">
              <w:rPr>
                <w:rFonts w:ascii="Arial Narrow" w:hAnsi="Arial Narrow" w:cs="Arial"/>
                <w:sz w:val="22"/>
                <w:szCs w:val="22"/>
                <w:lang w:val="sk-SK"/>
              </w:rPr>
              <w:t xml:space="preserve"> „A“</w:t>
            </w:r>
            <w:r w:rsidRPr="00A01914">
              <w:rPr>
                <w:rFonts w:ascii="Arial Narrow" w:hAnsi="Arial Narrow" w:cs="Arial"/>
                <w:sz w:val="22"/>
                <w:szCs w:val="22"/>
                <w:lang w:val="sk-SK"/>
              </w:rPr>
              <w:t xml:space="preserve"> </w:t>
            </w:r>
            <w:r w:rsidRPr="00A01914">
              <w:rPr>
                <w:rFonts w:ascii="Arial Narrow" w:hAnsi="Arial Narrow" w:cs="Arial"/>
                <w:i/>
                <w:sz w:val="22"/>
                <w:szCs w:val="22"/>
                <w:lang w:val="sk-SK"/>
              </w:rPr>
              <w:t>(postup do 3.ligy)</w:t>
            </w:r>
          </w:p>
        </w:tc>
        <w:tc>
          <w:tcPr>
            <w:tcW w:w="1205" w:type="dxa"/>
            <w:shd w:val="clear" w:color="auto" w:fill="auto"/>
            <w:vAlign w:val="center"/>
          </w:tcPr>
          <w:p w:rsidR="00D865D5" w:rsidRPr="00A01914" w:rsidRDefault="00D865D5" w:rsidP="00732303">
            <w:pPr>
              <w:ind w:left="284" w:hanging="360"/>
              <w:jc w:val="center"/>
              <w:rPr>
                <w:rFonts w:ascii="Arial Narrow" w:hAnsi="Arial Narrow" w:cs="Arial"/>
                <w:lang w:val="sk-SK"/>
              </w:rPr>
            </w:pPr>
            <w:r w:rsidRPr="00A01914">
              <w:rPr>
                <w:rFonts w:ascii="Arial Narrow" w:hAnsi="Arial Narrow" w:cs="Arial"/>
                <w:lang w:val="sk-SK"/>
              </w:rPr>
              <w:t xml:space="preserve">20,- </w:t>
            </w:r>
          </w:p>
        </w:tc>
        <w:tc>
          <w:tcPr>
            <w:tcW w:w="921" w:type="dxa"/>
            <w:shd w:val="clear" w:color="auto" w:fill="auto"/>
            <w:vAlign w:val="center"/>
          </w:tcPr>
          <w:p w:rsidR="00D865D5" w:rsidRPr="00A01914" w:rsidRDefault="00D865D5"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1985" w:type="dxa"/>
            <w:gridSpan w:val="2"/>
            <w:vAlign w:val="center"/>
          </w:tcPr>
          <w:p w:rsidR="00D865D5" w:rsidRPr="00A01914" w:rsidRDefault="00FF5626" w:rsidP="00732303">
            <w:pPr>
              <w:ind w:left="284"/>
              <w:jc w:val="center"/>
              <w:rPr>
                <w:rFonts w:ascii="Arial Narrow" w:hAnsi="Arial Narrow" w:cs="Arial"/>
                <w:lang w:val="sk-SK"/>
              </w:rPr>
            </w:pPr>
            <w:r w:rsidRPr="00A01914">
              <w:rPr>
                <w:rFonts w:ascii="Arial Narrow" w:hAnsi="Arial Narrow" w:cs="Arial"/>
                <w:lang w:val="sk-SK"/>
              </w:rPr>
              <w:t xml:space="preserve">Kaucia ostáva v 3 lige </w:t>
            </w:r>
          </w:p>
        </w:tc>
        <w:tc>
          <w:tcPr>
            <w:tcW w:w="1269" w:type="dxa"/>
            <w:shd w:val="clear" w:color="auto" w:fill="auto"/>
            <w:vAlign w:val="center"/>
          </w:tcPr>
          <w:p w:rsidR="00D865D5" w:rsidRPr="00A01914" w:rsidRDefault="00FF5626" w:rsidP="00732303">
            <w:pPr>
              <w:ind w:left="284"/>
              <w:jc w:val="center"/>
              <w:rPr>
                <w:rFonts w:ascii="Arial Narrow" w:hAnsi="Arial Narrow" w:cs="Arial"/>
                <w:lang w:val="sk-SK"/>
              </w:rPr>
            </w:pPr>
            <w:r w:rsidRPr="00A01914">
              <w:rPr>
                <w:rFonts w:ascii="Arial Narrow" w:hAnsi="Arial Narrow" w:cs="Arial"/>
                <w:lang w:val="sk-SK"/>
              </w:rPr>
              <w:t>0,- €</w:t>
            </w:r>
          </w:p>
        </w:tc>
      </w:tr>
      <w:tr w:rsidR="00D865D5" w:rsidRPr="00A01914" w:rsidTr="00FF5626">
        <w:trPr>
          <w:trHeight w:val="290"/>
        </w:trPr>
        <w:tc>
          <w:tcPr>
            <w:tcW w:w="637" w:type="dxa"/>
            <w:vAlign w:val="center"/>
          </w:tcPr>
          <w:p w:rsidR="00D865D5" w:rsidRPr="00A01914" w:rsidRDefault="00D865D5" w:rsidP="00732303">
            <w:pPr>
              <w:ind w:left="284" w:hanging="360"/>
              <w:jc w:val="center"/>
              <w:rPr>
                <w:rFonts w:ascii="Arial Narrow" w:hAnsi="Arial Narrow" w:cs="Arial"/>
                <w:sz w:val="22"/>
                <w:szCs w:val="22"/>
                <w:lang w:val="sk-SK"/>
              </w:rPr>
            </w:pPr>
            <w:r w:rsidRPr="00A01914">
              <w:rPr>
                <w:rFonts w:ascii="Arial Narrow" w:hAnsi="Arial Narrow" w:cs="Arial"/>
                <w:sz w:val="22"/>
                <w:szCs w:val="22"/>
                <w:lang w:val="sk-SK"/>
              </w:rPr>
              <w:t>14</w:t>
            </w:r>
          </w:p>
        </w:tc>
        <w:tc>
          <w:tcPr>
            <w:tcW w:w="3119" w:type="dxa"/>
            <w:shd w:val="clear" w:color="auto" w:fill="auto"/>
            <w:noWrap/>
            <w:vAlign w:val="center"/>
          </w:tcPr>
          <w:p w:rsidR="00D865D5" w:rsidRPr="00A01914" w:rsidRDefault="00521CDA" w:rsidP="00732303">
            <w:pPr>
              <w:ind w:left="284"/>
              <w:rPr>
                <w:rFonts w:ascii="Arial Narrow" w:hAnsi="Arial Narrow" w:cs="Arial"/>
                <w:bCs/>
                <w:color w:val="000000"/>
                <w:sz w:val="22"/>
                <w:szCs w:val="22"/>
                <w:lang w:val="sk-SK"/>
              </w:rPr>
            </w:pPr>
            <w:r w:rsidRPr="00A01914">
              <w:rPr>
                <w:rFonts w:ascii="Arial Narrow" w:hAnsi="Arial Narrow" w:cs="Arial"/>
                <w:bCs/>
                <w:color w:val="000000"/>
                <w:sz w:val="22"/>
                <w:szCs w:val="22"/>
                <w:lang w:val="sk-SK"/>
              </w:rPr>
              <w:t>MTK</w:t>
            </w:r>
            <w:r w:rsidR="00D865D5" w:rsidRPr="00A01914">
              <w:rPr>
                <w:rFonts w:ascii="Arial Narrow" w:hAnsi="Arial Narrow" w:cs="Arial"/>
                <w:bCs/>
                <w:color w:val="000000"/>
                <w:sz w:val="22"/>
                <w:szCs w:val="22"/>
                <w:lang w:val="sk-SK"/>
              </w:rPr>
              <w:t xml:space="preserve"> Žarnovica „B“ </w:t>
            </w:r>
            <w:r w:rsidR="00D865D5" w:rsidRPr="00A01914">
              <w:rPr>
                <w:rFonts w:ascii="Arial Narrow" w:hAnsi="Arial Narrow" w:cs="Arial"/>
                <w:i/>
                <w:sz w:val="22"/>
                <w:szCs w:val="22"/>
                <w:lang w:val="sk-SK"/>
              </w:rPr>
              <w:t>(vypadáva z 4.ligy)</w:t>
            </w:r>
          </w:p>
        </w:tc>
        <w:tc>
          <w:tcPr>
            <w:tcW w:w="1205" w:type="dxa"/>
            <w:shd w:val="clear" w:color="auto" w:fill="auto"/>
            <w:vAlign w:val="center"/>
          </w:tcPr>
          <w:p w:rsidR="00D865D5" w:rsidRPr="00A01914" w:rsidRDefault="00D865D5" w:rsidP="00732303">
            <w:pPr>
              <w:ind w:left="284" w:hanging="360"/>
              <w:jc w:val="center"/>
              <w:rPr>
                <w:rFonts w:ascii="Arial Narrow" w:hAnsi="Arial Narrow" w:cs="Arial"/>
                <w:lang w:val="sk-SK"/>
              </w:rPr>
            </w:pPr>
            <w:r w:rsidRPr="00A01914">
              <w:rPr>
                <w:rFonts w:ascii="Arial Narrow" w:hAnsi="Arial Narrow" w:cs="Arial"/>
                <w:lang w:val="sk-SK"/>
              </w:rPr>
              <w:t>20,-</w:t>
            </w:r>
          </w:p>
        </w:tc>
        <w:tc>
          <w:tcPr>
            <w:tcW w:w="921" w:type="dxa"/>
            <w:shd w:val="clear" w:color="auto" w:fill="auto"/>
            <w:vAlign w:val="center"/>
          </w:tcPr>
          <w:p w:rsidR="00D865D5" w:rsidRPr="00A01914" w:rsidRDefault="00D865D5" w:rsidP="00732303">
            <w:pPr>
              <w:ind w:left="284" w:hanging="360"/>
              <w:jc w:val="center"/>
              <w:rPr>
                <w:rFonts w:ascii="Arial Narrow" w:hAnsi="Arial Narrow" w:cs="Arial"/>
                <w:lang w:val="sk-SK"/>
              </w:rPr>
            </w:pPr>
            <w:r w:rsidRPr="00A01914">
              <w:rPr>
                <w:rFonts w:ascii="Arial Narrow" w:hAnsi="Arial Narrow" w:cs="Arial"/>
                <w:lang w:val="sk-SK"/>
              </w:rPr>
              <w:t>25,-</w:t>
            </w:r>
          </w:p>
        </w:tc>
        <w:tc>
          <w:tcPr>
            <w:tcW w:w="1985" w:type="dxa"/>
            <w:gridSpan w:val="2"/>
            <w:vAlign w:val="center"/>
          </w:tcPr>
          <w:p w:rsidR="00D865D5" w:rsidRPr="00A01914" w:rsidRDefault="00D865D5" w:rsidP="00732303">
            <w:pPr>
              <w:ind w:left="284"/>
              <w:jc w:val="center"/>
              <w:rPr>
                <w:rFonts w:ascii="Arial Narrow" w:hAnsi="Arial Narrow" w:cs="Arial"/>
                <w:lang w:val="sk-SK"/>
              </w:rPr>
            </w:pPr>
            <w:r w:rsidRPr="00A01914">
              <w:rPr>
                <w:rFonts w:ascii="Arial Narrow" w:hAnsi="Arial Narrow" w:cs="Arial"/>
                <w:lang w:val="sk-SK"/>
              </w:rPr>
              <w:t>Vrátiť kauciu</w:t>
            </w:r>
          </w:p>
        </w:tc>
        <w:tc>
          <w:tcPr>
            <w:tcW w:w="1269" w:type="dxa"/>
            <w:shd w:val="clear" w:color="auto" w:fill="auto"/>
            <w:vAlign w:val="center"/>
          </w:tcPr>
          <w:p w:rsidR="00D865D5" w:rsidRPr="00A01914" w:rsidRDefault="00D865D5" w:rsidP="00732303">
            <w:pPr>
              <w:pStyle w:val="Odsekzoznamu"/>
              <w:ind w:left="284"/>
              <w:jc w:val="center"/>
              <w:rPr>
                <w:rFonts w:ascii="Arial Narrow" w:hAnsi="Arial Narrow" w:cs="Arial"/>
                <w:lang w:val="sk-SK"/>
              </w:rPr>
            </w:pPr>
            <w:r w:rsidRPr="00A01914">
              <w:rPr>
                <w:rFonts w:ascii="Arial Narrow" w:hAnsi="Arial Narrow" w:cs="Arial"/>
                <w:lang w:val="sk-SK"/>
              </w:rPr>
              <w:t>- 20,-</w:t>
            </w:r>
          </w:p>
        </w:tc>
      </w:tr>
      <w:tr w:rsidR="00FF5626" w:rsidRPr="00A01914" w:rsidTr="00FF5626">
        <w:trPr>
          <w:trHeight w:val="290"/>
        </w:trPr>
        <w:tc>
          <w:tcPr>
            <w:tcW w:w="637" w:type="dxa"/>
          </w:tcPr>
          <w:p w:rsidR="00FF5626" w:rsidRPr="00A01914" w:rsidRDefault="00FF5626" w:rsidP="00732303">
            <w:pPr>
              <w:ind w:left="284" w:hanging="360"/>
              <w:jc w:val="center"/>
              <w:rPr>
                <w:rFonts w:ascii="Arial Narrow" w:hAnsi="Arial Narrow" w:cs="Arial"/>
                <w:sz w:val="22"/>
                <w:szCs w:val="22"/>
                <w:lang w:val="sk-SK"/>
              </w:rPr>
            </w:pPr>
          </w:p>
        </w:tc>
        <w:tc>
          <w:tcPr>
            <w:tcW w:w="3119" w:type="dxa"/>
            <w:shd w:val="clear" w:color="auto" w:fill="auto"/>
            <w:noWrap/>
            <w:vAlign w:val="bottom"/>
          </w:tcPr>
          <w:p w:rsidR="00FF5626" w:rsidRPr="00A01914" w:rsidRDefault="00FF5626" w:rsidP="00732303">
            <w:pPr>
              <w:ind w:left="284" w:hanging="360"/>
              <w:rPr>
                <w:rFonts w:ascii="Arial Narrow" w:hAnsi="Arial Narrow" w:cs="Arial"/>
                <w:sz w:val="22"/>
                <w:szCs w:val="22"/>
                <w:lang w:val="sk-SK"/>
              </w:rPr>
            </w:pPr>
          </w:p>
        </w:tc>
        <w:tc>
          <w:tcPr>
            <w:tcW w:w="1205" w:type="dxa"/>
            <w:shd w:val="clear" w:color="auto" w:fill="auto"/>
            <w:vAlign w:val="center"/>
          </w:tcPr>
          <w:p w:rsidR="00FF5626" w:rsidRPr="00A01914" w:rsidRDefault="00FF5626" w:rsidP="00732303">
            <w:pPr>
              <w:ind w:left="284" w:hanging="360"/>
              <w:jc w:val="center"/>
              <w:rPr>
                <w:rFonts w:ascii="Arial Narrow" w:hAnsi="Arial Narrow" w:cs="Arial"/>
                <w:sz w:val="22"/>
                <w:szCs w:val="22"/>
                <w:lang w:val="sk-SK"/>
              </w:rPr>
            </w:pPr>
          </w:p>
        </w:tc>
        <w:tc>
          <w:tcPr>
            <w:tcW w:w="921" w:type="dxa"/>
            <w:shd w:val="clear" w:color="auto" w:fill="auto"/>
            <w:vAlign w:val="center"/>
          </w:tcPr>
          <w:p w:rsidR="00FF5626" w:rsidRPr="00A01914" w:rsidRDefault="00FF5626" w:rsidP="00732303">
            <w:pPr>
              <w:ind w:left="284" w:hanging="360"/>
              <w:jc w:val="center"/>
              <w:rPr>
                <w:rFonts w:ascii="Arial Narrow" w:hAnsi="Arial Narrow" w:cs="Arial"/>
                <w:sz w:val="22"/>
                <w:szCs w:val="22"/>
                <w:lang w:val="sk-SK"/>
              </w:rPr>
            </w:pPr>
          </w:p>
        </w:tc>
        <w:tc>
          <w:tcPr>
            <w:tcW w:w="1985" w:type="dxa"/>
            <w:gridSpan w:val="2"/>
            <w:tcBorders>
              <w:top w:val="double" w:sz="4" w:space="0" w:color="auto"/>
            </w:tcBorders>
            <w:vAlign w:val="center"/>
          </w:tcPr>
          <w:p w:rsidR="00FF5626" w:rsidRPr="00A01914" w:rsidRDefault="00FF5626" w:rsidP="00732303">
            <w:pPr>
              <w:ind w:left="284"/>
              <w:jc w:val="center"/>
              <w:rPr>
                <w:rFonts w:ascii="Arial Narrow" w:hAnsi="Arial Narrow" w:cs="Arial"/>
                <w:b/>
                <w:sz w:val="22"/>
                <w:szCs w:val="22"/>
                <w:lang w:val="sk-SK"/>
              </w:rPr>
            </w:pPr>
            <w:r w:rsidRPr="00A01914">
              <w:rPr>
                <w:rFonts w:ascii="Arial Narrow" w:hAnsi="Arial Narrow" w:cs="Arial"/>
                <w:b/>
                <w:sz w:val="22"/>
                <w:szCs w:val="22"/>
                <w:lang w:val="sk-SK"/>
              </w:rPr>
              <w:t>Spolu</w:t>
            </w:r>
          </w:p>
        </w:tc>
        <w:tc>
          <w:tcPr>
            <w:tcW w:w="1269" w:type="dxa"/>
            <w:tcBorders>
              <w:top w:val="double" w:sz="4" w:space="0" w:color="auto"/>
            </w:tcBorders>
            <w:shd w:val="clear" w:color="auto" w:fill="auto"/>
            <w:vAlign w:val="center"/>
          </w:tcPr>
          <w:p w:rsidR="00FF5626" w:rsidRPr="00A01914" w:rsidRDefault="00FF5626" w:rsidP="00732303">
            <w:pPr>
              <w:ind w:left="284"/>
              <w:jc w:val="center"/>
              <w:rPr>
                <w:rFonts w:ascii="Arial Narrow" w:hAnsi="Arial Narrow" w:cs="Arial"/>
                <w:b/>
                <w:sz w:val="22"/>
                <w:szCs w:val="22"/>
                <w:lang w:val="sk-SK"/>
              </w:rPr>
            </w:pPr>
            <w:r w:rsidRPr="00A01914">
              <w:rPr>
                <w:rFonts w:ascii="Arial Narrow" w:hAnsi="Arial Narrow" w:cs="Arial"/>
                <w:b/>
                <w:sz w:val="22"/>
                <w:szCs w:val="22"/>
                <w:lang w:val="sk-SK"/>
              </w:rPr>
              <w:t>- 20,-</w:t>
            </w:r>
          </w:p>
        </w:tc>
      </w:tr>
    </w:tbl>
    <w:p w:rsidR="00171408" w:rsidRPr="00A01914" w:rsidRDefault="00D865D5" w:rsidP="00732303">
      <w:pPr>
        <w:pStyle w:val="Zkladntext31"/>
        <w:spacing w:before="0"/>
        <w:ind w:left="284"/>
        <w:rPr>
          <w:rFonts w:ascii="Arial Narrow" w:hAnsi="Arial Narrow"/>
          <w:lang w:val="sk-SK"/>
        </w:rPr>
      </w:pPr>
      <w:r w:rsidRPr="00A01914">
        <w:rPr>
          <w:rFonts w:ascii="Arial Narrow" w:hAnsi="Arial Narrow"/>
          <w:lang w:val="sk-SK"/>
        </w:rPr>
        <w:tab/>
      </w:r>
    </w:p>
    <w:p w:rsidR="00BE4038" w:rsidRPr="00A01914" w:rsidRDefault="00BE4038" w:rsidP="00732303">
      <w:pPr>
        <w:pStyle w:val="Zkladntext31"/>
        <w:spacing w:before="0"/>
        <w:ind w:left="284"/>
        <w:rPr>
          <w:rFonts w:ascii="Arial Narrow" w:hAnsi="Arial Narrow"/>
          <w:lang w:val="sk-SK"/>
        </w:rPr>
      </w:pPr>
      <w:r w:rsidRPr="00A01914">
        <w:rPr>
          <w:rFonts w:ascii="Arial Narrow" w:hAnsi="Arial Narrow"/>
          <w:lang w:val="sk-SK"/>
        </w:rPr>
        <w:t>Jednotlivé družstvá</w:t>
      </w:r>
      <w:r w:rsidR="00D865D5" w:rsidRPr="00A01914">
        <w:rPr>
          <w:rFonts w:ascii="Arial Narrow" w:hAnsi="Arial Narrow"/>
          <w:lang w:val="sk-SK"/>
        </w:rPr>
        <w:t xml:space="preserve"> v 3 lige</w:t>
      </w:r>
      <w:r w:rsidRPr="00A01914">
        <w:rPr>
          <w:rFonts w:ascii="Arial Narrow" w:hAnsi="Arial Narrow"/>
          <w:lang w:val="sk-SK"/>
        </w:rPr>
        <w:t xml:space="preserve"> budú rozdelené do dvojičiek po uzávierke prihlášok. V prípade, že sa v stanovenom termíne niektoré družstvo neprihlási do súťaže</w:t>
      </w:r>
      <w:r w:rsidR="00D865D5" w:rsidRPr="00A01914">
        <w:rPr>
          <w:rFonts w:ascii="Arial Narrow" w:hAnsi="Arial Narrow"/>
          <w:lang w:val="sk-SK"/>
        </w:rPr>
        <w:t xml:space="preserve"> 3 resp. 4 ligy</w:t>
      </w:r>
      <w:r w:rsidRPr="00A01914">
        <w:rPr>
          <w:rFonts w:ascii="Arial Narrow" w:hAnsi="Arial Narrow"/>
          <w:lang w:val="sk-SK"/>
        </w:rPr>
        <w:t>, doplnenie družstiev rieši VV KSTZ na svojom zasadnutí</w:t>
      </w:r>
      <w:r w:rsidR="00910D54" w:rsidRPr="00A01914">
        <w:rPr>
          <w:rFonts w:ascii="Arial Narrow" w:hAnsi="Arial Narrow"/>
          <w:lang w:val="sk-SK"/>
        </w:rPr>
        <w:t xml:space="preserve"> pričom prednosť </w:t>
      </w:r>
      <w:r w:rsidR="00D865D5" w:rsidRPr="00A01914">
        <w:rPr>
          <w:rFonts w:ascii="Arial Narrow" w:hAnsi="Arial Narrow"/>
          <w:lang w:val="sk-SK"/>
        </w:rPr>
        <w:t xml:space="preserve">v 3 lige </w:t>
      </w:r>
      <w:r w:rsidR="00910D54" w:rsidRPr="00A01914">
        <w:rPr>
          <w:rFonts w:ascii="Arial Narrow" w:hAnsi="Arial Narrow"/>
          <w:lang w:val="sk-SK"/>
        </w:rPr>
        <w:t>majú družstvá</w:t>
      </w:r>
      <w:r w:rsidR="00D865D5" w:rsidRPr="00A01914">
        <w:rPr>
          <w:rFonts w:ascii="Arial Narrow" w:hAnsi="Arial Narrow"/>
          <w:lang w:val="sk-SK"/>
        </w:rPr>
        <w:t xml:space="preserve"> zo 4 ligy a do 4 ligy, družstvá</w:t>
      </w:r>
      <w:r w:rsidR="00910D54" w:rsidRPr="00A01914">
        <w:rPr>
          <w:rFonts w:ascii="Arial Narrow" w:hAnsi="Arial Narrow"/>
          <w:lang w:val="sk-SK"/>
        </w:rPr>
        <w:t xml:space="preserve"> z kvalifikácie víťazov V. líg.</w:t>
      </w:r>
    </w:p>
    <w:p w:rsidR="00BE4038" w:rsidRPr="00A01914" w:rsidRDefault="00BE4038" w:rsidP="00732303">
      <w:pPr>
        <w:pStyle w:val="Zkladntext31"/>
        <w:spacing w:before="0"/>
        <w:ind w:left="284"/>
        <w:rPr>
          <w:rFonts w:ascii="Arial Narrow" w:hAnsi="Arial Narrow"/>
          <w:lang w:val="sk-SK"/>
        </w:rPr>
      </w:pPr>
      <w:r w:rsidRPr="00A01914">
        <w:rPr>
          <w:rFonts w:ascii="Arial Narrow" w:hAnsi="Arial Narrow"/>
          <w:lang w:val="sk-SK"/>
        </w:rPr>
        <w:t xml:space="preserve">Do ostatných vypísaných súťaží môže </w:t>
      </w:r>
      <w:r w:rsidR="00EB699F" w:rsidRPr="00A01914">
        <w:rPr>
          <w:rFonts w:ascii="Arial Narrow" w:hAnsi="Arial Narrow"/>
          <w:lang w:val="sk-SK"/>
        </w:rPr>
        <w:t>ľubovoľný</w:t>
      </w:r>
      <w:r w:rsidRPr="00A01914">
        <w:rPr>
          <w:rFonts w:ascii="Arial Narrow" w:hAnsi="Arial Narrow"/>
          <w:lang w:val="sk-SK"/>
        </w:rPr>
        <w:t xml:space="preserve"> oddiel so sídlom v banskobystrickom kraji, prihlásiť svoje družstvo.</w:t>
      </w:r>
      <w:r w:rsidR="00792608" w:rsidRPr="00A01914">
        <w:rPr>
          <w:rFonts w:ascii="Arial Narrow" w:hAnsi="Arial Narrow"/>
          <w:lang w:val="sk-SK"/>
        </w:rPr>
        <w:t xml:space="preserve"> VV KSTZ na svojom zasadnutí na základe skúseností z organizovania dlhodobých žiackych a dorasteneckých súťaží na úrovni kraja </w:t>
      </w:r>
      <w:r w:rsidR="00EB699F" w:rsidRPr="00A01914">
        <w:rPr>
          <w:rFonts w:ascii="Arial Narrow" w:hAnsi="Arial Narrow"/>
          <w:lang w:val="sk-SK"/>
        </w:rPr>
        <w:t>odporúča</w:t>
      </w:r>
      <w:r w:rsidR="00792608" w:rsidRPr="00A01914">
        <w:rPr>
          <w:rFonts w:ascii="Arial Narrow" w:hAnsi="Arial Narrow"/>
          <w:lang w:val="sk-SK"/>
        </w:rPr>
        <w:t xml:space="preserve"> žiacke a dorastenecké krajské súťaže organizovať formou turnajov. Vytvorí sa tak možnosť obsadiť tieto aj oddielmi, ktoré nemajú dostatočný počet hráčov na vytvorenie družstva do dlhodobej súťaže. Podrobnosti budú prezentované na </w:t>
      </w:r>
      <w:r w:rsidR="00A47219" w:rsidRPr="00A01914">
        <w:rPr>
          <w:rFonts w:ascii="Arial Narrow" w:hAnsi="Arial Narrow"/>
          <w:lang w:val="sk-SK"/>
        </w:rPr>
        <w:t>stránke www.kstzbb.sk</w:t>
      </w:r>
    </w:p>
    <w:p w:rsidR="00BE4038" w:rsidRPr="00A01914" w:rsidRDefault="00BE4038" w:rsidP="00732303">
      <w:pPr>
        <w:numPr>
          <w:ilvl w:val="0"/>
          <w:numId w:val="36"/>
        </w:numPr>
        <w:spacing w:before="120"/>
        <w:ind w:left="284"/>
        <w:jc w:val="both"/>
        <w:rPr>
          <w:rFonts w:ascii="Arial Narrow" w:hAnsi="Arial Narrow"/>
          <w:sz w:val="22"/>
          <w:lang w:val="sk-SK"/>
        </w:rPr>
      </w:pPr>
      <w:r w:rsidRPr="00A01914">
        <w:rPr>
          <w:rFonts w:ascii="Arial Narrow" w:hAnsi="Arial Narrow"/>
          <w:b/>
          <w:sz w:val="22"/>
          <w:lang w:val="sk-SK"/>
        </w:rPr>
        <w:t xml:space="preserve">Prihlášky: </w:t>
      </w:r>
      <w:r w:rsidRPr="00A01914">
        <w:rPr>
          <w:rFonts w:ascii="Arial Narrow" w:hAnsi="Arial Narrow"/>
          <w:sz w:val="22"/>
          <w:lang w:val="sk-SK"/>
        </w:rPr>
        <w:t xml:space="preserve">Riadne vyplnené prihlášky podľa priloženej predtlače zašlú oddiely – kluby najneskôr do </w:t>
      </w:r>
      <w:r w:rsidR="00BA7334" w:rsidRPr="00A01914">
        <w:rPr>
          <w:rFonts w:ascii="Arial Narrow" w:hAnsi="Arial Narrow"/>
          <w:sz w:val="22"/>
          <w:lang w:val="sk-SK"/>
        </w:rPr>
        <w:t>31</w:t>
      </w:r>
      <w:r w:rsidRPr="00A01914">
        <w:rPr>
          <w:rFonts w:ascii="Arial Narrow" w:hAnsi="Arial Narrow"/>
          <w:sz w:val="22"/>
          <w:lang w:val="sk-SK"/>
        </w:rPr>
        <w:t>.8.20</w:t>
      </w:r>
      <w:r w:rsidR="00EF0C0D" w:rsidRPr="00A01914">
        <w:rPr>
          <w:rFonts w:ascii="Arial Narrow" w:hAnsi="Arial Narrow"/>
          <w:sz w:val="22"/>
          <w:lang w:val="sk-SK"/>
        </w:rPr>
        <w:t>1</w:t>
      </w:r>
      <w:r w:rsidR="0014146A" w:rsidRPr="00A01914">
        <w:rPr>
          <w:rFonts w:ascii="Arial Narrow" w:hAnsi="Arial Narrow"/>
          <w:sz w:val="22"/>
          <w:lang w:val="sk-SK"/>
        </w:rPr>
        <w:t>8</w:t>
      </w:r>
      <w:r w:rsidRPr="00A01914">
        <w:rPr>
          <w:rFonts w:ascii="Arial Narrow" w:hAnsi="Arial Narrow"/>
          <w:sz w:val="22"/>
          <w:lang w:val="sk-SK"/>
        </w:rPr>
        <w:t xml:space="preserve"> na adresu:</w:t>
      </w:r>
    </w:p>
    <w:p w:rsidR="00BE4038" w:rsidRPr="00A01914" w:rsidRDefault="00A47219" w:rsidP="00732303">
      <w:pPr>
        <w:pStyle w:val="Nadpis6"/>
        <w:ind w:left="284"/>
        <w:jc w:val="center"/>
        <w:rPr>
          <w:rFonts w:ascii="Arial Narrow" w:hAnsi="Arial Narrow"/>
          <w:lang w:val="sk-SK"/>
        </w:rPr>
      </w:pPr>
      <w:r w:rsidRPr="00A01914">
        <w:rPr>
          <w:rFonts w:ascii="Arial Narrow" w:hAnsi="Arial Narrow"/>
          <w:lang w:val="sk-SK"/>
        </w:rPr>
        <w:t xml:space="preserve">Ing. Jaroslav Zliechovec </w:t>
      </w:r>
      <w:r w:rsidRPr="00A01914">
        <w:rPr>
          <w:rFonts w:ascii="Arial Narrow" w:hAnsi="Arial Narrow"/>
          <w:szCs w:val="22"/>
          <w:lang w:val="sk-SK"/>
        </w:rPr>
        <w:t>Vyhne 434 PSČ 966 02</w:t>
      </w:r>
    </w:p>
    <w:p w:rsidR="00BE4038" w:rsidRPr="00A01914" w:rsidRDefault="00BE4038" w:rsidP="00732303">
      <w:pPr>
        <w:pStyle w:val="Zkladntext31"/>
        <w:spacing w:before="0"/>
        <w:ind w:left="284"/>
        <w:rPr>
          <w:rFonts w:ascii="Arial Narrow" w:hAnsi="Arial Narrow"/>
          <w:b/>
          <w:lang w:val="sk-SK"/>
        </w:rPr>
      </w:pPr>
      <w:r w:rsidRPr="00A01914">
        <w:rPr>
          <w:rFonts w:ascii="Arial Narrow" w:hAnsi="Arial Narrow"/>
          <w:lang w:val="sk-SK"/>
        </w:rPr>
        <w:t>Povinnosť zaslať riadne vyplnenú prihlášku platí aj pre družstvá s právom štartu! Bez zaslania prihlášky nebude družstvo zaradené do súťaže! V prihláške uviesť požiadavky ohľadne štartu, výberu dvojičky</w:t>
      </w:r>
      <w:r w:rsidR="00E154EA" w:rsidRPr="00A01914">
        <w:rPr>
          <w:rFonts w:ascii="Arial Narrow" w:hAnsi="Arial Narrow"/>
          <w:lang w:val="sk-SK"/>
        </w:rPr>
        <w:t>, presnú adresu hracej miestnosti</w:t>
      </w:r>
      <w:r w:rsidRPr="00A01914">
        <w:rPr>
          <w:rFonts w:ascii="Arial Narrow" w:hAnsi="Arial Narrow"/>
          <w:lang w:val="sk-SK"/>
        </w:rPr>
        <w:t xml:space="preserve"> a pod.</w:t>
      </w:r>
      <w:r w:rsidR="0086644E" w:rsidRPr="00A01914">
        <w:rPr>
          <w:rFonts w:ascii="Arial Narrow" w:hAnsi="Arial Narrow"/>
          <w:lang w:val="sk-SK"/>
        </w:rPr>
        <w:t xml:space="preserve"> Družstvá</w:t>
      </w:r>
      <w:r w:rsidR="00AE7FE4" w:rsidRPr="00A01914">
        <w:rPr>
          <w:rFonts w:ascii="Arial Narrow" w:hAnsi="Arial Narrow"/>
          <w:lang w:val="sk-SK"/>
        </w:rPr>
        <w:t xml:space="preserve"> s právom štartu</w:t>
      </w:r>
      <w:r w:rsidR="0086644E" w:rsidRPr="00A01914">
        <w:rPr>
          <w:rFonts w:ascii="Arial Narrow" w:hAnsi="Arial Narrow"/>
          <w:lang w:val="sk-SK"/>
        </w:rPr>
        <w:t>, ktoré sa neprihlásia do súťaže</w:t>
      </w:r>
      <w:r w:rsidR="00EB699F" w:rsidRPr="00A01914">
        <w:rPr>
          <w:rFonts w:ascii="Arial Narrow" w:hAnsi="Arial Narrow"/>
          <w:lang w:val="sk-SK"/>
        </w:rPr>
        <w:t>,</w:t>
      </w:r>
      <w:r w:rsidR="0086644E" w:rsidRPr="00A01914">
        <w:rPr>
          <w:rFonts w:ascii="Arial Narrow" w:hAnsi="Arial Narrow"/>
          <w:lang w:val="sk-SK"/>
        </w:rPr>
        <w:t xml:space="preserve"> je potrebné</w:t>
      </w:r>
      <w:r w:rsidR="00EB699F" w:rsidRPr="00A01914">
        <w:rPr>
          <w:rFonts w:ascii="Arial Narrow" w:hAnsi="Arial Narrow"/>
          <w:lang w:val="sk-SK"/>
        </w:rPr>
        <w:t>,</w:t>
      </w:r>
      <w:r w:rsidR="0086644E" w:rsidRPr="00A01914">
        <w:rPr>
          <w:rFonts w:ascii="Arial Narrow" w:hAnsi="Arial Narrow"/>
          <w:lang w:val="sk-SK"/>
        </w:rPr>
        <w:t xml:space="preserve"> aby obratom zaslali oznámenie, že sa do súťažného ročníka neprihlasujú, aby ŠTK mohla osloviť </w:t>
      </w:r>
      <w:r w:rsidR="00EB699F" w:rsidRPr="00A01914">
        <w:rPr>
          <w:rFonts w:ascii="Arial Narrow" w:hAnsi="Arial Narrow"/>
          <w:lang w:val="sk-SK"/>
        </w:rPr>
        <w:t>ďalšie</w:t>
      </w:r>
      <w:r w:rsidR="0086644E" w:rsidRPr="00A01914">
        <w:rPr>
          <w:rFonts w:ascii="Arial Narrow" w:hAnsi="Arial Narrow"/>
          <w:lang w:val="sk-SK"/>
        </w:rPr>
        <w:t xml:space="preserve"> družstvá z kvalifikácie. Ide o</w:t>
      </w:r>
      <w:r w:rsidR="00EB699F" w:rsidRPr="00A01914">
        <w:rPr>
          <w:rFonts w:ascii="Arial Narrow" w:hAnsi="Arial Narrow"/>
          <w:lang w:val="sk-SK"/>
        </w:rPr>
        <w:t> </w:t>
      </w:r>
      <w:r w:rsidR="0086644E" w:rsidRPr="00A01914">
        <w:rPr>
          <w:rFonts w:ascii="Arial Narrow" w:hAnsi="Arial Narrow"/>
          <w:lang w:val="sk-SK"/>
        </w:rPr>
        <w:t>to</w:t>
      </w:r>
      <w:r w:rsidR="00EB699F" w:rsidRPr="00A01914">
        <w:rPr>
          <w:rFonts w:ascii="Arial Narrow" w:hAnsi="Arial Narrow"/>
          <w:lang w:val="sk-SK"/>
        </w:rPr>
        <w:t>,</w:t>
      </w:r>
      <w:r w:rsidR="0086644E" w:rsidRPr="00A01914">
        <w:rPr>
          <w:rFonts w:ascii="Arial Narrow" w:hAnsi="Arial Narrow"/>
          <w:lang w:val="sk-SK"/>
        </w:rPr>
        <w:t xml:space="preserve"> aby aj tieto družstvá mali dostatočný priestor na prípravu. </w:t>
      </w:r>
      <w:r w:rsidR="00840DF5" w:rsidRPr="00A01914">
        <w:rPr>
          <w:rFonts w:ascii="Arial Narrow" w:hAnsi="Arial Narrow"/>
          <w:lang w:val="sk-SK"/>
        </w:rPr>
        <w:t xml:space="preserve">Vyplnenú prihlášku je možné aj naskenovať a poslať e-mailom </w:t>
      </w:r>
      <w:r w:rsidR="00A47219" w:rsidRPr="00A01914">
        <w:rPr>
          <w:rFonts w:ascii="Arial Narrow" w:hAnsi="Arial Narrow"/>
          <w:szCs w:val="22"/>
          <w:lang w:val="sk-SK"/>
        </w:rPr>
        <w:t xml:space="preserve"> </w:t>
      </w:r>
      <w:hyperlink r:id="rId10" w:tgtFrame="_blank" w:history="1">
        <w:r w:rsidR="00A47219" w:rsidRPr="00A01914">
          <w:rPr>
            <w:rStyle w:val="Hypertextovprepojenie"/>
            <w:rFonts w:ascii="Arial Narrow" w:hAnsi="Arial Narrow" w:cs="Arial"/>
            <w:b/>
            <w:color w:val="1F497D" w:themeColor="text2"/>
            <w:szCs w:val="22"/>
            <w:lang w:val="sk-SK"/>
          </w:rPr>
          <w:t>jaro.zliechovec@gmail.com</w:t>
        </w:r>
      </w:hyperlink>
    </w:p>
    <w:p w:rsidR="00BE4038" w:rsidRPr="00A01914" w:rsidRDefault="00BE4038" w:rsidP="00732303">
      <w:pPr>
        <w:numPr>
          <w:ilvl w:val="0"/>
          <w:numId w:val="36"/>
        </w:numPr>
        <w:spacing w:before="120"/>
        <w:ind w:left="284"/>
        <w:jc w:val="both"/>
        <w:rPr>
          <w:rFonts w:ascii="Arial Narrow" w:hAnsi="Arial Narrow"/>
          <w:sz w:val="22"/>
          <w:lang w:val="sk-SK"/>
        </w:rPr>
      </w:pPr>
      <w:r w:rsidRPr="00A01914">
        <w:rPr>
          <w:rFonts w:ascii="Arial Narrow" w:hAnsi="Arial Narrow"/>
          <w:b/>
          <w:sz w:val="22"/>
          <w:lang w:val="sk-SK"/>
        </w:rPr>
        <w:t>Úhrada nákladov</w:t>
      </w:r>
      <w:r w:rsidR="001C5158" w:rsidRPr="00A01914">
        <w:rPr>
          <w:rFonts w:ascii="Arial Narrow" w:hAnsi="Arial Narrow"/>
          <w:b/>
          <w:sz w:val="22"/>
          <w:lang w:val="sk-SK"/>
        </w:rPr>
        <w:t>, poistenie</w:t>
      </w:r>
      <w:r w:rsidRPr="00A01914">
        <w:rPr>
          <w:rFonts w:ascii="Arial Narrow" w:hAnsi="Arial Narrow"/>
          <w:b/>
          <w:sz w:val="22"/>
          <w:lang w:val="sk-SK"/>
        </w:rPr>
        <w:t xml:space="preserve">: </w:t>
      </w:r>
      <w:r w:rsidRPr="00A01914">
        <w:rPr>
          <w:rFonts w:ascii="Arial Narrow" w:hAnsi="Arial Narrow"/>
          <w:sz w:val="22"/>
          <w:lang w:val="sk-SK"/>
        </w:rPr>
        <w:t>družs</w:t>
      </w:r>
      <w:r w:rsidR="001C5158" w:rsidRPr="00A01914">
        <w:rPr>
          <w:rFonts w:ascii="Arial Narrow" w:hAnsi="Arial Narrow"/>
          <w:sz w:val="22"/>
          <w:lang w:val="sk-SK"/>
        </w:rPr>
        <w:t>tvá štartujú na vlastné náklady a poistenie si vybavuje každý oddiel.</w:t>
      </w:r>
    </w:p>
    <w:p w:rsidR="00BE4038" w:rsidRPr="00A01914" w:rsidRDefault="00BE4038" w:rsidP="00732303">
      <w:pPr>
        <w:numPr>
          <w:ilvl w:val="0"/>
          <w:numId w:val="36"/>
        </w:numPr>
        <w:ind w:left="284"/>
        <w:rPr>
          <w:rFonts w:ascii="Arial Narrow" w:hAnsi="Arial Narrow"/>
          <w:sz w:val="22"/>
          <w:lang w:val="sk-SK"/>
        </w:rPr>
      </w:pPr>
      <w:r w:rsidRPr="00A01914">
        <w:rPr>
          <w:rFonts w:ascii="Arial Narrow" w:hAnsi="Arial Narrow"/>
          <w:b/>
          <w:sz w:val="22"/>
          <w:lang w:val="sk-SK"/>
        </w:rPr>
        <w:t xml:space="preserve">Vyžrebovanie: </w:t>
      </w:r>
      <w:r w:rsidRPr="00A01914">
        <w:rPr>
          <w:rFonts w:ascii="Arial Narrow" w:hAnsi="Arial Narrow"/>
          <w:sz w:val="22"/>
          <w:lang w:val="sk-SK"/>
        </w:rPr>
        <w:t xml:space="preserve">na </w:t>
      </w:r>
      <w:r w:rsidR="00A47219" w:rsidRPr="00A01914">
        <w:rPr>
          <w:rFonts w:ascii="Arial Narrow" w:hAnsi="Arial Narrow"/>
          <w:sz w:val="22"/>
          <w:lang w:val="sk-SK"/>
        </w:rPr>
        <w:t xml:space="preserve">zasadnutí </w:t>
      </w:r>
      <w:r w:rsidRPr="00A01914">
        <w:rPr>
          <w:rFonts w:ascii="Arial Narrow" w:hAnsi="Arial Narrow"/>
          <w:sz w:val="22"/>
          <w:lang w:val="sk-SK"/>
        </w:rPr>
        <w:t xml:space="preserve"> </w:t>
      </w:r>
      <w:r w:rsidR="00A47219" w:rsidRPr="00A01914">
        <w:rPr>
          <w:rFonts w:ascii="Arial Narrow" w:hAnsi="Arial Narrow"/>
          <w:sz w:val="22"/>
          <w:lang w:val="sk-SK"/>
        </w:rPr>
        <w:t xml:space="preserve">VV </w:t>
      </w:r>
      <w:r w:rsidRPr="00A01914">
        <w:rPr>
          <w:rFonts w:ascii="Arial Narrow" w:hAnsi="Arial Narrow"/>
          <w:sz w:val="22"/>
          <w:szCs w:val="22"/>
          <w:lang w:val="sk-SK"/>
        </w:rPr>
        <w:t>KSTZ Banská Bystrica</w:t>
      </w:r>
      <w:r w:rsidR="0083332B" w:rsidRPr="00A01914">
        <w:rPr>
          <w:rFonts w:ascii="Arial Narrow" w:hAnsi="Arial Narrow"/>
          <w:b/>
          <w:sz w:val="22"/>
          <w:szCs w:val="22"/>
          <w:lang w:val="sk-SK"/>
        </w:rPr>
        <w:t>.</w:t>
      </w:r>
      <w:r w:rsidRPr="00A01914">
        <w:rPr>
          <w:rFonts w:ascii="Arial Narrow" w:hAnsi="Arial Narrow"/>
          <w:sz w:val="22"/>
          <w:szCs w:val="22"/>
          <w:lang w:val="sk-SK"/>
        </w:rPr>
        <w:t xml:space="preserve">  Súťaže žiakov a dorastencov na základe počtu prihlásených </w:t>
      </w:r>
      <w:r w:rsidRPr="00A01914">
        <w:rPr>
          <w:rFonts w:ascii="Arial Narrow" w:hAnsi="Arial Narrow"/>
          <w:sz w:val="22"/>
          <w:lang w:val="sk-SK"/>
        </w:rPr>
        <w:t>družstiev rozdelí a vyžrebuje komisia mládeže. Pr</w:t>
      </w:r>
      <w:r w:rsidR="007A2A66" w:rsidRPr="00A01914">
        <w:rPr>
          <w:rFonts w:ascii="Arial Narrow" w:hAnsi="Arial Narrow"/>
          <w:sz w:val="22"/>
          <w:lang w:val="sk-SK"/>
        </w:rPr>
        <w:t>ípadná zmena</w:t>
      </w:r>
      <w:r w:rsidRPr="00A01914">
        <w:rPr>
          <w:rFonts w:ascii="Arial Narrow" w:hAnsi="Arial Narrow"/>
          <w:sz w:val="22"/>
          <w:lang w:val="sk-SK"/>
        </w:rPr>
        <w:t xml:space="preserve"> miest</w:t>
      </w:r>
      <w:r w:rsidR="007A2A66" w:rsidRPr="00A01914">
        <w:rPr>
          <w:rFonts w:ascii="Arial Narrow" w:hAnsi="Arial Narrow"/>
          <w:sz w:val="22"/>
          <w:lang w:val="sk-SK"/>
        </w:rPr>
        <w:t>a</w:t>
      </w:r>
      <w:r w:rsidRPr="00A01914">
        <w:rPr>
          <w:rFonts w:ascii="Arial Narrow" w:hAnsi="Arial Narrow"/>
          <w:sz w:val="22"/>
          <w:lang w:val="sk-SK"/>
        </w:rPr>
        <w:t xml:space="preserve"> a čas</w:t>
      </w:r>
      <w:r w:rsidR="007A2A66" w:rsidRPr="00A01914">
        <w:rPr>
          <w:rFonts w:ascii="Arial Narrow" w:hAnsi="Arial Narrow"/>
          <w:sz w:val="22"/>
          <w:lang w:val="sk-SK"/>
        </w:rPr>
        <w:t>u</w:t>
      </w:r>
      <w:r w:rsidRPr="00A01914">
        <w:rPr>
          <w:rFonts w:ascii="Arial Narrow" w:hAnsi="Arial Narrow"/>
          <w:sz w:val="22"/>
          <w:lang w:val="sk-SK"/>
        </w:rPr>
        <w:t xml:space="preserve"> bud</w:t>
      </w:r>
      <w:r w:rsidR="007A2A66" w:rsidRPr="00A01914">
        <w:rPr>
          <w:rFonts w:ascii="Arial Narrow" w:hAnsi="Arial Narrow"/>
          <w:sz w:val="22"/>
          <w:lang w:val="sk-SK"/>
        </w:rPr>
        <w:t>e</w:t>
      </w:r>
      <w:r w:rsidRPr="00A01914">
        <w:rPr>
          <w:rFonts w:ascii="Arial Narrow" w:hAnsi="Arial Narrow"/>
          <w:sz w:val="22"/>
          <w:lang w:val="sk-SK"/>
        </w:rPr>
        <w:t xml:space="preserve"> upresnen</w:t>
      </w:r>
      <w:r w:rsidR="007A2A66" w:rsidRPr="00A01914">
        <w:rPr>
          <w:rFonts w:ascii="Arial Narrow" w:hAnsi="Arial Narrow"/>
          <w:sz w:val="22"/>
          <w:lang w:val="sk-SK"/>
        </w:rPr>
        <w:t>á</w:t>
      </w:r>
      <w:r w:rsidRPr="00A01914">
        <w:rPr>
          <w:rFonts w:ascii="Arial Narrow" w:hAnsi="Arial Narrow"/>
          <w:sz w:val="22"/>
          <w:lang w:val="sk-SK"/>
        </w:rPr>
        <w:t xml:space="preserve"> dodatočne. Riadiaci súťaže si vyhradzuje právo urobiť zmeny vo vyžrebovaní</w:t>
      </w:r>
      <w:r w:rsidR="00EB699F" w:rsidRPr="00A01914">
        <w:rPr>
          <w:rFonts w:ascii="Arial Narrow" w:hAnsi="Arial Narrow"/>
          <w:sz w:val="22"/>
          <w:lang w:val="sk-SK"/>
        </w:rPr>
        <w:t>,</w:t>
      </w:r>
      <w:r w:rsidRPr="00A01914">
        <w:rPr>
          <w:rFonts w:ascii="Arial Narrow" w:hAnsi="Arial Narrow"/>
          <w:sz w:val="22"/>
          <w:lang w:val="sk-SK"/>
        </w:rPr>
        <w:t xml:space="preserve"> ako aj v zostavení dvojičiek v </w:t>
      </w:r>
      <w:r w:rsidR="00A01914" w:rsidRPr="00A01914">
        <w:rPr>
          <w:rFonts w:ascii="Arial Narrow" w:hAnsi="Arial Narrow"/>
          <w:sz w:val="22"/>
          <w:lang w:val="sk-SK"/>
        </w:rPr>
        <w:t>nadväznosti</w:t>
      </w:r>
      <w:r w:rsidRPr="00A01914">
        <w:rPr>
          <w:rFonts w:ascii="Arial Narrow" w:hAnsi="Arial Narrow"/>
          <w:sz w:val="22"/>
          <w:lang w:val="sk-SK"/>
        </w:rPr>
        <w:t xml:space="preserve"> na rozpis vyšších súťaží</w:t>
      </w:r>
      <w:r w:rsidR="00F27EDF" w:rsidRPr="00A01914">
        <w:rPr>
          <w:rFonts w:ascii="Arial Narrow" w:hAnsi="Arial Narrow"/>
          <w:sz w:val="22"/>
          <w:lang w:val="sk-SK"/>
        </w:rPr>
        <w:t xml:space="preserve"> riadených SSTZ</w:t>
      </w:r>
      <w:r w:rsidRPr="00A01914">
        <w:rPr>
          <w:rFonts w:ascii="Arial Narrow" w:hAnsi="Arial Narrow"/>
          <w:sz w:val="22"/>
          <w:lang w:val="sk-SK"/>
        </w:rPr>
        <w:t xml:space="preserve">.  </w:t>
      </w:r>
    </w:p>
    <w:p w:rsidR="004769B3" w:rsidRDefault="004769B3" w:rsidP="00732303">
      <w:pPr>
        <w:spacing w:before="120"/>
        <w:ind w:left="284"/>
        <w:jc w:val="both"/>
        <w:rPr>
          <w:rFonts w:ascii="Arial Narrow" w:hAnsi="Arial Narrow"/>
          <w:b/>
          <w:sz w:val="22"/>
          <w:u w:val="single"/>
          <w:lang w:val="sk-SK"/>
        </w:rPr>
      </w:pPr>
    </w:p>
    <w:p w:rsidR="006030E0" w:rsidRDefault="006030E0" w:rsidP="00732303">
      <w:pPr>
        <w:spacing w:before="120"/>
        <w:ind w:left="284"/>
        <w:jc w:val="both"/>
        <w:rPr>
          <w:rFonts w:ascii="Arial Narrow" w:hAnsi="Arial Narrow"/>
          <w:b/>
          <w:sz w:val="22"/>
          <w:u w:val="single"/>
          <w:lang w:val="sk-SK"/>
        </w:rPr>
      </w:pPr>
    </w:p>
    <w:p w:rsidR="004769B3" w:rsidRDefault="004769B3" w:rsidP="00732303">
      <w:pPr>
        <w:spacing w:before="120"/>
        <w:ind w:left="284"/>
        <w:jc w:val="both"/>
        <w:rPr>
          <w:rFonts w:ascii="Arial Narrow" w:hAnsi="Arial Narrow"/>
          <w:b/>
          <w:sz w:val="22"/>
          <w:u w:val="single"/>
          <w:lang w:val="sk-SK"/>
        </w:rPr>
      </w:pPr>
    </w:p>
    <w:p w:rsidR="004769B3" w:rsidRDefault="004769B3" w:rsidP="00732303">
      <w:pPr>
        <w:spacing w:before="120"/>
        <w:ind w:left="284"/>
        <w:jc w:val="both"/>
        <w:rPr>
          <w:rFonts w:ascii="Arial Narrow" w:hAnsi="Arial Narrow"/>
          <w:b/>
          <w:sz w:val="22"/>
          <w:u w:val="single"/>
          <w:lang w:val="sk-SK"/>
        </w:rPr>
      </w:pPr>
    </w:p>
    <w:p w:rsidR="00BE4038" w:rsidRPr="00A01914" w:rsidRDefault="00BE4038" w:rsidP="00732303">
      <w:pPr>
        <w:spacing w:before="120"/>
        <w:ind w:left="284"/>
        <w:jc w:val="both"/>
        <w:rPr>
          <w:rFonts w:ascii="Arial Narrow" w:hAnsi="Arial Narrow"/>
          <w:b/>
          <w:sz w:val="22"/>
          <w:u w:val="single"/>
          <w:lang w:val="sk-SK"/>
        </w:rPr>
      </w:pPr>
      <w:r w:rsidRPr="00A01914">
        <w:rPr>
          <w:rFonts w:ascii="Arial Narrow" w:hAnsi="Arial Narrow"/>
          <w:b/>
          <w:sz w:val="22"/>
          <w:u w:val="single"/>
          <w:lang w:val="sk-SK"/>
        </w:rPr>
        <w:lastRenderedPageBreak/>
        <w:t>B. Technické a ostatné ustanovenia.</w:t>
      </w:r>
    </w:p>
    <w:p w:rsidR="00F32E25" w:rsidRPr="00A01914" w:rsidRDefault="00BE4038" w:rsidP="00732303">
      <w:pPr>
        <w:numPr>
          <w:ilvl w:val="0"/>
          <w:numId w:val="36"/>
        </w:numPr>
        <w:autoSpaceDE w:val="0"/>
        <w:autoSpaceDN w:val="0"/>
        <w:adjustRightInd w:val="0"/>
        <w:ind w:left="284"/>
        <w:rPr>
          <w:rFonts w:ascii="Arial Narrow" w:hAnsi="Arial Narrow" w:cs="TimesNewRomanPSMT"/>
          <w:sz w:val="22"/>
          <w:szCs w:val="22"/>
          <w:lang w:val="sk-SK"/>
        </w:rPr>
      </w:pPr>
      <w:r w:rsidRPr="00A01914">
        <w:rPr>
          <w:rFonts w:ascii="Arial Narrow" w:hAnsi="Arial Narrow"/>
          <w:b/>
          <w:sz w:val="22"/>
          <w:lang w:val="sk-SK"/>
        </w:rPr>
        <w:t xml:space="preserve">Predpis: </w:t>
      </w:r>
      <w:r w:rsidRPr="00A01914">
        <w:rPr>
          <w:rFonts w:ascii="Arial Narrow" w:hAnsi="Arial Narrow"/>
          <w:sz w:val="22"/>
          <w:lang w:val="sk-SK"/>
        </w:rPr>
        <w:t>Hrá sa podľa platných Pravidiel stolného tenisu, podľa  Súboru predpisov pre súťaže stolného tenisu a jeho pozmeňujúcich  a doplňujúcich smerníc, pokynov a podľa ustanovení týchto propozícií. Jednotlivé stretnutia dvojhier a štvorhier sa hrajú v zmysle pravidiel na 3 víťazné sety z piatic</w:t>
      </w:r>
      <w:r w:rsidRPr="00A01914">
        <w:rPr>
          <w:rFonts w:ascii="Arial Narrow" w:hAnsi="Arial Narrow"/>
          <w:sz w:val="22"/>
          <w:szCs w:val="22"/>
          <w:lang w:val="sk-SK"/>
        </w:rPr>
        <w:t>h.</w:t>
      </w:r>
      <w:r w:rsidR="00F32E25" w:rsidRPr="00A01914">
        <w:rPr>
          <w:rFonts w:ascii="Arial Narrow" w:hAnsi="Arial Narrow" w:cs="TimesNewRomanPSMT"/>
          <w:sz w:val="22"/>
          <w:szCs w:val="22"/>
          <w:lang w:val="sk-SK"/>
        </w:rPr>
        <w:t xml:space="preserve"> </w:t>
      </w:r>
    </w:p>
    <w:p w:rsidR="00001FEB" w:rsidRDefault="00001FEB" w:rsidP="00732303">
      <w:pPr>
        <w:autoSpaceDE w:val="0"/>
        <w:autoSpaceDN w:val="0"/>
        <w:adjustRightInd w:val="0"/>
        <w:ind w:left="284"/>
        <w:rPr>
          <w:rFonts w:ascii="Arial Narrow" w:hAnsi="Arial Narrow" w:cs="TimesNewRomanPSMT"/>
          <w:sz w:val="22"/>
          <w:szCs w:val="22"/>
          <w:lang w:val="sk-SK"/>
        </w:rPr>
      </w:pPr>
    </w:p>
    <w:p w:rsidR="00F32E25" w:rsidRPr="00001FEB" w:rsidRDefault="00F32E25" w:rsidP="00732303">
      <w:pPr>
        <w:autoSpaceDE w:val="0"/>
        <w:autoSpaceDN w:val="0"/>
        <w:adjustRightInd w:val="0"/>
        <w:ind w:left="284"/>
        <w:rPr>
          <w:rFonts w:ascii="Arial Narrow" w:hAnsi="Arial Narrow" w:cs="TimesNewRomanPSMT"/>
          <w:sz w:val="22"/>
          <w:szCs w:val="22"/>
          <w:lang w:val="sk-SK"/>
        </w:rPr>
      </w:pPr>
      <w:r w:rsidRPr="00001FEB">
        <w:rPr>
          <w:rFonts w:ascii="Arial Narrow" w:hAnsi="Arial Narrow" w:cs="TimesNewRomanPSMT"/>
          <w:sz w:val="22"/>
          <w:szCs w:val="22"/>
          <w:lang w:val="sk-SK"/>
        </w:rPr>
        <w:t xml:space="preserve">4.3.7.5. </w:t>
      </w:r>
      <w:r w:rsidR="00001FEB" w:rsidRPr="00001FEB">
        <w:rPr>
          <w:rFonts w:ascii="Arial Narrow" w:hAnsi="Arial Narrow" w:cs="TimesNewRomanPSMT"/>
          <w:sz w:val="22"/>
          <w:szCs w:val="22"/>
          <w:lang w:val="sk-SK"/>
        </w:rPr>
        <w:t>Žrebovanie súťaží</w:t>
      </w:r>
    </w:p>
    <w:p w:rsidR="00F32E25" w:rsidRPr="00A01914" w:rsidRDefault="00F32E25" w:rsidP="00732303">
      <w:pPr>
        <w:autoSpaceDE w:val="0"/>
        <w:autoSpaceDN w:val="0"/>
        <w:adjustRightInd w:val="0"/>
        <w:ind w:left="284"/>
        <w:rPr>
          <w:rFonts w:ascii="Arial Narrow" w:hAnsi="Arial Narrow" w:cs="TimesNewRomanPSMT"/>
          <w:sz w:val="22"/>
          <w:szCs w:val="22"/>
          <w:lang w:val="sk-SK"/>
        </w:rPr>
      </w:pPr>
      <w:r w:rsidRPr="00A01914">
        <w:rPr>
          <w:rFonts w:ascii="Arial Narrow" w:hAnsi="Arial Narrow" w:cs="TimesNewRomanPSMT"/>
          <w:sz w:val="22"/>
          <w:szCs w:val="22"/>
          <w:lang w:val="sk-SK"/>
        </w:rPr>
        <w:t xml:space="preserve">4.3.7.5.1. Žrebovanie súťaží sa riadi čl. 4.1.6. Žrebovaním sa určia poradové čísla pre jednotlivé družstvá v hracích plánoch. Poradie jednotlivých stretnutí je dané súťažnými (tzv. </w:t>
      </w:r>
      <w:proofErr w:type="spellStart"/>
      <w:r w:rsidRPr="00A01914">
        <w:rPr>
          <w:rFonts w:ascii="Arial Narrow" w:hAnsi="Arial Narrow" w:cs="TimesNewRomanPSMT"/>
          <w:sz w:val="22"/>
          <w:szCs w:val="22"/>
          <w:lang w:val="sk-SK"/>
        </w:rPr>
        <w:t>Bergerovými</w:t>
      </w:r>
      <w:proofErr w:type="spellEnd"/>
      <w:r w:rsidRPr="00A01914">
        <w:rPr>
          <w:rFonts w:ascii="Arial Narrow" w:hAnsi="Arial Narrow" w:cs="TimesNewRomanPSMT"/>
          <w:sz w:val="22"/>
          <w:szCs w:val="22"/>
          <w:lang w:val="sk-SK"/>
        </w:rPr>
        <w:t>) tabuľkami (viď Vzory a pomôcky).</w:t>
      </w:r>
    </w:p>
    <w:p w:rsidR="00BC3DEF" w:rsidRPr="00A01914" w:rsidRDefault="00F32E25" w:rsidP="00732303">
      <w:pPr>
        <w:ind w:left="284"/>
        <w:jc w:val="both"/>
        <w:rPr>
          <w:rFonts w:ascii="Arial Narrow" w:hAnsi="Arial Narrow"/>
          <w:bCs/>
          <w:sz w:val="22"/>
          <w:szCs w:val="22"/>
          <w:lang w:val="sk-SK"/>
        </w:rPr>
      </w:pPr>
      <w:r w:rsidRPr="00A01914">
        <w:rPr>
          <w:rFonts w:ascii="Arial Narrow" w:hAnsi="Arial Narrow" w:cs="TimesNewRomanPSMT"/>
          <w:sz w:val="22"/>
          <w:szCs w:val="22"/>
          <w:lang w:val="sk-SK"/>
        </w:rPr>
        <w:t xml:space="preserve">Odporúčanie : Kvôli hracím možnostiam jednotlivých oddielov - klubov </w:t>
      </w:r>
      <w:r w:rsidR="000B7F07" w:rsidRPr="00A01914">
        <w:rPr>
          <w:rFonts w:ascii="Arial Narrow" w:hAnsi="Arial Narrow" w:cs="TimesNewRomanPSMT"/>
          <w:sz w:val="22"/>
          <w:szCs w:val="22"/>
          <w:lang w:val="sk-SK"/>
        </w:rPr>
        <w:t>ŠTK</w:t>
      </w:r>
      <w:r w:rsidRPr="00A01914">
        <w:rPr>
          <w:rFonts w:ascii="Arial Narrow" w:hAnsi="Arial Narrow" w:cs="TimesNewRomanPSMT"/>
          <w:sz w:val="22"/>
          <w:szCs w:val="22"/>
          <w:lang w:val="sk-SK"/>
        </w:rPr>
        <w:t xml:space="preserve"> KSTZ</w:t>
      </w:r>
      <w:r w:rsidR="00C001AE" w:rsidRPr="00A01914">
        <w:rPr>
          <w:rFonts w:ascii="Arial Narrow" w:hAnsi="Arial Narrow" w:cs="TimesNewRomanPSMT"/>
          <w:sz w:val="22"/>
          <w:szCs w:val="22"/>
          <w:lang w:val="sk-SK"/>
        </w:rPr>
        <w:t xml:space="preserve"> bude</w:t>
      </w:r>
      <w:r w:rsidRPr="00A01914">
        <w:rPr>
          <w:rFonts w:ascii="Arial Narrow" w:hAnsi="Arial Narrow" w:cs="TimesNewRomanPSMT"/>
          <w:sz w:val="22"/>
          <w:szCs w:val="22"/>
          <w:lang w:val="sk-SK"/>
        </w:rPr>
        <w:t xml:space="preserve"> brať do úvahy vyžrebovanie </w:t>
      </w:r>
      <w:r w:rsidR="00A01914" w:rsidRPr="00A01914">
        <w:rPr>
          <w:rFonts w:ascii="Arial Narrow" w:hAnsi="Arial Narrow" w:cs="TimesNewRomanPSMT"/>
          <w:sz w:val="22"/>
          <w:szCs w:val="22"/>
          <w:lang w:val="sk-SK"/>
        </w:rPr>
        <w:t>celoštátnych</w:t>
      </w:r>
      <w:r w:rsidRPr="00A01914">
        <w:rPr>
          <w:rFonts w:ascii="Arial Narrow" w:hAnsi="Arial Narrow" w:cs="TimesNewRomanPSMT"/>
          <w:sz w:val="22"/>
          <w:szCs w:val="22"/>
          <w:lang w:val="sk-SK"/>
        </w:rPr>
        <w:t xml:space="preserve"> súťaží, aby sa podľa možnosti predišlo prípadom, keď v hracej miestnosti oddielu - klubu je potrebné v jednom termíne odohrať viac stretnutí ako je prakticky možné.</w:t>
      </w:r>
      <w:r w:rsidR="00811BF6" w:rsidRPr="00A01914">
        <w:rPr>
          <w:rFonts w:ascii="Arial Narrow" w:hAnsi="Arial Narrow" w:cs="TimesNewRomanPSMT"/>
          <w:sz w:val="22"/>
          <w:szCs w:val="22"/>
          <w:lang w:val="sk-SK"/>
        </w:rPr>
        <w:t xml:space="preserve"> </w:t>
      </w:r>
      <w:r w:rsidR="00811BF6" w:rsidRPr="00A01914">
        <w:rPr>
          <w:rFonts w:ascii="Arial Narrow" w:hAnsi="Arial Narrow"/>
          <w:sz w:val="22"/>
          <w:lang w:val="sk-SK"/>
        </w:rPr>
        <w:t>V </w:t>
      </w:r>
      <w:r w:rsidR="00A01914" w:rsidRPr="00A01914">
        <w:rPr>
          <w:rFonts w:ascii="Arial Narrow" w:hAnsi="Arial Narrow"/>
          <w:sz w:val="22"/>
          <w:lang w:val="sk-SK"/>
        </w:rPr>
        <w:t>nadväznosti</w:t>
      </w:r>
      <w:r w:rsidR="00811BF6" w:rsidRPr="00A01914">
        <w:rPr>
          <w:rFonts w:ascii="Arial Narrow" w:hAnsi="Arial Narrow"/>
          <w:sz w:val="22"/>
          <w:lang w:val="sk-SK"/>
        </w:rPr>
        <w:t xml:space="preserve"> na rozpis súťaží riadených SSTZ a v záujme plynulého pri</w:t>
      </w:r>
      <w:r w:rsidR="00B5627E" w:rsidRPr="00A01914">
        <w:rPr>
          <w:rFonts w:ascii="Arial Narrow" w:hAnsi="Arial Narrow"/>
          <w:sz w:val="22"/>
          <w:lang w:val="sk-SK"/>
        </w:rPr>
        <w:t>e</w:t>
      </w:r>
      <w:r w:rsidR="00811BF6" w:rsidRPr="00A01914">
        <w:rPr>
          <w:rFonts w:ascii="Arial Narrow" w:hAnsi="Arial Narrow"/>
          <w:sz w:val="22"/>
          <w:lang w:val="sk-SK"/>
        </w:rPr>
        <w:t>behu súťaže má riadiaci súťaže právo urobiť v rozpise súťažného ročníka zmeny, ktoré by si vyžiadali aj prehodenie termínu jednotlivých kôl.</w:t>
      </w:r>
      <w:r w:rsidR="00BC3DEF" w:rsidRPr="00A01914">
        <w:rPr>
          <w:rFonts w:ascii="Arial Narrow" w:hAnsi="Arial Narrow"/>
          <w:sz w:val="22"/>
          <w:lang w:val="sk-SK"/>
        </w:rPr>
        <w:t xml:space="preserve"> </w:t>
      </w:r>
      <w:r w:rsidR="00BC3DEF" w:rsidRPr="00A01914">
        <w:rPr>
          <w:rFonts w:ascii="Arial Narrow" w:hAnsi="Arial Narrow"/>
          <w:bCs/>
          <w:sz w:val="22"/>
          <w:szCs w:val="22"/>
          <w:lang w:val="sk-SK"/>
        </w:rPr>
        <w:t>Pri kolízii termínov najmä SPM a súťažami družstiev mužov bude KSTZ preferovať prednostne SPM. Jedná sa o tie družstvá mužov, ktoré budú mať vo svojom základe mladých hráčov. Preto žiadame tieto družstvá, aby si riadne prekontrolovali vyžrebovanie a na kolízie termínov čo najskôr upozornili predsedu ŠTK.</w:t>
      </w:r>
    </w:p>
    <w:p w:rsidR="00F32E25" w:rsidRPr="00A01914" w:rsidRDefault="00BE4038" w:rsidP="00732303">
      <w:pPr>
        <w:numPr>
          <w:ilvl w:val="0"/>
          <w:numId w:val="36"/>
        </w:numPr>
        <w:spacing w:before="120"/>
        <w:ind w:left="284"/>
        <w:jc w:val="both"/>
        <w:rPr>
          <w:rFonts w:ascii="Arial Narrow" w:hAnsi="Arial Narrow"/>
          <w:sz w:val="22"/>
          <w:lang w:val="sk-SK"/>
        </w:rPr>
      </w:pPr>
      <w:r w:rsidRPr="00A01914">
        <w:rPr>
          <w:rFonts w:ascii="Arial Narrow" w:hAnsi="Arial Narrow"/>
          <w:b/>
          <w:sz w:val="22"/>
          <w:szCs w:val="22"/>
          <w:lang w:val="sk-SK"/>
        </w:rPr>
        <w:t xml:space="preserve">Systém súťaží:  </w:t>
      </w:r>
      <w:r w:rsidR="00B1466C" w:rsidRPr="00A01914">
        <w:rPr>
          <w:rFonts w:ascii="Arial Narrow" w:hAnsi="Arial Narrow"/>
          <w:sz w:val="22"/>
          <w:szCs w:val="22"/>
          <w:lang w:val="sk-SK"/>
        </w:rPr>
        <w:t>Družstvá mužov</w:t>
      </w:r>
      <w:r w:rsidR="00A47219" w:rsidRPr="00A01914">
        <w:rPr>
          <w:rFonts w:ascii="Arial Narrow" w:hAnsi="Arial Narrow"/>
          <w:sz w:val="22"/>
          <w:szCs w:val="22"/>
          <w:lang w:val="sk-SK"/>
        </w:rPr>
        <w:t xml:space="preserve"> v 3 lige</w:t>
      </w:r>
      <w:r w:rsidR="00B1466C" w:rsidRPr="00A01914">
        <w:rPr>
          <w:rFonts w:ascii="Arial Narrow" w:hAnsi="Arial Narrow"/>
          <w:sz w:val="22"/>
          <w:szCs w:val="22"/>
          <w:lang w:val="sk-SK"/>
        </w:rPr>
        <w:t xml:space="preserve"> vo dvojičkách každý s každým dvakrát dlhodobo</w:t>
      </w:r>
      <w:r w:rsidR="00A47219" w:rsidRPr="00A01914">
        <w:rPr>
          <w:rFonts w:ascii="Arial Narrow" w:hAnsi="Arial Narrow"/>
          <w:sz w:val="22"/>
          <w:szCs w:val="22"/>
          <w:lang w:val="sk-SK"/>
        </w:rPr>
        <w:t xml:space="preserve"> pričom hrací deň bude sobota</w:t>
      </w:r>
      <w:r w:rsidR="00A01914" w:rsidRPr="00A01914">
        <w:rPr>
          <w:rFonts w:ascii="Arial Narrow" w:hAnsi="Arial Narrow"/>
          <w:sz w:val="22"/>
          <w:szCs w:val="22"/>
          <w:lang w:val="sk-SK"/>
        </w:rPr>
        <w:t xml:space="preserve"> o 10:00 resp. 15:00</w:t>
      </w:r>
      <w:r w:rsidR="00B1466C" w:rsidRPr="00A01914">
        <w:rPr>
          <w:rFonts w:ascii="Arial Narrow" w:hAnsi="Arial Narrow"/>
          <w:sz w:val="22"/>
          <w:szCs w:val="22"/>
          <w:lang w:val="sk-SK"/>
        </w:rPr>
        <w:t xml:space="preserve">. </w:t>
      </w:r>
      <w:r w:rsidR="00A47219" w:rsidRPr="00A01914">
        <w:rPr>
          <w:rFonts w:ascii="Arial Narrow" w:hAnsi="Arial Narrow"/>
          <w:sz w:val="22"/>
          <w:szCs w:val="22"/>
          <w:lang w:val="sk-SK"/>
        </w:rPr>
        <w:t>Družstvá mužov v 4 lige každý s každým dvakrát dlhodobo pričom hrací deň bude nedeľa</w:t>
      </w:r>
      <w:r w:rsidR="00A01914" w:rsidRPr="00A01914">
        <w:rPr>
          <w:rFonts w:ascii="Arial Narrow" w:hAnsi="Arial Narrow"/>
          <w:sz w:val="22"/>
          <w:szCs w:val="22"/>
          <w:lang w:val="sk-SK"/>
        </w:rPr>
        <w:t xml:space="preserve"> o 10:00</w:t>
      </w:r>
      <w:r w:rsidR="00A47219" w:rsidRPr="00A01914">
        <w:rPr>
          <w:rFonts w:ascii="Arial Narrow" w:hAnsi="Arial Narrow"/>
          <w:sz w:val="22"/>
          <w:szCs w:val="22"/>
          <w:lang w:val="sk-SK"/>
        </w:rPr>
        <w:t xml:space="preserve">. V súvislosti s problémami pri </w:t>
      </w:r>
      <w:r w:rsidR="00A01914" w:rsidRPr="00A01914">
        <w:rPr>
          <w:rFonts w:ascii="Arial Narrow" w:hAnsi="Arial Narrow"/>
          <w:sz w:val="22"/>
          <w:szCs w:val="22"/>
          <w:lang w:val="sk-SK"/>
        </w:rPr>
        <w:t>uvoľňovaní</w:t>
      </w:r>
      <w:r w:rsidR="00A47219" w:rsidRPr="00A01914">
        <w:rPr>
          <w:rFonts w:ascii="Arial Narrow" w:hAnsi="Arial Narrow"/>
          <w:sz w:val="22"/>
          <w:szCs w:val="22"/>
          <w:lang w:val="sk-SK"/>
        </w:rPr>
        <w:t xml:space="preserve"> hracích priestorov </w:t>
      </w:r>
      <w:r w:rsidR="0010339F" w:rsidRPr="00A01914">
        <w:rPr>
          <w:rFonts w:ascii="Arial Narrow" w:hAnsi="Arial Narrow"/>
          <w:sz w:val="22"/>
          <w:szCs w:val="22"/>
          <w:lang w:val="sk-SK"/>
        </w:rPr>
        <w:t xml:space="preserve">platí aj naďalej </w:t>
      </w:r>
      <w:r w:rsidR="00A47219" w:rsidRPr="00A01914">
        <w:rPr>
          <w:rFonts w:ascii="Arial Narrow" w:hAnsi="Arial Narrow"/>
          <w:sz w:val="22"/>
          <w:szCs w:val="22"/>
          <w:lang w:val="sk-SK"/>
        </w:rPr>
        <w:t>predohrávanie domácich stretnutí pri jednotlivých</w:t>
      </w:r>
      <w:r w:rsidR="0010339F" w:rsidRPr="00A01914">
        <w:rPr>
          <w:rFonts w:ascii="Arial Narrow" w:hAnsi="Arial Narrow"/>
          <w:sz w:val="22"/>
          <w:szCs w:val="22"/>
          <w:lang w:val="sk-SK"/>
        </w:rPr>
        <w:t xml:space="preserve"> družstvá</w:t>
      </w:r>
      <w:r w:rsidR="0019530A" w:rsidRPr="00A01914">
        <w:rPr>
          <w:rFonts w:ascii="Arial Narrow" w:hAnsi="Arial Narrow"/>
          <w:sz w:val="22"/>
          <w:szCs w:val="22"/>
          <w:lang w:val="sk-SK"/>
        </w:rPr>
        <w:t>ch</w:t>
      </w:r>
      <w:r w:rsidR="0010339F" w:rsidRPr="00A01914">
        <w:rPr>
          <w:rFonts w:ascii="Arial Narrow" w:hAnsi="Arial Narrow"/>
          <w:sz w:val="22"/>
          <w:szCs w:val="22"/>
          <w:lang w:val="sk-SK"/>
        </w:rPr>
        <w:t xml:space="preserve"> podľa rozpisu v prihláške, kde každé družstvo uvedie deň, dátum a hodinu ako chce</w:t>
      </w:r>
      <w:r w:rsidR="00A47219" w:rsidRPr="00A01914">
        <w:rPr>
          <w:rFonts w:ascii="Arial Narrow" w:hAnsi="Arial Narrow"/>
          <w:sz w:val="22"/>
          <w:szCs w:val="22"/>
          <w:lang w:val="sk-SK"/>
        </w:rPr>
        <w:t xml:space="preserve"> </w:t>
      </w:r>
      <w:r w:rsidR="0010339F" w:rsidRPr="00A01914">
        <w:rPr>
          <w:rFonts w:ascii="Arial Narrow" w:hAnsi="Arial Narrow"/>
          <w:sz w:val="22"/>
          <w:szCs w:val="22"/>
          <w:lang w:val="sk-SK"/>
        </w:rPr>
        <w:t>odohrať domáce stretnutia.</w:t>
      </w:r>
      <w:r w:rsidR="00A47219" w:rsidRPr="00A01914">
        <w:rPr>
          <w:rFonts w:ascii="Arial Narrow" w:hAnsi="Arial Narrow"/>
          <w:sz w:val="22"/>
          <w:lang w:val="sk-SK"/>
        </w:rPr>
        <w:t xml:space="preserve"> </w:t>
      </w:r>
      <w:r w:rsidR="00811BF6" w:rsidRPr="00A01914">
        <w:rPr>
          <w:rFonts w:ascii="Arial Narrow" w:hAnsi="Arial Narrow"/>
          <w:sz w:val="22"/>
          <w:lang w:val="sk-SK"/>
        </w:rPr>
        <w:t xml:space="preserve"> </w:t>
      </w:r>
    </w:p>
    <w:p w:rsidR="00BE4038" w:rsidRPr="00A01914" w:rsidRDefault="00BE4038" w:rsidP="00732303">
      <w:pPr>
        <w:ind w:left="284"/>
        <w:jc w:val="both"/>
        <w:rPr>
          <w:rFonts w:ascii="Arial Narrow" w:hAnsi="Arial Narrow"/>
          <w:sz w:val="22"/>
          <w:lang w:val="sk-SK"/>
        </w:rPr>
      </w:pPr>
      <w:r w:rsidRPr="00A01914">
        <w:rPr>
          <w:rFonts w:ascii="Arial Narrow" w:hAnsi="Arial Narrow"/>
          <w:sz w:val="22"/>
          <w:lang w:val="sk-SK"/>
        </w:rPr>
        <w:t>Systém ostatných súťaží závisí od počtu prihlásených účastníkov.</w:t>
      </w:r>
      <w:r w:rsidR="001302D8" w:rsidRPr="00A01914">
        <w:rPr>
          <w:rFonts w:ascii="Arial Narrow" w:hAnsi="Arial Narrow"/>
          <w:sz w:val="22"/>
          <w:lang w:val="sk-SK"/>
        </w:rPr>
        <w:t xml:space="preserve"> </w:t>
      </w:r>
    </w:p>
    <w:p w:rsidR="008C4BFB" w:rsidRPr="00A01914" w:rsidRDefault="00BE4038" w:rsidP="00732303">
      <w:pPr>
        <w:numPr>
          <w:ilvl w:val="0"/>
          <w:numId w:val="36"/>
        </w:numPr>
        <w:spacing w:before="120"/>
        <w:ind w:left="284"/>
        <w:jc w:val="both"/>
        <w:rPr>
          <w:rFonts w:ascii="Arial Narrow" w:hAnsi="Arial Narrow"/>
          <w:sz w:val="22"/>
          <w:szCs w:val="22"/>
          <w:lang w:val="sk-SK"/>
        </w:rPr>
      </w:pPr>
      <w:r w:rsidRPr="00A01914">
        <w:rPr>
          <w:rFonts w:ascii="Arial Narrow" w:hAnsi="Arial Narrow"/>
          <w:b/>
          <w:sz w:val="22"/>
          <w:lang w:val="sk-SK"/>
        </w:rPr>
        <w:t>Súpisky: Pre zostavenie súpisiek platia pravidlá podľa Súťaž</w:t>
      </w:r>
      <w:r w:rsidR="0054164A">
        <w:rPr>
          <w:rFonts w:ascii="Arial Narrow" w:hAnsi="Arial Narrow"/>
          <w:b/>
          <w:sz w:val="22"/>
          <w:lang w:val="sk-SK"/>
        </w:rPr>
        <w:t xml:space="preserve">ného poriadku. </w:t>
      </w:r>
      <w:r w:rsidRPr="00A01914">
        <w:rPr>
          <w:rFonts w:ascii="Arial Narrow" w:hAnsi="Arial Narrow"/>
          <w:sz w:val="22"/>
          <w:lang w:val="sk-SK"/>
        </w:rPr>
        <w:t xml:space="preserve">Každý oddiel musí mať súpisku  potvrdenú ŠTK VV KSTZ. Na súpiske musia byť uvedení všetci </w:t>
      </w:r>
      <w:r w:rsidR="00896E1A" w:rsidRPr="00A01914">
        <w:rPr>
          <w:rFonts w:ascii="Arial Narrow" w:hAnsi="Arial Narrow"/>
          <w:sz w:val="22"/>
          <w:lang w:val="sk-SK"/>
        </w:rPr>
        <w:t>hráči</w:t>
      </w:r>
      <w:r w:rsidRPr="00A01914">
        <w:rPr>
          <w:rFonts w:ascii="Arial Narrow" w:hAnsi="Arial Narrow"/>
          <w:sz w:val="22"/>
          <w:lang w:val="sk-SK"/>
        </w:rPr>
        <w:t>, ktorí  sú o</w:t>
      </w:r>
      <w:r w:rsidR="0072790F" w:rsidRPr="00A01914">
        <w:rPr>
          <w:rFonts w:ascii="Arial Narrow" w:hAnsi="Arial Narrow"/>
          <w:sz w:val="22"/>
          <w:lang w:val="sk-SK"/>
        </w:rPr>
        <w:t xml:space="preserve">právnení za družstvo štartovať, platí to aj pre ženy, ktoré môžu štartovať za družstvo a tiež musia byť v poradí podľa krajského rebríčka. </w:t>
      </w:r>
      <w:r w:rsidR="00896E1A" w:rsidRPr="00A01914">
        <w:rPr>
          <w:rFonts w:ascii="Arial Narrow" w:hAnsi="Arial Narrow"/>
          <w:sz w:val="22"/>
          <w:lang w:val="sk-SK"/>
        </w:rPr>
        <w:t>Hráč</w:t>
      </w:r>
      <w:r w:rsidRPr="00A01914">
        <w:rPr>
          <w:rFonts w:ascii="Arial Narrow" w:hAnsi="Arial Narrow"/>
          <w:sz w:val="22"/>
          <w:lang w:val="sk-SK"/>
        </w:rPr>
        <w:t>i, ktorí sú na súpiske  uvedení na 5.</w:t>
      </w:r>
      <w:r w:rsidR="00896E1A" w:rsidRPr="00A01914">
        <w:rPr>
          <w:rFonts w:ascii="Arial Narrow" w:hAnsi="Arial Narrow"/>
          <w:sz w:val="22"/>
          <w:lang w:val="sk-SK"/>
        </w:rPr>
        <w:t>,</w:t>
      </w:r>
      <w:r w:rsidRPr="00A01914">
        <w:rPr>
          <w:rFonts w:ascii="Arial Narrow" w:hAnsi="Arial Narrow"/>
          <w:sz w:val="22"/>
          <w:lang w:val="sk-SK"/>
        </w:rPr>
        <w:t xml:space="preserve"> </w:t>
      </w:r>
      <w:smartTag w:uri="urn:schemas-microsoft-com:office:smarttags" w:element="metricconverter">
        <w:smartTagPr>
          <w:attr w:name="ProductID" w:val="6. a"/>
        </w:smartTagPr>
        <w:r w:rsidRPr="00A01914">
          <w:rPr>
            <w:rFonts w:ascii="Arial Narrow" w:hAnsi="Arial Narrow"/>
            <w:sz w:val="22"/>
            <w:lang w:val="sk-SK"/>
          </w:rPr>
          <w:t>6. a</w:t>
        </w:r>
      </w:smartTag>
      <w:r w:rsidRPr="00A01914">
        <w:rPr>
          <w:rFonts w:ascii="Arial Narrow" w:hAnsi="Arial Narrow"/>
          <w:sz w:val="22"/>
          <w:lang w:val="sk-SK"/>
        </w:rPr>
        <w:t xml:space="preserve"> </w:t>
      </w:r>
      <w:r w:rsidR="00896E1A" w:rsidRPr="00A01914">
        <w:rPr>
          <w:rFonts w:ascii="Arial Narrow" w:hAnsi="Arial Narrow"/>
          <w:sz w:val="22"/>
          <w:lang w:val="sk-SK"/>
        </w:rPr>
        <w:t>ďalšom</w:t>
      </w:r>
      <w:r w:rsidRPr="00A01914">
        <w:rPr>
          <w:rFonts w:ascii="Arial Narrow" w:hAnsi="Arial Narrow"/>
          <w:sz w:val="22"/>
          <w:lang w:val="sk-SK"/>
        </w:rPr>
        <w:t xml:space="preserve"> mieste</w:t>
      </w:r>
      <w:r w:rsidR="00896E1A" w:rsidRPr="00A01914">
        <w:rPr>
          <w:rFonts w:ascii="Arial Narrow" w:hAnsi="Arial Narrow"/>
          <w:sz w:val="22"/>
          <w:lang w:val="sk-SK"/>
        </w:rPr>
        <w:t>,</w:t>
      </w:r>
      <w:r w:rsidRPr="00A01914">
        <w:rPr>
          <w:rFonts w:ascii="Arial Narrow" w:hAnsi="Arial Narrow"/>
          <w:sz w:val="22"/>
          <w:lang w:val="sk-SK"/>
        </w:rPr>
        <w:t xml:space="preserve"> môžu byť uvedení aj na súpiske toho  istého oddielu, ktoré štartuje v nižšej súťaži. Oddiel, ktorý má v tej istej súťaži viac družstiev</w:t>
      </w:r>
      <w:r w:rsidR="00896E1A" w:rsidRPr="00A01914">
        <w:rPr>
          <w:rFonts w:ascii="Arial Narrow" w:hAnsi="Arial Narrow"/>
          <w:sz w:val="22"/>
          <w:lang w:val="sk-SK"/>
        </w:rPr>
        <w:t>,</w:t>
      </w:r>
      <w:r w:rsidRPr="00A01914">
        <w:rPr>
          <w:rFonts w:ascii="Arial Narrow" w:hAnsi="Arial Narrow"/>
          <w:sz w:val="22"/>
          <w:lang w:val="sk-SK"/>
        </w:rPr>
        <w:t xml:space="preserve"> môže </w:t>
      </w:r>
      <w:r w:rsidR="00896E1A" w:rsidRPr="00A01914">
        <w:rPr>
          <w:rFonts w:ascii="Arial Narrow" w:hAnsi="Arial Narrow"/>
          <w:sz w:val="22"/>
          <w:lang w:val="sk-SK"/>
        </w:rPr>
        <w:t>hráč</w:t>
      </w:r>
      <w:r w:rsidRPr="00A01914">
        <w:rPr>
          <w:rFonts w:ascii="Arial Narrow" w:hAnsi="Arial Narrow"/>
          <w:sz w:val="22"/>
          <w:lang w:val="sk-SK"/>
        </w:rPr>
        <w:t xml:space="preserve">ov rozdeliť podľa vlastnej voľby do A </w:t>
      </w:r>
      <w:proofErr w:type="spellStart"/>
      <w:r w:rsidRPr="00A01914">
        <w:rPr>
          <w:rFonts w:ascii="Arial Narrow" w:hAnsi="Arial Narrow"/>
          <w:sz w:val="22"/>
          <w:lang w:val="sk-SK"/>
        </w:rPr>
        <w:t>a</w:t>
      </w:r>
      <w:proofErr w:type="spellEnd"/>
      <w:r w:rsidRPr="00A01914">
        <w:rPr>
          <w:rFonts w:ascii="Arial Narrow" w:hAnsi="Arial Narrow"/>
          <w:sz w:val="22"/>
          <w:lang w:val="sk-SK"/>
        </w:rPr>
        <w:t xml:space="preserve"> B družstva. Pri mene </w:t>
      </w:r>
      <w:r w:rsidR="00896E1A" w:rsidRPr="00A01914">
        <w:rPr>
          <w:rFonts w:ascii="Arial Narrow" w:hAnsi="Arial Narrow"/>
          <w:sz w:val="22"/>
          <w:lang w:val="sk-SK"/>
        </w:rPr>
        <w:t>hráč</w:t>
      </w:r>
      <w:r w:rsidRPr="00A01914">
        <w:rPr>
          <w:rFonts w:ascii="Arial Narrow" w:hAnsi="Arial Narrow"/>
          <w:sz w:val="22"/>
          <w:lang w:val="sk-SK"/>
        </w:rPr>
        <w:t>a na súpiske musí byť uvedené</w:t>
      </w:r>
      <w:r w:rsidR="00A01914">
        <w:rPr>
          <w:rFonts w:ascii="Arial Narrow" w:hAnsi="Arial Narrow"/>
          <w:sz w:val="22"/>
          <w:lang w:val="sk-SK"/>
        </w:rPr>
        <w:t>,</w:t>
      </w:r>
      <w:r w:rsidRPr="00A01914">
        <w:rPr>
          <w:rFonts w:ascii="Arial Narrow" w:hAnsi="Arial Narrow"/>
          <w:sz w:val="22"/>
          <w:lang w:val="sk-SK"/>
        </w:rPr>
        <w:t xml:space="preserve"> za ktoré družstvo bude štartovať. V priebehu súťaže nie  je možné, aby </w:t>
      </w:r>
      <w:r w:rsidR="00896E1A" w:rsidRPr="00A01914">
        <w:rPr>
          <w:rFonts w:ascii="Arial Narrow" w:hAnsi="Arial Narrow"/>
          <w:sz w:val="22"/>
          <w:lang w:val="sk-SK"/>
        </w:rPr>
        <w:t>hráč</w:t>
      </w:r>
      <w:r w:rsidRPr="00A01914">
        <w:rPr>
          <w:rFonts w:ascii="Arial Narrow" w:hAnsi="Arial Narrow"/>
          <w:sz w:val="22"/>
          <w:lang w:val="sk-SK"/>
        </w:rPr>
        <w:t xml:space="preserve"> z A družstva štartoval za B družstvo a opačne. Pre poradie na </w:t>
      </w:r>
      <w:r w:rsidRPr="00A01914">
        <w:rPr>
          <w:rFonts w:ascii="Arial Narrow" w:hAnsi="Arial Narrow"/>
          <w:sz w:val="22"/>
          <w:szCs w:val="22"/>
          <w:lang w:val="sk-SK"/>
        </w:rPr>
        <w:t>súpiske platí slovenský a krajský rebríček</w:t>
      </w:r>
      <w:r w:rsidR="008C4BFB" w:rsidRPr="00A01914">
        <w:rPr>
          <w:rFonts w:ascii="Arial Narrow" w:hAnsi="Arial Narrow"/>
          <w:sz w:val="22"/>
          <w:szCs w:val="22"/>
          <w:lang w:val="sk-SK"/>
        </w:rPr>
        <w:t>. Upozorňujeme vedúcich družstiev na rešpektovanie súťažného poriadku pri zaraďovaní hráča, ktorý nie je v rebríčku z dôvodu, že dlhšiu dobu nehral, resp. prestúpil alebo bude hosťovať z iného regiónu, na súpisku. Oddiel požiada ŠTK o jeho dodatočné zaradenie do krajského rebríčka.</w:t>
      </w:r>
      <w:r w:rsidR="000F7C80" w:rsidRPr="00A01914">
        <w:rPr>
          <w:rFonts w:ascii="Arial Narrow" w:hAnsi="Arial Narrow"/>
          <w:sz w:val="22"/>
          <w:szCs w:val="22"/>
          <w:lang w:val="sk-SK"/>
        </w:rPr>
        <w:t xml:space="preserve"> Všetci hráči uvedení na súpiske musia mať platnú ústrednú registráciu. Platnosť registrácie je možné overovať</w:t>
      </w:r>
      <w:r w:rsidR="00001FEB">
        <w:rPr>
          <w:rFonts w:ascii="Arial Narrow" w:hAnsi="Arial Narrow"/>
          <w:sz w:val="22"/>
          <w:szCs w:val="22"/>
          <w:lang w:val="sk-SK"/>
        </w:rPr>
        <w:t xml:space="preserve"> v databáze hráčov </w:t>
      </w:r>
      <w:r w:rsidR="000F7C80" w:rsidRPr="00A01914">
        <w:rPr>
          <w:rFonts w:ascii="Arial Narrow" w:hAnsi="Arial Narrow"/>
          <w:sz w:val="22"/>
          <w:szCs w:val="22"/>
          <w:lang w:val="sk-SK"/>
        </w:rPr>
        <w:t>na stránke www.sstz.sk.</w:t>
      </w:r>
    </w:p>
    <w:p w:rsidR="0054164A" w:rsidRPr="0054164A" w:rsidRDefault="00BE4038" w:rsidP="00796AFC">
      <w:pPr>
        <w:numPr>
          <w:ilvl w:val="0"/>
          <w:numId w:val="36"/>
        </w:numPr>
        <w:spacing w:before="120"/>
        <w:ind w:left="284"/>
        <w:jc w:val="both"/>
        <w:rPr>
          <w:rFonts w:ascii="Arial Narrow" w:hAnsi="Arial Narrow"/>
          <w:sz w:val="22"/>
          <w:szCs w:val="22"/>
          <w:lang w:val="sk-SK"/>
        </w:rPr>
      </w:pPr>
      <w:r w:rsidRPr="0054164A">
        <w:rPr>
          <w:rFonts w:ascii="Arial Narrow" w:hAnsi="Arial Narrow"/>
          <w:b/>
          <w:sz w:val="22"/>
          <w:szCs w:val="22"/>
          <w:lang w:val="sk-SK"/>
        </w:rPr>
        <w:t>Zloženie družstiev, poradie stretnutí:</w:t>
      </w:r>
      <w:r w:rsidR="0054164A" w:rsidRPr="0054164A">
        <w:rPr>
          <w:rFonts w:ascii="Arial Narrow" w:hAnsi="Arial Narrow"/>
          <w:b/>
          <w:sz w:val="22"/>
          <w:szCs w:val="22"/>
          <w:lang w:val="sk-SK"/>
        </w:rPr>
        <w:t xml:space="preserve"> </w:t>
      </w:r>
      <w:r w:rsidR="002C4B36" w:rsidRPr="0054164A">
        <w:rPr>
          <w:rFonts w:ascii="Arial Narrow" w:hAnsi="Arial Narrow"/>
          <w:sz w:val="22"/>
          <w:szCs w:val="22"/>
          <w:lang w:val="sk-SK"/>
        </w:rPr>
        <w:t>Stretnutia mužov hrajú min. 4-členné družstvá.</w:t>
      </w:r>
      <w:r w:rsidR="00E154EA" w:rsidRPr="0054164A">
        <w:rPr>
          <w:rFonts w:ascii="Arial Narrow" w:hAnsi="Arial Narrow"/>
          <w:sz w:val="22"/>
          <w:szCs w:val="22"/>
          <w:lang w:val="sk-SK"/>
        </w:rPr>
        <w:t xml:space="preserve"> Možná kombinácia zostáv (min. traja a pod.) je upresnená </w:t>
      </w:r>
      <w:r w:rsidR="00E154EA" w:rsidRPr="0054164A">
        <w:rPr>
          <w:rFonts w:ascii="Arial Narrow" w:hAnsi="Arial Narrow"/>
          <w:sz w:val="22"/>
          <w:lang w:val="sk-SK"/>
        </w:rPr>
        <w:t>v Súťažnom poriadku.</w:t>
      </w:r>
      <w:r w:rsidR="002C4B36" w:rsidRPr="0054164A">
        <w:rPr>
          <w:rFonts w:ascii="Arial Narrow" w:hAnsi="Arial Narrow"/>
          <w:sz w:val="22"/>
          <w:lang w:val="sk-SK"/>
        </w:rPr>
        <w:t xml:space="preserve"> </w:t>
      </w:r>
      <w:r w:rsidR="0054164A" w:rsidRPr="0054164A">
        <w:rPr>
          <w:rFonts w:ascii="Arial Narrow" w:hAnsi="Arial Narrow"/>
          <w:sz w:val="22"/>
          <w:lang w:val="sk-SK"/>
        </w:rPr>
        <w:t xml:space="preserve">V súťažiach riadených  KSTZ Banská Bystrica 3. a 4. liga, môžu štartovať aj ženy a to v súlade s prijatými zmenami </w:t>
      </w:r>
      <w:r w:rsidR="0054164A" w:rsidRPr="0054164A">
        <w:rPr>
          <w:rFonts w:ascii="Arial Narrow" w:hAnsi="Arial Narrow"/>
          <w:bCs/>
          <w:sz w:val="22"/>
          <w:szCs w:val="22"/>
          <w:lang w:val="sk-SK"/>
        </w:rPr>
        <w:t>Súťažného poriadku stolného tenisu článok:</w:t>
      </w:r>
      <w:bookmarkStart w:id="0" w:name="OLE_LINK1"/>
      <w:bookmarkStart w:id="1" w:name="OLE_LINK2"/>
      <w:r w:rsidR="0054164A" w:rsidRPr="0054164A">
        <w:rPr>
          <w:rFonts w:ascii="Arial Narrow" w:hAnsi="Arial Narrow"/>
          <w:bCs/>
          <w:sz w:val="22"/>
          <w:szCs w:val="22"/>
          <w:lang w:val="sk-SK"/>
        </w:rPr>
        <w:t xml:space="preserve">  </w:t>
      </w:r>
      <w:r w:rsidR="0054164A" w:rsidRPr="0054164A">
        <w:rPr>
          <w:rFonts w:ascii="Arial Narrow" w:hAnsi="Arial Narrow"/>
          <w:bCs/>
          <w:sz w:val="22"/>
          <w:szCs w:val="22"/>
          <w:lang w:val="sk-SK"/>
        </w:rPr>
        <w:t>4.3.7.16.</w:t>
      </w:r>
      <w:bookmarkEnd w:id="0"/>
      <w:bookmarkEnd w:id="1"/>
      <w:r w:rsidR="0054164A" w:rsidRPr="0054164A">
        <w:rPr>
          <w:rFonts w:ascii="Arial Narrow" w:hAnsi="Arial Narrow"/>
          <w:bCs/>
          <w:sz w:val="22"/>
          <w:szCs w:val="22"/>
          <w:lang w:val="sk-SK"/>
        </w:rPr>
        <w:t xml:space="preserve"> Štart žien za družstvo mužov</w:t>
      </w:r>
      <w:r w:rsidR="0054164A" w:rsidRPr="0054164A">
        <w:rPr>
          <w:rFonts w:ascii="Arial Narrow" w:hAnsi="Arial Narrow"/>
          <w:bCs/>
          <w:sz w:val="22"/>
          <w:szCs w:val="22"/>
          <w:lang w:val="sk-SK"/>
        </w:rPr>
        <w:t xml:space="preserve">, </w:t>
      </w:r>
      <w:r w:rsidR="0054164A" w:rsidRPr="0054164A">
        <w:rPr>
          <w:rFonts w:ascii="Arial Narrow" w:hAnsi="Arial Narrow"/>
          <w:sz w:val="22"/>
          <w:szCs w:val="22"/>
          <w:lang w:val="sk-SK"/>
        </w:rPr>
        <w:t xml:space="preserve">4.3.7.16.2. </w:t>
      </w:r>
      <w:r w:rsidR="0054164A">
        <w:rPr>
          <w:rFonts w:ascii="Arial Narrow" w:hAnsi="Arial Narrow"/>
          <w:sz w:val="22"/>
          <w:szCs w:val="22"/>
          <w:lang w:val="sk-SK"/>
        </w:rPr>
        <w:t>n</w:t>
      </w:r>
      <w:r w:rsidR="0054164A" w:rsidRPr="0054164A">
        <w:rPr>
          <w:rFonts w:ascii="Arial Narrow" w:hAnsi="Arial Narrow"/>
          <w:sz w:val="22"/>
          <w:szCs w:val="22"/>
          <w:lang w:val="sk-SK"/>
        </w:rPr>
        <w:t xml:space="preserve">a súpiske družstva mužov môže byť uvedených aj viacej žien, ale všetky musia byť zaradené v poradí podľa krajského rebríčka a podľa ich výkonnosti.  </w:t>
      </w:r>
    </w:p>
    <w:p w:rsidR="0054164A" w:rsidRPr="00A01914" w:rsidRDefault="0054164A" w:rsidP="0054164A">
      <w:pPr>
        <w:ind w:left="284"/>
        <w:rPr>
          <w:rFonts w:ascii="Arial Narrow" w:hAnsi="Arial Narrow"/>
          <w:sz w:val="22"/>
          <w:szCs w:val="22"/>
          <w:lang w:val="sk-SK"/>
        </w:rPr>
      </w:pPr>
      <w:r w:rsidRPr="00A01914">
        <w:rPr>
          <w:rFonts w:ascii="Arial Narrow" w:hAnsi="Arial Narrow"/>
          <w:sz w:val="22"/>
          <w:szCs w:val="22"/>
          <w:lang w:val="sk-SK"/>
        </w:rPr>
        <w:t>4.3.7.16.3. Žena , resp. dorastenka môže nastúpiť za družstvo mužov len vo vlastnom oddiele - klube.</w:t>
      </w:r>
    </w:p>
    <w:p w:rsidR="00E61133" w:rsidRDefault="0054164A" w:rsidP="00E61133">
      <w:pPr>
        <w:ind w:left="284"/>
        <w:rPr>
          <w:rFonts w:ascii="Arial Narrow" w:hAnsi="Arial Narrow"/>
          <w:sz w:val="22"/>
          <w:szCs w:val="22"/>
          <w:lang w:val="sk-SK"/>
        </w:rPr>
      </w:pPr>
      <w:r w:rsidRPr="00A01914">
        <w:rPr>
          <w:rFonts w:ascii="Arial Narrow" w:hAnsi="Arial Narrow"/>
          <w:sz w:val="22"/>
          <w:szCs w:val="22"/>
          <w:lang w:val="sk-SK"/>
        </w:rPr>
        <w:t>Pre súťaže v 3 a 4 lige KSTZ BB nie je počet žien resp. dorasteniek štartujúcich v jednom stretnutí obmedzený.</w:t>
      </w:r>
    </w:p>
    <w:p w:rsidR="00BE4038" w:rsidRDefault="002C4B36" w:rsidP="00E61133">
      <w:pPr>
        <w:ind w:left="284" w:firstLine="436"/>
        <w:rPr>
          <w:rFonts w:ascii="Arial Narrow" w:hAnsi="Arial Narrow"/>
          <w:sz w:val="22"/>
          <w:szCs w:val="22"/>
          <w:lang w:val="sk-SK"/>
        </w:rPr>
      </w:pPr>
      <w:r w:rsidRPr="0054164A">
        <w:rPr>
          <w:rFonts w:ascii="Arial Narrow" w:hAnsi="Arial Narrow"/>
          <w:sz w:val="22"/>
          <w:lang w:val="sk-SK"/>
        </w:rPr>
        <w:t>Stretnutia sa hrajú na 1</w:t>
      </w:r>
      <w:r w:rsidR="001707AE" w:rsidRPr="0054164A">
        <w:rPr>
          <w:rFonts w:ascii="Arial Narrow" w:hAnsi="Arial Narrow"/>
          <w:sz w:val="22"/>
          <w:lang w:val="sk-SK"/>
        </w:rPr>
        <w:t>8</w:t>
      </w:r>
      <w:r w:rsidRPr="0054164A">
        <w:rPr>
          <w:rFonts w:ascii="Arial Narrow" w:hAnsi="Arial Narrow"/>
          <w:sz w:val="22"/>
          <w:lang w:val="sk-SK"/>
        </w:rPr>
        <w:t xml:space="preserve"> zápasov. </w:t>
      </w:r>
      <w:r w:rsidR="00BE4038" w:rsidRPr="00E61133">
        <w:rPr>
          <w:rFonts w:ascii="Arial Narrow" w:hAnsi="Arial Narrow"/>
          <w:b/>
          <w:sz w:val="22"/>
          <w:lang w:val="sk-SK"/>
        </w:rPr>
        <w:t>Záväzné poradie  zápasov</w:t>
      </w:r>
      <w:r w:rsidR="00BE4038" w:rsidRPr="0054164A">
        <w:rPr>
          <w:rFonts w:ascii="Arial Narrow" w:hAnsi="Arial Narrow"/>
          <w:sz w:val="22"/>
          <w:lang w:val="sk-SK"/>
        </w:rPr>
        <w:t xml:space="preserve"> je uvedené v Súťažnom poriadku a pred stretnutím sa </w:t>
      </w:r>
      <w:r w:rsidR="00F25543" w:rsidRPr="0054164A">
        <w:rPr>
          <w:rFonts w:ascii="Arial Narrow" w:hAnsi="Arial Narrow"/>
          <w:sz w:val="22"/>
          <w:lang w:val="sk-SK"/>
        </w:rPr>
        <w:t>než</w:t>
      </w:r>
      <w:r w:rsidR="00BE4038" w:rsidRPr="0054164A">
        <w:rPr>
          <w:rFonts w:ascii="Arial Narrow" w:hAnsi="Arial Narrow"/>
          <w:sz w:val="22"/>
          <w:lang w:val="sk-SK"/>
        </w:rPr>
        <w:t>rebuje o porad</w:t>
      </w:r>
      <w:r w:rsidR="00F25543" w:rsidRPr="0054164A">
        <w:rPr>
          <w:rFonts w:ascii="Arial Narrow" w:hAnsi="Arial Narrow"/>
          <w:sz w:val="22"/>
          <w:lang w:val="sk-SK"/>
        </w:rPr>
        <w:t>ie A / X, ale domáce družstvo bude mať automaticky</w:t>
      </w:r>
      <w:r w:rsidR="00624431" w:rsidRPr="0054164A">
        <w:rPr>
          <w:rFonts w:ascii="Arial Narrow" w:hAnsi="Arial Narrow"/>
          <w:sz w:val="22"/>
          <w:lang w:val="sk-SK"/>
        </w:rPr>
        <w:t xml:space="preserve"> </w:t>
      </w:r>
      <w:r w:rsidR="007E19AD" w:rsidRPr="0054164A">
        <w:rPr>
          <w:rFonts w:ascii="Arial Narrow" w:hAnsi="Arial Narrow"/>
          <w:sz w:val="22"/>
          <w:lang w:val="sk-SK"/>
        </w:rPr>
        <w:t>A-B-C-D a hosťujúce X-Y-Z-U</w:t>
      </w:r>
      <w:r w:rsidR="00BE4038" w:rsidRPr="0054164A">
        <w:rPr>
          <w:rFonts w:ascii="Arial Narrow" w:hAnsi="Arial Narrow"/>
          <w:sz w:val="22"/>
          <w:lang w:val="sk-SK"/>
        </w:rPr>
        <w:t xml:space="preserve">. </w:t>
      </w:r>
      <w:r w:rsidR="00BE4038" w:rsidRPr="00A01914">
        <w:rPr>
          <w:rFonts w:ascii="Arial Narrow" w:hAnsi="Arial Narrow"/>
          <w:sz w:val="22"/>
          <w:szCs w:val="22"/>
          <w:lang w:val="sk-SK"/>
        </w:rPr>
        <w:t>Zostavy štvorhier sú voľné a môžu v nich nastúpiť aj tí, čo nehrajú vo dvojhrách</w:t>
      </w:r>
      <w:r w:rsidR="00E61133">
        <w:rPr>
          <w:rFonts w:ascii="Arial Narrow" w:hAnsi="Arial Narrow"/>
          <w:sz w:val="22"/>
          <w:szCs w:val="22"/>
          <w:lang w:val="sk-SK"/>
        </w:rPr>
        <w:t xml:space="preserve">. Pokiaľ v stretnutí družstiev hráč (dvojica) nenastúpi na niektorý zápas k ďalším zápasom nastúpiť môže. </w:t>
      </w:r>
    </w:p>
    <w:tbl>
      <w:tblPr>
        <w:tblW w:w="0" w:type="auto"/>
        <w:tblBorders>
          <w:top w:val="nil"/>
          <w:left w:val="nil"/>
          <w:bottom w:val="nil"/>
          <w:right w:val="nil"/>
        </w:tblBorders>
        <w:tblLayout w:type="fixed"/>
        <w:tblLook w:val="0000" w:firstRow="0" w:lastRow="0" w:firstColumn="0" w:lastColumn="0" w:noHBand="0" w:noVBand="0"/>
      </w:tblPr>
      <w:tblGrid>
        <w:gridCol w:w="2120"/>
        <w:gridCol w:w="43"/>
        <w:gridCol w:w="2059"/>
        <w:gridCol w:w="18"/>
        <w:gridCol w:w="2814"/>
        <w:gridCol w:w="1039"/>
      </w:tblGrid>
      <w:tr w:rsidR="00C25B74" w:rsidRPr="00A01914" w:rsidTr="00732303">
        <w:trPr>
          <w:gridAfter w:val="1"/>
          <w:wAfter w:w="1039" w:type="dxa"/>
          <w:trHeight w:val="84"/>
        </w:trPr>
        <w:tc>
          <w:tcPr>
            <w:tcW w:w="2120" w:type="dxa"/>
          </w:tcPr>
          <w:p w:rsidR="00C25B74" w:rsidRPr="00A01914" w:rsidRDefault="00C25B74" w:rsidP="00732303">
            <w:pPr>
              <w:pStyle w:val="Default"/>
              <w:numPr>
                <w:ilvl w:val="0"/>
                <w:numId w:val="36"/>
              </w:numPr>
              <w:spacing w:before="120"/>
              <w:ind w:left="284"/>
              <w:rPr>
                <w:rFonts w:ascii="Arial Narrow" w:hAnsi="Arial Narrow"/>
                <w:sz w:val="22"/>
                <w:szCs w:val="22"/>
              </w:rPr>
            </w:pPr>
            <w:r w:rsidRPr="00A01914">
              <w:rPr>
                <w:rFonts w:ascii="Arial Narrow" w:hAnsi="Arial Narrow"/>
                <w:b/>
                <w:sz w:val="22"/>
                <w:szCs w:val="22"/>
              </w:rPr>
              <w:t>Vekové kategórie</w:t>
            </w:r>
            <w:r w:rsidRPr="00A01914">
              <w:rPr>
                <w:rFonts w:ascii="Arial Narrow" w:hAnsi="Arial Narrow"/>
                <w:sz w:val="22"/>
                <w:szCs w:val="22"/>
              </w:rPr>
              <w:t xml:space="preserve">: </w:t>
            </w:r>
          </w:p>
        </w:tc>
        <w:tc>
          <w:tcPr>
            <w:tcW w:w="2120" w:type="dxa"/>
            <w:gridSpan w:val="3"/>
          </w:tcPr>
          <w:p w:rsidR="00C25B74" w:rsidRPr="00A01914" w:rsidRDefault="00C25B74" w:rsidP="004769B3">
            <w:pPr>
              <w:pStyle w:val="Default"/>
              <w:spacing w:before="120"/>
              <w:ind w:left="295"/>
              <w:jc w:val="both"/>
              <w:rPr>
                <w:rFonts w:ascii="Arial Narrow" w:hAnsi="Arial Narrow"/>
                <w:sz w:val="22"/>
                <w:szCs w:val="22"/>
              </w:rPr>
            </w:pPr>
            <w:r w:rsidRPr="00A01914">
              <w:rPr>
                <w:rFonts w:ascii="Arial Narrow" w:hAnsi="Arial Narrow"/>
                <w:sz w:val="22"/>
                <w:szCs w:val="22"/>
              </w:rPr>
              <w:t xml:space="preserve">najmladšie žiactvo </w:t>
            </w:r>
          </w:p>
        </w:tc>
        <w:tc>
          <w:tcPr>
            <w:tcW w:w="2814" w:type="dxa"/>
          </w:tcPr>
          <w:p w:rsidR="00C25B74" w:rsidRPr="00A01914" w:rsidRDefault="00732303" w:rsidP="00732303">
            <w:pPr>
              <w:pStyle w:val="Default"/>
              <w:spacing w:before="120"/>
              <w:ind w:left="284"/>
              <w:jc w:val="both"/>
              <w:rPr>
                <w:rFonts w:ascii="Arial Narrow" w:hAnsi="Arial Narrow"/>
                <w:sz w:val="22"/>
                <w:szCs w:val="22"/>
              </w:rPr>
            </w:pPr>
            <w:proofErr w:type="spellStart"/>
            <w:r>
              <w:rPr>
                <w:rFonts w:ascii="Arial Narrow" w:hAnsi="Arial Narrow"/>
                <w:sz w:val="22"/>
                <w:szCs w:val="22"/>
              </w:rPr>
              <w:t>nar</w:t>
            </w:r>
            <w:proofErr w:type="spellEnd"/>
            <w:r>
              <w:rPr>
                <w:rFonts w:ascii="Arial Narrow" w:hAnsi="Arial Narrow"/>
                <w:sz w:val="22"/>
                <w:szCs w:val="22"/>
              </w:rPr>
              <w:t>. 1. 1. 2008 a m</w:t>
            </w:r>
            <w:r w:rsidR="00C25B74" w:rsidRPr="00A01914">
              <w:rPr>
                <w:rFonts w:ascii="Arial Narrow" w:hAnsi="Arial Narrow"/>
                <w:sz w:val="22"/>
                <w:szCs w:val="22"/>
              </w:rPr>
              <w:t xml:space="preserve">ladší </w:t>
            </w:r>
          </w:p>
        </w:tc>
      </w:tr>
      <w:tr w:rsidR="00C25B74" w:rsidRPr="00A01914" w:rsidTr="00732303">
        <w:trPr>
          <w:gridBefore w:val="2"/>
          <w:wBefore w:w="2163" w:type="dxa"/>
          <w:trHeight w:val="84"/>
        </w:trPr>
        <w:tc>
          <w:tcPr>
            <w:tcW w:w="2059" w:type="dxa"/>
          </w:tcPr>
          <w:p w:rsidR="00C25B74" w:rsidRPr="00A01914" w:rsidRDefault="00C25B74" w:rsidP="004769B3">
            <w:pPr>
              <w:pStyle w:val="Default"/>
              <w:ind w:left="250"/>
              <w:jc w:val="both"/>
              <w:rPr>
                <w:rFonts w:ascii="Arial Narrow" w:hAnsi="Arial Narrow"/>
                <w:sz w:val="22"/>
                <w:szCs w:val="22"/>
              </w:rPr>
            </w:pPr>
            <w:r w:rsidRPr="00A01914">
              <w:rPr>
                <w:rFonts w:ascii="Arial Narrow" w:hAnsi="Arial Narrow"/>
                <w:sz w:val="22"/>
                <w:szCs w:val="22"/>
              </w:rPr>
              <w:t xml:space="preserve">mladšie žiactvo </w:t>
            </w:r>
          </w:p>
        </w:tc>
        <w:tc>
          <w:tcPr>
            <w:tcW w:w="3871" w:type="dxa"/>
            <w:gridSpan w:val="3"/>
          </w:tcPr>
          <w:p w:rsidR="00C25B74" w:rsidRPr="00A01914" w:rsidRDefault="00C25B74" w:rsidP="00732303">
            <w:pPr>
              <w:pStyle w:val="Default"/>
              <w:ind w:left="321"/>
              <w:jc w:val="both"/>
              <w:rPr>
                <w:rFonts w:ascii="Arial Narrow" w:hAnsi="Arial Narrow"/>
                <w:sz w:val="22"/>
                <w:szCs w:val="22"/>
              </w:rPr>
            </w:pPr>
            <w:proofErr w:type="spellStart"/>
            <w:r w:rsidRPr="00A01914">
              <w:rPr>
                <w:rFonts w:ascii="Arial Narrow" w:hAnsi="Arial Narrow"/>
                <w:sz w:val="22"/>
                <w:szCs w:val="22"/>
              </w:rPr>
              <w:t>nar</w:t>
            </w:r>
            <w:proofErr w:type="spellEnd"/>
            <w:r w:rsidRPr="00A01914">
              <w:rPr>
                <w:rFonts w:ascii="Arial Narrow" w:hAnsi="Arial Narrow"/>
                <w:sz w:val="22"/>
                <w:szCs w:val="22"/>
              </w:rPr>
              <w:t>. 1. 1. 2006 – 31.12.2007</w:t>
            </w:r>
          </w:p>
        </w:tc>
      </w:tr>
      <w:tr w:rsidR="00C25B74" w:rsidRPr="00A01914" w:rsidTr="00732303">
        <w:trPr>
          <w:gridBefore w:val="2"/>
          <w:wBefore w:w="2163" w:type="dxa"/>
          <w:trHeight w:val="84"/>
        </w:trPr>
        <w:tc>
          <w:tcPr>
            <w:tcW w:w="2059" w:type="dxa"/>
          </w:tcPr>
          <w:p w:rsidR="00C25B74" w:rsidRPr="00A01914" w:rsidRDefault="00C25B74" w:rsidP="004769B3">
            <w:pPr>
              <w:pStyle w:val="Default"/>
              <w:ind w:left="250"/>
              <w:jc w:val="both"/>
              <w:rPr>
                <w:rFonts w:ascii="Arial Narrow" w:hAnsi="Arial Narrow"/>
                <w:sz w:val="22"/>
                <w:szCs w:val="22"/>
              </w:rPr>
            </w:pPr>
            <w:r w:rsidRPr="00A01914">
              <w:rPr>
                <w:rFonts w:ascii="Arial Narrow" w:hAnsi="Arial Narrow"/>
                <w:sz w:val="22"/>
                <w:szCs w:val="22"/>
              </w:rPr>
              <w:t xml:space="preserve">staršie žiactvo </w:t>
            </w:r>
          </w:p>
        </w:tc>
        <w:tc>
          <w:tcPr>
            <w:tcW w:w="3871" w:type="dxa"/>
            <w:gridSpan w:val="3"/>
          </w:tcPr>
          <w:p w:rsidR="00C25B74" w:rsidRPr="00A01914" w:rsidRDefault="00C25B74" w:rsidP="00732303">
            <w:pPr>
              <w:pStyle w:val="Default"/>
              <w:ind w:left="321"/>
              <w:jc w:val="both"/>
              <w:rPr>
                <w:rFonts w:ascii="Arial Narrow" w:hAnsi="Arial Narrow"/>
                <w:sz w:val="22"/>
                <w:szCs w:val="22"/>
              </w:rPr>
            </w:pPr>
            <w:proofErr w:type="spellStart"/>
            <w:r w:rsidRPr="00A01914">
              <w:rPr>
                <w:rFonts w:ascii="Arial Narrow" w:hAnsi="Arial Narrow"/>
                <w:sz w:val="22"/>
                <w:szCs w:val="22"/>
              </w:rPr>
              <w:t>nar</w:t>
            </w:r>
            <w:proofErr w:type="spellEnd"/>
            <w:r w:rsidRPr="00A01914">
              <w:rPr>
                <w:rFonts w:ascii="Arial Narrow" w:hAnsi="Arial Narrow"/>
                <w:sz w:val="22"/>
                <w:szCs w:val="22"/>
              </w:rPr>
              <w:t>. 1. 1. 2004 – 31.12.2005</w:t>
            </w:r>
          </w:p>
        </w:tc>
      </w:tr>
      <w:tr w:rsidR="00C25B74" w:rsidRPr="00A01914" w:rsidTr="00732303">
        <w:trPr>
          <w:gridBefore w:val="2"/>
          <w:wBefore w:w="2163" w:type="dxa"/>
          <w:trHeight w:val="84"/>
        </w:trPr>
        <w:tc>
          <w:tcPr>
            <w:tcW w:w="2059" w:type="dxa"/>
          </w:tcPr>
          <w:p w:rsidR="00C25B74" w:rsidRPr="00A01914" w:rsidRDefault="00C25B74" w:rsidP="004769B3">
            <w:pPr>
              <w:pStyle w:val="Default"/>
              <w:ind w:left="250"/>
              <w:jc w:val="both"/>
              <w:rPr>
                <w:rFonts w:ascii="Arial Narrow" w:hAnsi="Arial Narrow"/>
                <w:sz w:val="22"/>
                <w:szCs w:val="22"/>
              </w:rPr>
            </w:pPr>
            <w:r w:rsidRPr="00A01914">
              <w:rPr>
                <w:rFonts w:ascii="Arial Narrow" w:hAnsi="Arial Narrow"/>
                <w:sz w:val="22"/>
                <w:szCs w:val="22"/>
              </w:rPr>
              <w:t xml:space="preserve">dorast </w:t>
            </w:r>
          </w:p>
        </w:tc>
        <w:tc>
          <w:tcPr>
            <w:tcW w:w="3871" w:type="dxa"/>
            <w:gridSpan w:val="3"/>
          </w:tcPr>
          <w:p w:rsidR="00C25B74" w:rsidRPr="00A01914" w:rsidRDefault="00C25B74" w:rsidP="00732303">
            <w:pPr>
              <w:pStyle w:val="Default"/>
              <w:ind w:left="321"/>
              <w:jc w:val="both"/>
              <w:rPr>
                <w:rFonts w:ascii="Arial Narrow" w:hAnsi="Arial Narrow"/>
                <w:sz w:val="22"/>
                <w:szCs w:val="22"/>
              </w:rPr>
            </w:pPr>
            <w:proofErr w:type="spellStart"/>
            <w:r w:rsidRPr="00A01914">
              <w:rPr>
                <w:rFonts w:ascii="Arial Narrow" w:hAnsi="Arial Narrow"/>
                <w:sz w:val="22"/>
                <w:szCs w:val="22"/>
              </w:rPr>
              <w:t>nar</w:t>
            </w:r>
            <w:proofErr w:type="spellEnd"/>
            <w:r w:rsidRPr="00A01914">
              <w:rPr>
                <w:rFonts w:ascii="Arial Narrow" w:hAnsi="Arial Narrow"/>
                <w:sz w:val="22"/>
                <w:szCs w:val="22"/>
              </w:rPr>
              <w:t>. 1. 1. 2001 – 31.12.2003</w:t>
            </w:r>
          </w:p>
        </w:tc>
      </w:tr>
      <w:tr w:rsidR="00C25B74" w:rsidRPr="00A01914" w:rsidTr="00732303">
        <w:trPr>
          <w:gridBefore w:val="2"/>
          <w:wBefore w:w="2163" w:type="dxa"/>
          <w:trHeight w:val="84"/>
        </w:trPr>
        <w:tc>
          <w:tcPr>
            <w:tcW w:w="2059" w:type="dxa"/>
          </w:tcPr>
          <w:p w:rsidR="00C25B74" w:rsidRPr="00A01914" w:rsidRDefault="00C25B74" w:rsidP="004769B3">
            <w:pPr>
              <w:pStyle w:val="Default"/>
              <w:ind w:left="250"/>
              <w:jc w:val="both"/>
              <w:rPr>
                <w:rFonts w:ascii="Arial Narrow" w:hAnsi="Arial Narrow"/>
                <w:sz w:val="22"/>
                <w:szCs w:val="22"/>
              </w:rPr>
            </w:pPr>
            <w:r w:rsidRPr="00A01914">
              <w:rPr>
                <w:rFonts w:ascii="Arial Narrow" w:hAnsi="Arial Narrow"/>
                <w:sz w:val="22"/>
                <w:szCs w:val="22"/>
              </w:rPr>
              <w:t xml:space="preserve">do 21 rokov </w:t>
            </w:r>
          </w:p>
        </w:tc>
        <w:tc>
          <w:tcPr>
            <w:tcW w:w="3871" w:type="dxa"/>
            <w:gridSpan w:val="3"/>
          </w:tcPr>
          <w:p w:rsidR="00C25B74" w:rsidRPr="00A01914" w:rsidRDefault="00C25B74" w:rsidP="00732303">
            <w:pPr>
              <w:pStyle w:val="Default"/>
              <w:ind w:left="321"/>
              <w:jc w:val="both"/>
              <w:rPr>
                <w:rFonts w:ascii="Arial Narrow" w:hAnsi="Arial Narrow"/>
                <w:sz w:val="22"/>
                <w:szCs w:val="22"/>
              </w:rPr>
            </w:pPr>
            <w:proofErr w:type="spellStart"/>
            <w:r w:rsidRPr="00A01914">
              <w:rPr>
                <w:rFonts w:ascii="Arial Narrow" w:hAnsi="Arial Narrow"/>
                <w:sz w:val="22"/>
                <w:szCs w:val="22"/>
              </w:rPr>
              <w:t>nar</w:t>
            </w:r>
            <w:proofErr w:type="spellEnd"/>
            <w:r w:rsidRPr="00A01914">
              <w:rPr>
                <w:rFonts w:ascii="Arial Narrow" w:hAnsi="Arial Narrow"/>
                <w:sz w:val="22"/>
                <w:szCs w:val="22"/>
              </w:rPr>
              <w:t xml:space="preserve">. 1. 1. 1998 - 31.12.2000 </w:t>
            </w:r>
          </w:p>
        </w:tc>
      </w:tr>
    </w:tbl>
    <w:p w:rsidR="00D70308" w:rsidRPr="00A01914" w:rsidRDefault="00D70308" w:rsidP="00732303">
      <w:pPr>
        <w:spacing w:before="120"/>
        <w:ind w:left="284"/>
        <w:jc w:val="both"/>
        <w:rPr>
          <w:rFonts w:ascii="Arial Narrow" w:hAnsi="Arial Narrow"/>
          <w:b/>
          <w:sz w:val="22"/>
          <w:szCs w:val="22"/>
          <w:lang w:val="sk-SK"/>
        </w:rPr>
      </w:pPr>
      <w:r w:rsidRPr="00A01914">
        <w:rPr>
          <w:rFonts w:ascii="Arial Narrow" w:hAnsi="Arial Narrow"/>
          <w:sz w:val="22"/>
          <w:szCs w:val="22"/>
          <w:lang w:val="sk-SK"/>
        </w:rPr>
        <w:lastRenderedPageBreak/>
        <w:t>Konferencia SSTZ schválila návrh na zmenu súťažného poriadku v bode 4.1.1.4.4. v zmysle predloženého návrhu, a to tak, že „z nižšej do vyššej vekovej kategórie sa prechádza k 31.12. príslušného roka“.</w:t>
      </w:r>
    </w:p>
    <w:p w:rsidR="004C743E" w:rsidRPr="00D86C6A" w:rsidRDefault="004C743E" w:rsidP="004C743E">
      <w:pPr>
        <w:ind w:left="284"/>
        <w:rPr>
          <w:rFonts w:ascii="Arial Narrow" w:hAnsi="Arial Narrow" w:cs="Arial"/>
          <w:sz w:val="22"/>
          <w:szCs w:val="22"/>
          <w:lang w:val="sk-SK"/>
        </w:rPr>
      </w:pPr>
      <w:r>
        <w:rPr>
          <w:rFonts w:ascii="Arial Narrow" w:hAnsi="Arial Narrow" w:cs="Arial"/>
          <w:sz w:val="22"/>
          <w:szCs w:val="22"/>
          <w:lang w:val="sk-SK"/>
        </w:rPr>
        <w:t xml:space="preserve"> </w:t>
      </w:r>
    </w:p>
    <w:p w:rsidR="004C743E" w:rsidRPr="004C743E" w:rsidRDefault="004C743E" w:rsidP="004C743E">
      <w:pPr>
        <w:numPr>
          <w:ilvl w:val="0"/>
          <w:numId w:val="36"/>
        </w:numPr>
        <w:spacing w:before="120"/>
        <w:ind w:left="284"/>
        <w:jc w:val="both"/>
        <w:rPr>
          <w:rFonts w:ascii="Arial Narrow" w:hAnsi="Arial Narrow"/>
          <w:b/>
          <w:sz w:val="22"/>
          <w:lang w:val="sk-SK"/>
        </w:rPr>
      </w:pPr>
      <w:r w:rsidRPr="004C743E">
        <w:rPr>
          <w:rFonts w:ascii="Arial Narrow" w:hAnsi="Arial Narrow"/>
          <w:b/>
          <w:sz w:val="22"/>
          <w:lang w:val="sk-SK"/>
        </w:rPr>
        <w:t>Predloženie zostáv družstiev, súpisiek a registračných preukazov</w:t>
      </w:r>
      <w:r>
        <w:rPr>
          <w:rFonts w:ascii="Arial Narrow" w:hAnsi="Arial Narrow"/>
          <w:b/>
          <w:sz w:val="22"/>
          <w:lang w:val="sk-SK"/>
        </w:rPr>
        <w:t xml:space="preserve">: </w:t>
      </w:r>
      <w:r w:rsidRPr="004C743E">
        <w:rPr>
          <w:rFonts w:ascii="Arial Narrow" w:hAnsi="Arial Narrow" w:cs="Arial"/>
          <w:sz w:val="22"/>
          <w:szCs w:val="22"/>
          <w:lang w:val="sk-SK"/>
        </w:rPr>
        <w:t>Vedúci družstiev predložia 10 minút pred stanoveným začiatkom stretnutia hlavnému rozhodcovi :</w:t>
      </w:r>
    </w:p>
    <w:p w:rsidR="004C743E" w:rsidRPr="00D86C6A" w:rsidRDefault="004C743E" w:rsidP="004C743E">
      <w:pPr>
        <w:ind w:left="284"/>
        <w:rPr>
          <w:rFonts w:ascii="Arial Narrow" w:hAnsi="Arial Narrow" w:cs="Arial"/>
          <w:sz w:val="22"/>
          <w:szCs w:val="22"/>
          <w:lang w:val="sk-SK"/>
        </w:rPr>
      </w:pPr>
      <w:r w:rsidRPr="00D86C6A">
        <w:rPr>
          <w:rFonts w:ascii="Arial Narrow" w:hAnsi="Arial Narrow" w:cs="Arial"/>
          <w:sz w:val="22"/>
          <w:szCs w:val="22"/>
          <w:lang w:val="sk-SK"/>
        </w:rPr>
        <w:t>a) úplnú zostavu družstva b) súpisku družstva c) registračné preukazy hráčov, ktorí v stretnutí nastúpia.</w:t>
      </w:r>
    </w:p>
    <w:p w:rsidR="004C743E" w:rsidRDefault="004C743E" w:rsidP="004C743E">
      <w:pPr>
        <w:ind w:left="284"/>
        <w:rPr>
          <w:rFonts w:ascii="Arial Narrow" w:hAnsi="Arial Narrow" w:cs="Arial"/>
          <w:sz w:val="22"/>
          <w:szCs w:val="22"/>
          <w:lang w:val="sk-SK"/>
        </w:rPr>
      </w:pPr>
      <w:r w:rsidRPr="00D86C6A">
        <w:rPr>
          <w:rFonts w:ascii="Arial Narrow" w:hAnsi="Arial Narrow" w:cs="Arial"/>
          <w:sz w:val="22"/>
          <w:szCs w:val="22"/>
          <w:lang w:val="sk-SK"/>
        </w:rPr>
        <w:t>Za predloženie súpisky sa považuje aj zverejnenie súpisky</w:t>
      </w:r>
      <w:r>
        <w:rPr>
          <w:rFonts w:ascii="Arial Narrow" w:hAnsi="Arial Narrow" w:cs="Arial"/>
          <w:sz w:val="22"/>
          <w:szCs w:val="22"/>
          <w:lang w:val="sk-SK"/>
        </w:rPr>
        <w:t xml:space="preserve"> </w:t>
      </w:r>
      <w:r w:rsidRPr="00D86C6A">
        <w:rPr>
          <w:rFonts w:ascii="Arial Narrow" w:hAnsi="Arial Narrow" w:cs="Arial"/>
          <w:sz w:val="22"/>
          <w:szCs w:val="22"/>
          <w:lang w:val="sk-SK"/>
        </w:rPr>
        <w:t>na oficiálnej webovej stránke riadiaceho zväzu.</w:t>
      </w:r>
    </w:p>
    <w:p w:rsidR="00BE4038" w:rsidRPr="004C743E" w:rsidRDefault="004C743E" w:rsidP="004C743E">
      <w:pPr>
        <w:ind w:left="284"/>
        <w:rPr>
          <w:rFonts w:ascii="Arial Narrow" w:hAnsi="Arial Narrow" w:cs="Arial"/>
          <w:sz w:val="22"/>
          <w:szCs w:val="22"/>
          <w:lang w:val="sk-SK"/>
        </w:rPr>
      </w:pPr>
      <w:r w:rsidRPr="00D86C6A">
        <w:rPr>
          <w:rFonts w:ascii="Arial Narrow" w:hAnsi="Arial Narrow" w:cs="Arial"/>
          <w:sz w:val="22"/>
          <w:szCs w:val="22"/>
          <w:lang w:val="sk-SK"/>
        </w:rPr>
        <w:t>Registračný preukaz nie je potrebné predložiť</w:t>
      </w:r>
      <w:r>
        <w:rPr>
          <w:rFonts w:ascii="Arial Narrow" w:hAnsi="Arial Narrow" w:cs="Arial"/>
          <w:sz w:val="22"/>
          <w:szCs w:val="22"/>
          <w:lang w:val="sk-SK"/>
        </w:rPr>
        <w:t xml:space="preserve"> </w:t>
      </w:r>
      <w:r w:rsidRPr="00D86C6A">
        <w:rPr>
          <w:rFonts w:ascii="Arial Narrow" w:hAnsi="Arial Narrow" w:cs="Arial"/>
          <w:sz w:val="22"/>
          <w:szCs w:val="22"/>
          <w:lang w:val="sk-SK"/>
        </w:rPr>
        <w:t>v</w:t>
      </w:r>
      <w:r>
        <w:rPr>
          <w:rFonts w:ascii="Arial Narrow" w:hAnsi="Arial Narrow" w:cs="Arial"/>
          <w:sz w:val="22"/>
          <w:szCs w:val="22"/>
          <w:lang w:val="sk-SK"/>
        </w:rPr>
        <w:t xml:space="preserve"> </w:t>
      </w:r>
      <w:r w:rsidRPr="00D86C6A">
        <w:rPr>
          <w:rFonts w:ascii="Arial Narrow" w:hAnsi="Arial Narrow" w:cs="Arial"/>
          <w:sz w:val="22"/>
          <w:szCs w:val="22"/>
          <w:lang w:val="sk-SK"/>
        </w:rPr>
        <w:t>prípade, že hráč je evidovaný v</w:t>
      </w:r>
      <w:r>
        <w:rPr>
          <w:rFonts w:ascii="Arial Narrow" w:hAnsi="Arial Narrow" w:cs="Arial"/>
          <w:sz w:val="22"/>
          <w:szCs w:val="22"/>
          <w:lang w:val="sk-SK"/>
        </w:rPr>
        <w:t xml:space="preserve"> </w:t>
      </w:r>
      <w:r w:rsidRPr="00D86C6A">
        <w:rPr>
          <w:rFonts w:ascii="Arial Narrow" w:hAnsi="Arial Narrow" w:cs="Arial"/>
          <w:sz w:val="22"/>
          <w:szCs w:val="22"/>
          <w:lang w:val="sk-SK"/>
        </w:rPr>
        <w:t>centrálnej databáze SSTZ s</w:t>
      </w:r>
      <w:r>
        <w:rPr>
          <w:rFonts w:ascii="Arial Narrow" w:hAnsi="Arial Narrow" w:cs="Arial"/>
          <w:sz w:val="22"/>
          <w:szCs w:val="22"/>
          <w:lang w:val="sk-SK"/>
        </w:rPr>
        <w:t xml:space="preserve"> </w:t>
      </w:r>
      <w:r w:rsidRPr="00D86C6A">
        <w:rPr>
          <w:rFonts w:ascii="Arial Narrow" w:hAnsi="Arial Narrow" w:cs="Arial"/>
          <w:sz w:val="22"/>
          <w:szCs w:val="22"/>
          <w:lang w:val="sk-SK"/>
        </w:rPr>
        <w:t>platnou registráciou a</w:t>
      </w:r>
      <w:r>
        <w:rPr>
          <w:rFonts w:ascii="Arial Narrow" w:hAnsi="Arial Narrow" w:cs="Arial"/>
          <w:sz w:val="22"/>
          <w:szCs w:val="22"/>
          <w:lang w:val="sk-SK"/>
        </w:rPr>
        <w:t xml:space="preserve"> </w:t>
      </w:r>
      <w:r w:rsidRPr="00D86C6A">
        <w:rPr>
          <w:rFonts w:ascii="Arial Narrow" w:hAnsi="Arial Narrow" w:cs="Arial"/>
          <w:sz w:val="22"/>
          <w:szCs w:val="22"/>
          <w:lang w:val="sk-SK"/>
        </w:rPr>
        <w:t>zároveň predloží doklad totožnosti (občianky preukaz, pas, alebo vodičský preukaz)</w:t>
      </w:r>
      <w:r>
        <w:rPr>
          <w:rFonts w:ascii="Arial Narrow" w:hAnsi="Arial Narrow" w:cs="Arial"/>
          <w:sz w:val="22"/>
          <w:szCs w:val="22"/>
          <w:lang w:val="sk-SK"/>
        </w:rPr>
        <w:t>.</w:t>
      </w:r>
      <w:r>
        <w:rPr>
          <w:rFonts w:ascii="Arial Narrow" w:hAnsi="Arial Narrow"/>
          <w:sz w:val="22"/>
          <w:szCs w:val="22"/>
          <w:lang w:val="sk-SK"/>
        </w:rPr>
        <w:t>Zostavy družstiev sú</w:t>
      </w:r>
      <w:r w:rsidRPr="00D86C6A">
        <w:rPr>
          <w:rFonts w:ascii="Arial Narrow" w:hAnsi="Arial Narrow"/>
          <w:sz w:val="22"/>
          <w:szCs w:val="22"/>
          <w:lang w:val="sk-SK"/>
        </w:rPr>
        <w:t xml:space="preserve"> voľné, </w:t>
      </w:r>
      <w:proofErr w:type="spellStart"/>
      <w:r w:rsidRPr="00D86C6A">
        <w:rPr>
          <w:rFonts w:ascii="Arial Narrow" w:hAnsi="Arial Narrow"/>
          <w:sz w:val="22"/>
          <w:szCs w:val="22"/>
          <w:lang w:val="sk-SK"/>
        </w:rPr>
        <w:t>t.j</w:t>
      </w:r>
      <w:proofErr w:type="spellEnd"/>
      <w:r w:rsidRPr="00D86C6A">
        <w:rPr>
          <w:rFonts w:ascii="Arial Narrow" w:hAnsi="Arial Narrow"/>
          <w:sz w:val="22"/>
          <w:szCs w:val="22"/>
          <w:lang w:val="sk-SK"/>
        </w:rPr>
        <w:t xml:space="preserve">. každý pretekár oprávnený  štartovať za družstvo môže byť postavený na ktorékoľvek miesto zostavy. Zostava, ktorú hlavný rozhodca zapíše </w:t>
      </w:r>
      <w:r>
        <w:rPr>
          <w:rFonts w:ascii="Arial Narrow" w:hAnsi="Arial Narrow"/>
          <w:sz w:val="22"/>
          <w:szCs w:val="22"/>
          <w:lang w:val="sk-SK"/>
        </w:rPr>
        <w:t>do Zápisu už nesmie byť menená</w:t>
      </w:r>
    </w:p>
    <w:p w:rsidR="00574FC5" w:rsidRDefault="004C743E" w:rsidP="00574FC5">
      <w:pPr>
        <w:numPr>
          <w:ilvl w:val="0"/>
          <w:numId w:val="36"/>
        </w:numPr>
        <w:ind w:left="284"/>
        <w:rPr>
          <w:rFonts w:ascii="Arial Narrow" w:hAnsi="Arial Narrow"/>
          <w:sz w:val="22"/>
          <w:szCs w:val="22"/>
          <w:lang w:val="sk-SK"/>
        </w:rPr>
      </w:pPr>
      <w:r w:rsidRPr="00574FC5">
        <w:rPr>
          <w:rFonts w:ascii="Arial Narrow" w:hAnsi="Arial Narrow"/>
          <w:b/>
          <w:sz w:val="22"/>
          <w:szCs w:val="22"/>
          <w:lang w:val="sk-SK"/>
        </w:rPr>
        <w:t>N</w:t>
      </w:r>
      <w:r w:rsidRPr="00574FC5">
        <w:rPr>
          <w:rFonts w:ascii="Arial Narrow" w:hAnsi="Arial Narrow"/>
          <w:b/>
          <w:sz w:val="22"/>
          <w:szCs w:val="22"/>
          <w:lang w:val="sk-SK"/>
        </w:rPr>
        <w:t>astúpenie na zápas, striedanie hráčov :</w:t>
      </w:r>
      <w:r w:rsidRPr="00574FC5">
        <w:rPr>
          <w:rFonts w:ascii="Arial Narrow" w:hAnsi="Arial Narrow"/>
          <w:b/>
          <w:sz w:val="22"/>
          <w:szCs w:val="22"/>
          <w:lang w:val="sk-SK"/>
        </w:rPr>
        <w:t xml:space="preserve"> </w:t>
      </w:r>
      <w:r w:rsidRPr="00574FC5">
        <w:rPr>
          <w:rFonts w:ascii="Arial Narrow" w:hAnsi="Arial Narrow"/>
          <w:sz w:val="22"/>
          <w:szCs w:val="22"/>
          <w:lang w:val="sk-SK"/>
        </w:rPr>
        <w:t>Na štvorhru a</w:t>
      </w:r>
      <w:r w:rsidR="00574FC5" w:rsidRPr="00574FC5">
        <w:rPr>
          <w:rFonts w:ascii="Arial Narrow" w:hAnsi="Arial Narrow"/>
          <w:sz w:val="22"/>
          <w:szCs w:val="22"/>
          <w:lang w:val="sk-SK"/>
        </w:rPr>
        <w:t xml:space="preserve"> </w:t>
      </w:r>
      <w:r w:rsidRPr="004C743E">
        <w:rPr>
          <w:rFonts w:ascii="Arial Narrow" w:hAnsi="Arial Narrow"/>
          <w:sz w:val="22"/>
          <w:szCs w:val="22"/>
          <w:lang w:val="sk-SK"/>
        </w:rPr>
        <w:t xml:space="preserve">1. kolo dvojhier môžu </w:t>
      </w:r>
      <w:r w:rsidRPr="00574FC5">
        <w:rPr>
          <w:rFonts w:ascii="Arial Narrow" w:hAnsi="Arial Narrow"/>
          <w:sz w:val="22"/>
          <w:szCs w:val="22"/>
          <w:lang w:val="sk-SK"/>
        </w:rPr>
        <w:t>nastúp</w:t>
      </w:r>
      <w:r w:rsidRPr="004C743E">
        <w:rPr>
          <w:rFonts w:ascii="Arial Narrow" w:hAnsi="Arial Narrow"/>
          <w:sz w:val="22"/>
          <w:szCs w:val="22"/>
          <w:lang w:val="sk-SK"/>
        </w:rPr>
        <w:t>iť iba hráči prítomní na nástupe družstiev pred zahájením stretnutia. Ak sú</w:t>
      </w:r>
      <w:r w:rsidR="00574FC5" w:rsidRPr="00574FC5">
        <w:rPr>
          <w:rFonts w:ascii="Arial Narrow" w:hAnsi="Arial Narrow"/>
          <w:sz w:val="22"/>
          <w:szCs w:val="22"/>
          <w:lang w:val="sk-SK"/>
        </w:rPr>
        <w:t xml:space="preserve"> </w:t>
      </w:r>
      <w:r w:rsidRPr="004C743E">
        <w:rPr>
          <w:rFonts w:ascii="Arial Narrow" w:hAnsi="Arial Narrow"/>
          <w:sz w:val="22"/>
          <w:szCs w:val="22"/>
          <w:lang w:val="sk-SK"/>
        </w:rPr>
        <w:t>prítomní len traja hráči (pre 4 členné družstvo)</w:t>
      </w:r>
      <w:r w:rsidR="00574FC5" w:rsidRPr="00574FC5">
        <w:rPr>
          <w:rFonts w:ascii="Arial Narrow" w:hAnsi="Arial Narrow"/>
          <w:sz w:val="22"/>
          <w:szCs w:val="22"/>
          <w:lang w:val="sk-SK"/>
        </w:rPr>
        <w:t xml:space="preserve"> </w:t>
      </w:r>
      <w:r w:rsidRPr="004C743E">
        <w:rPr>
          <w:rFonts w:ascii="Arial Narrow" w:hAnsi="Arial Narrow"/>
          <w:sz w:val="22"/>
          <w:szCs w:val="22"/>
          <w:lang w:val="sk-SK"/>
        </w:rPr>
        <w:t>alebo len</w:t>
      </w:r>
      <w:r w:rsidR="00574FC5" w:rsidRPr="00574FC5">
        <w:rPr>
          <w:rFonts w:ascii="Arial Narrow" w:hAnsi="Arial Narrow"/>
          <w:sz w:val="22"/>
          <w:szCs w:val="22"/>
          <w:lang w:val="sk-SK"/>
        </w:rPr>
        <w:t xml:space="preserve"> </w:t>
      </w:r>
      <w:r w:rsidRPr="004C743E">
        <w:rPr>
          <w:rFonts w:ascii="Arial Narrow" w:hAnsi="Arial Narrow"/>
          <w:sz w:val="22"/>
          <w:szCs w:val="22"/>
          <w:lang w:val="sk-SK"/>
        </w:rPr>
        <w:t>dvaja hráči (pre 3 členné družstvo), za úplnú zostavu v zmysle čl. 4.3.7.7.2. sa považuje prítomná trojica resp. dvojica hráčov. Chýbajúci hráč môže byť doplnený do zostavy na prázdne miesto súpisky až po jeho príchode</w:t>
      </w:r>
      <w:r w:rsidR="00574FC5" w:rsidRPr="00574FC5">
        <w:rPr>
          <w:rFonts w:ascii="Arial Narrow" w:hAnsi="Arial Narrow"/>
          <w:sz w:val="22"/>
          <w:szCs w:val="22"/>
          <w:lang w:val="sk-SK"/>
        </w:rPr>
        <w:t xml:space="preserve"> </w:t>
      </w:r>
      <w:r w:rsidRPr="004C743E">
        <w:rPr>
          <w:rFonts w:ascii="Arial Narrow" w:hAnsi="Arial Narrow"/>
          <w:sz w:val="22"/>
          <w:szCs w:val="22"/>
          <w:lang w:val="sk-SK"/>
        </w:rPr>
        <w:t>do haly, avšak najskôr v druhom kole</w:t>
      </w:r>
      <w:r w:rsidR="00574FC5" w:rsidRPr="00574FC5">
        <w:rPr>
          <w:rFonts w:ascii="Arial Narrow" w:hAnsi="Arial Narrow"/>
          <w:sz w:val="22"/>
          <w:szCs w:val="22"/>
          <w:lang w:val="sk-SK"/>
        </w:rPr>
        <w:t xml:space="preserve"> </w:t>
      </w:r>
      <w:r w:rsidRPr="004C743E">
        <w:rPr>
          <w:rFonts w:ascii="Arial Narrow" w:hAnsi="Arial Narrow"/>
          <w:sz w:val="22"/>
          <w:szCs w:val="22"/>
          <w:lang w:val="sk-SK"/>
        </w:rPr>
        <w:t>dvojhier, pričom takéto doplnenie hráča sa nepovažuje za striedani</w:t>
      </w:r>
      <w:r w:rsidR="00574FC5" w:rsidRPr="00574FC5">
        <w:rPr>
          <w:rFonts w:ascii="Arial Narrow" w:hAnsi="Arial Narrow"/>
          <w:sz w:val="22"/>
          <w:szCs w:val="22"/>
          <w:lang w:val="sk-SK"/>
        </w:rPr>
        <w:t>e.</w:t>
      </w:r>
    </w:p>
    <w:p w:rsidR="00574FC5" w:rsidRPr="00574FC5" w:rsidRDefault="00574FC5" w:rsidP="00574FC5">
      <w:pPr>
        <w:ind w:left="284"/>
        <w:rPr>
          <w:rFonts w:ascii="Arial Narrow" w:hAnsi="Arial Narrow"/>
          <w:sz w:val="22"/>
          <w:szCs w:val="22"/>
          <w:lang w:val="sk-SK"/>
        </w:rPr>
      </w:pPr>
      <w:r w:rsidRPr="00574FC5">
        <w:rPr>
          <w:rFonts w:ascii="Arial Narrow" w:hAnsi="Arial Narrow"/>
          <w:sz w:val="22"/>
          <w:szCs w:val="22"/>
          <w:lang w:val="sk-SK"/>
        </w:rPr>
        <w:t>V prípade, že družstvo nastúpi k stretnutiu len s dvoma hráčmi alebo len s jedným hráčom, takéto stretnutie sa nehrá, družstvo prehráva kontumačne.</w:t>
      </w:r>
      <w:r>
        <w:rPr>
          <w:rFonts w:ascii="Arial Narrow" w:hAnsi="Arial Narrow"/>
          <w:sz w:val="22"/>
          <w:szCs w:val="22"/>
          <w:lang w:val="sk-SK"/>
        </w:rPr>
        <w:t xml:space="preserve"> </w:t>
      </w:r>
      <w:r w:rsidRPr="00574FC5">
        <w:rPr>
          <w:rFonts w:ascii="Arial Narrow" w:hAnsi="Arial Narrow"/>
          <w:sz w:val="22"/>
          <w:szCs w:val="22"/>
          <w:lang w:val="sk-SK"/>
        </w:rPr>
        <w:t>Hráč nesmie v rovnakom čase súčasne nastúpiť na dve stretnutia za dve rôzne družstvá svojho oddielu</w:t>
      </w:r>
      <w:r>
        <w:rPr>
          <w:rFonts w:ascii="Arial Narrow" w:hAnsi="Arial Narrow"/>
          <w:sz w:val="22"/>
          <w:szCs w:val="22"/>
          <w:lang w:val="sk-SK"/>
        </w:rPr>
        <w:t xml:space="preserve"> -</w:t>
      </w:r>
      <w:r w:rsidRPr="00574FC5">
        <w:rPr>
          <w:rFonts w:ascii="Arial Narrow" w:hAnsi="Arial Narrow"/>
          <w:sz w:val="22"/>
          <w:szCs w:val="22"/>
          <w:lang w:val="sk-SK"/>
        </w:rPr>
        <w:t>klubu.</w:t>
      </w:r>
    </w:p>
    <w:p w:rsidR="00BE4038" w:rsidRPr="004C743E" w:rsidRDefault="00E61133" w:rsidP="00574FC5">
      <w:pPr>
        <w:ind w:left="284" w:firstLine="436"/>
        <w:jc w:val="both"/>
        <w:rPr>
          <w:rFonts w:ascii="Arial Narrow" w:hAnsi="Arial Narrow"/>
          <w:sz w:val="22"/>
          <w:szCs w:val="22"/>
          <w:lang w:val="sk-SK"/>
        </w:rPr>
      </w:pPr>
      <w:r w:rsidRPr="004C743E">
        <w:rPr>
          <w:rFonts w:ascii="Arial Narrow" w:hAnsi="Arial Narrow"/>
          <w:sz w:val="22"/>
          <w:szCs w:val="22"/>
          <w:lang w:val="sk-SK"/>
        </w:rPr>
        <w:t>Striedanie hráča v stretnutí družstiev sa môže realizovať najskôr po odohraní štvorhier a prvej sérii dvojhier. Striedanie je možné len jedenkrát počas stretnutia</w:t>
      </w:r>
      <w:r w:rsidR="00574FC5">
        <w:rPr>
          <w:rFonts w:ascii="Arial Narrow" w:hAnsi="Arial Narrow"/>
          <w:sz w:val="22"/>
          <w:szCs w:val="22"/>
          <w:lang w:val="sk-SK"/>
        </w:rPr>
        <w:t xml:space="preserve"> – pred dosiahnutím rozhodujúceho 10 bodu v stretnutí. P</w:t>
      </w:r>
      <w:r w:rsidRPr="004C743E">
        <w:rPr>
          <w:rFonts w:ascii="Arial Narrow" w:hAnsi="Arial Narrow"/>
          <w:sz w:val="22"/>
          <w:szCs w:val="22"/>
          <w:lang w:val="sk-SK"/>
        </w:rPr>
        <w:t xml:space="preserve">o zisku 10. víťazného bodu v stretnutí môžu obe družstvá striedať </w:t>
      </w:r>
      <w:r w:rsidR="00574FC5">
        <w:rPr>
          <w:rFonts w:ascii="Arial Narrow" w:hAnsi="Arial Narrow"/>
          <w:sz w:val="22"/>
          <w:szCs w:val="22"/>
          <w:lang w:val="sk-SK"/>
        </w:rPr>
        <w:t xml:space="preserve">aj </w:t>
      </w:r>
      <w:r w:rsidR="004C743E" w:rsidRPr="004C743E">
        <w:rPr>
          <w:rFonts w:ascii="Arial Narrow" w:hAnsi="Arial Narrow"/>
          <w:sz w:val="22"/>
          <w:szCs w:val="22"/>
          <w:lang w:val="sk-SK"/>
        </w:rPr>
        <w:t>2. hráča</w:t>
      </w:r>
      <w:r w:rsidRPr="004C743E">
        <w:rPr>
          <w:rFonts w:ascii="Arial Narrow" w:hAnsi="Arial Narrow"/>
          <w:sz w:val="22"/>
          <w:szCs w:val="22"/>
          <w:lang w:val="sk-SK"/>
        </w:rPr>
        <w:t>. Po vystriedaní musí nový hráč dohrať stretnutie na pozícii striedaného hráča.</w:t>
      </w:r>
    </w:p>
    <w:p w:rsidR="00D634FE" w:rsidRPr="00D634FE" w:rsidRDefault="00BE4038" w:rsidP="00D634FE">
      <w:pPr>
        <w:numPr>
          <w:ilvl w:val="0"/>
          <w:numId w:val="36"/>
        </w:numPr>
        <w:spacing w:before="120"/>
        <w:ind w:left="284"/>
        <w:jc w:val="both"/>
        <w:rPr>
          <w:rFonts w:ascii="Arial Narrow" w:hAnsi="Arial Narrow"/>
          <w:color w:val="000000"/>
          <w:sz w:val="22"/>
          <w:lang w:val="sk-SK"/>
        </w:rPr>
      </w:pPr>
      <w:r w:rsidRPr="00D634FE">
        <w:rPr>
          <w:rFonts w:ascii="Arial Narrow" w:hAnsi="Arial Narrow"/>
          <w:b/>
          <w:sz w:val="22"/>
          <w:lang w:val="sk-SK"/>
        </w:rPr>
        <w:t xml:space="preserve">Čakacia lehota, </w:t>
      </w:r>
      <w:r w:rsidR="00D86C6A" w:rsidRPr="00D634FE">
        <w:rPr>
          <w:rFonts w:ascii="Arial Narrow" w:hAnsi="Arial Narrow"/>
          <w:b/>
          <w:sz w:val="22"/>
          <w:lang w:val="sk-SK"/>
        </w:rPr>
        <w:t>predohranie</w:t>
      </w:r>
      <w:r w:rsidRPr="00D634FE">
        <w:rPr>
          <w:rFonts w:ascii="Arial Narrow" w:hAnsi="Arial Narrow"/>
          <w:b/>
          <w:sz w:val="22"/>
          <w:lang w:val="sk-SK"/>
        </w:rPr>
        <w:t xml:space="preserve"> a odklad stretnutia:</w:t>
      </w:r>
      <w:r w:rsidR="00D634FE" w:rsidRPr="00D634FE">
        <w:rPr>
          <w:rFonts w:ascii="Arial Narrow" w:hAnsi="Arial Narrow"/>
          <w:b/>
          <w:sz w:val="22"/>
          <w:lang w:val="sk-SK"/>
        </w:rPr>
        <w:t xml:space="preserve"> </w:t>
      </w:r>
      <w:r w:rsidRPr="00D634FE">
        <w:rPr>
          <w:rFonts w:ascii="Arial Narrow" w:hAnsi="Arial Narrow"/>
          <w:sz w:val="22"/>
          <w:lang w:val="sk-SK"/>
        </w:rPr>
        <w:t>Čakacia lehota na súperov sa stanovuje jednotne na 20 minút po stanovenom začiatku stretnutia. Prípadné meškanie je povinný vedúci družstva zdôvodniť krátkym zápisom.</w:t>
      </w:r>
      <w:r w:rsidR="00D634FE" w:rsidRPr="00D634FE">
        <w:rPr>
          <w:rFonts w:ascii="Arial Narrow" w:hAnsi="Arial Narrow"/>
          <w:sz w:val="22"/>
          <w:lang w:val="sk-SK"/>
        </w:rPr>
        <w:t xml:space="preserve"> </w:t>
      </w:r>
      <w:r w:rsidR="00D634FE" w:rsidRPr="00D634FE">
        <w:rPr>
          <w:rFonts w:ascii="Arial Narrow" w:hAnsi="Arial Narrow"/>
          <w:sz w:val="22"/>
          <w:szCs w:val="22"/>
          <w:lang w:val="sk-SK"/>
        </w:rPr>
        <w:t xml:space="preserve">Ak sa hosťujúce družstvo k stretnutiu nedostaví ani po čakacej dobe je domáce družstvo povinné čakať dve hodiny od stanoveného začiatku stretnutia. </w:t>
      </w:r>
      <w:r w:rsidR="00D634FE" w:rsidRPr="00D634FE">
        <w:rPr>
          <w:rFonts w:ascii="Arial Narrow" w:hAnsi="Arial Narrow"/>
          <w:color w:val="000000"/>
          <w:sz w:val="22"/>
          <w:szCs w:val="22"/>
          <w:lang w:val="sk-SK"/>
        </w:rPr>
        <w:t>Ak sa do dvoch hodín hosťujúce družstvo dostaví, platia dve zásady:</w:t>
      </w:r>
      <w:r w:rsidR="00D634FE">
        <w:rPr>
          <w:rFonts w:ascii="Arial Narrow" w:hAnsi="Arial Narrow"/>
          <w:color w:val="000000"/>
          <w:sz w:val="22"/>
          <w:lang w:val="sk-SK"/>
        </w:rPr>
        <w:tab/>
      </w:r>
      <w:r w:rsidR="00D634FE" w:rsidRPr="00D634FE">
        <w:rPr>
          <w:rFonts w:ascii="Arial Narrow" w:hAnsi="Arial Narrow"/>
          <w:color w:val="000000"/>
          <w:sz w:val="22"/>
          <w:szCs w:val="22"/>
          <w:lang w:val="sk-SK"/>
        </w:rPr>
        <w:t>a.)</w:t>
      </w:r>
      <w:r w:rsidR="00D634FE" w:rsidRPr="00D634FE">
        <w:rPr>
          <w:rFonts w:ascii="Arial Narrow" w:hAnsi="Arial Narrow"/>
          <w:color w:val="000000"/>
          <w:sz w:val="22"/>
          <w:lang w:val="sk-SK"/>
        </w:rPr>
        <w:t xml:space="preserve"> Ak sa oneskorilo z vlastnej viny, stretnutie sa nehrá a družstvo prehráva kontumačne.</w:t>
      </w:r>
    </w:p>
    <w:p w:rsidR="00D634FE" w:rsidRPr="00A01914" w:rsidRDefault="00D634FE" w:rsidP="00D634FE">
      <w:pPr>
        <w:ind w:left="1440"/>
        <w:jc w:val="both"/>
        <w:rPr>
          <w:rFonts w:ascii="Arial Narrow" w:hAnsi="Arial Narrow"/>
          <w:color w:val="000000"/>
          <w:sz w:val="22"/>
          <w:lang w:val="sk-SK"/>
        </w:rPr>
      </w:pPr>
      <w:r>
        <w:rPr>
          <w:rFonts w:ascii="Arial Narrow" w:hAnsi="Arial Narrow"/>
          <w:color w:val="000000"/>
          <w:sz w:val="22"/>
          <w:lang w:val="sk-SK"/>
        </w:rPr>
        <w:t>b.)</w:t>
      </w:r>
      <w:r w:rsidRPr="00A01914">
        <w:rPr>
          <w:rFonts w:ascii="Arial Narrow" w:hAnsi="Arial Narrow"/>
          <w:color w:val="000000"/>
          <w:sz w:val="22"/>
          <w:lang w:val="sk-SK"/>
        </w:rPr>
        <w:t xml:space="preserve"> Ak vedúci družstva napíše a podpíše na zadnú stranu Zápisu o stretnutí čestné prehlásenie, že oneskorenie nebolo z vlastnej viny a uvedie</w:t>
      </w:r>
      <w:r w:rsidRPr="00A01914">
        <w:rPr>
          <w:rFonts w:ascii="Arial Narrow" w:hAnsi="Arial Narrow"/>
          <w:b/>
          <w:color w:val="000000"/>
          <w:sz w:val="22"/>
          <w:lang w:val="sk-SK"/>
        </w:rPr>
        <w:t xml:space="preserve"> dôvod,</w:t>
      </w:r>
      <w:r w:rsidRPr="00A01914">
        <w:rPr>
          <w:rFonts w:ascii="Arial Narrow" w:hAnsi="Arial Narrow"/>
          <w:color w:val="000000"/>
          <w:sz w:val="22"/>
          <w:lang w:val="sk-SK"/>
        </w:rPr>
        <w:t xml:space="preserve"> stretnutie sa musí odohrať.</w:t>
      </w:r>
    </w:p>
    <w:p w:rsidR="00657EE4" w:rsidRDefault="00D634FE" w:rsidP="00657EE4">
      <w:pPr>
        <w:ind w:left="284"/>
        <w:jc w:val="both"/>
        <w:rPr>
          <w:rFonts w:ascii="Arial Narrow" w:hAnsi="Arial Narrow"/>
          <w:color w:val="000000"/>
          <w:sz w:val="22"/>
          <w:lang w:val="sk-SK"/>
        </w:rPr>
      </w:pPr>
      <w:r w:rsidRPr="00A01914">
        <w:rPr>
          <w:rFonts w:ascii="Arial Narrow" w:hAnsi="Arial Narrow"/>
          <w:color w:val="000000"/>
          <w:sz w:val="22"/>
          <w:lang w:val="sk-SK"/>
        </w:rPr>
        <w:t>Písomný doklad potvrdený kompetentným orgánom musí oddiel zaslať riadiacemu zväzu najneskôr do troch dní po odohratí stretnutia. Ak nezašle doklad, resp. zašle nepatričný doklad družstvo prehráva kontumačne</w:t>
      </w:r>
      <w:r w:rsidR="00657EE4">
        <w:rPr>
          <w:rFonts w:ascii="Arial Narrow" w:hAnsi="Arial Narrow"/>
          <w:color w:val="000000"/>
          <w:sz w:val="22"/>
          <w:lang w:val="sk-SK"/>
        </w:rPr>
        <w:t xml:space="preserve">. </w:t>
      </w:r>
    </w:p>
    <w:p w:rsidR="00BE4038" w:rsidRPr="00A01914" w:rsidRDefault="00BE4038" w:rsidP="00657EE4">
      <w:pPr>
        <w:ind w:left="284" w:firstLine="436"/>
        <w:jc w:val="both"/>
        <w:rPr>
          <w:rFonts w:ascii="Arial Narrow" w:hAnsi="Arial Narrow"/>
          <w:sz w:val="22"/>
          <w:szCs w:val="22"/>
          <w:lang w:val="sk-SK"/>
        </w:rPr>
      </w:pPr>
      <w:r w:rsidRPr="00A01914">
        <w:rPr>
          <w:rFonts w:ascii="Arial Narrow" w:hAnsi="Arial Narrow"/>
          <w:sz w:val="22"/>
          <w:lang w:val="sk-SK"/>
        </w:rPr>
        <w:t xml:space="preserve">Všetky stretnutia sa musia odohrať v termíne podľa vyžrebovania.  Predohrať stretnutie v skoršom termíne je možné na základe vzájomnej  dohody obidvoch súperov s tým, že </w:t>
      </w:r>
      <w:r w:rsidRPr="00A01914">
        <w:rPr>
          <w:rFonts w:ascii="Arial Narrow" w:hAnsi="Arial Narrow"/>
          <w:sz w:val="22"/>
          <w:u w:val="single"/>
          <w:lang w:val="sk-SK"/>
        </w:rPr>
        <w:t xml:space="preserve">vedúci domáceho družstva informuje riadiaceho súťaže najneskôr </w:t>
      </w:r>
      <w:r w:rsidR="00657EE4">
        <w:rPr>
          <w:rFonts w:ascii="Arial Narrow" w:hAnsi="Arial Narrow"/>
          <w:sz w:val="22"/>
          <w:u w:val="single"/>
          <w:lang w:val="sk-SK"/>
        </w:rPr>
        <w:t>3</w:t>
      </w:r>
      <w:r w:rsidRPr="00A01914">
        <w:rPr>
          <w:rFonts w:ascii="Arial Narrow" w:hAnsi="Arial Narrow"/>
          <w:sz w:val="22"/>
          <w:u w:val="single"/>
          <w:lang w:val="sk-SK"/>
        </w:rPr>
        <w:t xml:space="preserve"> dn</w:t>
      </w:r>
      <w:r w:rsidR="00657EE4">
        <w:rPr>
          <w:rFonts w:ascii="Arial Narrow" w:hAnsi="Arial Narrow"/>
          <w:sz w:val="22"/>
          <w:u w:val="single"/>
          <w:lang w:val="sk-SK"/>
        </w:rPr>
        <w:t>i</w:t>
      </w:r>
      <w:r w:rsidRPr="00A01914">
        <w:rPr>
          <w:rFonts w:ascii="Arial Narrow" w:hAnsi="Arial Narrow"/>
          <w:sz w:val="22"/>
          <w:u w:val="single"/>
          <w:lang w:val="sk-SK"/>
        </w:rPr>
        <w:t xml:space="preserve"> dopredu telefonicky alebo </w:t>
      </w:r>
      <w:r w:rsidR="00657EE4">
        <w:rPr>
          <w:rFonts w:ascii="Arial Narrow" w:hAnsi="Arial Narrow"/>
          <w:sz w:val="22"/>
          <w:u w:val="single"/>
          <w:lang w:val="sk-SK"/>
        </w:rPr>
        <w:t>7</w:t>
      </w:r>
      <w:r w:rsidRPr="00A01914">
        <w:rPr>
          <w:rFonts w:ascii="Arial Narrow" w:hAnsi="Arial Narrow"/>
          <w:sz w:val="22"/>
          <w:u w:val="single"/>
          <w:lang w:val="sk-SK"/>
        </w:rPr>
        <w:t xml:space="preserve"> dní vopred písomne.</w:t>
      </w:r>
      <w:r w:rsidRPr="00A01914">
        <w:rPr>
          <w:rFonts w:ascii="Arial Narrow" w:hAnsi="Arial Narrow"/>
          <w:sz w:val="22"/>
          <w:lang w:val="sk-SK"/>
        </w:rPr>
        <w:t xml:space="preserve"> Súhlas ŠTK KSTZ nie je potrebný. Stretnutie nie je možné odohrať po termíne vyžrebovania (výnimka je možná len z dôvodov uvedených v Súťažnom poriadku).</w:t>
      </w:r>
      <w:r w:rsidR="00521CDA" w:rsidRPr="00A01914">
        <w:rPr>
          <w:lang w:val="sk-SK"/>
        </w:rPr>
        <w:t xml:space="preserve"> </w:t>
      </w:r>
      <w:r w:rsidR="00521CDA" w:rsidRPr="00A01914">
        <w:rPr>
          <w:rFonts w:ascii="Arial Narrow" w:hAnsi="Arial Narrow"/>
          <w:sz w:val="22"/>
          <w:szCs w:val="22"/>
          <w:lang w:val="sk-SK"/>
        </w:rPr>
        <w:t>Ak sa hosťujúce družstvo nedostaví na stretnutie ani po uplynutí čakacej doby, je domáce družstvo (pri turnajovom spôsobe to nemusí byť domáce družstvo) aj delegovaný rozhodca povinný čakať dve hodiny od stanoveného začiatku stretnutia. Podrobnejšie v Súťažnom poriadku články 4.3.7.9.3. až 4.3.7.9.5.</w:t>
      </w:r>
    </w:p>
    <w:p w:rsidR="00BE4038" w:rsidRPr="00A01914" w:rsidRDefault="00BE4038" w:rsidP="00732303">
      <w:pPr>
        <w:numPr>
          <w:ilvl w:val="0"/>
          <w:numId w:val="36"/>
        </w:numPr>
        <w:spacing w:before="120"/>
        <w:ind w:left="284"/>
        <w:jc w:val="both"/>
        <w:rPr>
          <w:rFonts w:ascii="Arial Narrow" w:hAnsi="Arial Narrow"/>
          <w:b/>
          <w:sz w:val="22"/>
          <w:lang w:val="sk-SK"/>
        </w:rPr>
      </w:pPr>
      <w:r w:rsidRPr="00A01914">
        <w:rPr>
          <w:rFonts w:ascii="Arial Narrow" w:hAnsi="Arial Narrow"/>
          <w:b/>
          <w:sz w:val="22"/>
          <w:lang w:val="sk-SK"/>
        </w:rPr>
        <w:t>Hodnotenie výsledkov, postupy, zostupy, rebríčky</w:t>
      </w:r>
    </w:p>
    <w:p w:rsidR="000C7D89" w:rsidRDefault="000C7D89" w:rsidP="00732303">
      <w:pPr>
        <w:ind w:left="284"/>
        <w:rPr>
          <w:rFonts w:ascii="Arial Narrow" w:hAnsi="Arial Narrow"/>
          <w:snapToGrid w:val="0"/>
          <w:sz w:val="22"/>
          <w:szCs w:val="22"/>
          <w:lang w:val="sk-SK"/>
        </w:rPr>
      </w:pPr>
      <w:r w:rsidRPr="000C7D89">
        <w:rPr>
          <w:rFonts w:ascii="Arial Narrow" w:hAnsi="Arial Narrow"/>
          <w:snapToGrid w:val="0"/>
          <w:sz w:val="22"/>
          <w:szCs w:val="22"/>
          <w:lang w:val="sk-SK"/>
        </w:rPr>
        <w:t>Hodnotenie výsledkov súťaží sa riadi článkom 4.1.4.4.2 SP:</w:t>
      </w:r>
    </w:p>
    <w:p w:rsidR="000C7D89" w:rsidRDefault="000C7D89" w:rsidP="00732303">
      <w:pPr>
        <w:ind w:left="284"/>
        <w:rPr>
          <w:rFonts w:ascii="Arial Narrow" w:hAnsi="Arial Narrow"/>
          <w:sz w:val="22"/>
          <w:szCs w:val="22"/>
          <w:lang w:val="sk-SK"/>
        </w:rPr>
      </w:pPr>
      <w:r w:rsidRPr="000C7D89">
        <w:rPr>
          <w:rFonts w:ascii="Arial Narrow" w:hAnsi="Arial Narrow"/>
          <w:sz w:val="22"/>
          <w:szCs w:val="22"/>
          <w:lang w:val="sk-SK"/>
        </w:rPr>
        <w:t>Pri skupinovom systéme určuje poradie účastníkov súťaže počet dosiahnutých bodov. Pri rovnosti bodov dvoch účastníkov rozhoduje výsledok vzájomného zápasu. Pri</w:t>
      </w:r>
      <w:r>
        <w:rPr>
          <w:rFonts w:ascii="Arial Narrow" w:hAnsi="Arial Narrow"/>
          <w:sz w:val="22"/>
          <w:szCs w:val="22"/>
          <w:lang w:val="sk-SK"/>
        </w:rPr>
        <w:t xml:space="preserve"> </w:t>
      </w:r>
      <w:r w:rsidRPr="000C7D89">
        <w:rPr>
          <w:rFonts w:ascii="Arial Narrow" w:hAnsi="Arial Narrow"/>
          <w:sz w:val="22"/>
          <w:szCs w:val="22"/>
          <w:lang w:val="sk-SK"/>
        </w:rPr>
        <w:t>rovnosti bodov troch alebo viacerých účastníkov sa vytvorí redukovaná tabuľka pozostávajúca len zo vzájomných výsledkov týchto účastníkov, pričom o poradí v</w:t>
      </w:r>
      <w:r w:rsidR="00001FEB">
        <w:rPr>
          <w:rFonts w:ascii="Arial Narrow" w:hAnsi="Arial Narrow"/>
          <w:sz w:val="22"/>
          <w:szCs w:val="22"/>
          <w:lang w:val="sk-SK"/>
        </w:rPr>
        <w:t> </w:t>
      </w:r>
      <w:r w:rsidRPr="000C7D89">
        <w:rPr>
          <w:rFonts w:ascii="Arial Narrow" w:hAnsi="Arial Narrow"/>
          <w:sz w:val="22"/>
          <w:szCs w:val="22"/>
          <w:lang w:val="sk-SK"/>
        </w:rPr>
        <w:t>rámci</w:t>
      </w:r>
      <w:r w:rsidR="00001FEB">
        <w:rPr>
          <w:rFonts w:ascii="Arial Narrow" w:hAnsi="Arial Narrow"/>
          <w:sz w:val="22"/>
          <w:szCs w:val="22"/>
          <w:lang w:val="sk-SK"/>
        </w:rPr>
        <w:t xml:space="preserve"> </w:t>
      </w:r>
      <w:r w:rsidRPr="000C7D89">
        <w:rPr>
          <w:rFonts w:ascii="Arial Narrow" w:hAnsi="Arial Narrow"/>
          <w:sz w:val="22"/>
          <w:szCs w:val="22"/>
          <w:lang w:val="sk-SK"/>
        </w:rPr>
        <w:t>tejto redukovanej skupiny postupne v nasledovnom poradí rozhodne : počet bodov, ďalej pomer zápasov, ďalej</w:t>
      </w:r>
      <w:r w:rsidR="00001FEB">
        <w:rPr>
          <w:rFonts w:ascii="Arial Narrow" w:hAnsi="Arial Narrow"/>
          <w:sz w:val="22"/>
          <w:szCs w:val="22"/>
          <w:lang w:val="sk-SK"/>
        </w:rPr>
        <w:t xml:space="preserve"> </w:t>
      </w:r>
      <w:r w:rsidRPr="000C7D89">
        <w:rPr>
          <w:rFonts w:ascii="Arial Narrow" w:hAnsi="Arial Narrow"/>
          <w:sz w:val="22"/>
          <w:szCs w:val="22"/>
          <w:lang w:val="sk-SK"/>
        </w:rPr>
        <w:t>pomer setov, ďalej</w:t>
      </w:r>
      <w:r w:rsidR="00001FEB">
        <w:rPr>
          <w:rFonts w:ascii="Arial Narrow" w:hAnsi="Arial Narrow"/>
          <w:sz w:val="22"/>
          <w:szCs w:val="22"/>
          <w:lang w:val="sk-SK"/>
        </w:rPr>
        <w:t xml:space="preserve"> </w:t>
      </w:r>
      <w:r w:rsidRPr="000C7D89">
        <w:rPr>
          <w:rFonts w:ascii="Arial Narrow" w:hAnsi="Arial Narrow"/>
          <w:sz w:val="22"/>
          <w:szCs w:val="22"/>
          <w:lang w:val="sk-SK"/>
        </w:rPr>
        <w:t>pomer loptičiek. V</w:t>
      </w:r>
      <w:r w:rsidR="00001FEB">
        <w:rPr>
          <w:rFonts w:ascii="Arial Narrow" w:hAnsi="Arial Narrow"/>
          <w:sz w:val="22"/>
          <w:szCs w:val="22"/>
          <w:lang w:val="sk-SK"/>
        </w:rPr>
        <w:t> </w:t>
      </w:r>
      <w:r w:rsidRPr="000C7D89">
        <w:rPr>
          <w:rFonts w:ascii="Arial Narrow" w:hAnsi="Arial Narrow"/>
          <w:sz w:val="22"/>
          <w:szCs w:val="22"/>
          <w:lang w:val="sk-SK"/>
        </w:rPr>
        <w:t>prípade</w:t>
      </w:r>
      <w:r w:rsidR="00001FEB">
        <w:rPr>
          <w:rFonts w:ascii="Arial Narrow" w:hAnsi="Arial Narrow"/>
          <w:sz w:val="22"/>
          <w:szCs w:val="22"/>
          <w:lang w:val="sk-SK"/>
        </w:rPr>
        <w:t xml:space="preserve">, </w:t>
      </w:r>
      <w:r w:rsidRPr="000C7D89">
        <w:rPr>
          <w:rFonts w:ascii="Arial Narrow" w:hAnsi="Arial Narrow"/>
          <w:sz w:val="22"/>
          <w:szCs w:val="22"/>
          <w:lang w:val="sk-SK"/>
        </w:rPr>
        <w:t>že</w:t>
      </w:r>
      <w:r w:rsidR="00001FEB">
        <w:rPr>
          <w:rFonts w:ascii="Arial Narrow" w:hAnsi="Arial Narrow"/>
          <w:sz w:val="22"/>
          <w:szCs w:val="22"/>
          <w:lang w:val="sk-SK"/>
        </w:rPr>
        <w:t xml:space="preserve"> </w:t>
      </w:r>
      <w:r w:rsidRPr="000C7D89">
        <w:rPr>
          <w:rFonts w:ascii="Arial Narrow" w:hAnsi="Arial Narrow"/>
          <w:sz w:val="22"/>
          <w:szCs w:val="22"/>
          <w:lang w:val="sk-SK"/>
        </w:rPr>
        <w:t>nerozhodne ani pomer loptičiek, o poradí sa rozhodne žrebom. Ak na ktorejkoľvek úrovni</w:t>
      </w:r>
      <w:r w:rsidR="00001FEB">
        <w:rPr>
          <w:rFonts w:ascii="Arial Narrow" w:hAnsi="Arial Narrow"/>
          <w:sz w:val="22"/>
          <w:szCs w:val="22"/>
          <w:lang w:val="sk-SK"/>
        </w:rPr>
        <w:t xml:space="preserve"> </w:t>
      </w:r>
      <w:r w:rsidRPr="000C7D89">
        <w:rPr>
          <w:rFonts w:ascii="Arial Narrow" w:hAnsi="Arial Narrow"/>
          <w:sz w:val="22"/>
          <w:szCs w:val="22"/>
          <w:lang w:val="sk-SK"/>
        </w:rPr>
        <w:t xml:space="preserve">rozhodovania vznikne opäť zhoda </w:t>
      </w:r>
      <w:r w:rsidR="00001FEB">
        <w:rPr>
          <w:rFonts w:ascii="Arial Narrow" w:hAnsi="Arial Narrow"/>
          <w:sz w:val="22"/>
          <w:szCs w:val="22"/>
          <w:lang w:val="sk-SK"/>
        </w:rPr>
        <w:t>(</w:t>
      </w:r>
      <w:r w:rsidRPr="000C7D89">
        <w:rPr>
          <w:rFonts w:ascii="Arial Narrow" w:hAnsi="Arial Narrow"/>
          <w:sz w:val="22"/>
          <w:szCs w:val="22"/>
          <w:lang w:val="sk-SK"/>
        </w:rPr>
        <w:t>v počte bodov, v pomere zápaso</w:t>
      </w:r>
      <w:r w:rsidR="00001FEB">
        <w:rPr>
          <w:rFonts w:ascii="Arial Narrow" w:hAnsi="Arial Narrow"/>
          <w:sz w:val="22"/>
          <w:szCs w:val="22"/>
          <w:lang w:val="sk-SK"/>
        </w:rPr>
        <w:t>v</w:t>
      </w:r>
      <w:r w:rsidRPr="000C7D89">
        <w:rPr>
          <w:rFonts w:ascii="Arial Narrow" w:hAnsi="Arial Narrow"/>
          <w:sz w:val="22"/>
          <w:szCs w:val="22"/>
          <w:lang w:val="sk-SK"/>
        </w:rPr>
        <w:t xml:space="preserve"> alebo v pomere setov), vždy následne rozhoduje v prípade dvoch účastníkov</w:t>
      </w:r>
      <w:r w:rsidR="00001FEB">
        <w:rPr>
          <w:rFonts w:ascii="Arial Narrow" w:hAnsi="Arial Narrow"/>
          <w:sz w:val="22"/>
          <w:szCs w:val="22"/>
          <w:lang w:val="sk-SK"/>
        </w:rPr>
        <w:t xml:space="preserve"> </w:t>
      </w:r>
      <w:r w:rsidRPr="000C7D89">
        <w:rPr>
          <w:rFonts w:ascii="Arial Narrow" w:hAnsi="Arial Narrow"/>
          <w:sz w:val="22"/>
          <w:szCs w:val="22"/>
          <w:lang w:val="sk-SK"/>
        </w:rPr>
        <w:t>vzájomný zápas, alebo v prípade viacerých účastníkov sa vytvorí nová redukovaná tabuľka a postupuje sa rovnakým spôsobom ako keby sa vyhodnocovala pôvodná tabuľka, teda rozhoduje postupne počet bodov, pomer zápasov, pomer setov, pomer</w:t>
      </w:r>
      <w:r w:rsidR="00001FEB">
        <w:rPr>
          <w:rFonts w:ascii="Arial Narrow" w:hAnsi="Arial Narrow"/>
          <w:sz w:val="22"/>
          <w:szCs w:val="22"/>
          <w:lang w:val="sk-SK"/>
        </w:rPr>
        <w:t xml:space="preserve"> </w:t>
      </w:r>
      <w:r w:rsidRPr="000C7D89">
        <w:rPr>
          <w:rFonts w:ascii="Arial Narrow" w:hAnsi="Arial Narrow"/>
          <w:sz w:val="22"/>
          <w:szCs w:val="22"/>
          <w:lang w:val="sk-SK"/>
        </w:rPr>
        <w:t>loptičiek. Ak pri posudzovaní vzájomného stretnutia dvoch družstiev bola výsledkom ich stretnutia remíza, potom o víťazovi postupne rozhodne pomer setov, pomer loptičiek, žreb.</w:t>
      </w:r>
    </w:p>
    <w:p w:rsidR="00657EE4" w:rsidRDefault="00657EE4" w:rsidP="004769B3">
      <w:pPr>
        <w:pStyle w:val="Default"/>
        <w:ind w:left="284"/>
        <w:rPr>
          <w:rFonts w:ascii="Arial Narrow" w:hAnsi="Arial Narrow"/>
          <w:sz w:val="22"/>
          <w:szCs w:val="22"/>
        </w:rPr>
      </w:pPr>
    </w:p>
    <w:p w:rsidR="004769B3" w:rsidRPr="000C7D89" w:rsidRDefault="004769B3" w:rsidP="004769B3">
      <w:pPr>
        <w:pStyle w:val="Default"/>
        <w:ind w:left="284"/>
        <w:rPr>
          <w:rFonts w:ascii="Arial Narrow" w:hAnsi="Arial Narrow"/>
          <w:sz w:val="22"/>
          <w:szCs w:val="22"/>
        </w:rPr>
      </w:pPr>
      <w:r w:rsidRPr="000C7D89">
        <w:rPr>
          <w:rFonts w:ascii="Arial Narrow" w:hAnsi="Arial Narrow"/>
          <w:sz w:val="22"/>
          <w:szCs w:val="22"/>
        </w:rPr>
        <w:lastRenderedPageBreak/>
        <w:t xml:space="preserve">Výsledok stretnutia sa hodnotí nasledovne: </w:t>
      </w:r>
    </w:p>
    <w:tbl>
      <w:tblPr>
        <w:tblW w:w="0" w:type="auto"/>
        <w:tblBorders>
          <w:top w:val="nil"/>
          <w:left w:val="nil"/>
          <w:bottom w:val="nil"/>
          <w:right w:val="nil"/>
        </w:tblBorders>
        <w:tblLayout w:type="fixed"/>
        <w:tblLook w:val="0000" w:firstRow="0" w:lastRow="0" w:firstColumn="0" w:lastColumn="0" w:noHBand="0" w:noVBand="0"/>
      </w:tblPr>
      <w:tblGrid>
        <w:gridCol w:w="2093"/>
        <w:gridCol w:w="6268"/>
      </w:tblGrid>
      <w:tr w:rsidR="00A614A0" w:rsidRPr="000C7D89" w:rsidTr="004769B3">
        <w:trPr>
          <w:trHeight w:val="669"/>
        </w:trPr>
        <w:tc>
          <w:tcPr>
            <w:tcW w:w="2093" w:type="dxa"/>
            <w:vAlign w:val="center"/>
          </w:tcPr>
          <w:p w:rsidR="00A614A0" w:rsidRPr="000C7D89" w:rsidRDefault="00A614A0" w:rsidP="004769B3">
            <w:pPr>
              <w:pStyle w:val="Default"/>
              <w:ind w:left="284"/>
              <w:rPr>
                <w:rFonts w:ascii="Arial Narrow" w:hAnsi="Arial Narrow"/>
                <w:sz w:val="22"/>
                <w:szCs w:val="22"/>
              </w:rPr>
            </w:pPr>
            <w:r w:rsidRPr="000C7D89">
              <w:rPr>
                <w:rFonts w:ascii="Arial Narrow" w:hAnsi="Arial Narrow"/>
                <w:sz w:val="22"/>
                <w:szCs w:val="22"/>
              </w:rPr>
              <w:t>Bodové hodnotenie:</w:t>
            </w:r>
          </w:p>
        </w:tc>
        <w:tc>
          <w:tcPr>
            <w:tcW w:w="6268" w:type="dxa"/>
          </w:tcPr>
          <w:p w:rsidR="00A614A0" w:rsidRPr="000C7D89" w:rsidRDefault="00A614A0" w:rsidP="00732303">
            <w:pPr>
              <w:pStyle w:val="Default"/>
              <w:ind w:left="284"/>
              <w:rPr>
                <w:rFonts w:ascii="Arial Narrow" w:hAnsi="Arial Narrow"/>
                <w:sz w:val="22"/>
                <w:szCs w:val="22"/>
              </w:rPr>
            </w:pPr>
            <w:r w:rsidRPr="000C7D89">
              <w:rPr>
                <w:rFonts w:ascii="Arial Narrow" w:hAnsi="Arial Narrow"/>
                <w:sz w:val="22"/>
                <w:szCs w:val="22"/>
              </w:rPr>
              <w:t xml:space="preserve">za víťazstvo 3 body </w:t>
            </w:r>
          </w:p>
          <w:p w:rsidR="00A614A0" w:rsidRPr="000C7D89" w:rsidRDefault="00A614A0" w:rsidP="00732303">
            <w:pPr>
              <w:pStyle w:val="Default"/>
              <w:ind w:left="284"/>
              <w:rPr>
                <w:rFonts w:ascii="Arial Narrow" w:hAnsi="Arial Narrow"/>
                <w:sz w:val="22"/>
                <w:szCs w:val="22"/>
              </w:rPr>
            </w:pPr>
            <w:r w:rsidRPr="000C7D89">
              <w:rPr>
                <w:rFonts w:ascii="Arial Narrow" w:hAnsi="Arial Narrow"/>
                <w:sz w:val="22"/>
                <w:szCs w:val="22"/>
              </w:rPr>
              <w:t xml:space="preserve">za nerozhodný výsledok 2 body </w:t>
            </w:r>
          </w:p>
          <w:p w:rsidR="00A614A0" w:rsidRPr="000C7D89" w:rsidRDefault="00A614A0" w:rsidP="00732303">
            <w:pPr>
              <w:pStyle w:val="Default"/>
              <w:ind w:left="284"/>
              <w:rPr>
                <w:rFonts w:ascii="Arial Narrow" w:hAnsi="Arial Narrow"/>
                <w:sz w:val="22"/>
                <w:szCs w:val="22"/>
              </w:rPr>
            </w:pPr>
            <w:r w:rsidRPr="000C7D89">
              <w:rPr>
                <w:rFonts w:ascii="Arial Narrow" w:hAnsi="Arial Narrow"/>
                <w:sz w:val="22"/>
                <w:szCs w:val="22"/>
              </w:rPr>
              <w:t xml:space="preserve">za prehru 1 bod </w:t>
            </w:r>
          </w:p>
          <w:p w:rsidR="00A614A0" w:rsidRPr="000C7D89" w:rsidRDefault="00A614A0" w:rsidP="00732303">
            <w:pPr>
              <w:pStyle w:val="Default"/>
              <w:ind w:left="284"/>
              <w:rPr>
                <w:rFonts w:ascii="Arial Narrow" w:hAnsi="Arial Narrow"/>
                <w:sz w:val="22"/>
                <w:szCs w:val="22"/>
              </w:rPr>
            </w:pPr>
            <w:r w:rsidRPr="000C7D89">
              <w:rPr>
                <w:rFonts w:ascii="Arial Narrow" w:hAnsi="Arial Narrow"/>
                <w:sz w:val="22"/>
                <w:szCs w:val="22"/>
              </w:rPr>
              <w:t xml:space="preserve">za kontumačnú prehru 0 bodov </w:t>
            </w:r>
          </w:p>
        </w:tc>
      </w:tr>
    </w:tbl>
    <w:p w:rsidR="0010339F" w:rsidRPr="00A01914" w:rsidRDefault="0010339F" w:rsidP="00732303">
      <w:pPr>
        <w:numPr>
          <w:ilvl w:val="0"/>
          <w:numId w:val="1"/>
        </w:numPr>
        <w:tabs>
          <w:tab w:val="left" w:pos="360"/>
        </w:tabs>
        <w:ind w:left="284"/>
        <w:jc w:val="both"/>
        <w:rPr>
          <w:rFonts w:ascii="Arial Narrow" w:hAnsi="Arial Narrow"/>
          <w:sz w:val="22"/>
          <w:szCs w:val="22"/>
          <w:lang w:val="sk-SK"/>
        </w:rPr>
      </w:pPr>
      <w:r w:rsidRPr="00A01914">
        <w:rPr>
          <w:rFonts w:ascii="Arial Narrow" w:hAnsi="Arial Narrow"/>
          <w:sz w:val="22"/>
          <w:szCs w:val="22"/>
          <w:lang w:val="sk-SK"/>
        </w:rPr>
        <w:t>Družstvo, ktoré sa umiestni v 3 lige na 1. mieste postupuje priamo do II. ligy.</w:t>
      </w:r>
    </w:p>
    <w:p w:rsidR="0010339F" w:rsidRPr="00A01914" w:rsidRDefault="0010339F" w:rsidP="00732303">
      <w:pPr>
        <w:numPr>
          <w:ilvl w:val="0"/>
          <w:numId w:val="1"/>
        </w:numPr>
        <w:tabs>
          <w:tab w:val="left" w:pos="360"/>
        </w:tabs>
        <w:ind w:left="284"/>
        <w:jc w:val="both"/>
        <w:rPr>
          <w:rFonts w:ascii="Arial Narrow" w:hAnsi="Arial Narrow"/>
          <w:sz w:val="22"/>
          <w:szCs w:val="22"/>
          <w:lang w:val="sk-SK"/>
        </w:rPr>
      </w:pPr>
      <w:r w:rsidRPr="00A01914">
        <w:rPr>
          <w:rFonts w:ascii="Arial Narrow" w:hAnsi="Arial Narrow"/>
          <w:bCs/>
          <w:sz w:val="22"/>
          <w:szCs w:val="22"/>
          <w:lang w:val="sk-SK"/>
        </w:rPr>
        <w:t xml:space="preserve">Družstvo umiestnené v 3. lige na 2. mieste odohrá kvalifikačné stretnutie s družstvom 2.ligy umiestneným nad zostupujúcimi družstvami </w:t>
      </w:r>
      <w:r w:rsidR="00F009C3">
        <w:rPr>
          <w:rFonts w:ascii="Arial Narrow" w:hAnsi="Arial Narrow"/>
          <w:bCs/>
          <w:sz w:val="22"/>
          <w:szCs w:val="22"/>
          <w:lang w:val="sk-SK"/>
        </w:rPr>
        <w:t>o účasť v 2.lige.</w:t>
      </w:r>
      <w:r w:rsidRPr="00A01914">
        <w:rPr>
          <w:rFonts w:ascii="Arial Narrow" w:hAnsi="Arial Narrow"/>
          <w:bCs/>
          <w:sz w:val="22"/>
          <w:szCs w:val="22"/>
          <w:lang w:val="sk-SK"/>
        </w:rPr>
        <w:t xml:space="preserve"> Hrá sa tak, že najprv sa stretnú </w:t>
      </w:r>
      <w:proofErr w:type="spellStart"/>
      <w:r w:rsidRPr="00A01914">
        <w:rPr>
          <w:rFonts w:ascii="Arial Narrow" w:hAnsi="Arial Narrow"/>
          <w:bCs/>
          <w:sz w:val="22"/>
          <w:szCs w:val="22"/>
          <w:lang w:val="sk-SK"/>
        </w:rPr>
        <w:t>treťoligisti</w:t>
      </w:r>
      <w:proofErr w:type="spellEnd"/>
      <w:r w:rsidRPr="00A01914">
        <w:rPr>
          <w:rFonts w:ascii="Arial Narrow" w:hAnsi="Arial Narrow"/>
          <w:bCs/>
          <w:sz w:val="22"/>
          <w:szCs w:val="22"/>
          <w:lang w:val="sk-SK"/>
        </w:rPr>
        <w:t xml:space="preserve"> (KSTZ BB a KSTZ ZA) a víťaz proti </w:t>
      </w:r>
      <w:proofErr w:type="spellStart"/>
      <w:r w:rsidRPr="00A01914">
        <w:rPr>
          <w:rFonts w:ascii="Arial Narrow" w:hAnsi="Arial Narrow"/>
          <w:bCs/>
          <w:sz w:val="22"/>
          <w:szCs w:val="22"/>
          <w:lang w:val="sk-SK"/>
        </w:rPr>
        <w:t>druholigistovi</w:t>
      </w:r>
      <w:proofErr w:type="spellEnd"/>
      <w:r w:rsidRPr="00A01914">
        <w:rPr>
          <w:rFonts w:ascii="Arial Narrow" w:hAnsi="Arial Narrow"/>
          <w:bCs/>
          <w:sz w:val="22"/>
          <w:szCs w:val="22"/>
          <w:lang w:val="sk-SK"/>
        </w:rPr>
        <w:t>. Hrá sa u </w:t>
      </w:r>
      <w:proofErr w:type="spellStart"/>
      <w:r w:rsidRPr="00A01914">
        <w:rPr>
          <w:rFonts w:ascii="Arial Narrow" w:hAnsi="Arial Narrow"/>
          <w:bCs/>
          <w:sz w:val="22"/>
          <w:szCs w:val="22"/>
          <w:lang w:val="sk-SK"/>
        </w:rPr>
        <w:t>druholigistu</w:t>
      </w:r>
      <w:proofErr w:type="spellEnd"/>
      <w:r w:rsidRPr="00A01914">
        <w:rPr>
          <w:rFonts w:ascii="Arial Narrow" w:hAnsi="Arial Narrow"/>
          <w:bCs/>
          <w:sz w:val="22"/>
          <w:szCs w:val="22"/>
          <w:lang w:val="sk-SK"/>
        </w:rPr>
        <w:t xml:space="preserve"> o jedno miesto v 2. lige.</w:t>
      </w:r>
    </w:p>
    <w:p w:rsidR="0010339F" w:rsidRPr="00A01914" w:rsidRDefault="0010339F" w:rsidP="00732303">
      <w:pPr>
        <w:numPr>
          <w:ilvl w:val="0"/>
          <w:numId w:val="1"/>
        </w:numPr>
        <w:tabs>
          <w:tab w:val="left" w:pos="360"/>
        </w:tabs>
        <w:ind w:left="284"/>
        <w:jc w:val="both"/>
        <w:rPr>
          <w:rFonts w:ascii="Arial Narrow" w:hAnsi="Arial Narrow"/>
          <w:sz w:val="22"/>
          <w:szCs w:val="22"/>
          <w:lang w:val="sk-SK"/>
        </w:rPr>
      </w:pPr>
      <w:r w:rsidRPr="00A01914">
        <w:rPr>
          <w:rFonts w:ascii="Arial Narrow" w:hAnsi="Arial Narrow"/>
          <w:sz w:val="22"/>
          <w:szCs w:val="22"/>
          <w:lang w:val="sk-SK"/>
        </w:rPr>
        <w:t>Družstvo umiestnené v konečnom poradí na 12. mieste vypadáva do krajskej súťaže IV. ligy.</w:t>
      </w:r>
    </w:p>
    <w:p w:rsidR="0010339F" w:rsidRPr="00A01914" w:rsidRDefault="0010339F" w:rsidP="00732303">
      <w:pPr>
        <w:numPr>
          <w:ilvl w:val="0"/>
          <w:numId w:val="1"/>
        </w:numPr>
        <w:tabs>
          <w:tab w:val="left" w:pos="360"/>
        </w:tabs>
        <w:ind w:left="284"/>
        <w:jc w:val="both"/>
        <w:rPr>
          <w:rFonts w:ascii="Arial Narrow" w:hAnsi="Arial Narrow"/>
          <w:sz w:val="22"/>
          <w:szCs w:val="22"/>
          <w:lang w:val="sk-SK"/>
        </w:rPr>
      </w:pPr>
      <w:r w:rsidRPr="00A01914">
        <w:rPr>
          <w:rFonts w:ascii="Arial Narrow" w:hAnsi="Arial Narrow"/>
          <w:sz w:val="22"/>
          <w:szCs w:val="22"/>
          <w:lang w:val="sk-SK"/>
        </w:rPr>
        <w:t xml:space="preserve">Do 3. ligy postupuje víťaz 4. ligy KSTZ Banská Bystrica. </w:t>
      </w:r>
    </w:p>
    <w:p w:rsidR="0010339F" w:rsidRPr="00A01914" w:rsidRDefault="0010339F" w:rsidP="00732303">
      <w:pPr>
        <w:numPr>
          <w:ilvl w:val="0"/>
          <w:numId w:val="1"/>
        </w:numPr>
        <w:tabs>
          <w:tab w:val="left" w:pos="360"/>
        </w:tabs>
        <w:ind w:left="284"/>
        <w:jc w:val="both"/>
        <w:rPr>
          <w:rFonts w:ascii="Arial Narrow" w:hAnsi="Arial Narrow"/>
          <w:sz w:val="22"/>
          <w:szCs w:val="22"/>
          <w:lang w:val="sk-SK"/>
        </w:rPr>
      </w:pPr>
      <w:r w:rsidRPr="00A01914">
        <w:rPr>
          <w:rFonts w:ascii="Arial Narrow" w:hAnsi="Arial Narrow"/>
          <w:sz w:val="22"/>
          <w:szCs w:val="22"/>
          <w:lang w:val="sk-SK"/>
        </w:rPr>
        <w:t>V prípade, že z  II. ligy vypadávajú do III. ligy jedno, dva, resp. tri družstvá zo IV. ligy postupuje do III. ligy víťaz a z III. ligy zostupujú aj družstvá umiestnené v konečnom poradí na 11.  resp. na 10. mieste do IV. ligy KSTZ.</w:t>
      </w:r>
    </w:p>
    <w:p w:rsidR="0010339F" w:rsidRPr="00A01914" w:rsidRDefault="0010339F" w:rsidP="00732303">
      <w:pPr>
        <w:numPr>
          <w:ilvl w:val="0"/>
          <w:numId w:val="1"/>
        </w:numPr>
        <w:tabs>
          <w:tab w:val="left" w:pos="360"/>
        </w:tabs>
        <w:ind w:left="284"/>
        <w:jc w:val="both"/>
        <w:rPr>
          <w:rFonts w:ascii="Arial Narrow" w:hAnsi="Arial Narrow"/>
          <w:sz w:val="22"/>
          <w:szCs w:val="22"/>
          <w:lang w:val="sk-SK"/>
        </w:rPr>
      </w:pPr>
      <w:r w:rsidRPr="00A01914">
        <w:rPr>
          <w:rFonts w:ascii="Arial Narrow" w:hAnsi="Arial Narrow"/>
          <w:sz w:val="22"/>
          <w:szCs w:val="22"/>
          <w:lang w:val="sk-SK"/>
        </w:rPr>
        <w:t xml:space="preserve">Do 4 ligy postupuje víťaz kvalifikačného turnaja víťazov 5 líg jednotlivých oblastí. V prípade, že víťaz turnaja odmietne právo postupu do vyššej súťaže, toto právo postupu preberá ďalšie družstvo v poradí, maximálne však do 3.miesta. V prípade, že všetci toto právo odmietnu postupuje sa podľa bodu </w:t>
      </w:r>
      <w:proofErr w:type="spellStart"/>
      <w:r w:rsidRPr="00A01914">
        <w:rPr>
          <w:rFonts w:ascii="Arial Narrow" w:hAnsi="Arial Narrow"/>
          <w:sz w:val="22"/>
          <w:szCs w:val="22"/>
          <w:lang w:val="sk-SK"/>
        </w:rPr>
        <w:t>bodu</w:t>
      </w:r>
      <w:proofErr w:type="spellEnd"/>
      <w:r w:rsidRPr="00A01914">
        <w:rPr>
          <w:rFonts w:ascii="Arial Narrow" w:hAnsi="Arial Narrow"/>
          <w:sz w:val="22"/>
          <w:szCs w:val="22"/>
          <w:lang w:val="sk-SK"/>
        </w:rPr>
        <w:t xml:space="preserve"> 4.3.3.2.1. súťažného poriadku</w:t>
      </w:r>
    </w:p>
    <w:p w:rsidR="0010339F" w:rsidRPr="00A01914" w:rsidRDefault="0010339F" w:rsidP="00732303">
      <w:pPr>
        <w:numPr>
          <w:ilvl w:val="0"/>
          <w:numId w:val="1"/>
        </w:numPr>
        <w:tabs>
          <w:tab w:val="left" w:pos="360"/>
        </w:tabs>
        <w:ind w:left="284"/>
        <w:jc w:val="both"/>
        <w:rPr>
          <w:rFonts w:ascii="Arial Narrow" w:hAnsi="Arial Narrow"/>
          <w:sz w:val="22"/>
          <w:szCs w:val="22"/>
          <w:lang w:val="sk-SK"/>
        </w:rPr>
      </w:pPr>
      <w:r w:rsidRPr="00A01914">
        <w:rPr>
          <w:rFonts w:ascii="Arial Narrow" w:hAnsi="Arial Narrow"/>
          <w:sz w:val="22"/>
          <w:szCs w:val="22"/>
          <w:lang w:val="sk-SK"/>
        </w:rPr>
        <w:t xml:space="preserve">Zo 4 ligy zostupuje družstvo, ktoré sa umiestni na poslednom </w:t>
      </w:r>
      <w:proofErr w:type="spellStart"/>
      <w:r w:rsidRPr="00A01914">
        <w:rPr>
          <w:rFonts w:ascii="Arial Narrow" w:hAnsi="Arial Narrow"/>
          <w:sz w:val="22"/>
          <w:szCs w:val="22"/>
          <w:lang w:val="sk-SK"/>
        </w:rPr>
        <w:t>t.j</w:t>
      </w:r>
      <w:proofErr w:type="spellEnd"/>
      <w:r w:rsidRPr="00A01914">
        <w:rPr>
          <w:rFonts w:ascii="Arial Narrow" w:hAnsi="Arial Narrow"/>
          <w:sz w:val="22"/>
          <w:szCs w:val="22"/>
          <w:lang w:val="sk-SK"/>
        </w:rPr>
        <w:t xml:space="preserve">. 12 mieste do 5 ligy príslušnej oblasti. </w:t>
      </w:r>
    </w:p>
    <w:p w:rsidR="00F009C3" w:rsidRDefault="0010339F" w:rsidP="00732303">
      <w:pPr>
        <w:numPr>
          <w:ilvl w:val="0"/>
          <w:numId w:val="1"/>
        </w:numPr>
        <w:tabs>
          <w:tab w:val="left" w:pos="360"/>
        </w:tabs>
        <w:ind w:left="284"/>
        <w:jc w:val="both"/>
        <w:rPr>
          <w:rFonts w:ascii="Arial Narrow" w:hAnsi="Arial Narrow"/>
          <w:sz w:val="22"/>
          <w:szCs w:val="22"/>
          <w:lang w:val="sk-SK"/>
        </w:rPr>
      </w:pPr>
      <w:r w:rsidRPr="00A01914">
        <w:rPr>
          <w:rFonts w:ascii="Arial Narrow" w:hAnsi="Arial Narrow"/>
          <w:sz w:val="22"/>
          <w:szCs w:val="22"/>
          <w:lang w:val="sk-SK"/>
        </w:rPr>
        <w:t>VV KSTZ si vyhradzuje právo rozhodnúť o počte postupujúcich a zostupujúcich z III. ligy a zo IV. ligy a o spôsobe ich nahradenia ihneď po skončení súťaže</w:t>
      </w:r>
      <w:r w:rsidR="00FF5626" w:rsidRPr="00A01914">
        <w:rPr>
          <w:rFonts w:ascii="Arial Narrow" w:hAnsi="Arial Narrow"/>
          <w:sz w:val="22"/>
          <w:szCs w:val="22"/>
          <w:lang w:val="sk-SK"/>
        </w:rPr>
        <w:t xml:space="preserve"> a po uzávierke prihlášok</w:t>
      </w:r>
      <w:r w:rsidRPr="00A01914">
        <w:rPr>
          <w:rFonts w:ascii="Arial Narrow" w:hAnsi="Arial Narrow"/>
          <w:sz w:val="22"/>
          <w:szCs w:val="22"/>
          <w:lang w:val="sk-SK"/>
        </w:rPr>
        <w:t xml:space="preserve"> pri rešpektovaní dohodnutého počtu 12 účastníkov pre nasledujúci súťažný ročník 201</w:t>
      </w:r>
      <w:r w:rsidR="00C25B74" w:rsidRPr="00A01914">
        <w:rPr>
          <w:rFonts w:ascii="Arial Narrow" w:hAnsi="Arial Narrow"/>
          <w:sz w:val="22"/>
          <w:szCs w:val="22"/>
          <w:lang w:val="sk-SK"/>
        </w:rPr>
        <w:t>9</w:t>
      </w:r>
      <w:r w:rsidRPr="00A01914">
        <w:rPr>
          <w:rFonts w:ascii="Arial Narrow" w:hAnsi="Arial Narrow"/>
          <w:sz w:val="22"/>
          <w:szCs w:val="22"/>
          <w:lang w:val="sk-SK"/>
        </w:rPr>
        <w:t>/20</w:t>
      </w:r>
      <w:r w:rsidR="00C25B74" w:rsidRPr="00A01914">
        <w:rPr>
          <w:rFonts w:ascii="Arial Narrow" w:hAnsi="Arial Narrow"/>
          <w:sz w:val="22"/>
          <w:szCs w:val="22"/>
          <w:lang w:val="sk-SK"/>
        </w:rPr>
        <w:t>20</w:t>
      </w:r>
      <w:r w:rsidRPr="00A01914">
        <w:rPr>
          <w:rFonts w:ascii="Arial Narrow" w:hAnsi="Arial Narrow"/>
          <w:sz w:val="22"/>
          <w:szCs w:val="22"/>
          <w:lang w:val="sk-SK"/>
        </w:rPr>
        <w:t>.</w:t>
      </w:r>
    </w:p>
    <w:p w:rsidR="00BE4038" w:rsidRPr="00F009C3" w:rsidRDefault="00962D37" w:rsidP="00732303">
      <w:pPr>
        <w:numPr>
          <w:ilvl w:val="0"/>
          <w:numId w:val="1"/>
        </w:numPr>
        <w:tabs>
          <w:tab w:val="left" w:pos="360"/>
        </w:tabs>
        <w:ind w:left="284"/>
        <w:jc w:val="both"/>
        <w:rPr>
          <w:rFonts w:ascii="Arial Narrow" w:hAnsi="Arial Narrow"/>
          <w:sz w:val="22"/>
          <w:szCs w:val="22"/>
          <w:lang w:val="sk-SK"/>
        </w:rPr>
      </w:pPr>
      <w:r>
        <w:rPr>
          <w:rFonts w:ascii="Arial Narrow" w:hAnsi="Arial Narrow"/>
          <w:sz w:val="22"/>
          <w:szCs w:val="22"/>
          <w:lang w:val="sk-SK"/>
        </w:rPr>
        <w:t xml:space="preserve">KSTZ </w:t>
      </w:r>
      <w:r w:rsidR="00BE4038" w:rsidRPr="00F009C3">
        <w:rPr>
          <w:rFonts w:ascii="Arial Narrow" w:hAnsi="Arial Narrow"/>
          <w:sz w:val="22"/>
          <w:szCs w:val="22"/>
          <w:lang w:val="sk-SK"/>
        </w:rPr>
        <w:t xml:space="preserve">po skončení súťaží vydá </w:t>
      </w:r>
      <w:r>
        <w:rPr>
          <w:rFonts w:ascii="Arial Narrow" w:hAnsi="Arial Narrow"/>
          <w:sz w:val="22"/>
          <w:szCs w:val="22"/>
          <w:lang w:val="sk-SK"/>
        </w:rPr>
        <w:t xml:space="preserve">krajský </w:t>
      </w:r>
      <w:r w:rsidR="00BE4038" w:rsidRPr="00F009C3">
        <w:rPr>
          <w:rFonts w:ascii="Arial Narrow" w:hAnsi="Arial Narrow"/>
          <w:sz w:val="22"/>
          <w:szCs w:val="22"/>
          <w:lang w:val="sk-SK"/>
        </w:rPr>
        <w:t>rebríček hráčov</w:t>
      </w:r>
      <w:r>
        <w:rPr>
          <w:rFonts w:ascii="Arial Narrow" w:hAnsi="Arial Narrow"/>
          <w:sz w:val="22"/>
          <w:szCs w:val="22"/>
          <w:lang w:val="sk-SK"/>
        </w:rPr>
        <w:t>, v</w:t>
      </w:r>
      <w:r w:rsidR="00F009C3">
        <w:rPr>
          <w:rFonts w:ascii="Arial Narrow" w:hAnsi="Arial Narrow"/>
          <w:sz w:val="22"/>
          <w:szCs w:val="22"/>
          <w:lang w:val="sk-SK"/>
        </w:rPr>
        <w:t> zmysle pravidiel tvorby rebríčkov KSTZ BB (</w:t>
      </w:r>
      <w:proofErr w:type="spellStart"/>
      <w:r w:rsidR="00F009C3">
        <w:rPr>
          <w:rFonts w:ascii="Arial Narrow" w:hAnsi="Arial Narrow"/>
          <w:sz w:val="22"/>
          <w:szCs w:val="22"/>
          <w:lang w:val="sk-SK"/>
        </w:rPr>
        <w:t>rebríčková</w:t>
      </w:r>
      <w:proofErr w:type="spellEnd"/>
      <w:r>
        <w:rPr>
          <w:rFonts w:ascii="Arial Narrow" w:hAnsi="Arial Narrow"/>
          <w:sz w:val="22"/>
          <w:szCs w:val="22"/>
          <w:lang w:val="sk-SK"/>
        </w:rPr>
        <w:t>-klasifikačná komisia</w:t>
      </w:r>
      <w:r w:rsidR="00F009C3">
        <w:rPr>
          <w:rFonts w:ascii="Arial Narrow" w:hAnsi="Arial Narrow"/>
          <w:sz w:val="22"/>
          <w:szCs w:val="22"/>
          <w:lang w:val="sk-SK"/>
        </w:rPr>
        <w:t>)</w:t>
      </w:r>
      <w:r>
        <w:rPr>
          <w:rFonts w:ascii="Arial Narrow" w:hAnsi="Arial Narrow"/>
          <w:sz w:val="22"/>
          <w:szCs w:val="22"/>
          <w:lang w:val="sk-SK"/>
        </w:rPr>
        <w:t xml:space="preserve">, </w:t>
      </w:r>
      <w:r w:rsidR="00BE4038" w:rsidRPr="00F009C3">
        <w:rPr>
          <w:rFonts w:ascii="Arial Narrow" w:hAnsi="Arial Narrow"/>
          <w:sz w:val="22"/>
          <w:szCs w:val="22"/>
          <w:lang w:val="sk-SK"/>
        </w:rPr>
        <w:t xml:space="preserve">ktorý bude </w:t>
      </w:r>
      <w:r w:rsidRPr="00F009C3">
        <w:rPr>
          <w:rFonts w:ascii="Arial Narrow" w:hAnsi="Arial Narrow"/>
          <w:sz w:val="22"/>
          <w:szCs w:val="22"/>
          <w:lang w:val="sk-SK"/>
        </w:rPr>
        <w:t>smerodajný</w:t>
      </w:r>
      <w:r w:rsidR="00BE4038" w:rsidRPr="00F009C3">
        <w:rPr>
          <w:rFonts w:ascii="Arial Narrow" w:hAnsi="Arial Narrow"/>
          <w:sz w:val="22"/>
          <w:szCs w:val="22"/>
          <w:lang w:val="sk-SK"/>
        </w:rPr>
        <w:t xml:space="preserve"> pre zostavovanie súpisiek v nasledujúcom súťažnom ročníku. </w:t>
      </w:r>
    </w:p>
    <w:p w:rsidR="00BE4038" w:rsidRPr="00A01914" w:rsidRDefault="00BE4038" w:rsidP="00732303">
      <w:pPr>
        <w:numPr>
          <w:ilvl w:val="0"/>
          <w:numId w:val="36"/>
        </w:numPr>
        <w:spacing w:before="120" w:line="240" w:lineRule="atLeast"/>
        <w:ind w:left="284"/>
        <w:jc w:val="both"/>
        <w:rPr>
          <w:rFonts w:ascii="Arial Narrow" w:hAnsi="Arial Narrow"/>
          <w:sz w:val="22"/>
          <w:lang w:val="sk-SK"/>
        </w:rPr>
      </w:pPr>
      <w:r w:rsidRPr="00A01914">
        <w:rPr>
          <w:rFonts w:ascii="Arial Narrow" w:hAnsi="Arial Narrow"/>
          <w:b/>
          <w:sz w:val="22"/>
          <w:lang w:val="sk-SK"/>
        </w:rPr>
        <w:t xml:space="preserve">Loptičky. </w:t>
      </w:r>
      <w:r w:rsidR="002A4309" w:rsidRPr="00A01914">
        <w:rPr>
          <w:rFonts w:ascii="Arial Narrow" w:hAnsi="Arial Narrow"/>
          <w:b/>
          <w:sz w:val="22"/>
          <w:u w:val="single"/>
          <w:lang w:val="sk-SK"/>
        </w:rPr>
        <w:t xml:space="preserve">Hrá </w:t>
      </w:r>
      <w:r w:rsidRPr="00A01914">
        <w:rPr>
          <w:rFonts w:ascii="Arial Narrow" w:hAnsi="Arial Narrow"/>
          <w:b/>
          <w:sz w:val="22"/>
          <w:u w:val="single"/>
          <w:lang w:val="sk-SK"/>
        </w:rPr>
        <w:t>sa  s</w:t>
      </w:r>
      <w:r w:rsidR="00CF1D07" w:rsidRPr="00A01914">
        <w:rPr>
          <w:rFonts w:ascii="Arial Narrow" w:hAnsi="Arial Narrow"/>
          <w:b/>
          <w:sz w:val="22"/>
          <w:u w:val="single"/>
          <w:lang w:val="sk-SK"/>
        </w:rPr>
        <w:t xml:space="preserve"> </w:t>
      </w:r>
      <w:r w:rsidR="00747D5E" w:rsidRPr="00A01914">
        <w:rPr>
          <w:rFonts w:ascii="Arial Narrow" w:hAnsi="Arial Narrow"/>
          <w:b/>
          <w:sz w:val="22"/>
          <w:u w:val="single"/>
          <w:lang w:val="sk-SK"/>
        </w:rPr>
        <w:t>plast</w:t>
      </w:r>
      <w:r w:rsidR="00CF1D07" w:rsidRPr="00A01914">
        <w:rPr>
          <w:rFonts w:ascii="Arial Narrow" w:hAnsi="Arial Narrow"/>
          <w:b/>
          <w:sz w:val="22"/>
          <w:u w:val="single"/>
          <w:lang w:val="sk-SK"/>
        </w:rPr>
        <w:t>ovými</w:t>
      </w:r>
      <w:r w:rsidRPr="00A01914">
        <w:rPr>
          <w:rFonts w:ascii="Arial Narrow" w:hAnsi="Arial Narrow"/>
          <w:b/>
          <w:sz w:val="22"/>
          <w:u w:val="single"/>
          <w:lang w:val="sk-SK"/>
        </w:rPr>
        <w:t xml:space="preserve"> loptičkami</w:t>
      </w:r>
      <w:r w:rsidRPr="00A01914">
        <w:rPr>
          <w:rFonts w:ascii="Arial Narrow" w:hAnsi="Arial Narrow"/>
          <w:sz w:val="22"/>
          <w:lang w:val="sk-SK"/>
        </w:rPr>
        <w:t xml:space="preserve"> </w:t>
      </w:r>
      <w:r w:rsidR="002A4309" w:rsidRPr="00A01914">
        <w:rPr>
          <w:rFonts w:ascii="Arial Narrow" w:hAnsi="Arial Narrow"/>
          <w:sz w:val="22"/>
          <w:lang w:val="sk-SK"/>
        </w:rPr>
        <w:t xml:space="preserve"> </w:t>
      </w:r>
      <w:r w:rsidRPr="00A01914">
        <w:rPr>
          <w:rFonts w:ascii="Arial Narrow" w:hAnsi="Arial Narrow"/>
          <w:sz w:val="22"/>
          <w:lang w:val="sk-SK"/>
        </w:rPr>
        <w:t>bielej</w:t>
      </w:r>
      <w:r w:rsidR="00910D54" w:rsidRPr="00A01914">
        <w:rPr>
          <w:rFonts w:ascii="Arial Narrow" w:hAnsi="Arial Narrow"/>
          <w:sz w:val="22"/>
          <w:lang w:val="sk-SK"/>
        </w:rPr>
        <w:t>, alebo oranžovej farby</w:t>
      </w:r>
      <w:r w:rsidRPr="00A01914">
        <w:rPr>
          <w:rFonts w:ascii="Arial Narrow" w:hAnsi="Arial Narrow"/>
          <w:sz w:val="22"/>
          <w:lang w:val="sk-SK"/>
        </w:rPr>
        <w:t xml:space="preserve">, ktoré sú schválené Medzinárodnou stolnotenisovou federáciou, majú </w:t>
      </w:r>
      <w:r w:rsidR="00896E1A" w:rsidRPr="00A01914">
        <w:rPr>
          <w:rFonts w:ascii="Arial Narrow" w:hAnsi="Arial Narrow"/>
          <w:sz w:val="22"/>
          <w:lang w:val="sk-SK"/>
        </w:rPr>
        <w:t>schvaľovací</w:t>
      </w:r>
      <w:r w:rsidRPr="00A01914">
        <w:rPr>
          <w:rFonts w:ascii="Arial Narrow" w:hAnsi="Arial Narrow"/>
          <w:sz w:val="22"/>
          <w:lang w:val="sk-SK"/>
        </w:rPr>
        <w:t xml:space="preserve"> znak ITTF a tri hviezdičky.  Družstvo  uvedené vo vyžrebovaní na prvom mieste je povinné zabezpečiť  k stretnutiu loptičky jednej značky v množstve min. 10 kusov. Pokiaľ domáci oddiel nevie z rôznych príčin zabezpečiť loptičky v kvalite s tromi hviezdičkami a súper doniesol loptičky v takejto kvalite, v množstve min. 10 ks, stretnutie sa odohrá s jeho loptičkami. Pri spore o druh loptičky rovnakej kvality (tri hviezdičky), ale rôznej značky má domáce družstvo právo voľby a pokiaľ sa súperi nedohodnú ináč, stretnutie sa musí odohrať s loptičkami, ktoré pripravilo domáce družstvo.  Pokiaľ sa  stretnutie nemôže dokončiť z titulu nedostatku loptičiek prehráva  kontumačne družstvo, ktoré nesplnilo túto povinnosť.</w:t>
      </w:r>
      <w:r w:rsidR="00CF1D07" w:rsidRPr="00A01914">
        <w:rPr>
          <w:rFonts w:ascii="Arial Narrow" w:hAnsi="Arial Narrow"/>
          <w:sz w:val="22"/>
          <w:lang w:val="sk-SK"/>
        </w:rPr>
        <w:t xml:space="preserve"> </w:t>
      </w:r>
    </w:p>
    <w:p w:rsidR="00BE4038" w:rsidRPr="00A01914" w:rsidRDefault="00BE4038" w:rsidP="00732303">
      <w:pPr>
        <w:numPr>
          <w:ilvl w:val="0"/>
          <w:numId w:val="36"/>
        </w:numPr>
        <w:spacing w:before="120"/>
        <w:ind w:left="284"/>
        <w:jc w:val="both"/>
        <w:rPr>
          <w:rFonts w:ascii="Arial Narrow" w:hAnsi="Arial Narrow"/>
          <w:sz w:val="22"/>
          <w:szCs w:val="22"/>
          <w:lang w:val="sk-SK"/>
        </w:rPr>
      </w:pPr>
      <w:r w:rsidRPr="00A01914">
        <w:rPr>
          <w:rFonts w:ascii="Arial Narrow" w:hAnsi="Arial Narrow"/>
          <w:b/>
          <w:sz w:val="22"/>
          <w:lang w:val="sk-SK"/>
        </w:rPr>
        <w:t xml:space="preserve">Rakety: </w:t>
      </w:r>
      <w:r w:rsidRPr="00A01914">
        <w:rPr>
          <w:rFonts w:ascii="Arial Narrow" w:hAnsi="Arial Narrow"/>
          <w:sz w:val="22"/>
          <w:lang w:val="sk-SK"/>
        </w:rPr>
        <w:t xml:space="preserve">Hráč musí mať farebne rozlíšené poťahy na oboch stranách  bez ohľadu na druh poťahu. Povolené farby sú len červená a čierna. Poťah musí byť v zozname ITTF schválených pre nastávajúcu sezónu. Zoznam je k dispozícii na internetovej stránke  </w:t>
      </w:r>
      <w:hyperlink r:id="rId11" w:history="1">
        <w:r w:rsidR="003910CB" w:rsidRPr="00A01914">
          <w:rPr>
            <w:rStyle w:val="Hypertextovprepojenie"/>
            <w:rFonts w:ascii="Arial Narrow" w:hAnsi="Arial Narrow"/>
            <w:sz w:val="22"/>
            <w:lang w:val="sk-SK"/>
          </w:rPr>
          <w:t>www.sstz.sk</w:t>
        </w:r>
      </w:hyperlink>
      <w:r w:rsidRPr="00A01914">
        <w:rPr>
          <w:rFonts w:ascii="Arial Narrow" w:hAnsi="Arial Narrow"/>
          <w:sz w:val="22"/>
          <w:lang w:val="sk-SK"/>
        </w:rPr>
        <w:t>.</w:t>
      </w:r>
      <w:r w:rsidR="003910CB" w:rsidRPr="00A01914">
        <w:rPr>
          <w:rFonts w:ascii="Arial Narrow" w:hAnsi="Arial Narrow"/>
          <w:sz w:val="22"/>
          <w:lang w:val="sk-SK"/>
        </w:rPr>
        <w:t xml:space="preserve"> Upozorňujeme hráčov, že na základe doplnenia pravidiel je od </w:t>
      </w:r>
      <w:r w:rsidR="003910CB" w:rsidRPr="00A01914">
        <w:rPr>
          <w:rFonts w:ascii="Arial Narrow" w:hAnsi="Arial Narrow"/>
          <w:sz w:val="22"/>
          <w:szCs w:val="22"/>
          <w:lang w:val="sk-SK"/>
        </w:rPr>
        <w:t>1. septembra 2008 zakázané používať na lepenie poťahov prchavé lepidlá.</w:t>
      </w:r>
      <w:r w:rsidR="007A768A" w:rsidRPr="00A01914">
        <w:rPr>
          <w:rFonts w:ascii="Arial Narrow" w:hAnsi="Arial Narrow"/>
          <w:sz w:val="22"/>
          <w:szCs w:val="22"/>
          <w:lang w:val="sk-SK"/>
        </w:rPr>
        <w:t xml:space="preserve"> Každý hráč je zodpovedný za to, že na jeho rakete je poťah prilepený lepidlom, ktoré neobsahuje škodlivé prchavé rozpúšťadlá.</w:t>
      </w:r>
    </w:p>
    <w:p w:rsidR="00BE4038" w:rsidRPr="00A01914" w:rsidRDefault="00BE4038" w:rsidP="00732303">
      <w:pPr>
        <w:numPr>
          <w:ilvl w:val="0"/>
          <w:numId w:val="36"/>
        </w:numPr>
        <w:spacing w:before="120"/>
        <w:ind w:left="284"/>
        <w:jc w:val="both"/>
        <w:rPr>
          <w:rFonts w:ascii="Arial Narrow" w:hAnsi="Arial Narrow"/>
          <w:sz w:val="22"/>
          <w:lang w:val="sk-SK"/>
        </w:rPr>
      </w:pPr>
      <w:r w:rsidRPr="00A01914">
        <w:rPr>
          <w:rFonts w:ascii="Arial Narrow" w:hAnsi="Arial Narrow"/>
          <w:b/>
          <w:sz w:val="22"/>
          <w:lang w:val="sk-SK"/>
        </w:rPr>
        <w:t>Oblečenie:</w:t>
      </w:r>
      <w:r w:rsidRPr="00A01914">
        <w:rPr>
          <w:rFonts w:ascii="Arial Narrow" w:hAnsi="Arial Narrow"/>
          <w:sz w:val="22"/>
          <w:lang w:val="sk-SK"/>
        </w:rPr>
        <w:t xml:space="preserve"> družstvá nas</w:t>
      </w:r>
      <w:r w:rsidR="00896E1A" w:rsidRPr="00A01914">
        <w:rPr>
          <w:rFonts w:ascii="Arial Narrow" w:hAnsi="Arial Narrow"/>
          <w:sz w:val="22"/>
          <w:lang w:val="sk-SK"/>
        </w:rPr>
        <w:t>tupujú na stretnutia v športovej výstroji, ktorá</w:t>
      </w:r>
      <w:r w:rsidRPr="00A01914">
        <w:rPr>
          <w:rFonts w:ascii="Arial Narrow" w:hAnsi="Arial Narrow"/>
          <w:sz w:val="22"/>
          <w:lang w:val="sk-SK"/>
        </w:rPr>
        <w:t xml:space="preserve"> vyhovuje platným pravidlám stolného tenisu.</w:t>
      </w:r>
    </w:p>
    <w:p w:rsidR="00BE4038" w:rsidRPr="00A01914" w:rsidRDefault="00BE4038" w:rsidP="00732303">
      <w:pPr>
        <w:numPr>
          <w:ilvl w:val="0"/>
          <w:numId w:val="36"/>
        </w:numPr>
        <w:spacing w:before="120"/>
        <w:ind w:left="284"/>
        <w:jc w:val="both"/>
        <w:rPr>
          <w:rFonts w:ascii="Arial Narrow" w:hAnsi="Arial Narrow"/>
          <w:b/>
          <w:sz w:val="22"/>
          <w:lang w:val="sk-SK"/>
        </w:rPr>
      </w:pPr>
      <w:r w:rsidRPr="00A01914">
        <w:rPr>
          <w:rFonts w:ascii="Arial Narrow" w:hAnsi="Arial Narrow"/>
          <w:b/>
          <w:sz w:val="22"/>
          <w:lang w:val="sk-SK"/>
        </w:rPr>
        <w:t>Poriadkové pokuty:</w:t>
      </w:r>
      <w:r w:rsidR="00D07E58" w:rsidRPr="00A01914">
        <w:rPr>
          <w:rFonts w:ascii="Arial Narrow" w:hAnsi="Arial Narrow"/>
          <w:b/>
          <w:sz w:val="22"/>
          <w:lang w:val="sk-SK"/>
        </w:rPr>
        <w:t xml:space="preserve"> </w:t>
      </w:r>
      <w:r w:rsidRPr="00A01914">
        <w:rPr>
          <w:rFonts w:ascii="Arial Narrow" w:hAnsi="Arial Narrow"/>
          <w:sz w:val="22"/>
          <w:lang w:val="sk-SK"/>
        </w:rPr>
        <w:t>Za priestupky proti ustanoveniam Súťažného poriadku, Rozpisu stretnutí, Pravidiel  stolného tenisu a iných športovo</w:t>
      </w:r>
      <w:r w:rsidR="002E51BB" w:rsidRPr="00A01914">
        <w:rPr>
          <w:rFonts w:ascii="Arial Narrow" w:hAnsi="Arial Narrow"/>
          <w:sz w:val="22"/>
          <w:lang w:val="sk-SK"/>
        </w:rPr>
        <w:t>-</w:t>
      </w:r>
      <w:r w:rsidRPr="00A01914">
        <w:rPr>
          <w:rFonts w:ascii="Arial Narrow" w:hAnsi="Arial Narrow"/>
          <w:sz w:val="22"/>
          <w:lang w:val="sk-SK"/>
        </w:rPr>
        <w:t>technických predpisov, môže VV KSTZ  mimo športovo-technických dôsledkov stíhať oddiely aj peňažitými  pokutami.</w:t>
      </w:r>
    </w:p>
    <w:p w:rsidR="00BE4038" w:rsidRPr="00A01914" w:rsidRDefault="00CA40DF" w:rsidP="00D634FE">
      <w:pPr>
        <w:numPr>
          <w:ilvl w:val="0"/>
          <w:numId w:val="2"/>
        </w:numPr>
        <w:ind w:left="426" w:hanging="426"/>
        <w:jc w:val="both"/>
        <w:rPr>
          <w:rFonts w:ascii="Arial Narrow" w:hAnsi="Arial Narrow"/>
          <w:sz w:val="22"/>
          <w:lang w:val="sk-SK"/>
        </w:rPr>
      </w:pPr>
      <w:r w:rsidRPr="00A01914">
        <w:rPr>
          <w:rFonts w:ascii="Arial Narrow" w:hAnsi="Arial Narrow"/>
          <w:sz w:val="22"/>
          <w:lang w:val="sk-SK"/>
        </w:rPr>
        <w:t>5</w:t>
      </w:r>
      <w:r w:rsidR="00BE4038" w:rsidRPr="00A01914">
        <w:rPr>
          <w:rFonts w:ascii="Arial Narrow" w:hAnsi="Arial Narrow"/>
          <w:sz w:val="22"/>
          <w:lang w:val="sk-SK"/>
        </w:rPr>
        <w:t>,-</w:t>
      </w:r>
      <w:r w:rsidR="009C711E" w:rsidRPr="00A01914">
        <w:rPr>
          <w:rFonts w:ascii="Arial Narrow" w:hAnsi="Arial Narrow"/>
          <w:sz w:val="22"/>
          <w:lang w:val="sk-SK"/>
        </w:rPr>
        <w:t xml:space="preserve"> </w:t>
      </w:r>
      <w:r w:rsidR="00585EB9" w:rsidRPr="00A01914">
        <w:rPr>
          <w:rFonts w:ascii="Arial Narrow" w:hAnsi="Arial Narrow"/>
          <w:sz w:val="22"/>
          <w:lang w:val="sk-SK"/>
        </w:rPr>
        <w:t>EUR</w:t>
      </w:r>
      <w:r w:rsidR="00BE4038" w:rsidRPr="00A01914">
        <w:rPr>
          <w:rFonts w:ascii="Arial Narrow" w:hAnsi="Arial Narrow"/>
          <w:sz w:val="22"/>
          <w:lang w:val="sk-SK"/>
        </w:rPr>
        <w:t xml:space="preserve"> - za včasné nezaslanie zápisu (zápisy je potrebné odoslať v prvý pracovný deň po odohratí stretnutia riadiacemu súťaže)</w:t>
      </w:r>
    </w:p>
    <w:p w:rsidR="00BE4038" w:rsidRPr="00A01914" w:rsidRDefault="00CA40DF" w:rsidP="00D634FE">
      <w:pPr>
        <w:numPr>
          <w:ilvl w:val="0"/>
          <w:numId w:val="2"/>
        </w:numPr>
        <w:ind w:left="426" w:hanging="426"/>
        <w:jc w:val="both"/>
        <w:rPr>
          <w:rFonts w:ascii="Arial Narrow" w:hAnsi="Arial Narrow"/>
          <w:sz w:val="22"/>
          <w:lang w:val="sk-SK"/>
        </w:rPr>
      </w:pPr>
      <w:r w:rsidRPr="00A01914">
        <w:rPr>
          <w:rFonts w:ascii="Arial Narrow" w:hAnsi="Arial Narrow"/>
          <w:sz w:val="22"/>
          <w:lang w:val="sk-SK"/>
        </w:rPr>
        <w:t>5</w:t>
      </w:r>
      <w:r w:rsidR="00BE4038" w:rsidRPr="00A01914">
        <w:rPr>
          <w:rFonts w:ascii="Arial Narrow" w:hAnsi="Arial Narrow"/>
          <w:sz w:val="22"/>
          <w:lang w:val="sk-SK"/>
        </w:rPr>
        <w:t xml:space="preserve">,- </w:t>
      </w:r>
      <w:r w:rsidR="00585EB9" w:rsidRPr="00A01914">
        <w:rPr>
          <w:rFonts w:ascii="Arial Narrow" w:hAnsi="Arial Narrow"/>
          <w:sz w:val="22"/>
          <w:lang w:val="sk-SK"/>
        </w:rPr>
        <w:t>EUR</w:t>
      </w:r>
      <w:r w:rsidR="00BE4038" w:rsidRPr="00A01914">
        <w:rPr>
          <w:rFonts w:ascii="Arial Narrow" w:hAnsi="Arial Narrow"/>
          <w:sz w:val="22"/>
          <w:lang w:val="sk-SK"/>
        </w:rPr>
        <w:t xml:space="preserve"> za </w:t>
      </w:r>
      <w:proofErr w:type="spellStart"/>
      <w:r w:rsidR="00BE4038" w:rsidRPr="00A01914">
        <w:rPr>
          <w:rFonts w:ascii="Arial Narrow" w:hAnsi="Arial Narrow"/>
          <w:sz w:val="22"/>
          <w:lang w:val="sk-SK"/>
        </w:rPr>
        <w:t>predohratie</w:t>
      </w:r>
      <w:proofErr w:type="spellEnd"/>
      <w:r w:rsidR="00BE4038" w:rsidRPr="00A01914">
        <w:rPr>
          <w:rFonts w:ascii="Arial Narrow" w:hAnsi="Arial Narrow"/>
          <w:sz w:val="22"/>
          <w:lang w:val="sk-SK"/>
        </w:rPr>
        <w:t xml:space="preserve"> stretnutia bez oznámenia riadiacemu súťaže.</w:t>
      </w:r>
    </w:p>
    <w:p w:rsidR="00BE4038" w:rsidRPr="00A01914" w:rsidRDefault="00585EB9" w:rsidP="00D634FE">
      <w:pPr>
        <w:numPr>
          <w:ilvl w:val="0"/>
          <w:numId w:val="2"/>
        </w:numPr>
        <w:ind w:left="426" w:hanging="426"/>
        <w:jc w:val="both"/>
        <w:rPr>
          <w:rFonts w:ascii="Arial Narrow" w:hAnsi="Arial Narrow"/>
          <w:sz w:val="22"/>
          <w:lang w:val="sk-SK"/>
        </w:rPr>
      </w:pPr>
      <w:r w:rsidRPr="00A01914">
        <w:rPr>
          <w:rFonts w:ascii="Arial Narrow" w:hAnsi="Arial Narrow"/>
          <w:sz w:val="22"/>
          <w:lang w:val="sk-SK"/>
        </w:rPr>
        <w:t>10</w:t>
      </w:r>
      <w:r w:rsidR="00BE4038" w:rsidRPr="00A01914">
        <w:rPr>
          <w:rFonts w:ascii="Arial Narrow" w:hAnsi="Arial Narrow"/>
          <w:sz w:val="22"/>
          <w:lang w:val="sk-SK"/>
        </w:rPr>
        <w:t xml:space="preserve">,- </w:t>
      </w:r>
      <w:r w:rsidRPr="00A01914">
        <w:rPr>
          <w:rFonts w:ascii="Arial Narrow" w:hAnsi="Arial Narrow"/>
          <w:sz w:val="22"/>
          <w:lang w:val="sk-SK"/>
        </w:rPr>
        <w:t>EUR</w:t>
      </w:r>
      <w:r w:rsidR="00BE4038" w:rsidRPr="00A01914">
        <w:rPr>
          <w:rFonts w:ascii="Arial Narrow" w:hAnsi="Arial Narrow"/>
          <w:sz w:val="22"/>
          <w:lang w:val="sk-SK"/>
        </w:rPr>
        <w:t xml:space="preserve"> za dostavenie sa k stretnutiu bez predpísaných dokladov</w:t>
      </w:r>
    </w:p>
    <w:p w:rsidR="00BE4038" w:rsidRPr="00A01914" w:rsidRDefault="00585EB9" w:rsidP="00D634FE">
      <w:pPr>
        <w:numPr>
          <w:ilvl w:val="0"/>
          <w:numId w:val="2"/>
        </w:numPr>
        <w:ind w:left="426" w:hanging="426"/>
        <w:jc w:val="both"/>
        <w:rPr>
          <w:rFonts w:ascii="Arial Narrow" w:hAnsi="Arial Narrow"/>
          <w:sz w:val="22"/>
          <w:lang w:val="sk-SK"/>
        </w:rPr>
      </w:pPr>
      <w:r w:rsidRPr="00A01914">
        <w:rPr>
          <w:rFonts w:ascii="Arial Narrow" w:hAnsi="Arial Narrow"/>
          <w:sz w:val="22"/>
          <w:lang w:val="sk-SK"/>
        </w:rPr>
        <w:t>1</w:t>
      </w:r>
      <w:r w:rsidR="00BE4038" w:rsidRPr="00A01914">
        <w:rPr>
          <w:rFonts w:ascii="Arial Narrow" w:hAnsi="Arial Narrow"/>
          <w:sz w:val="22"/>
          <w:lang w:val="sk-SK"/>
        </w:rPr>
        <w:t xml:space="preserve">0,- </w:t>
      </w:r>
      <w:r w:rsidRPr="00A01914">
        <w:rPr>
          <w:rFonts w:ascii="Arial Narrow" w:hAnsi="Arial Narrow"/>
          <w:sz w:val="22"/>
          <w:lang w:val="sk-SK"/>
        </w:rPr>
        <w:t>EUR</w:t>
      </w:r>
      <w:r w:rsidR="00BE4038" w:rsidRPr="00A01914">
        <w:rPr>
          <w:rFonts w:ascii="Arial Narrow" w:hAnsi="Arial Narrow"/>
          <w:sz w:val="22"/>
          <w:lang w:val="sk-SK"/>
        </w:rPr>
        <w:t xml:space="preserve"> -za nenastúpenie družstva k stretnutiu (okrem súťaže mužov)</w:t>
      </w:r>
    </w:p>
    <w:p w:rsidR="00BE4038" w:rsidRPr="00A01914" w:rsidRDefault="00585EB9" w:rsidP="00D634FE">
      <w:pPr>
        <w:numPr>
          <w:ilvl w:val="0"/>
          <w:numId w:val="2"/>
        </w:numPr>
        <w:ind w:left="426" w:hanging="426"/>
        <w:jc w:val="both"/>
        <w:rPr>
          <w:rFonts w:ascii="Arial Narrow" w:hAnsi="Arial Narrow"/>
          <w:sz w:val="22"/>
          <w:lang w:val="sk-SK"/>
        </w:rPr>
      </w:pPr>
      <w:r w:rsidRPr="00A01914">
        <w:rPr>
          <w:rFonts w:ascii="Arial Narrow" w:hAnsi="Arial Narrow"/>
          <w:sz w:val="22"/>
          <w:lang w:val="sk-SK"/>
        </w:rPr>
        <w:t>6</w:t>
      </w:r>
      <w:r w:rsidR="00BE4038" w:rsidRPr="00A01914">
        <w:rPr>
          <w:rFonts w:ascii="Arial Narrow" w:hAnsi="Arial Narrow"/>
          <w:sz w:val="22"/>
          <w:lang w:val="sk-SK"/>
        </w:rPr>
        <w:t xml:space="preserve">0,- </w:t>
      </w:r>
      <w:r w:rsidRPr="00A01914">
        <w:rPr>
          <w:rFonts w:ascii="Arial Narrow" w:hAnsi="Arial Narrow"/>
          <w:sz w:val="22"/>
          <w:lang w:val="sk-SK"/>
        </w:rPr>
        <w:t>EUR</w:t>
      </w:r>
      <w:r w:rsidR="00BE4038" w:rsidRPr="00A01914">
        <w:rPr>
          <w:rFonts w:ascii="Arial Narrow" w:hAnsi="Arial Narrow"/>
          <w:sz w:val="22"/>
          <w:lang w:val="sk-SK"/>
        </w:rPr>
        <w:t xml:space="preserve"> za nenastúpenie družstva mužov k majstrovskému stretnutiu </w:t>
      </w:r>
    </w:p>
    <w:p w:rsidR="00BE4038" w:rsidRPr="00A01914" w:rsidRDefault="00585EB9" w:rsidP="00D634FE">
      <w:pPr>
        <w:numPr>
          <w:ilvl w:val="0"/>
          <w:numId w:val="2"/>
        </w:numPr>
        <w:ind w:left="426" w:hanging="426"/>
        <w:jc w:val="both"/>
        <w:rPr>
          <w:rFonts w:ascii="Arial Narrow" w:hAnsi="Arial Narrow"/>
          <w:sz w:val="22"/>
          <w:lang w:val="sk-SK"/>
        </w:rPr>
      </w:pPr>
      <w:r w:rsidRPr="00A01914">
        <w:rPr>
          <w:rFonts w:ascii="Arial Narrow" w:hAnsi="Arial Narrow"/>
          <w:sz w:val="22"/>
          <w:lang w:val="sk-SK"/>
        </w:rPr>
        <w:t>13</w:t>
      </w:r>
      <w:r w:rsidR="00BE4038" w:rsidRPr="00A01914">
        <w:rPr>
          <w:rFonts w:ascii="Arial Narrow" w:hAnsi="Arial Narrow"/>
          <w:sz w:val="22"/>
          <w:lang w:val="sk-SK"/>
        </w:rPr>
        <w:t xml:space="preserve">0,- </w:t>
      </w:r>
      <w:r w:rsidRPr="00A01914">
        <w:rPr>
          <w:rFonts w:ascii="Arial Narrow" w:hAnsi="Arial Narrow"/>
          <w:sz w:val="22"/>
          <w:lang w:val="sk-SK"/>
        </w:rPr>
        <w:t>EUR</w:t>
      </w:r>
      <w:r w:rsidR="00BE4038" w:rsidRPr="00A01914">
        <w:rPr>
          <w:rFonts w:ascii="Arial Narrow" w:hAnsi="Arial Narrow"/>
          <w:sz w:val="22"/>
          <w:lang w:val="sk-SK"/>
        </w:rPr>
        <w:t xml:space="preserve"> za opakované nenastúpenie družstva mužov k majstrovskému stretnutiu a vylúčenie zo súťaže za v poradí tretie opakované nenastúpenie družstva mužov k majstrovskému stretnutiu.</w:t>
      </w:r>
    </w:p>
    <w:p w:rsidR="00BE4038" w:rsidRPr="00A01914" w:rsidRDefault="00BE4038" w:rsidP="00D634FE">
      <w:pPr>
        <w:ind w:left="426"/>
        <w:jc w:val="both"/>
        <w:rPr>
          <w:rFonts w:ascii="Arial Narrow" w:hAnsi="Arial Narrow"/>
          <w:sz w:val="22"/>
          <w:lang w:val="sk-SK"/>
        </w:rPr>
      </w:pPr>
      <w:r w:rsidRPr="00A01914">
        <w:rPr>
          <w:rFonts w:ascii="Arial Narrow" w:hAnsi="Arial Narrow"/>
          <w:sz w:val="22"/>
          <w:lang w:val="sk-SK"/>
        </w:rPr>
        <w:t xml:space="preserve">Poznámka: z pokút </w:t>
      </w:r>
      <w:r w:rsidR="00585EB9" w:rsidRPr="00A01914">
        <w:rPr>
          <w:rFonts w:ascii="Arial Narrow" w:hAnsi="Arial Narrow"/>
          <w:sz w:val="22"/>
          <w:lang w:val="sk-SK"/>
        </w:rPr>
        <w:t>6</w:t>
      </w:r>
      <w:r w:rsidRPr="00A01914">
        <w:rPr>
          <w:rFonts w:ascii="Arial Narrow" w:hAnsi="Arial Narrow"/>
          <w:sz w:val="22"/>
          <w:lang w:val="sk-SK"/>
        </w:rPr>
        <w:t xml:space="preserve">0,- </w:t>
      </w:r>
      <w:r w:rsidR="00585EB9" w:rsidRPr="00A01914">
        <w:rPr>
          <w:rFonts w:ascii="Arial Narrow" w:hAnsi="Arial Narrow"/>
          <w:sz w:val="22"/>
          <w:lang w:val="sk-SK"/>
        </w:rPr>
        <w:t>EUR</w:t>
      </w:r>
      <w:r w:rsidRPr="00A01914">
        <w:rPr>
          <w:rFonts w:ascii="Arial Narrow" w:hAnsi="Arial Narrow"/>
          <w:sz w:val="22"/>
          <w:lang w:val="sk-SK"/>
        </w:rPr>
        <w:t xml:space="preserve"> a </w:t>
      </w:r>
      <w:r w:rsidR="00585EB9" w:rsidRPr="00A01914">
        <w:rPr>
          <w:rFonts w:ascii="Arial Narrow" w:hAnsi="Arial Narrow"/>
          <w:sz w:val="22"/>
          <w:lang w:val="sk-SK"/>
        </w:rPr>
        <w:t>13</w:t>
      </w:r>
      <w:r w:rsidRPr="00A01914">
        <w:rPr>
          <w:rFonts w:ascii="Arial Narrow" w:hAnsi="Arial Narrow"/>
          <w:sz w:val="22"/>
          <w:lang w:val="sk-SK"/>
        </w:rPr>
        <w:t>0,-</w:t>
      </w:r>
      <w:r w:rsidR="00585EB9" w:rsidRPr="00A01914">
        <w:rPr>
          <w:rFonts w:ascii="Arial Narrow" w:hAnsi="Arial Narrow"/>
          <w:sz w:val="22"/>
          <w:lang w:val="sk-SK"/>
        </w:rPr>
        <w:t>EUR</w:t>
      </w:r>
      <w:r w:rsidRPr="00A01914">
        <w:rPr>
          <w:rFonts w:ascii="Arial Narrow" w:hAnsi="Arial Narrow"/>
          <w:sz w:val="22"/>
          <w:lang w:val="sk-SK"/>
        </w:rPr>
        <w:t xml:space="preserve"> </w:t>
      </w:r>
      <w:proofErr w:type="spellStart"/>
      <w:r w:rsidRPr="00A01914">
        <w:rPr>
          <w:rFonts w:ascii="Arial Narrow" w:hAnsi="Arial Narrow"/>
          <w:sz w:val="22"/>
          <w:lang w:val="sk-SK"/>
        </w:rPr>
        <w:t>obdrží</w:t>
      </w:r>
      <w:proofErr w:type="spellEnd"/>
      <w:r w:rsidRPr="00A01914">
        <w:rPr>
          <w:rFonts w:ascii="Arial Narrow" w:hAnsi="Arial Narrow"/>
          <w:sz w:val="22"/>
          <w:lang w:val="sk-SK"/>
        </w:rPr>
        <w:t xml:space="preserve"> družstvo proti ktorému sa súper nedostavil 80% z výšky pokuty a 20% riadiaci zväz.</w:t>
      </w:r>
      <w:r w:rsidR="000A3DD9" w:rsidRPr="00A01914">
        <w:rPr>
          <w:rFonts w:ascii="Arial Narrow" w:hAnsi="Arial Narrow"/>
          <w:sz w:val="22"/>
          <w:lang w:val="sk-SK"/>
        </w:rPr>
        <w:t xml:space="preserve"> </w:t>
      </w:r>
      <w:r w:rsidRPr="00A01914">
        <w:rPr>
          <w:rFonts w:ascii="Arial Narrow" w:hAnsi="Arial Narrow"/>
          <w:sz w:val="22"/>
          <w:lang w:val="sk-SK"/>
        </w:rPr>
        <w:t>Pri opakovaní priestupku je možné podľa povahy, závažnosti  a okolností stanoviť pokutu až v dvojnásobnej výške.</w:t>
      </w:r>
    </w:p>
    <w:p w:rsidR="00BE4038" w:rsidRPr="00A01914" w:rsidRDefault="00BE4038" w:rsidP="00732303">
      <w:pPr>
        <w:numPr>
          <w:ilvl w:val="0"/>
          <w:numId w:val="36"/>
        </w:numPr>
        <w:spacing w:before="120"/>
        <w:ind w:left="284"/>
        <w:jc w:val="both"/>
        <w:rPr>
          <w:rFonts w:ascii="Arial Narrow" w:hAnsi="Arial Narrow"/>
          <w:sz w:val="22"/>
          <w:lang w:val="sk-SK"/>
        </w:rPr>
      </w:pPr>
      <w:r w:rsidRPr="00A01914">
        <w:rPr>
          <w:rFonts w:ascii="Arial Narrow" w:hAnsi="Arial Narrow"/>
          <w:b/>
          <w:sz w:val="22"/>
          <w:lang w:val="sk-SK"/>
        </w:rPr>
        <w:lastRenderedPageBreak/>
        <w:t xml:space="preserve">Rozhodcovia. </w:t>
      </w:r>
      <w:r w:rsidRPr="00A01914">
        <w:rPr>
          <w:rFonts w:ascii="Arial Narrow" w:hAnsi="Arial Narrow"/>
          <w:sz w:val="22"/>
          <w:lang w:val="sk-SK"/>
        </w:rPr>
        <w:t xml:space="preserve">VV KSTZ na jednotlivé stretnutia rozhodcov nedeleguje z ekonomických dôvodov. Domáci oddiel je v súlade so Súťažným poriadkom povinný k stretnutiu zabezpečiť kvalifikovaného rozhodcu z radov </w:t>
      </w:r>
      <w:proofErr w:type="spellStart"/>
      <w:r w:rsidRPr="00A01914">
        <w:rPr>
          <w:rFonts w:ascii="Arial Narrow" w:hAnsi="Arial Narrow"/>
          <w:sz w:val="22"/>
          <w:lang w:val="sk-SK"/>
        </w:rPr>
        <w:t>nehráčov</w:t>
      </w:r>
      <w:proofErr w:type="spellEnd"/>
      <w:r w:rsidRPr="00A01914">
        <w:rPr>
          <w:rFonts w:ascii="Arial Narrow" w:hAnsi="Arial Narrow"/>
          <w:sz w:val="22"/>
          <w:lang w:val="sk-SK"/>
        </w:rPr>
        <w:t>. VV KSTZ môže delegovať na stretnutie rozhodcu prostredníctvom svojej rozhodcovskej komisie pokiaľ to uzná za potrebné VV KSTZ</w:t>
      </w:r>
      <w:r w:rsidR="00327615" w:rsidRPr="00A01914">
        <w:rPr>
          <w:rFonts w:ascii="Arial Narrow" w:hAnsi="Arial Narrow"/>
          <w:sz w:val="22"/>
          <w:lang w:val="sk-SK"/>
        </w:rPr>
        <w:t>,</w:t>
      </w:r>
      <w:r w:rsidRPr="00A01914">
        <w:rPr>
          <w:rFonts w:ascii="Arial Narrow" w:hAnsi="Arial Narrow"/>
          <w:sz w:val="22"/>
          <w:lang w:val="sk-SK"/>
        </w:rPr>
        <w:t xml:space="preserve">  predseda komisie rozhodcov</w:t>
      </w:r>
      <w:r w:rsidR="002E51BB" w:rsidRPr="00A01914">
        <w:rPr>
          <w:rFonts w:ascii="Arial Narrow" w:hAnsi="Arial Narrow"/>
          <w:sz w:val="22"/>
          <w:lang w:val="sk-SK"/>
        </w:rPr>
        <w:t>,</w:t>
      </w:r>
      <w:r w:rsidRPr="00A01914">
        <w:rPr>
          <w:rFonts w:ascii="Arial Narrow" w:hAnsi="Arial Narrow"/>
          <w:sz w:val="22"/>
          <w:lang w:val="sk-SK"/>
        </w:rPr>
        <w:t xml:space="preserve"> alebo keď o to požiada ktorýkoľvek oddiel za týchto podmienok:</w:t>
      </w:r>
    </w:p>
    <w:p w:rsidR="00BE4038" w:rsidRPr="00A01914" w:rsidRDefault="00BE4038" w:rsidP="00732303">
      <w:pPr>
        <w:numPr>
          <w:ilvl w:val="0"/>
          <w:numId w:val="3"/>
        </w:numPr>
        <w:tabs>
          <w:tab w:val="left" w:pos="360"/>
        </w:tabs>
        <w:ind w:left="284"/>
        <w:jc w:val="both"/>
        <w:rPr>
          <w:rFonts w:ascii="Arial Narrow" w:hAnsi="Arial Narrow"/>
          <w:sz w:val="22"/>
          <w:lang w:val="sk-SK"/>
        </w:rPr>
      </w:pPr>
      <w:r w:rsidRPr="00A01914">
        <w:rPr>
          <w:rFonts w:ascii="Arial Narrow" w:hAnsi="Arial Narrow"/>
          <w:sz w:val="22"/>
          <w:lang w:val="sk-SK"/>
        </w:rPr>
        <w:t>Oddiel zašle predsedovi rozhodcovskej komisie najmenej 1</w:t>
      </w:r>
      <w:r w:rsidR="00C97615" w:rsidRPr="00A01914">
        <w:rPr>
          <w:rFonts w:ascii="Arial Narrow" w:hAnsi="Arial Narrow"/>
          <w:sz w:val="22"/>
          <w:lang w:val="sk-SK"/>
        </w:rPr>
        <w:t>4</w:t>
      </w:r>
      <w:r w:rsidRPr="00A01914">
        <w:rPr>
          <w:rFonts w:ascii="Arial Narrow" w:hAnsi="Arial Narrow"/>
          <w:sz w:val="22"/>
          <w:lang w:val="sk-SK"/>
        </w:rPr>
        <w:t xml:space="preserve"> kalendárnych dní pred termínom príslušného stretnutia žiadosť o delegovanie rozhodcu na príslušné stretnutie podľa vyžrebovania. K žiadosti súčasne priloží potvrdenku o zaplatení </w:t>
      </w:r>
      <w:r w:rsidR="00CC4473" w:rsidRPr="00A01914">
        <w:rPr>
          <w:rFonts w:ascii="Arial Narrow" w:hAnsi="Arial Narrow"/>
          <w:sz w:val="22"/>
          <w:lang w:val="sk-SK"/>
        </w:rPr>
        <w:t>zálohy</w:t>
      </w:r>
      <w:r w:rsidRPr="00A01914">
        <w:rPr>
          <w:rFonts w:ascii="Arial Narrow" w:hAnsi="Arial Narrow"/>
          <w:sz w:val="22"/>
          <w:lang w:val="sk-SK"/>
        </w:rPr>
        <w:t xml:space="preserve"> </w:t>
      </w:r>
      <w:r w:rsidR="00C97615" w:rsidRPr="00A01914">
        <w:rPr>
          <w:rFonts w:ascii="Arial Narrow" w:hAnsi="Arial Narrow"/>
          <w:sz w:val="22"/>
          <w:lang w:val="sk-SK"/>
        </w:rPr>
        <w:t>4</w:t>
      </w:r>
      <w:r w:rsidRPr="00A01914">
        <w:rPr>
          <w:rFonts w:ascii="Arial Narrow" w:hAnsi="Arial Narrow"/>
          <w:sz w:val="22"/>
          <w:lang w:val="sk-SK"/>
        </w:rPr>
        <w:t xml:space="preserve">0,- </w:t>
      </w:r>
      <w:r w:rsidR="00585EB9" w:rsidRPr="00A01914">
        <w:rPr>
          <w:rFonts w:ascii="Arial Narrow" w:hAnsi="Arial Narrow"/>
          <w:sz w:val="22"/>
          <w:lang w:val="sk-SK"/>
        </w:rPr>
        <w:t>EUR</w:t>
      </w:r>
      <w:r w:rsidRPr="00A01914">
        <w:rPr>
          <w:rFonts w:ascii="Arial Narrow" w:hAnsi="Arial Narrow"/>
          <w:sz w:val="22"/>
          <w:lang w:val="sk-SK"/>
        </w:rPr>
        <w:t xml:space="preserve"> na adresu predsedu rozhodcovskej komisie.</w:t>
      </w:r>
    </w:p>
    <w:p w:rsidR="00BE4038" w:rsidRPr="00A01914" w:rsidRDefault="00BE4038" w:rsidP="00732303">
      <w:pPr>
        <w:numPr>
          <w:ilvl w:val="0"/>
          <w:numId w:val="3"/>
        </w:numPr>
        <w:tabs>
          <w:tab w:val="left" w:pos="360"/>
        </w:tabs>
        <w:ind w:left="284"/>
        <w:jc w:val="both"/>
        <w:rPr>
          <w:rFonts w:ascii="Arial Narrow" w:hAnsi="Arial Narrow"/>
          <w:sz w:val="22"/>
          <w:lang w:val="sk-SK"/>
        </w:rPr>
      </w:pPr>
      <w:r w:rsidRPr="00A01914">
        <w:rPr>
          <w:rFonts w:ascii="Arial Narrow" w:hAnsi="Arial Narrow"/>
          <w:sz w:val="22"/>
          <w:lang w:val="sk-SK"/>
        </w:rPr>
        <w:t>Predseda rozhodcovskej komisie zabezpečí na takéto stretnutie neutrálneho rozhodcu, ktorý svoje oprávnenie viesť stretnutie ako hlavný rozhodca preukáže delegačným listom potvrdeným VV KSTZ.</w:t>
      </w:r>
    </w:p>
    <w:p w:rsidR="00BE4038" w:rsidRPr="00A01914" w:rsidRDefault="00BE4038" w:rsidP="00732303">
      <w:pPr>
        <w:numPr>
          <w:ilvl w:val="0"/>
          <w:numId w:val="3"/>
        </w:numPr>
        <w:tabs>
          <w:tab w:val="left" w:pos="360"/>
        </w:tabs>
        <w:ind w:left="284"/>
        <w:jc w:val="both"/>
        <w:rPr>
          <w:rFonts w:ascii="Arial Narrow" w:hAnsi="Arial Narrow"/>
          <w:sz w:val="22"/>
          <w:lang w:val="sk-SK"/>
        </w:rPr>
      </w:pPr>
      <w:r w:rsidRPr="00A01914">
        <w:rPr>
          <w:rFonts w:ascii="Arial Narrow" w:hAnsi="Arial Narrow"/>
          <w:sz w:val="22"/>
          <w:lang w:val="sk-SK"/>
        </w:rPr>
        <w:t>Všetky náklady spojené so zabezpečením rozhodcu, predseda rozhodcovskej komisie uhradí  rozhodcovi z poukázanej zálohy. Vyúčtovanie bude vykonané podľa platných predpisov. Rozdiel, ktorý pri vyúčtovaní vznikne poukáže</w:t>
      </w:r>
      <w:r w:rsidR="00CC4473" w:rsidRPr="00A01914">
        <w:rPr>
          <w:rFonts w:ascii="Arial Narrow" w:hAnsi="Arial Narrow"/>
          <w:sz w:val="22"/>
          <w:lang w:val="sk-SK"/>
        </w:rPr>
        <w:t xml:space="preserve"> resp. dožiada</w:t>
      </w:r>
      <w:r w:rsidRPr="00A01914">
        <w:rPr>
          <w:rFonts w:ascii="Arial Narrow" w:hAnsi="Arial Narrow"/>
          <w:sz w:val="22"/>
          <w:lang w:val="sk-SK"/>
        </w:rPr>
        <w:t xml:space="preserve"> predseda rozhodcovskej komisie žiadateľovi </w:t>
      </w:r>
      <w:r w:rsidR="00CC4473" w:rsidRPr="00A01914">
        <w:rPr>
          <w:rFonts w:ascii="Arial Narrow" w:hAnsi="Arial Narrow"/>
          <w:sz w:val="22"/>
          <w:lang w:val="sk-SK"/>
        </w:rPr>
        <w:t xml:space="preserve"> resp. od žiadateľa </w:t>
      </w:r>
      <w:r w:rsidRPr="00A01914">
        <w:rPr>
          <w:rFonts w:ascii="Arial Narrow" w:hAnsi="Arial Narrow"/>
          <w:sz w:val="22"/>
          <w:lang w:val="sk-SK"/>
        </w:rPr>
        <w:t>o delegovanie rozhodcu.</w:t>
      </w:r>
    </w:p>
    <w:p w:rsidR="00BE4038" w:rsidRPr="00D634FE" w:rsidRDefault="00BE4038" w:rsidP="004D4DEA">
      <w:pPr>
        <w:numPr>
          <w:ilvl w:val="0"/>
          <w:numId w:val="36"/>
        </w:numPr>
        <w:spacing w:before="120"/>
        <w:ind w:left="284"/>
        <w:jc w:val="both"/>
        <w:rPr>
          <w:rFonts w:ascii="Arial Narrow" w:hAnsi="Arial Narrow"/>
          <w:color w:val="000000"/>
          <w:sz w:val="22"/>
          <w:lang w:val="sk-SK"/>
        </w:rPr>
      </w:pPr>
      <w:r w:rsidRPr="00D634FE">
        <w:rPr>
          <w:rFonts w:ascii="Arial Narrow" w:hAnsi="Arial Narrow"/>
          <w:b/>
          <w:sz w:val="22"/>
          <w:lang w:val="sk-SK"/>
        </w:rPr>
        <w:t>Hracie dni, hlásenie výsledkov</w:t>
      </w:r>
      <w:r w:rsidR="00D07E58" w:rsidRPr="00D634FE">
        <w:rPr>
          <w:rFonts w:ascii="Arial Narrow" w:hAnsi="Arial Narrow"/>
          <w:b/>
          <w:sz w:val="22"/>
          <w:lang w:val="sk-SK"/>
        </w:rPr>
        <w:t>:</w:t>
      </w:r>
      <w:r w:rsidRPr="00D634FE">
        <w:rPr>
          <w:rFonts w:ascii="Arial Narrow" w:hAnsi="Arial Narrow"/>
          <w:b/>
          <w:sz w:val="22"/>
          <w:lang w:val="sk-SK"/>
        </w:rPr>
        <w:t xml:space="preserve"> </w:t>
      </w:r>
      <w:r w:rsidRPr="00D634FE">
        <w:rPr>
          <w:rFonts w:ascii="Arial Narrow" w:hAnsi="Arial Narrow"/>
          <w:color w:val="000000"/>
          <w:sz w:val="22"/>
          <w:szCs w:val="22"/>
          <w:lang w:val="sk-SK"/>
        </w:rPr>
        <w:t>Hrací deň pre súťaže mužov</w:t>
      </w:r>
      <w:r w:rsidR="00FF5626" w:rsidRPr="00D634FE">
        <w:rPr>
          <w:rFonts w:ascii="Arial Narrow" w:hAnsi="Arial Narrow"/>
          <w:color w:val="000000"/>
          <w:sz w:val="22"/>
          <w:szCs w:val="22"/>
          <w:lang w:val="sk-SK"/>
        </w:rPr>
        <w:t xml:space="preserve"> v 3 lige</w:t>
      </w:r>
      <w:r w:rsidRPr="00D634FE">
        <w:rPr>
          <w:rFonts w:ascii="Arial Narrow" w:hAnsi="Arial Narrow"/>
          <w:color w:val="000000"/>
          <w:sz w:val="22"/>
          <w:szCs w:val="22"/>
          <w:lang w:val="sk-SK"/>
        </w:rPr>
        <w:t xml:space="preserve"> je sobota, stanovený začiatok stretnutí je 10:00 a 15:00 hod.</w:t>
      </w:r>
      <w:r w:rsidR="00FF5626" w:rsidRPr="00D634FE">
        <w:rPr>
          <w:rFonts w:ascii="Arial Narrow" w:hAnsi="Arial Narrow"/>
          <w:color w:val="000000"/>
          <w:sz w:val="22"/>
          <w:szCs w:val="22"/>
          <w:lang w:val="sk-SK"/>
        </w:rPr>
        <w:t xml:space="preserve"> Hrací deň pre súťaže mužov vo 4 lige je nedeľa, stanovený začiatok stretnutí je 10:00.</w:t>
      </w:r>
      <w:r w:rsidR="0019530A" w:rsidRPr="00D634FE">
        <w:rPr>
          <w:rFonts w:ascii="Arial Narrow" w:hAnsi="Arial Narrow"/>
          <w:sz w:val="22"/>
          <w:szCs w:val="22"/>
          <w:lang w:val="sk-SK"/>
        </w:rPr>
        <w:t xml:space="preserve"> V súvislosti s problémami pri </w:t>
      </w:r>
      <w:r w:rsidR="00D634FE" w:rsidRPr="00D634FE">
        <w:rPr>
          <w:rFonts w:ascii="Arial Narrow" w:hAnsi="Arial Narrow"/>
          <w:sz w:val="22"/>
          <w:szCs w:val="22"/>
          <w:lang w:val="sk-SK"/>
        </w:rPr>
        <w:t>uvoľňovaní</w:t>
      </w:r>
      <w:r w:rsidR="0019530A" w:rsidRPr="00D634FE">
        <w:rPr>
          <w:rFonts w:ascii="Arial Narrow" w:hAnsi="Arial Narrow"/>
          <w:sz w:val="22"/>
          <w:szCs w:val="22"/>
          <w:lang w:val="sk-SK"/>
        </w:rPr>
        <w:t xml:space="preserve"> hracích priestorov platí pre 4 ligu aj naďalej predohrávanie domácich stretnutí pri jednotlivých družstvách podľa rozpisu v prihláške, kde každé družstvo uvedie deň, dátum a hodinu ako chce odohrať domáce stretnutia.</w:t>
      </w:r>
      <w:r w:rsidR="00D634FE" w:rsidRPr="00D634FE">
        <w:rPr>
          <w:rFonts w:ascii="Arial Narrow" w:hAnsi="Arial Narrow"/>
          <w:sz w:val="22"/>
          <w:szCs w:val="22"/>
          <w:lang w:val="sk-SK"/>
        </w:rPr>
        <w:t xml:space="preserve"> </w:t>
      </w:r>
      <w:r w:rsidR="007E19AD" w:rsidRPr="00D634FE">
        <w:rPr>
          <w:rFonts w:ascii="Arial Narrow" w:hAnsi="Arial Narrow"/>
          <w:color w:val="000000"/>
          <w:sz w:val="22"/>
          <w:szCs w:val="22"/>
          <w:lang w:val="sk-SK"/>
        </w:rPr>
        <w:t>V prípade, že družstvo predpokladá, že nevie s ohľadom na vzdialenosť nastúpiť v stanovenom začiatku, vedúci družstva telefonicky informuje domáci oddiel o časovom zdržaní. V takom prípade sa nepoužije ustanovenie o oneskorení na začiatok stretnutia.</w:t>
      </w:r>
      <w:r w:rsidRPr="00D634FE">
        <w:rPr>
          <w:rFonts w:ascii="Arial Narrow" w:hAnsi="Arial Narrow"/>
          <w:color w:val="000000"/>
          <w:sz w:val="22"/>
          <w:lang w:val="sk-SK"/>
        </w:rPr>
        <w:t>.</w:t>
      </w:r>
    </w:p>
    <w:p w:rsidR="00BE4038" w:rsidRPr="00A01914" w:rsidRDefault="00BE4038" w:rsidP="00732303">
      <w:pPr>
        <w:ind w:left="284"/>
        <w:jc w:val="both"/>
        <w:rPr>
          <w:rFonts w:ascii="Arial Narrow" w:hAnsi="Arial Narrow"/>
          <w:sz w:val="22"/>
          <w:lang w:val="sk-SK"/>
        </w:rPr>
      </w:pPr>
      <w:r w:rsidRPr="00A01914">
        <w:rPr>
          <w:rFonts w:ascii="Arial Narrow" w:hAnsi="Arial Narrow"/>
          <w:sz w:val="22"/>
          <w:lang w:val="sk-SK"/>
        </w:rPr>
        <w:t xml:space="preserve">Zápis o stretnutí je povinný </w:t>
      </w:r>
      <w:r w:rsidR="00D634FE">
        <w:rPr>
          <w:rFonts w:ascii="Arial Narrow" w:hAnsi="Arial Narrow"/>
          <w:sz w:val="22"/>
          <w:lang w:val="sk-SK"/>
        </w:rPr>
        <w:t>us</w:t>
      </w:r>
      <w:r w:rsidRPr="00A01914">
        <w:rPr>
          <w:rFonts w:ascii="Arial Narrow" w:hAnsi="Arial Narrow"/>
          <w:sz w:val="22"/>
          <w:lang w:val="sk-SK"/>
        </w:rPr>
        <w:t>poriadateľ stretnutia, vždy vedúci  domáceho družstva, odoslať prvý pracovný deň po odohraní stretnutia na adresu :</w:t>
      </w:r>
    </w:p>
    <w:p w:rsidR="0019530A" w:rsidRPr="00A01914" w:rsidRDefault="0019530A" w:rsidP="00732303">
      <w:pPr>
        <w:pStyle w:val="Nadpis6"/>
        <w:ind w:left="284"/>
        <w:jc w:val="center"/>
        <w:rPr>
          <w:rFonts w:ascii="Arial Narrow" w:hAnsi="Arial Narrow"/>
          <w:lang w:val="sk-SK"/>
        </w:rPr>
      </w:pPr>
      <w:r w:rsidRPr="00A01914">
        <w:rPr>
          <w:rFonts w:ascii="Arial Narrow" w:hAnsi="Arial Narrow"/>
          <w:lang w:val="sk-SK"/>
        </w:rPr>
        <w:t xml:space="preserve">Ing. Jaroslav Zliechovec </w:t>
      </w:r>
      <w:r w:rsidRPr="00A01914">
        <w:rPr>
          <w:rFonts w:ascii="Arial Narrow" w:hAnsi="Arial Narrow"/>
          <w:szCs w:val="22"/>
          <w:lang w:val="sk-SK"/>
        </w:rPr>
        <w:t>Vyhne 434 PSČ 966 02</w:t>
      </w:r>
    </w:p>
    <w:p w:rsidR="00BE4038" w:rsidRPr="00A01914" w:rsidRDefault="00BE4038" w:rsidP="00732303">
      <w:pPr>
        <w:ind w:left="284"/>
        <w:jc w:val="center"/>
        <w:rPr>
          <w:rFonts w:ascii="Arial Narrow" w:hAnsi="Arial Narrow"/>
          <w:sz w:val="22"/>
          <w:lang w:val="sk-SK"/>
        </w:rPr>
      </w:pPr>
      <w:r w:rsidRPr="00A01914">
        <w:rPr>
          <w:rFonts w:ascii="Arial Narrow" w:hAnsi="Arial Narrow"/>
          <w:sz w:val="22"/>
          <w:lang w:val="sk-SK"/>
        </w:rPr>
        <w:t>Ďalej je potrebné výsledok stretnu</w:t>
      </w:r>
      <w:r w:rsidR="002E51BB" w:rsidRPr="00A01914">
        <w:rPr>
          <w:rFonts w:ascii="Arial Narrow" w:hAnsi="Arial Narrow"/>
          <w:sz w:val="22"/>
          <w:lang w:val="sk-SK"/>
        </w:rPr>
        <w:t>tia nahlásiť telefonicky na  tel</w:t>
      </w:r>
      <w:r w:rsidRPr="00A01914">
        <w:rPr>
          <w:rFonts w:ascii="Arial Narrow" w:hAnsi="Arial Narrow"/>
          <w:sz w:val="22"/>
          <w:lang w:val="sk-SK"/>
        </w:rPr>
        <w:t>. číslo:</w:t>
      </w:r>
    </w:p>
    <w:p w:rsidR="0054164A" w:rsidRDefault="0019530A" w:rsidP="00732303">
      <w:pPr>
        <w:ind w:left="284"/>
        <w:jc w:val="center"/>
        <w:rPr>
          <w:rFonts w:ascii="Arial Narrow" w:hAnsi="Arial Narrow"/>
          <w:b/>
          <w:sz w:val="22"/>
          <w:lang w:val="sk-SK"/>
        </w:rPr>
      </w:pPr>
      <w:r w:rsidRPr="00A01914">
        <w:rPr>
          <w:rFonts w:ascii="Arial Narrow" w:hAnsi="Arial Narrow"/>
          <w:b/>
          <w:sz w:val="22"/>
          <w:szCs w:val="22"/>
          <w:lang w:val="sk-SK"/>
        </w:rPr>
        <w:t xml:space="preserve">0907 610 869 </w:t>
      </w:r>
      <w:r w:rsidR="00C358F7" w:rsidRPr="00A01914">
        <w:rPr>
          <w:rFonts w:ascii="Arial Narrow" w:hAnsi="Arial Narrow"/>
          <w:i/>
          <w:sz w:val="22"/>
          <w:lang w:val="sk-SK"/>
        </w:rPr>
        <w:t>(</w:t>
      </w:r>
      <w:r w:rsidR="00AE7FE4" w:rsidRPr="00A01914">
        <w:rPr>
          <w:rFonts w:ascii="Arial Narrow" w:hAnsi="Arial Narrow"/>
          <w:i/>
          <w:sz w:val="22"/>
          <w:lang w:val="sk-SK"/>
        </w:rPr>
        <w:t>n</w:t>
      </w:r>
      <w:r w:rsidR="00C358F7" w:rsidRPr="00A01914">
        <w:rPr>
          <w:rFonts w:ascii="Arial Narrow" w:hAnsi="Arial Narrow"/>
          <w:i/>
          <w:sz w:val="22"/>
          <w:lang w:val="sk-SK"/>
        </w:rPr>
        <w:t>aj</w:t>
      </w:r>
      <w:r w:rsidR="00AE7FE4" w:rsidRPr="00A01914">
        <w:rPr>
          <w:rFonts w:ascii="Arial Narrow" w:hAnsi="Arial Narrow"/>
          <w:i/>
          <w:sz w:val="22"/>
          <w:lang w:val="sk-SK"/>
        </w:rPr>
        <w:t>lepšie</w:t>
      </w:r>
      <w:r w:rsidR="00C358F7" w:rsidRPr="00A01914">
        <w:rPr>
          <w:rFonts w:ascii="Arial Narrow" w:hAnsi="Arial Narrow"/>
          <w:i/>
          <w:sz w:val="22"/>
          <w:lang w:val="sk-SK"/>
        </w:rPr>
        <w:t xml:space="preserve"> SMS správou)</w:t>
      </w:r>
      <w:r w:rsidR="00BE4038" w:rsidRPr="00A01914">
        <w:rPr>
          <w:rFonts w:ascii="Arial Narrow" w:hAnsi="Arial Narrow"/>
          <w:b/>
          <w:sz w:val="22"/>
          <w:lang w:val="sk-SK"/>
        </w:rPr>
        <w:t xml:space="preserve"> vždy najneskôr do 2 hodín po skončení 2. stretnutia.</w:t>
      </w:r>
    </w:p>
    <w:p w:rsidR="00BE4038" w:rsidRPr="00A01914" w:rsidRDefault="00BE4038" w:rsidP="00732303">
      <w:pPr>
        <w:ind w:left="284"/>
        <w:jc w:val="center"/>
        <w:rPr>
          <w:rFonts w:ascii="Arial Narrow" w:hAnsi="Arial Narrow"/>
          <w:sz w:val="22"/>
          <w:lang w:val="sk-SK"/>
        </w:rPr>
      </w:pPr>
      <w:r w:rsidRPr="00A01914">
        <w:rPr>
          <w:rFonts w:ascii="Arial Narrow" w:hAnsi="Arial Narrow"/>
          <w:sz w:val="22"/>
          <w:lang w:val="sk-SK"/>
        </w:rPr>
        <w:t>Spracované výsledky, tabuľka a priebežná úspešnosť bud</w:t>
      </w:r>
      <w:r w:rsidR="0054164A">
        <w:rPr>
          <w:rFonts w:ascii="Arial Narrow" w:hAnsi="Arial Narrow"/>
          <w:sz w:val="22"/>
          <w:lang w:val="sk-SK"/>
        </w:rPr>
        <w:t>ú</w:t>
      </w:r>
      <w:r w:rsidRPr="00A01914">
        <w:rPr>
          <w:rFonts w:ascii="Arial Narrow" w:hAnsi="Arial Narrow"/>
          <w:sz w:val="22"/>
          <w:lang w:val="sk-SK"/>
        </w:rPr>
        <w:t xml:space="preserve"> uverejňovan</w:t>
      </w:r>
      <w:r w:rsidR="0054164A">
        <w:rPr>
          <w:rFonts w:ascii="Arial Narrow" w:hAnsi="Arial Narrow"/>
          <w:sz w:val="22"/>
          <w:lang w:val="sk-SK"/>
        </w:rPr>
        <w:t>é</w:t>
      </w:r>
      <w:r w:rsidRPr="00A01914">
        <w:rPr>
          <w:rFonts w:ascii="Arial Narrow" w:hAnsi="Arial Narrow"/>
          <w:sz w:val="22"/>
          <w:lang w:val="sk-SK"/>
        </w:rPr>
        <w:t xml:space="preserve"> na internete na webovej stránke: </w:t>
      </w:r>
    </w:p>
    <w:p w:rsidR="00CC4473" w:rsidRPr="00A01914" w:rsidRDefault="00F009C3" w:rsidP="00732303">
      <w:pPr>
        <w:spacing w:before="60" w:after="60"/>
        <w:ind w:left="284"/>
        <w:jc w:val="center"/>
        <w:rPr>
          <w:rFonts w:ascii="Arial Narrow" w:hAnsi="Arial Narrow"/>
          <w:sz w:val="24"/>
          <w:lang w:val="sk-SK"/>
        </w:rPr>
      </w:pPr>
      <w:hyperlink r:id="rId12" w:history="1">
        <w:r w:rsidR="00CC4473" w:rsidRPr="00A01914">
          <w:rPr>
            <w:rStyle w:val="Hypertextovprepojenie"/>
            <w:rFonts w:ascii="Arial Narrow" w:hAnsi="Arial Narrow"/>
            <w:sz w:val="24"/>
            <w:lang w:val="sk-SK"/>
          </w:rPr>
          <w:t>www.pinec.info</w:t>
        </w:r>
      </w:hyperlink>
    </w:p>
    <w:p w:rsidR="00585EB9" w:rsidRPr="00A01914" w:rsidRDefault="00585EB9" w:rsidP="00732303">
      <w:pPr>
        <w:ind w:left="284"/>
        <w:jc w:val="both"/>
        <w:rPr>
          <w:rFonts w:ascii="ArialNarrow" w:hAnsi="ArialNarrow" w:cs="ArialNarrow"/>
          <w:color w:val="0000FF"/>
          <w:sz w:val="22"/>
          <w:szCs w:val="22"/>
          <w:lang w:val="sk-SK"/>
        </w:rPr>
      </w:pPr>
      <w:r w:rsidRPr="00A01914">
        <w:rPr>
          <w:rFonts w:ascii="Arial Narrow" w:hAnsi="Arial Narrow"/>
          <w:sz w:val="22"/>
          <w:szCs w:val="22"/>
          <w:lang w:val="sk-SK"/>
        </w:rPr>
        <w:t>Zápis je tiež možné naskenovať a poslať na</w:t>
      </w:r>
      <w:r w:rsidR="0019530A" w:rsidRPr="00A01914">
        <w:rPr>
          <w:rFonts w:ascii="Arial Narrow" w:hAnsi="Arial Narrow"/>
          <w:sz w:val="22"/>
          <w:szCs w:val="22"/>
          <w:lang w:val="sk-SK"/>
        </w:rPr>
        <w:t xml:space="preserve"> </w:t>
      </w:r>
      <w:r w:rsidR="0019530A" w:rsidRPr="00A01914">
        <w:rPr>
          <w:rFonts w:ascii="Arial Narrow" w:hAnsi="Arial Narrow"/>
          <w:b/>
          <w:sz w:val="22"/>
          <w:szCs w:val="22"/>
          <w:lang w:val="sk-SK"/>
        </w:rPr>
        <w:t xml:space="preserve">e-mail:  </w:t>
      </w:r>
      <w:hyperlink r:id="rId13" w:tgtFrame="_blank" w:history="1">
        <w:r w:rsidR="0019530A" w:rsidRPr="00A01914">
          <w:rPr>
            <w:rStyle w:val="Hypertextovprepojenie"/>
            <w:rFonts w:ascii="Arial Narrow" w:hAnsi="Arial Narrow" w:cs="Arial"/>
            <w:b/>
            <w:color w:val="1F497D" w:themeColor="text2"/>
            <w:sz w:val="22"/>
            <w:szCs w:val="22"/>
            <w:lang w:val="sk-SK"/>
          </w:rPr>
          <w:t>jaro.zliechovec@gmail.com</w:t>
        </w:r>
      </w:hyperlink>
      <w:r w:rsidR="00C334C2" w:rsidRPr="00A01914">
        <w:rPr>
          <w:rFonts w:ascii="Arial Narrow" w:hAnsi="Arial Narrow"/>
          <w:sz w:val="22"/>
          <w:szCs w:val="22"/>
          <w:lang w:val="sk-SK"/>
        </w:rPr>
        <w:t xml:space="preserve"> </w:t>
      </w:r>
      <w:r w:rsidR="00AE7FE4" w:rsidRPr="00A01914">
        <w:rPr>
          <w:rFonts w:ascii="Arial Narrow" w:hAnsi="Arial Narrow"/>
          <w:sz w:val="22"/>
          <w:szCs w:val="22"/>
          <w:lang w:val="sk-SK"/>
        </w:rPr>
        <w:t>v tom prípade musí domáci oddiel zápis archivovať do konca súťažného ročníka pre prípad vznesenia protestu.</w:t>
      </w:r>
      <w:r w:rsidR="006959F0" w:rsidRPr="00A01914">
        <w:rPr>
          <w:rFonts w:ascii="Arial Narrow" w:hAnsi="Arial Narrow"/>
          <w:sz w:val="22"/>
          <w:szCs w:val="22"/>
          <w:lang w:val="sk-SK"/>
        </w:rPr>
        <w:t xml:space="preserve"> Všetky informácie budú postupne zverejňované na stránke KSTZ BB : </w:t>
      </w:r>
      <w:hyperlink r:id="rId14" w:history="1">
        <w:r w:rsidR="00381848" w:rsidRPr="00A01914">
          <w:rPr>
            <w:rStyle w:val="Hypertextovprepojenie"/>
            <w:rFonts w:ascii="Arial Narrow" w:hAnsi="Arial Narrow"/>
            <w:b/>
            <w:sz w:val="22"/>
            <w:lang w:val="sk-SK"/>
          </w:rPr>
          <w:t>www.kstzbb.sk</w:t>
        </w:r>
      </w:hyperlink>
    </w:p>
    <w:p w:rsidR="00BE4038" w:rsidRPr="00A01914" w:rsidRDefault="00BE4038" w:rsidP="00732303">
      <w:pPr>
        <w:numPr>
          <w:ilvl w:val="0"/>
          <w:numId w:val="36"/>
        </w:numPr>
        <w:spacing w:before="120"/>
        <w:ind w:left="284"/>
        <w:jc w:val="both"/>
        <w:rPr>
          <w:rFonts w:ascii="Arial Narrow" w:hAnsi="Arial Narrow"/>
          <w:b/>
          <w:sz w:val="22"/>
          <w:lang w:val="sk-SK"/>
        </w:rPr>
      </w:pPr>
      <w:r w:rsidRPr="00A01914">
        <w:rPr>
          <w:rFonts w:ascii="Arial Narrow" w:hAnsi="Arial Narrow"/>
          <w:b/>
          <w:sz w:val="22"/>
          <w:lang w:val="sk-SK"/>
        </w:rPr>
        <w:t>Námietky, protesty, prestupy a hosťovania</w:t>
      </w:r>
    </w:p>
    <w:p w:rsidR="00BE4038" w:rsidRPr="004B6D04" w:rsidRDefault="00BE4038" w:rsidP="00DC7972">
      <w:pPr>
        <w:numPr>
          <w:ilvl w:val="0"/>
          <w:numId w:val="7"/>
        </w:numPr>
        <w:tabs>
          <w:tab w:val="clear" w:pos="360"/>
        </w:tabs>
        <w:spacing w:before="40"/>
        <w:ind w:left="284"/>
        <w:jc w:val="both"/>
        <w:rPr>
          <w:rFonts w:ascii="Arial Narrow" w:hAnsi="Arial Narrow"/>
          <w:sz w:val="22"/>
          <w:szCs w:val="22"/>
          <w:lang w:val="sk-SK"/>
        </w:rPr>
      </w:pPr>
      <w:r w:rsidRPr="00DC7972">
        <w:rPr>
          <w:rFonts w:ascii="Arial Narrow" w:hAnsi="Arial Narrow"/>
          <w:b/>
          <w:sz w:val="22"/>
          <w:lang w:val="sk-SK"/>
        </w:rPr>
        <w:t>Protest v súťaži</w:t>
      </w:r>
      <w:r w:rsidRPr="00A01914">
        <w:rPr>
          <w:rFonts w:ascii="Arial Narrow" w:hAnsi="Arial Narrow"/>
          <w:sz w:val="22"/>
          <w:lang w:val="sk-SK"/>
        </w:rPr>
        <w:t xml:space="preserve"> družstiev, môže podať len vedúci družstva po </w:t>
      </w:r>
      <w:proofErr w:type="spellStart"/>
      <w:r w:rsidRPr="00A01914">
        <w:rPr>
          <w:rFonts w:ascii="Arial Narrow" w:hAnsi="Arial Narrow"/>
          <w:sz w:val="22"/>
          <w:lang w:val="sk-SK"/>
        </w:rPr>
        <w:t>prejednaní</w:t>
      </w:r>
      <w:proofErr w:type="spellEnd"/>
      <w:r w:rsidRPr="00A01914">
        <w:rPr>
          <w:rFonts w:ascii="Arial Narrow" w:hAnsi="Arial Narrow"/>
          <w:sz w:val="22"/>
          <w:lang w:val="sk-SK"/>
        </w:rPr>
        <w:t xml:space="preserve"> v športovom kolektíve za účasti väčšiny členov družstva, vedúceho a trénera. Protest sa podáva písomne s predpísaným peňažitým vkladom v peňažnej výške: pre krajské súťaže </w:t>
      </w:r>
      <w:r w:rsidR="004D3518" w:rsidRPr="00A01914">
        <w:rPr>
          <w:rFonts w:ascii="Arial Narrow" w:hAnsi="Arial Narrow"/>
          <w:sz w:val="22"/>
          <w:lang w:val="sk-SK"/>
        </w:rPr>
        <w:t>10</w:t>
      </w:r>
      <w:r w:rsidRPr="00A01914">
        <w:rPr>
          <w:rFonts w:ascii="Arial Narrow" w:hAnsi="Arial Narrow"/>
          <w:sz w:val="22"/>
          <w:lang w:val="sk-SK"/>
        </w:rPr>
        <w:t xml:space="preserve">,- </w:t>
      </w:r>
      <w:r w:rsidR="00585EB9" w:rsidRPr="00A01914">
        <w:rPr>
          <w:rFonts w:ascii="Arial Narrow" w:hAnsi="Arial Narrow"/>
          <w:sz w:val="22"/>
          <w:lang w:val="sk-SK"/>
        </w:rPr>
        <w:t>EUR</w:t>
      </w:r>
      <w:r w:rsidRPr="00A01914">
        <w:rPr>
          <w:rFonts w:ascii="Arial Narrow" w:hAnsi="Arial Narrow"/>
          <w:sz w:val="22"/>
          <w:lang w:val="sk-SK"/>
        </w:rPr>
        <w:t xml:space="preserve">. Pripomienky vedúceho družstva uvedené v zápise o stretnutí sa považujú za riadne podaný protest pokiaľ výbor TJ, resp. oddielu - klubu zašle do 5 dní oficiálne vyjadrenie, že trvá na </w:t>
      </w:r>
      <w:proofErr w:type="spellStart"/>
      <w:r w:rsidRPr="00A01914">
        <w:rPr>
          <w:rFonts w:ascii="Arial Narrow" w:hAnsi="Arial Narrow"/>
          <w:sz w:val="22"/>
          <w:lang w:val="sk-SK"/>
        </w:rPr>
        <w:t>prejednaní</w:t>
      </w:r>
      <w:proofErr w:type="spellEnd"/>
      <w:r w:rsidRPr="00A01914">
        <w:rPr>
          <w:rFonts w:ascii="Arial Narrow" w:hAnsi="Arial Narrow"/>
          <w:sz w:val="22"/>
          <w:lang w:val="sk-SK"/>
        </w:rPr>
        <w:t xml:space="preserve"> protestu a v tejto lehote zaplatí predpísaný peňažný vklad. Doklad o zaplatení zašle príslušnému orgánu. Protesty podané bez vyššie uvedených predpísaných náležitostí sa považujú za nepodané a </w:t>
      </w:r>
      <w:proofErr w:type="spellStart"/>
      <w:r w:rsidRPr="00A01914">
        <w:rPr>
          <w:rFonts w:ascii="Arial Narrow" w:hAnsi="Arial Narrow"/>
          <w:sz w:val="22"/>
          <w:lang w:val="sk-SK"/>
        </w:rPr>
        <w:t>neprejednávajú</w:t>
      </w:r>
      <w:proofErr w:type="spellEnd"/>
      <w:r w:rsidRPr="00A01914">
        <w:rPr>
          <w:rFonts w:ascii="Arial Narrow" w:hAnsi="Arial Narrow"/>
          <w:sz w:val="22"/>
          <w:lang w:val="sk-SK"/>
        </w:rPr>
        <w:t xml:space="preserve"> sa. Rozhodnutie o proteste v dlhodobých majstrovských súťažiach </w:t>
      </w:r>
      <w:r w:rsidRPr="004B6D04">
        <w:rPr>
          <w:rFonts w:ascii="Arial Narrow" w:hAnsi="Arial Narrow"/>
          <w:sz w:val="22"/>
          <w:szCs w:val="22"/>
          <w:lang w:val="sk-SK"/>
        </w:rPr>
        <w:t>zašle</w:t>
      </w:r>
      <w:r w:rsidR="002E51BB" w:rsidRPr="004B6D04">
        <w:rPr>
          <w:rFonts w:ascii="Arial Narrow" w:hAnsi="Arial Narrow"/>
          <w:sz w:val="22"/>
          <w:szCs w:val="22"/>
          <w:lang w:val="sk-SK"/>
        </w:rPr>
        <w:t>,</w:t>
      </w:r>
      <w:r w:rsidRPr="004B6D04">
        <w:rPr>
          <w:rFonts w:ascii="Arial Narrow" w:hAnsi="Arial Narrow"/>
          <w:sz w:val="22"/>
          <w:szCs w:val="22"/>
          <w:lang w:val="sk-SK"/>
        </w:rPr>
        <w:t xml:space="preserve"> resp.</w:t>
      </w:r>
      <w:r w:rsidR="002E51BB" w:rsidRPr="004B6D04">
        <w:rPr>
          <w:rFonts w:ascii="Arial Narrow" w:hAnsi="Arial Narrow"/>
          <w:sz w:val="22"/>
          <w:szCs w:val="22"/>
          <w:lang w:val="sk-SK"/>
        </w:rPr>
        <w:t xml:space="preserve"> </w:t>
      </w:r>
      <w:r w:rsidRPr="004B6D04">
        <w:rPr>
          <w:rFonts w:ascii="Arial Narrow" w:hAnsi="Arial Narrow"/>
          <w:sz w:val="22"/>
          <w:szCs w:val="22"/>
          <w:lang w:val="sk-SK"/>
        </w:rPr>
        <w:t xml:space="preserve">oznámi orgán, ktorý o ňom rozhodol písomne obom stranám, alebo cestou </w:t>
      </w:r>
      <w:proofErr w:type="spellStart"/>
      <w:r w:rsidRPr="004B6D04">
        <w:rPr>
          <w:rFonts w:ascii="Arial Narrow" w:hAnsi="Arial Narrow"/>
          <w:sz w:val="22"/>
          <w:szCs w:val="22"/>
          <w:lang w:val="sk-SK"/>
        </w:rPr>
        <w:t>Spravodaja</w:t>
      </w:r>
      <w:proofErr w:type="spellEnd"/>
      <w:r w:rsidRPr="004B6D04">
        <w:rPr>
          <w:rFonts w:ascii="Arial Narrow" w:hAnsi="Arial Narrow"/>
          <w:sz w:val="22"/>
          <w:szCs w:val="22"/>
          <w:lang w:val="sk-SK"/>
        </w:rPr>
        <w:t>.</w:t>
      </w:r>
    </w:p>
    <w:p w:rsidR="004B6D04" w:rsidRPr="00DC7972" w:rsidRDefault="004B6D04" w:rsidP="006C18D2">
      <w:pPr>
        <w:numPr>
          <w:ilvl w:val="0"/>
          <w:numId w:val="40"/>
        </w:numPr>
        <w:ind w:left="284"/>
        <w:rPr>
          <w:rFonts w:ascii="Arial Narrow" w:hAnsi="Arial Narrow"/>
          <w:sz w:val="22"/>
          <w:szCs w:val="22"/>
          <w:lang w:val="sk-SK"/>
        </w:rPr>
      </w:pPr>
      <w:r w:rsidRPr="00DC7972">
        <w:rPr>
          <w:rFonts w:ascii="Arial Narrow" w:hAnsi="Arial Narrow"/>
          <w:b/>
          <w:sz w:val="22"/>
          <w:szCs w:val="22"/>
          <w:lang w:val="sk-SK"/>
        </w:rPr>
        <w:t>Prestupy</w:t>
      </w:r>
      <w:r w:rsidR="00DC7972" w:rsidRPr="00DC7972">
        <w:rPr>
          <w:rFonts w:ascii="Arial Narrow" w:hAnsi="Arial Narrow"/>
          <w:b/>
          <w:sz w:val="22"/>
          <w:szCs w:val="22"/>
          <w:lang w:val="sk-SK"/>
        </w:rPr>
        <w:t xml:space="preserve"> a hosťovania</w:t>
      </w:r>
      <w:r w:rsidRPr="00DC7972">
        <w:rPr>
          <w:rFonts w:ascii="Arial Narrow" w:hAnsi="Arial Narrow"/>
          <w:b/>
          <w:sz w:val="22"/>
          <w:szCs w:val="22"/>
          <w:lang w:val="sk-SK"/>
        </w:rPr>
        <w:t>:</w:t>
      </w:r>
      <w:r w:rsidR="00DC7972" w:rsidRPr="00DC7972">
        <w:rPr>
          <w:rFonts w:ascii="Arial Narrow" w:hAnsi="Arial Narrow"/>
          <w:b/>
          <w:sz w:val="22"/>
          <w:szCs w:val="22"/>
          <w:lang w:val="sk-SK"/>
        </w:rPr>
        <w:t xml:space="preserve">  </w:t>
      </w:r>
      <w:r w:rsidRPr="00DC7972">
        <w:rPr>
          <w:rFonts w:ascii="Arial Narrow" w:hAnsi="Arial Narrow"/>
          <w:sz w:val="22"/>
          <w:szCs w:val="22"/>
          <w:lang w:val="sk-SK"/>
        </w:rPr>
        <w:t xml:space="preserve">Hráč </w:t>
      </w:r>
      <w:r w:rsidRPr="004B6D04">
        <w:rPr>
          <w:rFonts w:ascii="Arial Narrow" w:hAnsi="Arial Narrow"/>
          <w:sz w:val="22"/>
          <w:szCs w:val="22"/>
          <w:lang w:val="sk-SK"/>
        </w:rPr>
        <w:t xml:space="preserve">môže hlásiť prestup v súťažnom ročníku </w:t>
      </w:r>
      <w:r w:rsidRPr="004B6D04">
        <w:rPr>
          <w:rFonts w:ascii="Arial Narrow" w:hAnsi="Arial Narrow"/>
          <w:b/>
          <w:sz w:val="22"/>
          <w:szCs w:val="22"/>
          <w:lang w:val="sk-SK"/>
        </w:rPr>
        <w:t>v čase od 1.4. do 15.6 daného roku.</w:t>
      </w:r>
      <w:r w:rsidRPr="004B6D04">
        <w:rPr>
          <w:rFonts w:ascii="Arial Narrow" w:hAnsi="Arial Narrow"/>
          <w:sz w:val="22"/>
          <w:szCs w:val="22"/>
          <w:lang w:val="sk-SK"/>
        </w:rPr>
        <w:t xml:space="preserve"> Prestup </w:t>
      </w:r>
      <w:r w:rsidRPr="00DC7972">
        <w:rPr>
          <w:rFonts w:ascii="Arial Narrow" w:hAnsi="Arial Narrow"/>
          <w:sz w:val="22"/>
          <w:szCs w:val="22"/>
          <w:lang w:val="sk-SK"/>
        </w:rPr>
        <w:t>o</w:t>
      </w:r>
      <w:r w:rsidRPr="004B6D04">
        <w:rPr>
          <w:rFonts w:ascii="Arial Narrow" w:hAnsi="Arial Narrow"/>
          <w:sz w:val="22"/>
          <w:szCs w:val="22"/>
          <w:lang w:val="sk-SK"/>
        </w:rPr>
        <w:t>hlásený v termíne od 1.4. do 15.6. daného roku je platný po schválení a nadobudne účinnosť od 1.7. daného roku, pričom hráč zostáva hráčom pôvodného oddielu (klubu) do 30.6. daného roku. VV SSTZ má</w:t>
      </w:r>
      <w:r w:rsidR="00DC7972" w:rsidRPr="00DC7972">
        <w:rPr>
          <w:rFonts w:ascii="Arial Narrow" w:hAnsi="Arial Narrow"/>
          <w:sz w:val="22"/>
          <w:szCs w:val="22"/>
          <w:lang w:val="sk-SK"/>
        </w:rPr>
        <w:t xml:space="preserve"> </w:t>
      </w:r>
      <w:r w:rsidRPr="004B6D04">
        <w:rPr>
          <w:rFonts w:ascii="Arial Narrow" w:hAnsi="Arial Narrow"/>
          <w:sz w:val="22"/>
          <w:szCs w:val="22"/>
          <w:lang w:val="sk-SK"/>
        </w:rPr>
        <w:t xml:space="preserve">oprávnenie predĺžiť termín ukončenia prestupov pre konkrétnu súťaž v prípade, ak koniec súťaže alebo baráž je po termíne 15.6. príslušného súťažného ročníka. </w:t>
      </w:r>
    </w:p>
    <w:p w:rsidR="00DC7972" w:rsidRPr="00DC7972" w:rsidRDefault="00DC7972" w:rsidP="00DC7972">
      <w:pPr>
        <w:ind w:left="284"/>
        <w:rPr>
          <w:rFonts w:ascii="Arial Narrow" w:hAnsi="Arial Narrow"/>
          <w:sz w:val="22"/>
          <w:szCs w:val="22"/>
          <w:lang w:val="sk-SK"/>
        </w:rPr>
      </w:pPr>
      <w:r w:rsidRPr="00DC7972">
        <w:rPr>
          <w:rFonts w:ascii="Arial Narrow" w:hAnsi="Arial Narrow"/>
          <w:sz w:val="22"/>
          <w:szCs w:val="22"/>
          <w:lang w:val="sk-SK"/>
        </w:rPr>
        <w:t xml:space="preserve">Hráč </w:t>
      </w:r>
      <w:r w:rsidRPr="00DC7972">
        <w:rPr>
          <w:rFonts w:ascii="Arial Narrow" w:hAnsi="Arial Narrow"/>
          <w:b/>
          <w:sz w:val="22"/>
          <w:szCs w:val="22"/>
          <w:lang w:val="sk-SK"/>
        </w:rPr>
        <w:t>môže ohlásiť prestup aj v termíne od 16.6. do 15.9. a od 1.1</w:t>
      </w:r>
      <w:r>
        <w:rPr>
          <w:rFonts w:ascii="Arial Narrow" w:hAnsi="Arial Narrow"/>
          <w:b/>
          <w:sz w:val="22"/>
          <w:szCs w:val="22"/>
          <w:lang w:val="sk-SK"/>
        </w:rPr>
        <w:t>.</w:t>
      </w:r>
      <w:r w:rsidRPr="00DC7972">
        <w:rPr>
          <w:rFonts w:ascii="Arial Narrow" w:hAnsi="Arial Narrow"/>
          <w:b/>
          <w:sz w:val="22"/>
          <w:szCs w:val="22"/>
          <w:lang w:val="sk-SK"/>
        </w:rPr>
        <w:t xml:space="preserve"> do 15.1. daného roku</w:t>
      </w:r>
      <w:r w:rsidRPr="00DC7972">
        <w:rPr>
          <w:rFonts w:ascii="Arial Narrow" w:hAnsi="Arial Narrow"/>
          <w:sz w:val="22"/>
          <w:szCs w:val="22"/>
          <w:lang w:val="sk-SK"/>
        </w:rPr>
        <w:t>, pričom v</w:t>
      </w:r>
      <w:r>
        <w:rPr>
          <w:rFonts w:ascii="Arial Narrow" w:hAnsi="Arial Narrow"/>
          <w:sz w:val="22"/>
          <w:szCs w:val="22"/>
          <w:lang w:val="sk-SK"/>
        </w:rPr>
        <w:t> </w:t>
      </w:r>
      <w:r w:rsidRPr="00DC7972">
        <w:rPr>
          <w:rFonts w:ascii="Arial Narrow" w:hAnsi="Arial Narrow"/>
          <w:sz w:val="22"/>
          <w:szCs w:val="22"/>
          <w:lang w:val="sk-SK"/>
        </w:rPr>
        <w:t>tomto</w:t>
      </w:r>
      <w:r>
        <w:rPr>
          <w:rFonts w:ascii="Arial Narrow" w:hAnsi="Arial Narrow"/>
          <w:sz w:val="22"/>
          <w:szCs w:val="22"/>
          <w:lang w:val="sk-SK"/>
        </w:rPr>
        <w:t xml:space="preserve"> </w:t>
      </w:r>
      <w:r w:rsidRPr="00DC7972">
        <w:rPr>
          <w:rFonts w:ascii="Arial Narrow" w:hAnsi="Arial Narrow"/>
          <w:sz w:val="22"/>
          <w:szCs w:val="22"/>
          <w:lang w:val="sk-SK"/>
        </w:rPr>
        <w:t>termíne materský oddiel -</w:t>
      </w:r>
      <w:r>
        <w:rPr>
          <w:rFonts w:ascii="Arial Narrow" w:hAnsi="Arial Narrow"/>
          <w:sz w:val="22"/>
          <w:szCs w:val="22"/>
          <w:lang w:val="sk-SK"/>
        </w:rPr>
        <w:t xml:space="preserve"> </w:t>
      </w:r>
      <w:r w:rsidRPr="00DC7972">
        <w:rPr>
          <w:rFonts w:ascii="Arial Narrow" w:hAnsi="Arial Narrow"/>
          <w:sz w:val="22"/>
          <w:szCs w:val="22"/>
          <w:lang w:val="sk-SK"/>
        </w:rPr>
        <w:t>klub z ktorého hráč ohlasuje prestup a</w:t>
      </w:r>
      <w:r>
        <w:rPr>
          <w:rFonts w:ascii="Arial Narrow" w:hAnsi="Arial Narrow"/>
          <w:sz w:val="22"/>
          <w:szCs w:val="22"/>
          <w:lang w:val="sk-SK"/>
        </w:rPr>
        <w:t> </w:t>
      </w:r>
      <w:r w:rsidRPr="00DC7972">
        <w:rPr>
          <w:rFonts w:ascii="Arial Narrow" w:hAnsi="Arial Narrow"/>
          <w:sz w:val="22"/>
          <w:szCs w:val="22"/>
          <w:lang w:val="sk-SK"/>
        </w:rPr>
        <w:t>oddiel</w:t>
      </w:r>
      <w:r>
        <w:rPr>
          <w:rFonts w:ascii="Arial Narrow" w:hAnsi="Arial Narrow"/>
          <w:sz w:val="22"/>
          <w:szCs w:val="22"/>
          <w:lang w:val="sk-SK"/>
        </w:rPr>
        <w:t xml:space="preserve"> </w:t>
      </w:r>
      <w:r w:rsidRPr="00DC7972">
        <w:rPr>
          <w:rFonts w:ascii="Arial Narrow" w:hAnsi="Arial Narrow"/>
          <w:sz w:val="22"/>
          <w:szCs w:val="22"/>
          <w:lang w:val="sk-SK"/>
        </w:rPr>
        <w:t>-</w:t>
      </w:r>
      <w:r>
        <w:rPr>
          <w:rFonts w:ascii="Arial Narrow" w:hAnsi="Arial Narrow"/>
          <w:sz w:val="22"/>
          <w:szCs w:val="22"/>
          <w:lang w:val="sk-SK"/>
        </w:rPr>
        <w:t xml:space="preserve"> </w:t>
      </w:r>
      <w:r w:rsidRPr="00DC7972">
        <w:rPr>
          <w:rFonts w:ascii="Arial Narrow" w:hAnsi="Arial Narrow"/>
          <w:sz w:val="22"/>
          <w:szCs w:val="22"/>
          <w:lang w:val="sk-SK"/>
        </w:rPr>
        <w:t>klub do ktorého hráč hlási prestup je povinný jednoznačne sa vyjadriť k prestupu na predpísanom tlačive "Ohlásenie</w:t>
      </w:r>
      <w:r>
        <w:rPr>
          <w:rFonts w:ascii="Arial Narrow" w:hAnsi="Arial Narrow"/>
          <w:sz w:val="22"/>
          <w:szCs w:val="22"/>
          <w:lang w:val="sk-SK"/>
        </w:rPr>
        <w:t xml:space="preserve"> </w:t>
      </w:r>
      <w:r w:rsidRPr="00DC7972">
        <w:rPr>
          <w:rFonts w:ascii="Arial Narrow" w:hAnsi="Arial Narrow"/>
          <w:sz w:val="22"/>
          <w:szCs w:val="22"/>
          <w:lang w:val="sk-SK"/>
        </w:rPr>
        <w:t>prestupu -</w:t>
      </w:r>
      <w:r>
        <w:rPr>
          <w:rFonts w:ascii="Arial Narrow" w:hAnsi="Arial Narrow"/>
          <w:sz w:val="22"/>
          <w:szCs w:val="22"/>
          <w:lang w:val="sk-SK"/>
        </w:rPr>
        <w:t xml:space="preserve"> </w:t>
      </w:r>
      <w:r w:rsidRPr="00DC7972">
        <w:rPr>
          <w:rFonts w:ascii="Arial Narrow" w:hAnsi="Arial Narrow"/>
          <w:sz w:val="22"/>
          <w:szCs w:val="22"/>
          <w:lang w:val="sk-SK"/>
        </w:rPr>
        <w:t>hosťovania" a to :</w:t>
      </w:r>
    </w:p>
    <w:p w:rsidR="00DC7972" w:rsidRPr="00DC7972" w:rsidRDefault="00DC7972" w:rsidP="00DC7972">
      <w:pPr>
        <w:ind w:left="284"/>
        <w:rPr>
          <w:rFonts w:ascii="Arial Narrow" w:hAnsi="Arial Narrow"/>
          <w:sz w:val="22"/>
          <w:szCs w:val="22"/>
          <w:lang w:val="sk-SK"/>
        </w:rPr>
      </w:pPr>
      <w:r w:rsidRPr="00DC7972">
        <w:rPr>
          <w:rFonts w:ascii="Arial Narrow" w:hAnsi="Arial Narrow"/>
          <w:sz w:val="22"/>
          <w:szCs w:val="22"/>
          <w:lang w:val="sk-SK"/>
        </w:rPr>
        <w:t xml:space="preserve">súhlasíme. Prestup po schválení nadobúda účinnosť okamžite po jeho schválení avšak najskôr od 1.7.daného roku ak bol prestup podaný v termíne </w:t>
      </w:r>
      <w:r w:rsidRPr="00DC7972">
        <w:rPr>
          <w:rFonts w:ascii="Arial Narrow" w:hAnsi="Arial Narrow"/>
          <w:b/>
          <w:sz w:val="22"/>
          <w:szCs w:val="22"/>
          <w:lang w:val="sk-SK"/>
        </w:rPr>
        <w:t>od 16.6.</w:t>
      </w:r>
      <w:r w:rsidRPr="00DC7972">
        <w:rPr>
          <w:rFonts w:ascii="Arial Narrow" w:hAnsi="Arial Narrow"/>
          <w:sz w:val="22"/>
          <w:szCs w:val="22"/>
          <w:lang w:val="sk-SK"/>
        </w:rPr>
        <w:t xml:space="preserve"> Ak materský oddiel -</w:t>
      </w:r>
      <w:r>
        <w:rPr>
          <w:rFonts w:ascii="Arial Narrow" w:hAnsi="Arial Narrow"/>
          <w:sz w:val="22"/>
          <w:szCs w:val="22"/>
          <w:lang w:val="sk-SK"/>
        </w:rPr>
        <w:t xml:space="preserve"> </w:t>
      </w:r>
      <w:r w:rsidRPr="00DC7972">
        <w:rPr>
          <w:rFonts w:ascii="Arial Narrow" w:hAnsi="Arial Narrow"/>
          <w:sz w:val="22"/>
          <w:szCs w:val="22"/>
          <w:lang w:val="sk-SK"/>
        </w:rPr>
        <w:t>klub uvedie na tlačive nesúhlas resp. nevyjadrí k prestupu hráča na predpísanom tlačive</w:t>
      </w:r>
      <w:r>
        <w:rPr>
          <w:rFonts w:ascii="Arial Narrow" w:hAnsi="Arial Narrow"/>
          <w:sz w:val="22"/>
          <w:szCs w:val="22"/>
          <w:lang w:val="sk-SK"/>
        </w:rPr>
        <w:t xml:space="preserve"> </w:t>
      </w:r>
      <w:r w:rsidRPr="00DC7972">
        <w:rPr>
          <w:rFonts w:ascii="Arial Narrow" w:hAnsi="Arial Narrow"/>
          <w:sz w:val="22"/>
          <w:szCs w:val="22"/>
          <w:lang w:val="sk-SK"/>
        </w:rPr>
        <w:t>"Ohlásenie prestupu -</w:t>
      </w:r>
      <w:r>
        <w:rPr>
          <w:rFonts w:ascii="Arial Narrow" w:hAnsi="Arial Narrow"/>
          <w:sz w:val="22"/>
          <w:szCs w:val="22"/>
          <w:lang w:val="sk-SK"/>
        </w:rPr>
        <w:t xml:space="preserve"> </w:t>
      </w:r>
      <w:r w:rsidRPr="00DC7972">
        <w:rPr>
          <w:rFonts w:ascii="Arial Narrow" w:hAnsi="Arial Narrow"/>
          <w:sz w:val="22"/>
          <w:szCs w:val="22"/>
          <w:lang w:val="sk-SK"/>
        </w:rPr>
        <w:t>hosťovania", bude sa to považovať tiež ako nesúhlas a v takom prípade</w:t>
      </w:r>
      <w:r>
        <w:rPr>
          <w:rFonts w:ascii="Arial Narrow" w:hAnsi="Arial Narrow"/>
          <w:sz w:val="22"/>
          <w:szCs w:val="22"/>
          <w:lang w:val="sk-SK"/>
        </w:rPr>
        <w:t xml:space="preserve"> </w:t>
      </w:r>
      <w:r w:rsidRPr="00DC7972">
        <w:rPr>
          <w:rFonts w:ascii="Arial Narrow" w:hAnsi="Arial Narrow"/>
          <w:sz w:val="22"/>
          <w:szCs w:val="22"/>
          <w:lang w:val="sk-SK"/>
        </w:rPr>
        <w:t>matričná komisia takýto prestup zamietne</w:t>
      </w:r>
      <w:r>
        <w:rPr>
          <w:rFonts w:ascii="Arial Narrow" w:hAnsi="Arial Narrow"/>
          <w:sz w:val="22"/>
          <w:szCs w:val="22"/>
          <w:lang w:val="sk-SK"/>
        </w:rPr>
        <w:t>.</w:t>
      </w:r>
    </w:p>
    <w:p w:rsidR="00DC7972" w:rsidRDefault="00DC7972" w:rsidP="00DC7972">
      <w:pPr>
        <w:ind w:left="284"/>
        <w:rPr>
          <w:rFonts w:ascii="Arial Narrow" w:hAnsi="Arial Narrow"/>
          <w:sz w:val="22"/>
          <w:szCs w:val="22"/>
          <w:lang w:val="sk-SK"/>
        </w:rPr>
      </w:pPr>
      <w:r>
        <w:rPr>
          <w:rFonts w:ascii="Arial Narrow" w:hAnsi="Arial Narrow"/>
          <w:sz w:val="22"/>
          <w:szCs w:val="22"/>
          <w:lang w:val="sk-SK"/>
        </w:rPr>
        <w:t xml:space="preserve">Hosťovanie je prestup dohodou časovo ohraničený. Vybavuje sa ako riadny prestup s odlišnosťami podľa čl.3.6. SP. </w:t>
      </w:r>
    </w:p>
    <w:p w:rsidR="006030E0" w:rsidRPr="00EB699F" w:rsidRDefault="006030E0" w:rsidP="006030E0">
      <w:pPr>
        <w:pStyle w:val="Zkladntext"/>
        <w:spacing w:after="0"/>
        <w:ind w:left="392" w:hanging="392"/>
        <w:rPr>
          <w:rFonts w:ascii="Arial Narrow" w:hAnsi="Arial Narrow"/>
          <w:sz w:val="22"/>
          <w:szCs w:val="22"/>
          <w:lang w:val="sk-SK"/>
        </w:rPr>
      </w:pPr>
      <w:r w:rsidRPr="00EB699F">
        <w:rPr>
          <w:rFonts w:ascii="Arial Narrow" w:hAnsi="Arial Narrow"/>
          <w:sz w:val="22"/>
          <w:szCs w:val="22"/>
          <w:lang w:val="sk-SK"/>
        </w:rPr>
        <w:lastRenderedPageBreak/>
        <w:t xml:space="preserve">Hráč hlási prestup na predpísanom tlačive "Ohlásenie prestupu - hosťovania", ktoré odošle doporučenou poštou. </w:t>
      </w:r>
    </w:p>
    <w:p w:rsidR="006030E0" w:rsidRPr="006030E0" w:rsidRDefault="006030E0" w:rsidP="006030E0">
      <w:pPr>
        <w:spacing w:before="40"/>
        <w:ind w:left="284"/>
        <w:jc w:val="both"/>
        <w:rPr>
          <w:rFonts w:ascii="Arial Narrow" w:hAnsi="Arial Narrow"/>
          <w:i/>
          <w:sz w:val="22"/>
          <w:lang w:val="sk-SK"/>
        </w:rPr>
      </w:pPr>
    </w:p>
    <w:p w:rsidR="00BE4038" w:rsidRPr="00A01914" w:rsidRDefault="004012C9" w:rsidP="00DC7972">
      <w:pPr>
        <w:numPr>
          <w:ilvl w:val="0"/>
          <w:numId w:val="9"/>
        </w:numPr>
        <w:tabs>
          <w:tab w:val="clear" w:pos="360"/>
        </w:tabs>
        <w:spacing w:before="40"/>
        <w:ind w:left="284"/>
        <w:jc w:val="both"/>
        <w:rPr>
          <w:rFonts w:ascii="Arial Narrow" w:hAnsi="Arial Narrow"/>
          <w:i/>
          <w:sz w:val="22"/>
          <w:lang w:val="sk-SK"/>
        </w:rPr>
      </w:pPr>
      <w:r w:rsidRPr="00DC7972">
        <w:rPr>
          <w:rFonts w:ascii="Arial Narrow" w:hAnsi="Arial Narrow"/>
          <w:sz w:val="22"/>
          <w:szCs w:val="22"/>
          <w:lang w:val="sk-SK"/>
        </w:rPr>
        <w:t>Jozefovi</w:t>
      </w:r>
      <w:r w:rsidRPr="004B6D04">
        <w:rPr>
          <w:rFonts w:ascii="Arial Narrow" w:hAnsi="Arial Narrow"/>
          <w:sz w:val="22"/>
          <w:szCs w:val="22"/>
          <w:lang w:val="sk-SK"/>
        </w:rPr>
        <w:t xml:space="preserve"> </w:t>
      </w:r>
      <w:proofErr w:type="spellStart"/>
      <w:r w:rsidRPr="00A01914">
        <w:rPr>
          <w:rFonts w:ascii="Arial Narrow" w:hAnsi="Arial Narrow"/>
          <w:sz w:val="22"/>
          <w:lang w:val="sk-SK"/>
        </w:rPr>
        <w:t>Barniakovi</w:t>
      </w:r>
      <w:proofErr w:type="spellEnd"/>
      <w:r w:rsidR="00BE4038" w:rsidRPr="00A01914">
        <w:rPr>
          <w:rFonts w:ascii="Arial Narrow" w:hAnsi="Arial Narrow"/>
          <w:sz w:val="22"/>
          <w:lang w:val="sk-SK"/>
        </w:rPr>
        <w:t xml:space="preserve"> predsedovi</w:t>
      </w:r>
      <w:r w:rsidR="00792608" w:rsidRPr="00A01914">
        <w:rPr>
          <w:rFonts w:ascii="Arial Narrow" w:hAnsi="Arial Narrow"/>
          <w:sz w:val="22"/>
          <w:lang w:val="sk-SK"/>
        </w:rPr>
        <w:t xml:space="preserve"> VV KSTZ a </w:t>
      </w:r>
      <w:r w:rsidR="002E51BB" w:rsidRPr="00A01914">
        <w:rPr>
          <w:rFonts w:ascii="Arial Narrow" w:hAnsi="Arial Narrow"/>
          <w:sz w:val="22"/>
          <w:lang w:val="sk-SK"/>
        </w:rPr>
        <w:t xml:space="preserve"> prestupovej komisii</w:t>
      </w:r>
      <w:r w:rsidR="00BE4038" w:rsidRPr="00A01914">
        <w:rPr>
          <w:rFonts w:ascii="Arial Narrow" w:hAnsi="Arial Narrow"/>
          <w:sz w:val="22"/>
          <w:lang w:val="sk-SK"/>
        </w:rPr>
        <w:t xml:space="preserve"> s poplatkom </w:t>
      </w:r>
      <w:r w:rsidR="00C25AE4" w:rsidRPr="00A01914">
        <w:rPr>
          <w:rFonts w:ascii="Arial Narrow" w:hAnsi="Arial Narrow"/>
          <w:i/>
          <w:sz w:val="22"/>
          <w:lang w:val="sk-SK"/>
        </w:rPr>
        <w:t>(</w:t>
      </w:r>
      <w:r w:rsidR="00FB22EB" w:rsidRPr="00A01914">
        <w:rPr>
          <w:rFonts w:ascii="Arial Narrow" w:hAnsi="Arial Narrow"/>
          <w:i/>
          <w:sz w:val="22"/>
          <w:lang w:val="sk-SK"/>
        </w:rPr>
        <w:t>Podrobnosti v</w:t>
      </w:r>
      <w:r w:rsidR="00D0319D" w:rsidRPr="00A01914">
        <w:rPr>
          <w:rFonts w:ascii="Arial Narrow" w:hAnsi="Arial Narrow"/>
          <w:i/>
          <w:sz w:val="22"/>
          <w:lang w:val="sk-SK"/>
        </w:rPr>
        <w:t xml:space="preserve"> Prestupovom a </w:t>
      </w:r>
      <w:r w:rsidR="00FB22EB" w:rsidRPr="00A01914">
        <w:rPr>
          <w:rFonts w:ascii="Arial Narrow" w:hAnsi="Arial Narrow"/>
          <w:i/>
          <w:sz w:val="22"/>
          <w:lang w:val="sk-SK"/>
        </w:rPr>
        <w:t xml:space="preserve"> </w:t>
      </w:r>
      <w:r w:rsidR="00C25AE4" w:rsidRPr="00A01914">
        <w:rPr>
          <w:rFonts w:ascii="Arial Narrow" w:hAnsi="Arial Narrow"/>
          <w:i/>
          <w:sz w:val="22"/>
          <w:lang w:val="sk-SK"/>
        </w:rPr>
        <w:t>Registračn</w:t>
      </w:r>
      <w:r w:rsidR="00FB22EB" w:rsidRPr="00A01914">
        <w:rPr>
          <w:rFonts w:ascii="Arial Narrow" w:hAnsi="Arial Narrow"/>
          <w:i/>
          <w:sz w:val="22"/>
          <w:lang w:val="sk-SK"/>
        </w:rPr>
        <w:t>om</w:t>
      </w:r>
      <w:r w:rsidR="00C25AE4" w:rsidRPr="00A01914">
        <w:rPr>
          <w:rFonts w:ascii="Arial Narrow" w:hAnsi="Arial Narrow"/>
          <w:i/>
          <w:sz w:val="22"/>
          <w:lang w:val="sk-SK"/>
        </w:rPr>
        <w:t xml:space="preserve"> poriadk</w:t>
      </w:r>
      <w:r w:rsidR="00FB22EB" w:rsidRPr="00A01914">
        <w:rPr>
          <w:rFonts w:ascii="Arial Narrow" w:hAnsi="Arial Narrow"/>
          <w:i/>
          <w:sz w:val="22"/>
          <w:lang w:val="sk-SK"/>
        </w:rPr>
        <w:t>u</w:t>
      </w:r>
      <w:r w:rsidR="00C25AE4" w:rsidRPr="00A01914">
        <w:rPr>
          <w:rFonts w:ascii="Arial Narrow" w:hAnsi="Arial Narrow"/>
          <w:i/>
          <w:sz w:val="22"/>
          <w:lang w:val="sk-SK"/>
        </w:rPr>
        <w:t xml:space="preserve"> SSTZ </w:t>
      </w:r>
      <w:r w:rsidR="0083332B" w:rsidRPr="00A01914">
        <w:rPr>
          <w:rFonts w:ascii="Arial Narrow" w:hAnsi="Arial Narrow"/>
          <w:i/>
          <w:sz w:val="22"/>
          <w:lang w:val="sk-SK"/>
        </w:rPr>
        <w:t>novelizovanom konfer</w:t>
      </w:r>
      <w:r w:rsidR="00792608" w:rsidRPr="00A01914">
        <w:rPr>
          <w:rFonts w:ascii="Arial Narrow" w:hAnsi="Arial Narrow"/>
          <w:i/>
          <w:sz w:val="22"/>
          <w:lang w:val="sk-SK"/>
        </w:rPr>
        <w:t>e</w:t>
      </w:r>
      <w:r w:rsidR="0083332B" w:rsidRPr="00A01914">
        <w:rPr>
          <w:rFonts w:ascii="Arial Narrow" w:hAnsi="Arial Narrow"/>
          <w:i/>
          <w:sz w:val="22"/>
          <w:lang w:val="sk-SK"/>
        </w:rPr>
        <w:t>nciou</w:t>
      </w:r>
      <w:r w:rsidR="00C25AE4" w:rsidRPr="00A01914">
        <w:rPr>
          <w:rFonts w:ascii="Arial Narrow" w:hAnsi="Arial Narrow"/>
          <w:i/>
          <w:sz w:val="22"/>
          <w:lang w:val="sk-SK"/>
        </w:rPr>
        <w:t xml:space="preserve"> od </w:t>
      </w:r>
      <w:r w:rsidR="004815A4" w:rsidRPr="00A01914">
        <w:rPr>
          <w:rFonts w:ascii="Arial Narrow" w:hAnsi="Arial Narrow"/>
          <w:i/>
          <w:sz w:val="22"/>
          <w:lang w:val="sk-SK"/>
        </w:rPr>
        <w:t>16</w:t>
      </w:r>
      <w:r w:rsidR="00C25AE4" w:rsidRPr="00A01914">
        <w:rPr>
          <w:rFonts w:ascii="Arial Narrow" w:hAnsi="Arial Narrow"/>
          <w:i/>
          <w:sz w:val="22"/>
          <w:lang w:val="sk-SK"/>
        </w:rPr>
        <w:t>.</w:t>
      </w:r>
      <w:r w:rsidR="008C4BFB" w:rsidRPr="00A01914">
        <w:rPr>
          <w:rFonts w:ascii="Arial Narrow" w:hAnsi="Arial Narrow"/>
          <w:i/>
          <w:sz w:val="22"/>
          <w:lang w:val="sk-SK"/>
        </w:rPr>
        <w:t>6</w:t>
      </w:r>
      <w:r w:rsidR="00C25AE4" w:rsidRPr="00A01914">
        <w:rPr>
          <w:rFonts w:ascii="Arial Narrow" w:hAnsi="Arial Narrow"/>
          <w:i/>
          <w:sz w:val="22"/>
          <w:lang w:val="sk-SK"/>
        </w:rPr>
        <w:t>.20</w:t>
      </w:r>
      <w:r w:rsidR="009A29F5" w:rsidRPr="00A01914">
        <w:rPr>
          <w:rFonts w:ascii="Arial Narrow" w:hAnsi="Arial Narrow"/>
          <w:i/>
          <w:sz w:val="22"/>
          <w:lang w:val="sk-SK"/>
        </w:rPr>
        <w:t>1</w:t>
      </w:r>
      <w:r w:rsidR="004815A4" w:rsidRPr="00A01914">
        <w:rPr>
          <w:rFonts w:ascii="Arial Narrow" w:hAnsi="Arial Narrow"/>
          <w:i/>
          <w:sz w:val="22"/>
          <w:lang w:val="sk-SK"/>
        </w:rPr>
        <w:t>7</w:t>
      </w:r>
      <w:r w:rsidR="00C25AE4" w:rsidRPr="00A01914">
        <w:rPr>
          <w:rFonts w:ascii="Arial Narrow" w:hAnsi="Arial Narrow"/>
          <w:i/>
          <w:sz w:val="22"/>
          <w:lang w:val="sk-SK"/>
        </w:rPr>
        <w:t>)</w:t>
      </w:r>
    </w:p>
    <w:p w:rsidR="00BE4038" w:rsidRPr="00A01914" w:rsidRDefault="00BE4038" w:rsidP="00DC7972">
      <w:pPr>
        <w:pStyle w:val="Zarkazkladnhotextu"/>
        <w:numPr>
          <w:ilvl w:val="0"/>
          <w:numId w:val="9"/>
        </w:numPr>
        <w:tabs>
          <w:tab w:val="clear" w:pos="360"/>
        </w:tabs>
        <w:ind w:left="284"/>
        <w:rPr>
          <w:rFonts w:ascii="Arial Narrow" w:hAnsi="Arial Narrow"/>
          <w:lang w:val="sk-SK"/>
        </w:rPr>
      </w:pPr>
      <w:r w:rsidRPr="00A01914">
        <w:rPr>
          <w:rFonts w:ascii="Arial Narrow" w:hAnsi="Arial Narrow"/>
          <w:lang w:val="sk-SK"/>
        </w:rPr>
        <w:t>na adresu oddielu - klubu (nie TJ),  z ktorého hráč odchádza  (ďalej len "materský oddiel"), a to len vtedy</w:t>
      </w:r>
      <w:r w:rsidR="002E51BB" w:rsidRPr="00A01914">
        <w:rPr>
          <w:rFonts w:ascii="Arial Narrow" w:hAnsi="Arial Narrow"/>
          <w:lang w:val="sk-SK"/>
        </w:rPr>
        <w:t>,</w:t>
      </w:r>
      <w:r w:rsidRPr="00A01914">
        <w:rPr>
          <w:rFonts w:ascii="Arial Narrow" w:hAnsi="Arial Narrow"/>
          <w:lang w:val="sk-SK"/>
        </w:rPr>
        <w:t xml:space="preserve"> ak sa materský oddiel nevyjadril k prestupu.</w:t>
      </w:r>
    </w:p>
    <w:p w:rsidR="00BE4038" w:rsidRPr="00A01914" w:rsidRDefault="00BE4038" w:rsidP="00732303">
      <w:pPr>
        <w:numPr>
          <w:ilvl w:val="0"/>
          <w:numId w:val="36"/>
        </w:numPr>
        <w:spacing w:before="120"/>
        <w:ind w:left="284"/>
        <w:jc w:val="both"/>
        <w:rPr>
          <w:rFonts w:ascii="Arial Narrow" w:hAnsi="Arial Narrow"/>
          <w:b/>
          <w:sz w:val="22"/>
          <w:lang w:val="sk-SK"/>
        </w:rPr>
      </w:pPr>
      <w:bookmarkStart w:id="2" w:name="_GoBack"/>
      <w:bookmarkEnd w:id="2"/>
      <w:r w:rsidRPr="00A01914">
        <w:rPr>
          <w:rFonts w:ascii="Arial Narrow" w:hAnsi="Arial Narrow"/>
          <w:b/>
          <w:sz w:val="22"/>
          <w:lang w:val="sk-SK"/>
        </w:rPr>
        <w:t>Podmienky pre účasť družstiev mužov v súťažiach III.</w:t>
      </w:r>
      <w:r w:rsidR="0019530A" w:rsidRPr="00A01914">
        <w:rPr>
          <w:rFonts w:ascii="Arial Narrow" w:hAnsi="Arial Narrow"/>
          <w:b/>
          <w:sz w:val="22"/>
          <w:lang w:val="sk-SK"/>
        </w:rPr>
        <w:t xml:space="preserve"> a IV. </w:t>
      </w:r>
      <w:r w:rsidRPr="00A01914">
        <w:rPr>
          <w:rFonts w:ascii="Arial Narrow" w:hAnsi="Arial Narrow"/>
          <w:b/>
          <w:sz w:val="22"/>
          <w:lang w:val="sk-SK"/>
        </w:rPr>
        <w:t xml:space="preserve"> ligy: </w:t>
      </w:r>
    </w:p>
    <w:p w:rsidR="00BE4038" w:rsidRPr="00A01914" w:rsidRDefault="00BE4038" w:rsidP="00732303">
      <w:pPr>
        <w:numPr>
          <w:ilvl w:val="0"/>
          <w:numId w:val="6"/>
        </w:numPr>
        <w:ind w:left="284"/>
        <w:jc w:val="both"/>
        <w:rPr>
          <w:rFonts w:ascii="Arial Narrow" w:hAnsi="Arial Narrow"/>
          <w:b/>
          <w:sz w:val="22"/>
          <w:lang w:val="sk-SK"/>
        </w:rPr>
      </w:pPr>
      <w:r w:rsidRPr="00A01914">
        <w:rPr>
          <w:rFonts w:ascii="Arial Narrow" w:hAnsi="Arial Narrow"/>
          <w:sz w:val="22"/>
          <w:lang w:val="sk-SK"/>
        </w:rPr>
        <w:t>Zaslanie prihlášky do súťaže</w:t>
      </w:r>
      <w:r w:rsidR="00E8785E" w:rsidRPr="00A01914">
        <w:rPr>
          <w:rFonts w:ascii="Arial Narrow" w:hAnsi="Arial Narrow"/>
          <w:sz w:val="22"/>
          <w:lang w:val="sk-SK"/>
        </w:rPr>
        <w:t xml:space="preserve"> do </w:t>
      </w:r>
      <w:r w:rsidR="00B77B18">
        <w:rPr>
          <w:rFonts w:ascii="Arial Narrow" w:hAnsi="Arial Narrow"/>
          <w:sz w:val="22"/>
          <w:lang w:val="sk-SK"/>
        </w:rPr>
        <w:t>31</w:t>
      </w:r>
      <w:r w:rsidR="00E8785E" w:rsidRPr="00A01914">
        <w:rPr>
          <w:rFonts w:ascii="Arial Narrow" w:hAnsi="Arial Narrow"/>
          <w:sz w:val="22"/>
          <w:lang w:val="sk-SK"/>
        </w:rPr>
        <w:t>.8.20</w:t>
      </w:r>
      <w:r w:rsidR="00EF0C0D" w:rsidRPr="00A01914">
        <w:rPr>
          <w:rFonts w:ascii="Arial Narrow" w:hAnsi="Arial Narrow"/>
          <w:sz w:val="22"/>
          <w:lang w:val="sk-SK"/>
        </w:rPr>
        <w:t>1</w:t>
      </w:r>
      <w:r w:rsidR="0014146A" w:rsidRPr="00A01914">
        <w:rPr>
          <w:rFonts w:ascii="Arial Narrow" w:hAnsi="Arial Narrow"/>
          <w:sz w:val="22"/>
          <w:lang w:val="sk-SK"/>
        </w:rPr>
        <w:t>8</w:t>
      </w:r>
      <w:r w:rsidRPr="00A01914">
        <w:rPr>
          <w:rFonts w:ascii="Arial Narrow" w:hAnsi="Arial Narrow"/>
          <w:sz w:val="22"/>
          <w:lang w:val="sk-SK"/>
        </w:rPr>
        <w:t xml:space="preserve"> na adresu:</w:t>
      </w:r>
      <w:r w:rsidR="008C25EA" w:rsidRPr="00A01914">
        <w:rPr>
          <w:rFonts w:ascii="Arial Narrow" w:hAnsi="Arial Narrow"/>
          <w:sz w:val="22"/>
          <w:lang w:val="sk-SK"/>
        </w:rPr>
        <w:t xml:space="preserve"> </w:t>
      </w:r>
      <w:r w:rsidR="008C25EA" w:rsidRPr="00A01914">
        <w:rPr>
          <w:rFonts w:ascii="Arial Narrow" w:hAnsi="Arial Narrow"/>
          <w:i/>
          <w:lang w:val="sk-SK"/>
        </w:rPr>
        <w:t>(môže byť naskenovaná a poslať e-mailom)</w:t>
      </w:r>
      <w:r w:rsidRPr="00A01914">
        <w:rPr>
          <w:rFonts w:ascii="Arial Narrow" w:hAnsi="Arial Narrow"/>
          <w:sz w:val="22"/>
          <w:lang w:val="sk-SK"/>
        </w:rPr>
        <w:t xml:space="preserve">  </w:t>
      </w:r>
    </w:p>
    <w:p w:rsidR="00BE4038" w:rsidRPr="00A01914" w:rsidRDefault="0019530A" w:rsidP="00732303">
      <w:pPr>
        <w:pStyle w:val="Nadpis4"/>
        <w:spacing w:before="60" w:after="60" w:line="240" w:lineRule="auto"/>
        <w:ind w:left="284"/>
        <w:rPr>
          <w:rFonts w:ascii="Arial Narrow" w:hAnsi="Arial Narrow"/>
          <w:lang w:val="sk-SK"/>
        </w:rPr>
      </w:pPr>
      <w:r w:rsidRPr="00A01914">
        <w:rPr>
          <w:rFonts w:ascii="Arial Narrow" w:hAnsi="Arial Narrow"/>
          <w:lang w:val="sk-SK"/>
        </w:rPr>
        <w:t xml:space="preserve">Ing. Jaroslav Zliechovec </w:t>
      </w:r>
      <w:r w:rsidRPr="00A01914">
        <w:rPr>
          <w:rFonts w:ascii="Arial Narrow" w:hAnsi="Arial Narrow"/>
          <w:szCs w:val="22"/>
          <w:lang w:val="sk-SK"/>
        </w:rPr>
        <w:t>Vyhne 434 PSČ 966 02</w:t>
      </w:r>
      <w:r w:rsidR="00CC4473" w:rsidRPr="00A01914">
        <w:rPr>
          <w:rFonts w:ascii="Arial Narrow" w:hAnsi="Arial Narrow"/>
          <w:lang w:val="sk-SK"/>
        </w:rPr>
        <w:t xml:space="preserve"> </w:t>
      </w:r>
      <w:r w:rsidRPr="00A01914">
        <w:rPr>
          <w:rFonts w:ascii="Arial Narrow" w:hAnsi="Arial Narrow"/>
          <w:b w:val="0"/>
          <w:szCs w:val="22"/>
          <w:lang w:val="sk-SK"/>
        </w:rPr>
        <w:t xml:space="preserve">e-mail:  </w:t>
      </w:r>
      <w:hyperlink r:id="rId15" w:tgtFrame="_blank" w:history="1">
        <w:r w:rsidRPr="00A01914">
          <w:rPr>
            <w:rStyle w:val="Hypertextovprepojenie"/>
            <w:rFonts w:ascii="Arial Narrow" w:hAnsi="Arial Narrow" w:cs="Arial"/>
            <w:color w:val="1F497D" w:themeColor="text2"/>
            <w:szCs w:val="22"/>
            <w:lang w:val="sk-SK"/>
          </w:rPr>
          <w:t>jaro.zliechovec@gmail.com</w:t>
        </w:r>
      </w:hyperlink>
    </w:p>
    <w:p w:rsidR="008A5C50" w:rsidRPr="00A01914" w:rsidRDefault="008A5C50" w:rsidP="00732303">
      <w:pPr>
        <w:numPr>
          <w:ilvl w:val="0"/>
          <w:numId w:val="6"/>
        </w:numPr>
        <w:ind w:left="284"/>
        <w:jc w:val="both"/>
        <w:rPr>
          <w:rFonts w:ascii="Arial Narrow" w:hAnsi="Arial Narrow"/>
          <w:b/>
          <w:sz w:val="22"/>
          <w:szCs w:val="22"/>
          <w:lang w:val="sk-SK"/>
        </w:rPr>
      </w:pPr>
      <w:r w:rsidRPr="00A01914">
        <w:rPr>
          <w:rFonts w:ascii="Arial Narrow" w:hAnsi="Arial Narrow"/>
          <w:sz w:val="22"/>
          <w:lang w:val="sk-SK"/>
        </w:rPr>
        <w:t>Zaplatenie súťažného vkladu, ktorý sa stanovuje na: 25,- EUR</w:t>
      </w:r>
      <w:r w:rsidR="0019530A" w:rsidRPr="00A01914">
        <w:rPr>
          <w:rFonts w:ascii="Arial Narrow" w:hAnsi="Arial Narrow"/>
          <w:sz w:val="22"/>
          <w:lang w:val="sk-SK"/>
        </w:rPr>
        <w:t xml:space="preserve"> pre 3 ligu a 20,-€ pre 4 ligu</w:t>
      </w:r>
      <w:r w:rsidRPr="00A01914">
        <w:rPr>
          <w:rFonts w:ascii="Arial Narrow" w:hAnsi="Arial Narrow"/>
          <w:sz w:val="22"/>
          <w:lang w:val="sk-SK"/>
        </w:rPr>
        <w:t xml:space="preserve"> a + poplatok 20,-EUR ako zábezpeka, kaucia, ktorá sa oddielu vráti pokiaľ súťaž riadne dokončí, resp. použije sa ako zábezpeka v nasledujúcom súťažnom ročníku. Oddielu, ktorý z rôznych dôvodov súťaž nedokončí táto suma prepadá a použije sa na podporu súťaže žiakov. Výnimku v mimoriadnych prípadoch schvaľuje VV KSTZ na svojom zasadnutí. Vklad aj kauciu zaplatiť </w:t>
      </w:r>
      <w:r w:rsidRPr="00A01914">
        <w:rPr>
          <w:rFonts w:ascii="Arial Narrow" w:hAnsi="Arial Narrow"/>
          <w:b/>
          <w:sz w:val="22"/>
          <w:lang w:val="sk-SK"/>
        </w:rPr>
        <w:t>bankovým prevodom (</w:t>
      </w:r>
      <w:r w:rsidRPr="00A01914">
        <w:rPr>
          <w:rFonts w:ascii="Arial Narrow" w:hAnsi="Arial Narrow"/>
          <w:sz w:val="22"/>
          <w:lang w:val="sk-SK"/>
        </w:rPr>
        <w:t>poštovou poukážkou)</w:t>
      </w:r>
      <w:r w:rsidRPr="00A01914">
        <w:rPr>
          <w:rFonts w:ascii="Arial Narrow" w:hAnsi="Arial Narrow"/>
          <w:color w:val="FF0000"/>
          <w:sz w:val="22"/>
          <w:lang w:val="sk-SK"/>
        </w:rPr>
        <w:t xml:space="preserve"> </w:t>
      </w:r>
      <w:r w:rsidRPr="00A01914">
        <w:rPr>
          <w:rFonts w:ascii="Arial Narrow" w:hAnsi="Arial Narrow"/>
          <w:b/>
          <w:i/>
          <w:sz w:val="22"/>
          <w:lang w:val="sk-SK"/>
        </w:rPr>
        <w:t xml:space="preserve">na účet KSTZ BB číslo účtu </w:t>
      </w:r>
    </w:p>
    <w:p w:rsidR="008A5C50" w:rsidRPr="00A01914" w:rsidRDefault="008A5C50" w:rsidP="00732303">
      <w:pPr>
        <w:numPr>
          <w:ilvl w:val="0"/>
          <w:numId w:val="6"/>
        </w:numPr>
        <w:spacing w:before="120"/>
        <w:ind w:left="284" w:hanging="357"/>
        <w:jc w:val="both"/>
        <w:rPr>
          <w:rFonts w:ascii="Arial Narrow" w:hAnsi="Arial Narrow"/>
          <w:b/>
          <w:i/>
          <w:sz w:val="22"/>
          <w:lang w:val="sk-SK"/>
        </w:rPr>
      </w:pPr>
      <w:r w:rsidRPr="00A01914">
        <w:rPr>
          <w:rFonts w:ascii="Arial Narrow" w:hAnsi="Arial Narrow" w:cs="Arial"/>
          <w:sz w:val="24"/>
          <w:szCs w:val="24"/>
          <w:lang w:val="sk-SK"/>
        </w:rPr>
        <w:t>Bankový účet KSTZ BB:</w:t>
      </w:r>
    </w:p>
    <w:p w:rsidR="008A5C50" w:rsidRPr="00A01914" w:rsidRDefault="008A5C50" w:rsidP="00732303">
      <w:pPr>
        <w:autoSpaceDE w:val="0"/>
        <w:autoSpaceDN w:val="0"/>
        <w:adjustRightInd w:val="0"/>
        <w:ind w:left="284"/>
        <w:rPr>
          <w:rFonts w:ascii="Arial Narrow" w:hAnsi="Arial Narrow" w:cs="Arial"/>
          <w:sz w:val="24"/>
          <w:szCs w:val="24"/>
          <w:lang w:val="sk-SK"/>
        </w:rPr>
      </w:pPr>
      <w:r w:rsidRPr="00A01914">
        <w:rPr>
          <w:rFonts w:ascii="Arial Narrow" w:hAnsi="Arial Narrow" w:cs="Arial"/>
          <w:sz w:val="24"/>
          <w:szCs w:val="24"/>
          <w:lang w:val="sk-SK"/>
        </w:rPr>
        <w:t xml:space="preserve">UniCredit Bank </w:t>
      </w:r>
      <w:proofErr w:type="spellStart"/>
      <w:r w:rsidRPr="00A01914">
        <w:rPr>
          <w:rFonts w:ascii="Arial Narrow" w:hAnsi="Arial Narrow" w:cs="Arial"/>
          <w:sz w:val="24"/>
          <w:szCs w:val="24"/>
          <w:lang w:val="sk-SK"/>
        </w:rPr>
        <w:t>Czech</w:t>
      </w:r>
      <w:proofErr w:type="spellEnd"/>
      <w:r w:rsidRPr="00A01914">
        <w:rPr>
          <w:rFonts w:ascii="Arial Narrow" w:hAnsi="Arial Narrow" w:cs="Arial"/>
          <w:sz w:val="24"/>
          <w:szCs w:val="24"/>
          <w:lang w:val="sk-SK"/>
        </w:rPr>
        <w:t xml:space="preserve"> </w:t>
      </w:r>
      <w:proofErr w:type="spellStart"/>
      <w:r w:rsidRPr="00A01914">
        <w:rPr>
          <w:rFonts w:ascii="Arial Narrow" w:hAnsi="Arial Narrow" w:cs="Arial"/>
          <w:sz w:val="24"/>
          <w:szCs w:val="24"/>
          <w:lang w:val="sk-SK"/>
        </w:rPr>
        <w:t>Republic</w:t>
      </w:r>
      <w:proofErr w:type="spellEnd"/>
      <w:r w:rsidRPr="00A01914">
        <w:rPr>
          <w:rFonts w:ascii="Arial Narrow" w:hAnsi="Arial Narrow" w:cs="Arial"/>
          <w:sz w:val="24"/>
          <w:szCs w:val="24"/>
          <w:lang w:val="sk-SK"/>
        </w:rPr>
        <w:t xml:space="preserve"> and Slovakia, </w:t>
      </w:r>
      <w:proofErr w:type="spellStart"/>
      <w:r w:rsidRPr="00A01914">
        <w:rPr>
          <w:rFonts w:ascii="Arial Narrow" w:hAnsi="Arial Narrow" w:cs="Arial"/>
          <w:sz w:val="24"/>
          <w:szCs w:val="24"/>
          <w:lang w:val="sk-SK"/>
        </w:rPr>
        <w:t>a.s</w:t>
      </w:r>
      <w:proofErr w:type="spellEnd"/>
      <w:r w:rsidRPr="00A01914">
        <w:rPr>
          <w:rFonts w:ascii="Arial Narrow" w:hAnsi="Arial Narrow" w:cs="Arial"/>
          <w:sz w:val="24"/>
          <w:szCs w:val="24"/>
          <w:lang w:val="sk-SK"/>
        </w:rPr>
        <w:t>.</w:t>
      </w:r>
    </w:p>
    <w:p w:rsidR="008A5C50" w:rsidRPr="00A01914" w:rsidRDefault="008A5C50" w:rsidP="00732303">
      <w:pPr>
        <w:autoSpaceDE w:val="0"/>
        <w:autoSpaceDN w:val="0"/>
        <w:adjustRightInd w:val="0"/>
        <w:ind w:left="284"/>
        <w:rPr>
          <w:rFonts w:ascii="Arial Narrow" w:hAnsi="Arial Narrow" w:cs="Arial"/>
          <w:sz w:val="24"/>
          <w:szCs w:val="24"/>
          <w:lang w:val="sk-SK"/>
        </w:rPr>
      </w:pPr>
      <w:r w:rsidRPr="00A01914">
        <w:rPr>
          <w:rFonts w:ascii="Arial Narrow" w:hAnsi="Arial Narrow" w:cs="Arial"/>
          <w:sz w:val="24"/>
          <w:szCs w:val="24"/>
          <w:lang w:val="sk-SK"/>
        </w:rPr>
        <w:t>Číslo účtu: 1344400002/1111</w:t>
      </w:r>
    </w:p>
    <w:p w:rsidR="008A5C50" w:rsidRPr="00A01914" w:rsidRDefault="008A5C50" w:rsidP="00732303">
      <w:pPr>
        <w:autoSpaceDE w:val="0"/>
        <w:autoSpaceDN w:val="0"/>
        <w:adjustRightInd w:val="0"/>
        <w:ind w:left="284"/>
        <w:rPr>
          <w:rFonts w:ascii="Arial Narrow" w:hAnsi="Arial Narrow" w:cs="Arial"/>
          <w:sz w:val="24"/>
          <w:szCs w:val="24"/>
          <w:lang w:val="sk-SK"/>
        </w:rPr>
      </w:pPr>
      <w:r w:rsidRPr="00A01914">
        <w:rPr>
          <w:rFonts w:ascii="Arial Narrow" w:hAnsi="Arial Narrow" w:cs="Arial"/>
          <w:sz w:val="24"/>
          <w:szCs w:val="24"/>
          <w:lang w:val="sk-SK"/>
        </w:rPr>
        <w:t>IBAN: SK8811110000001344400002</w:t>
      </w:r>
    </w:p>
    <w:p w:rsidR="008A5C50" w:rsidRPr="00A01914" w:rsidRDefault="008A5C50" w:rsidP="00732303">
      <w:pPr>
        <w:autoSpaceDE w:val="0"/>
        <w:autoSpaceDN w:val="0"/>
        <w:adjustRightInd w:val="0"/>
        <w:ind w:left="284"/>
        <w:rPr>
          <w:rFonts w:ascii="Arial Narrow" w:hAnsi="Arial Narrow"/>
          <w:b/>
          <w:sz w:val="22"/>
          <w:szCs w:val="22"/>
          <w:lang w:val="sk-SK"/>
        </w:rPr>
      </w:pPr>
      <w:r w:rsidRPr="00A01914">
        <w:rPr>
          <w:rFonts w:ascii="Arial Narrow" w:hAnsi="Arial Narrow"/>
          <w:b/>
          <w:sz w:val="22"/>
          <w:szCs w:val="22"/>
          <w:lang w:val="sk-SK"/>
        </w:rPr>
        <w:t xml:space="preserve">Pri poukazovaní štartovného na účet KSTZ BB ako variabilný symbol </w:t>
      </w:r>
      <w:r w:rsidR="004B6D04" w:rsidRPr="00A01914">
        <w:rPr>
          <w:rFonts w:ascii="Arial Narrow" w:hAnsi="Arial Narrow"/>
          <w:b/>
          <w:sz w:val="22"/>
          <w:szCs w:val="22"/>
          <w:lang w:val="sk-SK"/>
        </w:rPr>
        <w:t>uveďte</w:t>
      </w:r>
      <w:r w:rsidRPr="00A01914">
        <w:rPr>
          <w:rFonts w:ascii="Arial Narrow" w:hAnsi="Arial Narrow"/>
          <w:b/>
          <w:sz w:val="22"/>
          <w:szCs w:val="22"/>
          <w:lang w:val="sk-SK"/>
        </w:rPr>
        <w:t xml:space="preserve"> číslo tak ako je uvedené v </w:t>
      </w:r>
      <w:r w:rsidR="00657EE4" w:rsidRPr="00A01914">
        <w:rPr>
          <w:rFonts w:ascii="Arial Narrow" w:hAnsi="Arial Narrow"/>
          <w:b/>
          <w:sz w:val="22"/>
          <w:szCs w:val="22"/>
          <w:lang w:val="sk-SK"/>
        </w:rPr>
        <w:t>tabuľke</w:t>
      </w:r>
      <w:r w:rsidRPr="00A01914">
        <w:rPr>
          <w:rFonts w:ascii="Arial Narrow" w:hAnsi="Arial Narrow"/>
          <w:b/>
          <w:sz w:val="22"/>
          <w:szCs w:val="22"/>
          <w:lang w:val="sk-SK"/>
        </w:rPr>
        <w:t xml:space="preserve"> hore pre jednotlivé družstvá</w:t>
      </w:r>
      <w:r w:rsidR="00EC5093" w:rsidRPr="00A01914">
        <w:rPr>
          <w:rFonts w:ascii="Arial Narrow" w:hAnsi="Arial Narrow"/>
          <w:b/>
          <w:sz w:val="22"/>
          <w:szCs w:val="22"/>
          <w:lang w:val="sk-SK"/>
        </w:rPr>
        <w:t xml:space="preserve"> v stĺpci VS</w:t>
      </w:r>
      <w:r w:rsidRPr="00A01914">
        <w:rPr>
          <w:rFonts w:ascii="Arial Narrow" w:hAnsi="Arial Narrow"/>
          <w:b/>
          <w:sz w:val="22"/>
          <w:szCs w:val="22"/>
          <w:lang w:val="sk-SK"/>
        </w:rPr>
        <w:t>. Úhradu vykonať bankovým prevodom</w:t>
      </w:r>
      <w:r w:rsidR="00564D95" w:rsidRPr="00A01914">
        <w:rPr>
          <w:rFonts w:ascii="Arial Narrow" w:hAnsi="Arial Narrow"/>
          <w:b/>
          <w:sz w:val="22"/>
          <w:szCs w:val="22"/>
          <w:lang w:val="sk-SK"/>
        </w:rPr>
        <w:t xml:space="preserve"> čím skôr najneskôr do 15.9.201</w:t>
      </w:r>
      <w:r w:rsidR="00EA3D1E" w:rsidRPr="00A01914">
        <w:rPr>
          <w:rFonts w:ascii="Arial Narrow" w:hAnsi="Arial Narrow"/>
          <w:b/>
          <w:sz w:val="22"/>
          <w:szCs w:val="22"/>
          <w:lang w:val="sk-SK"/>
        </w:rPr>
        <w:t>8</w:t>
      </w:r>
      <w:r w:rsidRPr="00A01914">
        <w:rPr>
          <w:rFonts w:ascii="Arial Narrow" w:hAnsi="Arial Narrow"/>
          <w:b/>
          <w:sz w:val="22"/>
          <w:szCs w:val="22"/>
          <w:lang w:val="sk-SK"/>
        </w:rPr>
        <w:t>.</w:t>
      </w:r>
    </w:p>
    <w:p w:rsidR="00BE4038" w:rsidRPr="00A01914" w:rsidRDefault="00BE4038" w:rsidP="00732303">
      <w:pPr>
        <w:pStyle w:val="Zkladntext31"/>
        <w:numPr>
          <w:ilvl w:val="0"/>
          <w:numId w:val="6"/>
        </w:numPr>
        <w:spacing w:before="0"/>
        <w:ind w:left="284"/>
        <w:rPr>
          <w:rFonts w:ascii="Arial Narrow" w:hAnsi="Arial Narrow"/>
          <w:lang w:val="sk-SK"/>
        </w:rPr>
      </w:pPr>
      <w:r w:rsidRPr="00A01914">
        <w:rPr>
          <w:rFonts w:ascii="Arial Narrow" w:hAnsi="Arial Narrow"/>
          <w:lang w:val="sk-SK"/>
        </w:rPr>
        <w:t xml:space="preserve">Oddiel – klub musí mať v súlade s článkom 4.3.7.4.6 Súťažného poriadku kvalifikovaných rozhodcov aspoň licencie „C” za každé družstvo štartujúce v súťaži. </w:t>
      </w:r>
    </w:p>
    <w:p w:rsidR="002A759F" w:rsidRPr="00A01914" w:rsidRDefault="00657EE4" w:rsidP="00732303">
      <w:pPr>
        <w:pStyle w:val="Zkladntext31"/>
        <w:numPr>
          <w:ilvl w:val="0"/>
          <w:numId w:val="6"/>
        </w:numPr>
        <w:spacing w:before="0"/>
        <w:ind w:left="284"/>
        <w:rPr>
          <w:rFonts w:ascii="Arial Narrow" w:hAnsi="Arial Narrow"/>
          <w:lang w:val="sk-SK"/>
        </w:rPr>
      </w:pPr>
      <w:r>
        <w:rPr>
          <w:rFonts w:ascii="Arial Narrow" w:hAnsi="Arial Narrow"/>
          <w:lang w:val="sk-SK"/>
        </w:rPr>
        <w:t xml:space="preserve">Korešpondencia a komunikácia </w:t>
      </w:r>
      <w:r w:rsidR="00C054AA">
        <w:rPr>
          <w:rFonts w:ascii="Arial Narrow" w:hAnsi="Arial Narrow"/>
          <w:lang w:val="sk-SK"/>
        </w:rPr>
        <w:t xml:space="preserve">s klubmi </w:t>
      </w:r>
      <w:r>
        <w:rPr>
          <w:rFonts w:ascii="Arial Narrow" w:hAnsi="Arial Narrow"/>
          <w:lang w:val="sk-SK"/>
        </w:rPr>
        <w:t xml:space="preserve">bude </w:t>
      </w:r>
      <w:r w:rsidR="00C054AA">
        <w:rPr>
          <w:rFonts w:ascii="Arial Narrow" w:hAnsi="Arial Narrow"/>
          <w:lang w:val="sk-SK"/>
        </w:rPr>
        <w:t xml:space="preserve">je realizovaná </w:t>
      </w:r>
      <w:r>
        <w:rPr>
          <w:rFonts w:ascii="Arial Narrow" w:hAnsi="Arial Narrow"/>
          <w:lang w:val="sk-SK"/>
        </w:rPr>
        <w:t>prostredníctvom elektronickej pošty</w:t>
      </w:r>
      <w:r w:rsidR="00C054AA">
        <w:rPr>
          <w:rFonts w:ascii="Arial Narrow" w:hAnsi="Arial Narrow"/>
          <w:lang w:val="sk-SK"/>
        </w:rPr>
        <w:t xml:space="preserve">, preto je potrebné uvádzať správnu mailovú adresu a je povinnosťou zástupcov klubov sledovať aj oznamy na webstránke KSTZBB </w:t>
      </w:r>
      <w:hyperlink r:id="rId16" w:history="1">
        <w:r w:rsidR="00C054AA" w:rsidRPr="00A01914">
          <w:rPr>
            <w:rStyle w:val="Hypertextovprepojenie"/>
            <w:rFonts w:ascii="Arial Narrow" w:hAnsi="Arial Narrow"/>
            <w:b/>
            <w:lang w:val="sk-SK"/>
          </w:rPr>
          <w:t>www.kstzbb.sk</w:t>
        </w:r>
      </w:hyperlink>
      <w:r w:rsidR="00C054AA">
        <w:rPr>
          <w:rStyle w:val="Hypertextovprepojenie"/>
          <w:rFonts w:ascii="Arial Narrow" w:hAnsi="Arial Narrow"/>
          <w:b/>
          <w:lang w:val="sk-SK"/>
        </w:rPr>
        <w:t xml:space="preserve">  </w:t>
      </w:r>
      <w:r w:rsidR="00C054AA">
        <w:rPr>
          <w:rFonts w:ascii="Arial Narrow" w:hAnsi="Arial Narrow"/>
          <w:lang w:val="sk-SK"/>
        </w:rPr>
        <w:t xml:space="preserve">  </w:t>
      </w:r>
    </w:p>
    <w:p w:rsidR="00C054AA" w:rsidRDefault="00BE4038" w:rsidP="00732303">
      <w:pPr>
        <w:pStyle w:val="Zkladntext31"/>
        <w:spacing w:before="0"/>
        <w:ind w:left="284"/>
        <w:rPr>
          <w:rFonts w:ascii="Arial Narrow" w:hAnsi="Arial Narrow"/>
          <w:lang w:val="sk-SK"/>
        </w:rPr>
      </w:pPr>
      <w:r w:rsidRPr="00A01914">
        <w:rPr>
          <w:rFonts w:ascii="Arial Narrow" w:hAnsi="Arial Narrow"/>
          <w:lang w:val="sk-SK"/>
        </w:rPr>
        <w:t>Prihlásené družstvá v súťaži mužov zašlú</w:t>
      </w:r>
      <w:r w:rsidR="007A768A" w:rsidRPr="00A01914">
        <w:rPr>
          <w:rFonts w:ascii="Arial Narrow" w:hAnsi="Arial Narrow"/>
          <w:lang w:val="sk-SK"/>
        </w:rPr>
        <w:t xml:space="preserve"> v dostatočnom časovom predstihu</w:t>
      </w:r>
      <w:r w:rsidR="00C054AA">
        <w:rPr>
          <w:rFonts w:ascii="Arial Narrow" w:hAnsi="Arial Narrow"/>
          <w:lang w:val="sk-SK"/>
        </w:rPr>
        <w:t xml:space="preserve"> </w:t>
      </w:r>
      <w:r w:rsidRPr="00C054AA">
        <w:rPr>
          <w:rFonts w:ascii="Arial Narrow" w:hAnsi="Arial Narrow"/>
          <w:b/>
          <w:lang w:val="sk-SK"/>
        </w:rPr>
        <w:t>súpisku družstva</w:t>
      </w:r>
      <w:r w:rsidRPr="00A01914">
        <w:rPr>
          <w:rFonts w:ascii="Arial Narrow" w:hAnsi="Arial Narrow"/>
          <w:lang w:val="sk-SK"/>
        </w:rPr>
        <w:t xml:space="preserve"> </w:t>
      </w:r>
      <w:r w:rsidR="00C054AA">
        <w:rPr>
          <w:rFonts w:ascii="Arial Narrow" w:hAnsi="Arial Narrow"/>
          <w:lang w:val="sk-SK"/>
        </w:rPr>
        <w:t xml:space="preserve">na adresu: </w:t>
      </w:r>
      <w:hyperlink r:id="rId17" w:history="1">
        <w:r w:rsidR="00C054AA" w:rsidRPr="00645018">
          <w:rPr>
            <w:rStyle w:val="Hypertextovprepojenie"/>
            <w:rFonts w:ascii="Arial Narrow" w:hAnsi="Arial Narrow"/>
            <w:lang w:val="sk-SK"/>
          </w:rPr>
          <w:t>jaro.zliechovec@gmail.com</w:t>
        </w:r>
      </w:hyperlink>
      <w:r w:rsidR="00C054AA">
        <w:rPr>
          <w:rFonts w:ascii="Arial Narrow" w:hAnsi="Arial Narrow"/>
          <w:lang w:val="sk-SK"/>
        </w:rPr>
        <w:t xml:space="preserve"> alebo poštou na adresu Jaroslav Zliechovec, Vyhne 434, 966 02 Vyhne.</w:t>
      </w:r>
    </w:p>
    <w:p w:rsidR="00BE4038" w:rsidRPr="00A01914" w:rsidRDefault="00C054AA" w:rsidP="00732303">
      <w:pPr>
        <w:pStyle w:val="Zkladntext31"/>
        <w:spacing w:before="0"/>
        <w:ind w:left="284"/>
        <w:rPr>
          <w:rFonts w:ascii="Arial Narrow" w:hAnsi="Arial Narrow"/>
          <w:lang w:val="sk-SK"/>
        </w:rPr>
      </w:pPr>
      <w:r>
        <w:rPr>
          <w:rFonts w:ascii="Arial Narrow" w:hAnsi="Arial Narrow"/>
          <w:lang w:val="sk-SK"/>
        </w:rPr>
        <w:t xml:space="preserve">Súpiska </w:t>
      </w:r>
      <w:r w:rsidR="00BE4038" w:rsidRPr="00A01914">
        <w:rPr>
          <w:rFonts w:ascii="Arial Narrow" w:hAnsi="Arial Narrow"/>
          <w:lang w:val="sk-SK"/>
        </w:rPr>
        <w:t xml:space="preserve">musí obsahovať: </w:t>
      </w:r>
    </w:p>
    <w:p w:rsidR="00BE4038" w:rsidRPr="00A01914" w:rsidRDefault="00BE4038" w:rsidP="0054164A">
      <w:pPr>
        <w:numPr>
          <w:ilvl w:val="0"/>
          <w:numId w:val="10"/>
        </w:numPr>
        <w:tabs>
          <w:tab w:val="clear" w:pos="360"/>
        </w:tabs>
        <w:ind w:left="1440"/>
        <w:jc w:val="both"/>
        <w:rPr>
          <w:rFonts w:ascii="Arial Narrow" w:hAnsi="Arial Narrow"/>
          <w:sz w:val="22"/>
          <w:lang w:val="sk-SK"/>
        </w:rPr>
      </w:pPr>
      <w:r w:rsidRPr="00A01914">
        <w:rPr>
          <w:rFonts w:ascii="Arial Narrow" w:hAnsi="Arial Narrow"/>
          <w:sz w:val="22"/>
          <w:lang w:val="sk-SK"/>
        </w:rPr>
        <w:t xml:space="preserve">Meno, priezvisko, dátum narodenia hráča, poradie v krajskom rebríčku </w:t>
      </w:r>
    </w:p>
    <w:p w:rsidR="00BE4038" w:rsidRPr="00A01914" w:rsidRDefault="00BE4038" w:rsidP="0054164A">
      <w:pPr>
        <w:numPr>
          <w:ilvl w:val="0"/>
          <w:numId w:val="10"/>
        </w:numPr>
        <w:tabs>
          <w:tab w:val="clear" w:pos="360"/>
        </w:tabs>
        <w:ind w:left="1440"/>
        <w:jc w:val="both"/>
        <w:rPr>
          <w:rFonts w:ascii="Arial Narrow" w:hAnsi="Arial Narrow"/>
          <w:sz w:val="22"/>
          <w:lang w:val="sk-SK"/>
        </w:rPr>
      </w:pPr>
      <w:r w:rsidRPr="00A01914">
        <w:rPr>
          <w:rFonts w:ascii="Arial Narrow" w:hAnsi="Arial Narrow"/>
          <w:sz w:val="22"/>
          <w:lang w:val="sk-SK"/>
        </w:rPr>
        <w:t>meno, priezvisko, licenciu trénera a jej platnosť</w:t>
      </w:r>
    </w:p>
    <w:p w:rsidR="00BE4038" w:rsidRDefault="00BE4038" w:rsidP="0054164A">
      <w:pPr>
        <w:numPr>
          <w:ilvl w:val="0"/>
          <w:numId w:val="10"/>
        </w:numPr>
        <w:tabs>
          <w:tab w:val="clear" w:pos="360"/>
        </w:tabs>
        <w:ind w:left="1440"/>
        <w:jc w:val="both"/>
        <w:rPr>
          <w:rFonts w:ascii="Arial Narrow" w:hAnsi="Arial Narrow"/>
          <w:sz w:val="22"/>
          <w:lang w:val="sk-SK"/>
        </w:rPr>
      </w:pPr>
      <w:r w:rsidRPr="00A01914">
        <w:rPr>
          <w:rFonts w:ascii="Arial Narrow" w:hAnsi="Arial Narrow"/>
          <w:sz w:val="22"/>
          <w:lang w:val="sk-SK"/>
        </w:rPr>
        <w:t>meno, priezvisko, licenciu rozhodcu a jej platnosť</w:t>
      </w:r>
    </w:p>
    <w:p w:rsidR="00C054AA" w:rsidRDefault="00C054AA" w:rsidP="00C054AA">
      <w:pPr>
        <w:jc w:val="both"/>
        <w:rPr>
          <w:rFonts w:ascii="Arial Narrow" w:hAnsi="Arial Narrow"/>
          <w:sz w:val="22"/>
          <w:lang w:val="sk-SK"/>
        </w:rPr>
      </w:pPr>
    </w:p>
    <w:p w:rsidR="00C054AA" w:rsidRPr="00A01914" w:rsidRDefault="004B6D04" w:rsidP="00C054AA">
      <w:pPr>
        <w:ind w:left="284"/>
        <w:jc w:val="both"/>
        <w:rPr>
          <w:rFonts w:ascii="Arial Narrow" w:hAnsi="Arial Narrow"/>
          <w:sz w:val="22"/>
          <w:lang w:val="sk-SK"/>
        </w:rPr>
      </w:pPr>
      <w:r>
        <w:rPr>
          <w:rFonts w:ascii="Arial Narrow" w:hAnsi="Arial Narrow"/>
          <w:sz w:val="22"/>
          <w:lang w:val="sk-SK"/>
        </w:rPr>
        <w:t xml:space="preserve">Súpisky družstiev, adresár vedúcich a hracie miestnosti budú uverejnené na stránke </w:t>
      </w:r>
      <w:hyperlink r:id="rId18" w:history="1">
        <w:r w:rsidRPr="00645018">
          <w:rPr>
            <w:rStyle w:val="Hypertextovprepojenie"/>
            <w:rFonts w:ascii="Arial Narrow" w:hAnsi="Arial Narrow"/>
            <w:sz w:val="22"/>
            <w:lang w:val="sk-SK"/>
          </w:rPr>
          <w:t>www.pinec.info</w:t>
        </w:r>
      </w:hyperlink>
      <w:r>
        <w:rPr>
          <w:rFonts w:ascii="Arial Narrow" w:hAnsi="Arial Narrow"/>
          <w:sz w:val="22"/>
          <w:lang w:val="sk-SK"/>
        </w:rPr>
        <w:t xml:space="preserve">  </w:t>
      </w:r>
    </w:p>
    <w:p w:rsidR="00BE4038" w:rsidRPr="00A01914" w:rsidRDefault="00564D95" w:rsidP="00732303">
      <w:pPr>
        <w:pStyle w:val="Zkladntext31"/>
        <w:spacing w:before="0"/>
        <w:ind w:left="284"/>
        <w:rPr>
          <w:rFonts w:ascii="Arial Narrow" w:hAnsi="Arial Narrow"/>
          <w:lang w:val="sk-SK"/>
        </w:rPr>
      </w:pPr>
      <w:r w:rsidRPr="00A01914">
        <w:rPr>
          <w:rFonts w:ascii="Arial Narrow" w:hAnsi="Arial Narrow"/>
          <w:lang w:val="sk-SK"/>
        </w:rPr>
        <w:t xml:space="preserve">Platnosť registrácie jednotlivých hráčov uvedených na súpiskách si ŠTK overí na stránke </w:t>
      </w:r>
      <w:hyperlink r:id="rId19" w:history="1">
        <w:r w:rsidRPr="00A01914">
          <w:rPr>
            <w:rStyle w:val="Hypertextovprepojenie"/>
            <w:rFonts w:ascii="Arial Narrow" w:hAnsi="Arial Narrow"/>
            <w:lang w:val="sk-SK"/>
          </w:rPr>
          <w:t>www.sstz.sk</w:t>
        </w:r>
      </w:hyperlink>
      <w:r w:rsidRPr="00A01914">
        <w:rPr>
          <w:rFonts w:ascii="Arial Narrow" w:hAnsi="Arial Narrow"/>
          <w:lang w:val="sk-SK"/>
        </w:rPr>
        <w:t xml:space="preserve"> </w:t>
      </w:r>
      <w:r w:rsidR="004B6D04">
        <w:rPr>
          <w:rFonts w:ascii="Arial Narrow" w:hAnsi="Arial Narrow"/>
          <w:lang w:val="sk-SK"/>
        </w:rPr>
        <w:t>podľa aktuálnej databázy hráčov.</w:t>
      </w:r>
      <w:r w:rsidRPr="00A01914">
        <w:rPr>
          <w:rFonts w:ascii="Arial Narrow" w:hAnsi="Arial Narrow"/>
          <w:lang w:val="sk-SK"/>
        </w:rPr>
        <w:t xml:space="preserve"> V prípade, že na stretnutie nastúpi hráč, ktorý nebude mať platnú registráciu jeho výsledky budú </w:t>
      </w:r>
      <w:proofErr w:type="spellStart"/>
      <w:r w:rsidRPr="00A01914">
        <w:rPr>
          <w:rFonts w:ascii="Arial Narrow" w:hAnsi="Arial Narrow"/>
          <w:lang w:val="sk-SK"/>
        </w:rPr>
        <w:t>kontumované</w:t>
      </w:r>
      <w:proofErr w:type="spellEnd"/>
      <w:r w:rsidRPr="00A01914">
        <w:rPr>
          <w:rFonts w:ascii="Arial Narrow" w:hAnsi="Arial Narrow"/>
          <w:lang w:val="sk-SK"/>
        </w:rPr>
        <w:t xml:space="preserve"> a oddiel dostane pokutu. Preto je potrebné, aby si aj oddiely kontrolovali platnosť registrácie a predišlo by sa týmto problémom.</w:t>
      </w:r>
    </w:p>
    <w:p w:rsidR="00DD0C0B" w:rsidRPr="00A01914" w:rsidRDefault="00DD0C0B" w:rsidP="00732303">
      <w:pPr>
        <w:ind w:left="284"/>
        <w:jc w:val="both"/>
        <w:rPr>
          <w:rFonts w:ascii="Arial Narrow" w:hAnsi="Arial Narrow"/>
          <w:sz w:val="22"/>
          <w:lang w:val="sk-SK"/>
        </w:rPr>
      </w:pPr>
    </w:p>
    <w:p w:rsidR="00657EE4" w:rsidRPr="00A01914" w:rsidRDefault="00657EE4" w:rsidP="00732303">
      <w:pPr>
        <w:ind w:left="284"/>
        <w:jc w:val="both"/>
        <w:rPr>
          <w:rFonts w:ascii="Arial Narrow" w:hAnsi="Arial Narrow"/>
          <w:sz w:val="22"/>
          <w:lang w:val="sk-SK"/>
        </w:rPr>
      </w:pPr>
    </w:p>
    <w:p w:rsidR="00BE4038" w:rsidRPr="00A01914" w:rsidRDefault="00CC4473" w:rsidP="00732303">
      <w:pPr>
        <w:ind w:left="284"/>
        <w:jc w:val="both"/>
        <w:rPr>
          <w:rFonts w:ascii="Arial Narrow" w:hAnsi="Arial Narrow"/>
          <w:sz w:val="22"/>
          <w:szCs w:val="22"/>
          <w:lang w:val="sk-SK"/>
        </w:rPr>
      </w:pPr>
      <w:r w:rsidRPr="00A01914">
        <w:rPr>
          <w:rFonts w:ascii="Arial Narrow" w:hAnsi="Arial Narrow"/>
          <w:sz w:val="22"/>
          <w:szCs w:val="22"/>
          <w:lang w:val="sk-SK"/>
        </w:rPr>
        <w:t>V</w:t>
      </w:r>
      <w:r w:rsidR="00624431" w:rsidRPr="00A01914">
        <w:rPr>
          <w:rFonts w:ascii="Arial Narrow" w:hAnsi="Arial Narrow"/>
          <w:sz w:val="22"/>
          <w:szCs w:val="22"/>
          <w:lang w:val="sk-SK"/>
        </w:rPr>
        <w:t> Žiari nad Hronom</w:t>
      </w:r>
      <w:r w:rsidR="001A089F" w:rsidRPr="00A01914">
        <w:rPr>
          <w:rFonts w:ascii="Arial Narrow" w:hAnsi="Arial Narrow"/>
          <w:sz w:val="22"/>
          <w:szCs w:val="22"/>
          <w:lang w:val="sk-SK"/>
        </w:rPr>
        <w:t xml:space="preserve"> </w:t>
      </w:r>
      <w:r w:rsidR="00657EE4">
        <w:rPr>
          <w:rFonts w:ascii="Arial Narrow" w:hAnsi="Arial Narrow"/>
          <w:sz w:val="22"/>
          <w:szCs w:val="22"/>
          <w:lang w:val="sk-SK"/>
        </w:rPr>
        <w:t>2.8.</w:t>
      </w:r>
      <w:r w:rsidR="001A089F" w:rsidRPr="00A01914">
        <w:rPr>
          <w:rFonts w:ascii="Arial Narrow" w:hAnsi="Arial Narrow"/>
          <w:sz w:val="22"/>
          <w:szCs w:val="22"/>
          <w:lang w:val="sk-SK"/>
        </w:rPr>
        <w:t>201</w:t>
      </w:r>
      <w:r w:rsidR="0014146A" w:rsidRPr="00A01914">
        <w:rPr>
          <w:rFonts w:ascii="Arial Narrow" w:hAnsi="Arial Narrow"/>
          <w:sz w:val="22"/>
          <w:szCs w:val="22"/>
          <w:lang w:val="sk-SK"/>
        </w:rPr>
        <w:t>8</w:t>
      </w:r>
    </w:p>
    <w:p w:rsidR="00327615" w:rsidRPr="00A01914" w:rsidRDefault="00327615" w:rsidP="00732303">
      <w:pPr>
        <w:ind w:left="284"/>
        <w:jc w:val="both"/>
        <w:rPr>
          <w:rFonts w:ascii="Arial Narrow" w:hAnsi="Arial Narrow"/>
          <w:sz w:val="16"/>
          <w:szCs w:val="16"/>
          <w:lang w:val="sk-SK"/>
        </w:rPr>
      </w:pPr>
    </w:p>
    <w:p w:rsidR="0083332B" w:rsidRPr="00A01914" w:rsidRDefault="0083332B" w:rsidP="00732303">
      <w:pPr>
        <w:ind w:left="284"/>
        <w:jc w:val="both"/>
        <w:rPr>
          <w:rFonts w:ascii="Arial Narrow" w:hAnsi="Arial Narrow"/>
          <w:sz w:val="16"/>
          <w:szCs w:val="16"/>
          <w:lang w:val="sk-SK"/>
        </w:rPr>
      </w:pPr>
    </w:p>
    <w:p w:rsidR="0083332B" w:rsidRPr="00A01914" w:rsidRDefault="0083332B" w:rsidP="00732303">
      <w:pPr>
        <w:ind w:left="284"/>
        <w:jc w:val="both"/>
        <w:rPr>
          <w:rFonts w:ascii="Arial Narrow" w:hAnsi="Arial Narrow"/>
          <w:sz w:val="16"/>
          <w:szCs w:val="16"/>
          <w:lang w:val="sk-SK"/>
        </w:rPr>
      </w:pPr>
    </w:p>
    <w:p w:rsidR="009335CC" w:rsidRPr="00A01914" w:rsidRDefault="009335CC" w:rsidP="00732303">
      <w:pPr>
        <w:ind w:left="284"/>
        <w:jc w:val="both"/>
        <w:rPr>
          <w:rFonts w:ascii="Arial Narrow" w:hAnsi="Arial Narrow"/>
          <w:sz w:val="16"/>
          <w:szCs w:val="16"/>
          <w:lang w:val="sk-SK"/>
        </w:rPr>
      </w:pPr>
    </w:p>
    <w:tbl>
      <w:tblPr>
        <w:tblW w:w="0" w:type="auto"/>
        <w:tblLayout w:type="fixed"/>
        <w:tblCellMar>
          <w:left w:w="70" w:type="dxa"/>
          <w:right w:w="70" w:type="dxa"/>
        </w:tblCellMar>
        <w:tblLook w:val="0000" w:firstRow="0" w:lastRow="0" w:firstColumn="0" w:lastColumn="0" w:noHBand="0" w:noVBand="0"/>
      </w:tblPr>
      <w:tblGrid>
        <w:gridCol w:w="496"/>
        <w:gridCol w:w="3402"/>
        <w:gridCol w:w="850"/>
        <w:gridCol w:w="3686"/>
        <w:gridCol w:w="778"/>
      </w:tblGrid>
      <w:tr w:rsidR="00BE4038" w:rsidRPr="00A01914">
        <w:tc>
          <w:tcPr>
            <w:tcW w:w="496" w:type="dxa"/>
          </w:tcPr>
          <w:p w:rsidR="00BE4038" w:rsidRPr="00A01914" w:rsidRDefault="00BE4038" w:rsidP="00732303">
            <w:pPr>
              <w:ind w:left="284"/>
              <w:jc w:val="both"/>
              <w:rPr>
                <w:rFonts w:ascii="Arial Narrow" w:hAnsi="Arial Narrow"/>
                <w:sz w:val="22"/>
                <w:lang w:val="sk-SK"/>
              </w:rPr>
            </w:pPr>
          </w:p>
        </w:tc>
        <w:tc>
          <w:tcPr>
            <w:tcW w:w="3402" w:type="dxa"/>
          </w:tcPr>
          <w:p w:rsidR="00BE4038" w:rsidRPr="00A01914" w:rsidRDefault="0019530A" w:rsidP="00732303">
            <w:pPr>
              <w:ind w:left="284"/>
              <w:jc w:val="center"/>
              <w:rPr>
                <w:rFonts w:ascii="Monotype Corsiva" w:hAnsi="Monotype Corsiva"/>
                <w:sz w:val="22"/>
                <w:lang w:val="sk-SK"/>
              </w:rPr>
            </w:pPr>
            <w:r w:rsidRPr="00A01914">
              <w:rPr>
                <w:rFonts w:ascii="Monotype Corsiva" w:hAnsi="Monotype Corsiva"/>
                <w:sz w:val="22"/>
                <w:lang w:val="sk-SK"/>
              </w:rPr>
              <w:t>Ing. Jaroslav Zliechovec</w:t>
            </w:r>
            <w:r w:rsidR="00B2051C" w:rsidRPr="00A01914">
              <w:rPr>
                <w:rFonts w:ascii="Monotype Corsiva" w:hAnsi="Monotype Corsiva"/>
                <w:sz w:val="22"/>
                <w:lang w:val="sk-SK"/>
              </w:rPr>
              <w:t xml:space="preserve"> v</w:t>
            </w:r>
            <w:r w:rsidR="00C358F7" w:rsidRPr="00A01914">
              <w:rPr>
                <w:rFonts w:ascii="Monotype Corsiva" w:hAnsi="Monotype Corsiva"/>
                <w:sz w:val="22"/>
                <w:lang w:val="sk-SK"/>
              </w:rPr>
              <w:t>. r.</w:t>
            </w:r>
          </w:p>
        </w:tc>
        <w:tc>
          <w:tcPr>
            <w:tcW w:w="850" w:type="dxa"/>
          </w:tcPr>
          <w:p w:rsidR="00BE4038" w:rsidRPr="00A01914" w:rsidRDefault="00BE4038" w:rsidP="00732303">
            <w:pPr>
              <w:ind w:left="284"/>
              <w:jc w:val="center"/>
              <w:rPr>
                <w:rFonts w:ascii="Monotype Corsiva" w:hAnsi="Monotype Corsiva"/>
                <w:sz w:val="22"/>
                <w:lang w:val="sk-SK"/>
              </w:rPr>
            </w:pPr>
          </w:p>
        </w:tc>
        <w:tc>
          <w:tcPr>
            <w:tcW w:w="3686" w:type="dxa"/>
          </w:tcPr>
          <w:p w:rsidR="00BE4038" w:rsidRPr="00A01914" w:rsidRDefault="00564D95" w:rsidP="00732303">
            <w:pPr>
              <w:ind w:left="284"/>
              <w:jc w:val="center"/>
              <w:rPr>
                <w:rFonts w:ascii="Monotype Corsiva" w:hAnsi="Monotype Corsiva"/>
                <w:sz w:val="22"/>
                <w:lang w:val="sk-SK"/>
              </w:rPr>
            </w:pPr>
            <w:r w:rsidRPr="00A01914">
              <w:rPr>
                <w:rFonts w:ascii="Monotype Corsiva" w:hAnsi="Monotype Corsiva"/>
                <w:sz w:val="22"/>
                <w:lang w:val="sk-SK"/>
              </w:rPr>
              <w:t xml:space="preserve">Ing. </w:t>
            </w:r>
            <w:r w:rsidR="0072164C" w:rsidRPr="00A01914">
              <w:rPr>
                <w:rFonts w:ascii="Monotype Corsiva" w:hAnsi="Monotype Corsiva"/>
                <w:sz w:val="22"/>
                <w:lang w:val="sk-SK"/>
              </w:rPr>
              <w:t xml:space="preserve">Jozef </w:t>
            </w:r>
            <w:proofErr w:type="spellStart"/>
            <w:r w:rsidR="0072164C" w:rsidRPr="00A01914">
              <w:rPr>
                <w:rFonts w:ascii="Monotype Corsiva" w:hAnsi="Monotype Corsiva"/>
                <w:sz w:val="22"/>
                <w:lang w:val="sk-SK"/>
              </w:rPr>
              <w:t>Barniak</w:t>
            </w:r>
            <w:proofErr w:type="spellEnd"/>
            <w:r w:rsidR="0072164C" w:rsidRPr="00A01914">
              <w:rPr>
                <w:rFonts w:ascii="Monotype Corsiva" w:hAnsi="Monotype Corsiva"/>
                <w:sz w:val="22"/>
                <w:lang w:val="sk-SK"/>
              </w:rPr>
              <w:t xml:space="preserve"> </w:t>
            </w:r>
            <w:r w:rsidR="00792608" w:rsidRPr="00A01914">
              <w:rPr>
                <w:rFonts w:ascii="Monotype Corsiva" w:hAnsi="Monotype Corsiva"/>
                <w:sz w:val="22"/>
                <w:lang w:val="sk-SK"/>
              </w:rPr>
              <w:t xml:space="preserve"> v. r.</w:t>
            </w:r>
          </w:p>
        </w:tc>
        <w:tc>
          <w:tcPr>
            <w:tcW w:w="778" w:type="dxa"/>
          </w:tcPr>
          <w:p w:rsidR="00BE4038" w:rsidRPr="00A01914" w:rsidRDefault="00BE4038" w:rsidP="00732303">
            <w:pPr>
              <w:ind w:left="284"/>
              <w:jc w:val="both"/>
              <w:rPr>
                <w:rFonts w:ascii="Arial Narrow" w:hAnsi="Arial Narrow"/>
                <w:sz w:val="22"/>
                <w:lang w:val="sk-SK"/>
              </w:rPr>
            </w:pPr>
          </w:p>
        </w:tc>
      </w:tr>
      <w:tr w:rsidR="00BE4038" w:rsidRPr="00A01914">
        <w:tc>
          <w:tcPr>
            <w:tcW w:w="496" w:type="dxa"/>
          </w:tcPr>
          <w:p w:rsidR="00BE4038" w:rsidRPr="00A01914" w:rsidRDefault="00BE4038" w:rsidP="00732303">
            <w:pPr>
              <w:ind w:left="284"/>
              <w:jc w:val="both"/>
              <w:rPr>
                <w:rFonts w:ascii="Arial Narrow" w:hAnsi="Arial Narrow"/>
                <w:sz w:val="16"/>
                <w:szCs w:val="16"/>
                <w:lang w:val="sk-SK"/>
              </w:rPr>
            </w:pPr>
          </w:p>
        </w:tc>
        <w:tc>
          <w:tcPr>
            <w:tcW w:w="3402" w:type="dxa"/>
          </w:tcPr>
          <w:p w:rsidR="00BE4038" w:rsidRPr="00A01914" w:rsidRDefault="00BE4038" w:rsidP="00732303">
            <w:pPr>
              <w:ind w:left="284"/>
              <w:jc w:val="center"/>
              <w:rPr>
                <w:rFonts w:ascii="Arial Narrow" w:hAnsi="Arial Narrow"/>
                <w:sz w:val="16"/>
                <w:szCs w:val="16"/>
                <w:lang w:val="sk-SK"/>
              </w:rPr>
            </w:pPr>
            <w:r w:rsidRPr="00A01914">
              <w:rPr>
                <w:rFonts w:ascii="Arial Narrow" w:hAnsi="Arial Narrow"/>
                <w:sz w:val="16"/>
                <w:szCs w:val="16"/>
                <w:lang w:val="sk-SK"/>
              </w:rPr>
              <w:t>predseda  ŠTK VV KSTZ</w:t>
            </w:r>
          </w:p>
        </w:tc>
        <w:tc>
          <w:tcPr>
            <w:tcW w:w="850" w:type="dxa"/>
          </w:tcPr>
          <w:p w:rsidR="00BE4038" w:rsidRPr="00A01914" w:rsidRDefault="00BE4038" w:rsidP="00732303">
            <w:pPr>
              <w:ind w:left="284"/>
              <w:jc w:val="center"/>
              <w:rPr>
                <w:rFonts w:ascii="Arial Narrow" w:hAnsi="Arial Narrow"/>
                <w:sz w:val="16"/>
                <w:szCs w:val="16"/>
                <w:lang w:val="sk-SK"/>
              </w:rPr>
            </w:pPr>
          </w:p>
        </w:tc>
        <w:tc>
          <w:tcPr>
            <w:tcW w:w="3686" w:type="dxa"/>
          </w:tcPr>
          <w:p w:rsidR="00BE4038" w:rsidRPr="00A01914" w:rsidRDefault="00BE4038" w:rsidP="00732303">
            <w:pPr>
              <w:ind w:left="284"/>
              <w:jc w:val="center"/>
              <w:rPr>
                <w:rFonts w:ascii="Arial Narrow" w:hAnsi="Arial Narrow"/>
                <w:sz w:val="16"/>
                <w:szCs w:val="16"/>
                <w:lang w:val="sk-SK"/>
              </w:rPr>
            </w:pPr>
            <w:r w:rsidRPr="00A01914">
              <w:rPr>
                <w:rFonts w:ascii="Arial Narrow" w:hAnsi="Arial Narrow"/>
                <w:sz w:val="16"/>
                <w:szCs w:val="16"/>
                <w:lang w:val="sk-SK"/>
              </w:rPr>
              <w:t>predseda  VV KSTZ</w:t>
            </w:r>
          </w:p>
        </w:tc>
        <w:tc>
          <w:tcPr>
            <w:tcW w:w="778" w:type="dxa"/>
          </w:tcPr>
          <w:p w:rsidR="00BE4038" w:rsidRPr="00A01914" w:rsidRDefault="00BE4038" w:rsidP="00732303">
            <w:pPr>
              <w:ind w:left="284"/>
              <w:jc w:val="center"/>
              <w:rPr>
                <w:rFonts w:ascii="Arial Narrow" w:hAnsi="Arial Narrow"/>
                <w:sz w:val="16"/>
                <w:szCs w:val="16"/>
                <w:lang w:val="sk-SK"/>
              </w:rPr>
            </w:pPr>
          </w:p>
        </w:tc>
      </w:tr>
    </w:tbl>
    <w:p w:rsidR="00A51E45" w:rsidRPr="00A01914" w:rsidRDefault="00A51E45" w:rsidP="00732303">
      <w:pPr>
        <w:ind w:left="284"/>
        <w:jc w:val="both"/>
        <w:rPr>
          <w:rFonts w:ascii="Arial Narrow" w:hAnsi="Arial Narrow"/>
          <w:b/>
          <w:smallCaps/>
          <w:lang w:val="sk-SK"/>
        </w:rPr>
      </w:pPr>
    </w:p>
    <w:sectPr w:rsidR="00A51E45" w:rsidRPr="00A01914" w:rsidSect="004769B3">
      <w:headerReference w:type="default" r:id="rId20"/>
      <w:footerReference w:type="default" r:id="rId21"/>
      <w:type w:val="continuous"/>
      <w:pgSz w:w="11907" w:h="16840" w:code="9"/>
      <w:pgMar w:top="426" w:right="1134" w:bottom="1276" w:left="1701" w:header="907" w:footer="907"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D66" w:rsidRDefault="00085D66">
      <w:r>
        <w:separator/>
      </w:r>
    </w:p>
  </w:endnote>
  <w:endnote w:type="continuationSeparator" w:id="0">
    <w:p w:rsidR="00085D66" w:rsidRDefault="00085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1" w:usb1="00000000" w:usb2="00000000" w:usb3="00000000" w:csb0="00000003" w:csb1="00000000"/>
  </w:font>
  <w:font w:name="ArialNarrow">
    <w:panose1 w:val="00000000000000000000"/>
    <w:charset w:val="EE"/>
    <w:family w:val="auto"/>
    <w:notTrueType/>
    <w:pitch w:val="default"/>
    <w:sig w:usb0="00000005" w:usb1="00000000" w:usb2="00000000" w:usb3="00000000" w:csb0="00000002" w:csb1="00000000"/>
  </w:font>
  <w:font w:name="Monotype Corsiva">
    <w:panose1 w:val="03010101010201010101"/>
    <w:charset w:val="EE"/>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9C3" w:rsidRDefault="00F009C3">
    <w:pPr>
      <w:pStyle w:val="Pta"/>
      <w:framePr w:wrap="auto" w:vAnchor="text" w:hAnchor="page" w:x="11089" w:y="-59"/>
      <w:rPr>
        <w:rStyle w:val="slostrany"/>
      </w:rPr>
    </w:pPr>
  </w:p>
  <w:p w:rsidR="00F009C3" w:rsidRDefault="00F009C3">
    <w:pPr>
      <w:pStyle w:val="Pta"/>
      <w:ind w:right="360"/>
      <w:jc w:val="center"/>
      <w:rPr>
        <w:rFonts w:ascii="Arial" w:hAnsi="Arial"/>
      </w:rPr>
    </w:pPr>
    <w:r>
      <w:rPr>
        <w:rFonts w:ascii="Arial" w:hAnsi="Arial"/>
        <w:snapToGrid w:val="0"/>
      </w:rPr>
      <w:t xml:space="preserve">Strana </w:t>
    </w:r>
    <w:r>
      <w:rPr>
        <w:rFonts w:ascii="Arial" w:hAnsi="Arial"/>
        <w:snapToGrid w:val="0"/>
      </w:rPr>
      <w:fldChar w:fldCharType="begin"/>
    </w:r>
    <w:r>
      <w:rPr>
        <w:rFonts w:ascii="Arial" w:hAnsi="Arial"/>
        <w:snapToGrid w:val="0"/>
      </w:rPr>
      <w:instrText xml:space="preserve"> PAGE </w:instrText>
    </w:r>
    <w:r>
      <w:rPr>
        <w:rFonts w:ascii="Arial" w:hAnsi="Arial"/>
        <w:snapToGrid w:val="0"/>
      </w:rPr>
      <w:fldChar w:fldCharType="separate"/>
    </w:r>
    <w:r w:rsidR="006030E0">
      <w:rPr>
        <w:rFonts w:ascii="Arial" w:hAnsi="Arial"/>
        <w:noProof/>
        <w:snapToGrid w:val="0"/>
      </w:rPr>
      <w:t>7</w:t>
    </w:r>
    <w:r>
      <w:rPr>
        <w:rFonts w:ascii="Arial" w:hAnsi="Arial"/>
        <w:snapToGrid w:val="0"/>
      </w:rPr>
      <w:fldChar w:fldCharType="end"/>
    </w:r>
    <w:r>
      <w:rPr>
        <w:rFonts w:ascii="Arial" w:hAnsi="Arial"/>
        <w:snapToGrid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D66" w:rsidRDefault="00085D66">
      <w:r>
        <w:separator/>
      </w:r>
    </w:p>
  </w:footnote>
  <w:footnote w:type="continuationSeparator" w:id="0">
    <w:p w:rsidR="00085D66" w:rsidRDefault="00085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9C3" w:rsidRPr="004B6D04" w:rsidRDefault="00F009C3">
    <w:pPr>
      <w:shd w:val="pct20" w:color="000000" w:fill="FFFFFF"/>
      <w:jc w:val="center"/>
      <w:rPr>
        <w:rStyle w:val="slostrany"/>
        <w:rFonts w:ascii="Arial" w:hAnsi="Arial"/>
        <w:b/>
        <w:sz w:val="18"/>
        <w:lang w:val="sk-SK"/>
      </w:rPr>
    </w:pPr>
    <w:proofErr w:type="spellStart"/>
    <w:r w:rsidRPr="004B6D04">
      <w:rPr>
        <w:rFonts w:ascii="Arial" w:hAnsi="Arial"/>
        <w:sz w:val="18"/>
        <w:lang w:val="sk-SK"/>
      </w:rPr>
      <w:t>Spravodaj</w:t>
    </w:r>
    <w:proofErr w:type="spellEnd"/>
    <w:r w:rsidRPr="004B6D04">
      <w:rPr>
        <w:rFonts w:ascii="Arial" w:hAnsi="Arial"/>
        <w:sz w:val="18"/>
        <w:lang w:val="sk-SK"/>
      </w:rPr>
      <w:t xml:space="preserve">  ŠTK  Výkonného   výboru  Krajského  stolnotenisového zväzu  Banská Bystrica</w:t>
    </w:r>
  </w:p>
  <w:p w:rsidR="00F009C3" w:rsidRDefault="00F009C3">
    <w:pPr>
      <w:jc w:val="both"/>
      <w:rPr>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4"/>
    <w:lvl w:ilvl="0">
      <w:start w:val="1"/>
      <w:numFmt w:val="decimal"/>
      <w:lvlText w:val="%1."/>
      <w:lvlJc w:val="left"/>
      <w:pPr>
        <w:tabs>
          <w:tab w:val="num" w:pos="720"/>
        </w:tabs>
        <w:ind w:left="720" w:hanging="360"/>
      </w:pPr>
      <w:rPr>
        <w:b/>
        <w:bCs/>
      </w:rPr>
    </w:lvl>
  </w:abstractNum>
  <w:abstractNum w:abstractNumId="1" w15:restartNumberingAfterBreak="0">
    <w:nsid w:val="05BA55E9"/>
    <w:multiLevelType w:val="multilevel"/>
    <w:tmpl w:val="187A78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C3161FA"/>
    <w:multiLevelType w:val="hybridMultilevel"/>
    <w:tmpl w:val="B71E90C4"/>
    <w:lvl w:ilvl="0" w:tplc="3B324496">
      <w:start w:val="1"/>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0F671C34"/>
    <w:multiLevelType w:val="hybridMultilevel"/>
    <w:tmpl w:val="F0A20B34"/>
    <w:lvl w:ilvl="0" w:tplc="5BEE28D6">
      <w:start w:val="2"/>
      <w:numFmt w:val="bullet"/>
      <w:lvlText w:val="-"/>
      <w:lvlJc w:val="left"/>
      <w:pPr>
        <w:ind w:left="360" w:hanging="360"/>
      </w:pPr>
      <w:rPr>
        <w:rFonts w:ascii="Arial Narrow" w:eastAsia="Times New Roman" w:hAnsi="Arial Narrow" w:cs="Aria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4" w15:restartNumberingAfterBreak="0">
    <w:nsid w:val="10F06C94"/>
    <w:multiLevelType w:val="hybridMultilevel"/>
    <w:tmpl w:val="3498150C"/>
    <w:lvl w:ilvl="0" w:tplc="2D78A422">
      <w:start w:val="12"/>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3804777"/>
    <w:multiLevelType w:val="singleLevel"/>
    <w:tmpl w:val="041B0017"/>
    <w:lvl w:ilvl="0">
      <w:start w:val="1"/>
      <w:numFmt w:val="lowerLetter"/>
      <w:lvlText w:val="%1)"/>
      <w:lvlJc w:val="left"/>
      <w:pPr>
        <w:ind w:left="720" w:hanging="360"/>
      </w:pPr>
    </w:lvl>
  </w:abstractNum>
  <w:abstractNum w:abstractNumId="6" w15:restartNumberingAfterBreak="0">
    <w:nsid w:val="1385168A"/>
    <w:multiLevelType w:val="hybridMultilevel"/>
    <w:tmpl w:val="B06225FA"/>
    <w:lvl w:ilvl="0" w:tplc="41002156">
      <w:start w:val="2"/>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16724C2F"/>
    <w:multiLevelType w:val="singleLevel"/>
    <w:tmpl w:val="26F841EA"/>
    <w:lvl w:ilvl="0">
      <w:start w:val="1"/>
      <w:numFmt w:val="decimal"/>
      <w:lvlText w:val="(%1)"/>
      <w:lvlJc w:val="left"/>
      <w:pPr>
        <w:tabs>
          <w:tab w:val="num" w:pos="360"/>
        </w:tabs>
        <w:ind w:left="360" w:hanging="360"/>
      </w:pPr>
    </w:lvl>
  </w:abstractNum>
  <w:abstractNum w:abstractNumId="8" w15:restartNumberingAfterBreak="0">
    <w:nsid w:val="178A4E34"/>
    <w:multiLevelType w:val="hybridMultilevel"/>
    <w:tmpl w:val="62F252D2"/>
    <w:lvl w:ilvl="0" w:tplc="2D78A422">
      <w:start w:val="14"/>
      <w:numFmt w:val="decimal"/>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181C1034"/>
    <w:multiLevelType w:val="hybridMultilevel"/>
    <w:tmpl w:val="818C46F0"/>
    <w:lvl w:ilvl="0" w:tplc="FB4C2A42">
      <w:start w:val="2"/>
      <w:numFmt w:val="bullet"/>
      <w:lvlText w:val="-"/>
      <w:lvlJc w:val="left"/>
      <w:pPr>
        <w:ind w:left="405" w:hanging="360"/>
      </w:pPr>
      <w:rPr>
        <w:rFonts w:ascii="Arial Narrow" w:eastAsia="Times New Roman" w:hAnsi="Arial Narrow" w:cs="Arial" w:hint="default"/>
      </w:rPr>
    </w:lvl>
    <w:lvl w:ilvl="1" w:tplc="041B0003" w:tentative="1">
      <w:start w:val="1"/>
      <w:numFmt w:val="bullet"/>
      <w:lvlText w:val="o"/>
      <w:lvlJc w:val="left"/>
      <w:pPr>
        <w:ind w:left="1125" w:hanging="360"/>
      </w:pPr>
      <w:rPr>
        <w:rFonts w:ascii="Courier New" w:hAnsi="Courier New" w:cs="Courier New" w:hint="default"/>
      </w:rPr>
    </w:lvl>
    <w:lvl w:ilvl="2" w:tplc="041B0005" w:tentative="1">
      <w:start w:val="1"/>
      <w:numFmt w:val="bullet"/>
      <w:lvlText w:val=""/>
      <w:lvlJc w:val="left"/>
      <w:pPr>
        <w:ind w:left="1845" w:hanging="360"/>
      </w:pPr>
      <w:rPr>
        <w:rFonts w:ascii="Wingdings" w:hAnsi="Wingdings" w:hint="default"/>
      </w:rPr>
    </w:lvl>
    <w:lvl w:ilvl="3" w:tplc="041B0001" w:tentative="1">
      <w:start w:val="1"/>
      <w:numFmt w:val="bullet"/>
      <w:lvlText w:val=""/>
      <w:lvlJc w:val="left"/>
      <w:pPr>
        <w:ind w:left="2565" w:hanging="360"/>
      </w:pPr>
      <w:rPr>
        <w:rFonts w:ascii="Symbol" w:hAnsi="Symbol" w:hint="default"/>
      </w:rPr>
    </w:lvl>
    <w:lvl w:ilvl="4" w:tplc="041B0003" w:tentative="1">
      <w:start w:val="1"/>
      <w:numFmt w:val="bullet"/>
      <w:lvlText w:val="o"/>
      <w:lvlJc w:val="left"/>
      <w:pPr>
        <w:ind w:left="3285" w:hanging="360"/>
      </w:pPr>
      <w:rPr>
        <w:rFonts w:ascii="Courier New" w:hAnsi="Courier New" w:cs="Courier New" w:hint="default"/>
      </w:rPr>
    </w:lvl>
    <w:lvl w:ilvl="5" w:tplc="041B0005" w:tentative="1">
      <w:start w:val="1"/>
      <w:numFmt w:val="bullet"/>
      <w:lvlText w:val=""/>
      <w:lvlJc w:val="left"/>
      <w:pPr>
        <w:ind w:left="4005" w:hanging="360"/>
      </w:pPr>
      <w:rPr>
        <w:rFonts w:ascii="Wingdings" w:hAnsi="Wingdings" w:hint="default"/>
      </w:rPr>
    </w:lvl>
    <w:lvl w:ilvl="6" w:tplc="041B0001" w:tentative="1">
      <w:start w:val="1"/>
      <w:numFmt w:val="bullet"/>
      <w:lvlText w:val=""/>
      <w:lvlJc w:val="left"/>
      <w:pPr>
        <w:ind w:left="4725" w:hanging="360"/>
      </w:pPr>
      <w:rPr>
        <w:rFonts w:ascii="Symbol" w:hAnsi="Symbol" w:hint="default"/>
      </w:rPr>
    </w:lvl>
    <w:lvl w:ilvl="7" w:tplc="041B0003" w:tentative="1">
      <w:start w:val="1"/>
      <w:numFmt w:val="bullet"/>
      <w:lvlText w:val="o"/>
      <w:lvlJc w:val="left"/>
      <w:pPr>
        <w:ind w:left="5445" w:hanging="360"/>
      </w:pPr>
      <w:rPr>
        <w:rFonts w:ascii="Courier New" w:hAnsi="Courier New" w:cs="Courier New" w:hint="default"/>
      </w:rPr>
    </w:lvl>
    <w:lvl w:ilvl="8" w:tplc="041B0005" w:tentative="1">
      <w:start w:val="1"/>
      <w:numFmt w:val="bullet"/>
      <w:lvlText w:val=""/>
      <w:lvlJc w:val="left"/>
      <w:pPr>
        <w:ind w:left="6165" w:hanging="360"/>
      </w:pPr>
      <w:rPr>
        <w:rFonts w:ascii="Wingdings" w:hAnsi="Wingdings" w:hint="default"/>
      </w:rPr>
    </w:lvl>
  </w:abstractNum>
  <w:abstractNum w:abstractNumId="10" w15:restartNumberingAfterBreak="0">
    <w:nsid w:val="199947F7"/>
    <w:multiLevelType w:val="hybridMultilevel"/>
    <w:tmpl w:val="058AEEF2"/>
    <w:lvl w:ilvl="0" w:tplc="13E6E5D6">
      <w:start w:val="1"/>
      <w:numFmt w:val="decimal"/>
      <w:lvlText w:val="%1."/>
      <w:lvlJc w:val="left"/>
      <w:pPr>
        <w:ind w:left="720" w:hanging="360"/>
      </w:pPr>
      <w:rPr>
        <w:rFonts w:ascii="Arial Narrow" w:hAnsi="Arial Narrow" w:hint="default"/>
        <w:b/>
        <w:i w:val="0"/>
        <w:sz w:val="22"/>
        <w:szCs w:val="22"/>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1D393D2E"/>
    <w:multiLevelType w:val="singleLevel"/>
    <w:tmpl w:val="041B0005"/>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1F78752B"/>
    <w:multiLevelType w:val="hybridMultilevel"/>
    <w:tmpl w:val="F75E99AC"/>
    <w:lvl w:ilvl="0" w:tplc="041B000F">
      <w:start w:val="1"/>
      <w:numFmt w:val="decimal"/>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3" w15:restartNumberingAfterBreak="0">
    <w:nsid w:val="222634A6"/>
    <w:multiLevelType w:val="singleLevel"/>
    <w:tmpl w:val="1FB0227E"/>
    <w:lvl w:ilvl="0">
      <w:start w:val="1"/>
      <w:numFmt w:val="lowerLetter"/>
      <w:lvlText w:val="%1)"/>
      <w:lvlJc w:val="left"/>
      <w:pPr>
        <w:tabs>
          <w:tab w:val="num" w:pos="360"/>
        </w:tabs>
        <w:ind w:left="360" w:hanging="360"/>
      </w:pPr>
      <w:rPr>
        <w:rFonts w:hint="default"/>
      </w:rPr>
    </w:lvl>
  </w:abstractNum>
  <w:abstractNum w:abstractNumId="14" w15:restartNumberingAfterBreak="0">
    <w:nsid w:val="22967E43"/>
    <w:multiLevelType w:val="hybridMultilevel"/>
    <w:tmpl w:val="2E70EBAE"/>
    <w:lvl w:ilvl="0" w:tplc="0405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2790784F"/>
    <w:multiLevelType w:val="hybridMultilevel"/>
    <w:tmpl w:val="BEF2D1BC"/>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6" w15:restartNumberingAfterBreak="0">
    <w:nsid w:val="302D6562"/>
    <w:multiLevelType w:val="hybridMultilevel"/>
    <w:tmpl w:val="8A7A022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3BC47D60"/>
    <w:multiLevelType w:val="hybridMultilevel"/>
    <w:tmpl w:val="490CE68C"/>
    <w:lvl w:ilvl="0" w:tplc="041B000F">
      <w:start w:val="1"/>
      <w:numFmt w:val="decimal"/>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8" w15:restartNumberingAfterBreak="0">
    <w:nsid w:val="3FE569ED"/>
    <w:multiLevelType w:val="singleLevel"/>
    <w:tmpl w:val="97B43B84"/>
    <w:lvl w:ilvl="0">
      <w:start w:val="1"/>
      <w:numFmt w:val="lowerLetter"/>
      <w:lvlText w:val="%1)"/>
      <w:lvlJc w:val="left"/>
      <w:pPr>
        <w:tabs>
          <w:tab w:val="num" w:pos="555"/>
        </w:tabs>
        <w:ind w:left="555" w:hanging="555"/>
      </w:pPr>
      <w:rPr>
        <w:rFonts w:hint="default"/>
      </w:rPr>
    </w:lvl>
  </w:abstractNum>
  <w:abstractNum w:abstractNumId="19" w15:restartNumberingAfterBreak="0">
    <w:nsid w:val="44D55CEC"/>
    <w:multiLevelType w:val="singleLevel"/>
    <w:tmpl w:val="041B0017"/>
    <w:lvl w:ilvl="0">
      <w:start w:val="1"/>
      <w:numFmt w:val="lowerLetter"/>
      <w:lvlText w:val="%1)"/>
      <w:legacy w:legacy="1" w:legacySpace="0" w:legacyIndent="360"/>
      <w:lvlJc w:val="left"/>
      <w:pPr>
        <w:ind w:left="360" w:hanging="360"/>
      </w:pPr>
    </w:lvl>
  </w:abstractNum>
  <w:abstractNum w:abstractNumId="20" w15:restartNumberingAfterBreak="0">
    <w:nsid w:val="4A9C0BF0"/>
    <w:multiLevelType w:val="hybridMultilevel"/>
    <w:tmpl w:val="2BF83A8C"/>
    <w:lvl w:ilvl="0" w:tplc="041B0017">
      <w:start w:val="1"/>
      <w:numFmt w:val="lowerLetter"/>
      <w:lvlText w:val="%1)"/>
      <w:lvlJc w:val="left"/>
      <w:pPr>
        <w:ind w:left="1004" w:hanging="360"/>
      </w:p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21" w15:restartNumberingAfterBreak="0">
    <w:nsid w:val="4BF41C29"/>
    <w:multiLevelType w:val="hybridMultilevel"/>
    <w:tmpl w:val="4BF09E9C"/>
    <w:lvl w:ilvl="0" w:tplc="3260FF86">
      <w:start w:val="3"/>
      <w:numFmt w:val="bullet"/>
      <w:lvlText w:val="-"/>
      <w:lvlJc w:val="left"/>
      <w:pPr>
        <w:ind w:left="405" w:hanging="360"/>
      </w:pPr>
      <w:rPr>
        <w:rFonts w:ascii="Arial Narrow" w:eastAsia="Times New Roman" w:hAnsi="Arial Narrow" w:cs="Arial" w:hint="default"/>
      </w:rPr>
    </w:lvl>
    <w:lvl w:ilvl="1" w:tplc="041B0003" w:tentative="1">
      <w:start w:val="1"/>
      <w:numFmt w:val="bullet"/>
      <w:lvlText w:val="o"/>
      <w:lvlJc w:val="left"/>
      <w:pPr>
        <w:ind w:left="1125" w:hanging="360"/>
      </w:pPr>
      <w:rPr>
        <w:rFonts w:ascii="Courier New" w:hAnsi="Courier New" w:cs="Courier New" w:hint="default"/>
      </w:rPr>
    </w:lvl>
    <w:lvl w:ilvl="2" w:tplc="041B0005" w:tentative="1">
      <w:start w:val="1"/>
      <w:numFmt w:val="bullet"/>
      <w:lvlText w:val=""/>
      <w:lvlJc w:val="left"/>
      <w:pPr>
        <w:ind w:left="1845" w:hanging="360"/>
      </w:pPr>
      <w:rPr>
        <w:rFonts w:ascii="Wingdings" w:hAnsi="Wingdings" w:hint="default"/>
      </w:rPr>
    </w:lvl>
    <w:lvl w:ilvl="3" w:tplc="041B0001" w:tentative="1">
      <w:start w:val="1"/>
      <w:numFmt w:val="bullet"/>
      <w:lvlText w:val=""/>
      <w:lvlJc w:val="left"/>
      <w:pPr>
        <w:ind w:left="2565" w:hanging="360"/>
      </w:pPr>
      <w:rPr>
        <w:rFonts w:ascii="Symbol" w:hAnsi="Symbol" w:hint="default"/>
      </w:rPr>
    </w:lvl>
    <w:lvl w:ilvl="4" w:tplc="041B0003" w:tentative="1">
      <w:start w:val="1"/>
      <w:numFmt w:val="bullet"/>
      <w:lvlText w:val="o"/>
      <w:lvlJc w:val="left"/>
      <w:pPr>
        <w:ind w:left="3285" w:hanging="360"/>
      </w:pPr>
      <w:rPr>
        <w:rFonts w:ascii="Courier New" w:hAnsi="Courier New" w:cs="Courier New" w:hint="default"/>
      </w:rPr>
    </w:lvl>
    <w:lvl w:ilvl="5" w:tplc="041B0005" w:tentative="1">
      <w:start w:val="1"/>
      <w:numFmt w:val="bullet"/>
      <w:lvlText w:val=""/>
      <w:lvlJc w:val="left"/>
      <w:pPr>
        <w:ind w:left="4005" w:hanging="360"/>
      </w:pPr>
      <w:rPr>
        <w:rFonts w:ascii="Wingdings" w:hAnsi="Wingdings" w:hint="default"/>
      </w:rPr>
    </w:lvl>
    <w:lvl w:ilvl="6" w:tplc="041B0001" w:tentative="1">
      <w:start w:val="1"/>
      <w:numFmt w:val="bullet"/>
      <w:lvlText w:val=""/>
      <w:lvlJc w:val="left"/>
      <w:pPr>
        <w:ind w:left="4725" w:hanging="360"/>
      </w:pPr>
      <w:rPr>
        <w:rFonts w:ascii="Symbol" w:hAnsi="Symbol" w:hint="default"/>
      </w:rPr>
    </w:lvl>
    <w:lvl w:ilvl="7" w:tplc="041B0003" w:tentative="1">
      <w:start w:val="1"/>
      <w:numFmt w:val="bullet"/>
      <w:lvlText w:val="o"/>
      <w:lvlJc w:val="left"/>
      <w:pPr>
        <w:ind w:left="5445" w:hanging="360"/>
      </w:pPr>
      <w:rPr>
        <w:rFonts w:ascii="Courier New" w:hAnsi="Courier New" w:cs="Courier New" w:hint="default"/>
      </w:rPr>
    </w:lvl>
    <w:lvl w:ilvl="8" w:tplc="041B0005" w:tentative="1">
      <w:start w:val="1"/>
      <w:numFmt w:val="bullet"/>
      <w:lvlText w:val=""/>
      <w:lvlJc w:val="left"/>
      <w:pPr>
        <w:ind w:left="6165" w:hanging="360"/>
      </w:pPr>
      <w:rPr>
        <w:rFonts w:ascii="Wingdings" w:hAnsi="Wingdings" w:hint="default"/>
      </w:rPr>
    </w:lvl>
  </w:abstractNum>
  <w:abstractNum w:abstractNumId="22" w15:restartNumberingAfterBreak="0">
    <w:nsid w:val="50CB3141"/>
    <w:multiLevelType w:val="multilevel"/>
    <w:tmpl w:val="92229524"/>
    <w:lvl w:ilvl="0">
      <w:start w:val="5"/>
      <w:numFmt w:val="decimal"/>
      <w:lvlText w:val="%1/"/>
      <w:lvlJc w:val="left"/>
      <w:pPr>
        <w:tabs>
          <w:tab w:val="num" w:pos="360"/>
        </w:tabs>
        <w:ind w:left="360" w:hanging="360"/>
      </w:pPr>
      <w:rPr>
        <w:b/>
        <w:i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51991B91"/>
    <w:multiLevelType w:val="hybridMultilevel"/>
    <w:tmpl w:val="64F8126C"/>
    <w:lvl w:ilvl="0" w:tplc="041B000F">
      <w:start w:val="1"/>
      <w:numFmt w:val="decimal"/>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4" w15:restartNumberingAfterBreak="0">
    <w:nsid w:val="5C493405"/>
    <w:multiLevelType w:val="singleLevel"/>
    <w:tmpl w:val="987C5986"/>
    <w:lvl w:ilvl="0">
      <w:start w:val="1"/>
      <w:numFmt w:val="lowerLetter"/>
      <w:lvlText w:val="%1)"/>
      <w:lvlJc w:val="left"/>
      <w:pPr>
        <w:ind w:left="720" w:hanging="360"/>
      </w:pPr>
      <w:rPr>
        <w:b w:val="0"/>
      </w:rPr>
    </w:lvl>
  </w:abstractNum>
  <w:abstractNum w:abstractNumId="25" w15:restartNumberingAfterBreak="0">
    <w:nsid w:val="61B52985"/>
    <w:multiLevelType w:val="hybridMultilevel"/>
    <w:tmpl w:val="27F095F0"/>
    <w:lvl w:ilvl="0" w:tplc="041B000F">
      <w:start w:val="1"/>
      <w:numFmt w:val="decimal"/>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6" w15:restartNumberingAfterBreak="0">
    <w:nsid w:val="62680415"/>
    <w:multiLevelType w:val="hybridMultilevel"/>
    <w:tmpl w:val="8CD0776C"/>
    <w:lvl w:ilvl="0" w:tplc="041B000F">
      <w:start w:val="1"/>
      <w:numFmt w:val="decimal"/>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7" w15:restartNumberingAfterBreak="0">
    <w:nsid w:val="635D25C6"/>
    <w:multiLevelType w:val="hybridMultilevel"/>
    <w:tmpl w:val="8A42A4BE"/>
    <w:lvl w:ilvl="0" w:tplc="041B0001">
      <w:start w:val="1"/>
      <w:numFmt w:val="bullet"/>
      <w:lvlText w:val=""/>
      <w:lvlJc w:val="left"/>
      <w:pPr>
        <w:tabs>
          <w:tab w:val="num" w:pos="720"/>
        </w:tabs>
        <w:ind w:left="720" w:hanging="360"/>
      </w:pPr>
      <w:rPr>
        <w:rFonts w:ascii="Symbol" w:hAnsi="Symbol"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8" w15:restartNumberingAfterBreak="0">
    <w:nsid w:val="66D83AB6"/>
    <w:multiLevelType w:val="hybridMultilevel"/>
    <w:tmpl w:val="18F49FC4"/>
    <w:lvl w:ilvl="0" w:tplc="041B000F">
      <w:start w:val="1"/>
      <w:numFmt w:val="decimal"/>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9" w15:restartNumberingAfterBreak="0">
    <w:nsid w:val="6C106286"/>
    <w:multiLevelType w:val="hybridMultilevel"/>
    <w:tmpl w:val="16D8D2C2"/>
    <w:lvl w:ilvl="0" w:tplc="987C5986">
      <w:start w:val="1"/>
      <w:numFmt w:val="lowerLetter"/>
      <w:lvlText w:val="%1)"/>
      <w:lvlJc w:val="left"/>
      <w:pPr>
        <w:ind w:left="720" w:hanging="360"/>
      </w:pPr>
      <w:rPr>
        <w:b w:val="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6E55012D"/>
    <w:multiLevelType w:val="singleLevel"/>
    <w:tmpl w:val="0405000F"/>
    <w:lvl w:ilvl="0">
      <w:start w:val="1"/>
      <w:numFmt w:val="decimal"/>
      <w:lvlText w:val="%1."/>
      <w:lvlJc w:val="left"/>
      <w:pPr>
        <w:tabs>
          <w:tab w:val="num" w:pos="360"/>
        </w:tabs>
        <w:ind w:left="360" w:hanging="360"/>
      </w:pPr>
    </w:lvl>
  </w:abstractNum>
  <w:abstractNum w:abstractNumId="31" w15:restartNumberingAfterBreak="0">
    <w:nsid w:val="6ED70669"/>
    <w:multiLevelType w:val="singleLevel"/>
    <w:tmpl w:val="0405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1686638"/>
    <w:multiLevelType w:val="singleLevel"/>
    <w:tmpl w:val="0405000F"/>
    <w:lvl w:ilvl="0">
      <w:start w:val="1"/>
      <w:numFmt w:val="decimal"/>
      <w:lvlText w:val="%1."/>
      <w:lvlJc w:val="left"/>
      <w:pPr>
        <w:tabs>
          <w:tab w:val="num" w:pos="360"/>
        </w:tabs>
        <w:ind w:left="360" w:hanging="360"/>
      </w:pPr>
    </w:lvl>
  </w:abstractNum>
  <w:abstractNum w:abstractNumId="33" w15:restartNumberingAfterBreak="0">
    <w:nsid w:val="72492B19"/>
    <w:multiLevelType w:val="hybridMultilevel"/>
    <w:tmpl w:val="21063B6C"/>
    <w:lvl w:ilvl="0" w:tplc="9F9248A4">
      <w:start w:val="3"/>
      <w:numFmt w:val="bullet"/>
      <w:lvlText w:val="-"/>
      <w:lvlJc w:val="left"/>
      <w:pPr>
        <w:ind w:left="405" w:hanging="360"/>
      </w:pPr>
      <w:rPr>
        <w:rFonts w:ascii="Arial Narrow" w:eastAsia="Times New Roman" w:hAnsi="Arial Narrow" w:cs="Arial" w:hint="default"/>
      </w:rPr>
    </w:lvl>
    <w:lvl w:ilvl="1" w:tplc="041B0003" w:tentative="1">
      <w:start w:val="1"/>
      <w:numFmt w:val="bullet"/>
      <w:lvlText w:val="o"/>
      <w:lvlJc w:val="left"/>
      <w:pPr>
        <w:ind w:left="1125" w:hanging="360"/>
      </w:pPr>
      <w:rPr>
        <w:rFonts w:ascii="Courier New" w:hAnsi="Courier New" w:cs="Courier New" w:hint="default"/>
      </w:rPr>
    </w:lvl>
    <w:lvl w:ilvl="2" w:tplc="041B0005" w:tentative="1">
      <w:start w:val="1"/>
      <w:numFmt w:val="bullet"/>
      <w:lvlText w:val=""/>
      <w:lvlJc w:val="left"/>
      <w:pPr>
        <w:ind w:left="1845" w:hanging="360"/>
      </w:pPr>
      <w:rPr>
        <w:rFonts w:ascii="Wingdings" w:hAnsi="Wingdings" w:hint="default"/>
      </w:rPr>
    </w:lvl>
    <w:lvl w:ilvl="3" w:tplc="041B0001" w:tentative="1">
      <w:start w:val="1"/>
      <w:numFmt w:val="bullet"/>
      <w:lvlText w:val=""/>
      <w:lvlJc w:val="left"/>
      <w:pPr>
        <w:ind w:left="2565" w:hanging="360"/>
      </w:pPr>
      <w:rPr>
        <w:rFonts w:ascii="Symbol" w:hAnsi="Symbol" w:hint="default"/>
      </w:rPr>
    </w:lvl>
    <w:lvl w:ilvl="4" w:tplc="041B0003" w:tentative="1">
      <w:start w:val="1"/>
      <w:numFmt w:val="bullet"/>
      <w:lvlText w:val="o"/>
      <w:lvlJc w:val="left"/>
      <w:pPr>
        <w:ind w:left="3285" w:hanging="360"/>
      </w:pPr>
      <w:rPr>
        <w:rFonts w:ascii="Courier New" w:hAnsi="Courier New" w:cs="Courier New" w:hint="default"/>
      </w:rPr>
    </w:lvl>
    <w:lvl w:ilvl="5" w:tplc="041B0005" w:tentative="1">
      <w:start w:val="1"/>
      <w:numFmt w:val="bullet"/>
      <w:lvlText w:val=""/>
      <w:lvlJc w:val="left"/>
      <w:pPr>
        <w:ind w:left="4005" w:hanging="360"/>
      </w:pPr>
      <w:rPr>
        <w:rFonts w:ascii="Wingdings" w:hAnsi="Wingdings" w:hint="default"/>
      </w:rPr>
    </w:lvl>
    <w:lvl w:ilvl="6" w:tplc="041B0001" w:tentative="1">
      <w:start w:val="1"/>
      <w:numFmt w:val="bullet"/>
      <w:lvlText w:val=""/>
      <w:lvlJc w:val="left"/>
      <w:pPr>
        <w:ind w:left="4725" w:hanging="360"/>
      </w:pPr>
      <w:rPr>
        <w:rFonts w:ascii="Symbol" w:hAnsi="Symbol" w:hint="default"/>
      </w:rPr>
    </w:lvl>
    <w:lvl w:ilvl="7" w:tplc="041B0003" w:tentative="1">
      <w:start w:val="1"/>
      <w:numFmt w:val="bullet"/>
      <w:lvlText w:val="o"/>
      <w:lvlJc w:val="left"/>
      <w:pPr>
        <w:ind w:left="5445" w:hanging="360"/>
      </w:pPr>
      <w:rPr>
        <w:rFonts w:ascii="Courier New" w:hAnsi="Courier New" w:cs="Courier New" w:hint="default"/>
      </w:rPr>
    </w:lvl>
    <w:lvl w:ilvl="8" w:tplc="041B0005" w:tentative="1">
      <w:start w:val="1"/>
      <w:numFmt w:val="bullet"/>
      <w:lvlText w:val=""/>
      <w:lvlJc w:val="left"/>
      <w:pPr>
        <w:ind w:left="6165" w:hanging="360"/>
      </w:pPr>
      <w:rPr>
        <w:rFonts w:ascii="Wingdings" w:hAnsi="Wingdings" w:hint="default"/>
      </w:rPr>
    </w:lvl>
  </w:abstractNum>
  <w:abstractNum w:abstractNumId="34" w15:restartNumberingAfterBreak="0">
    <w:nsid w:val="72CB18A1"/>
    <w:multiLevelType w:val="hybridMultilevel"/>
    <w:tmpl w:val="38465376"/>
    <w:lvl w:ilvl="0" w:tplc="F4FE5DA4">
      <w:start w:val="9"/>
      <w:numFmt w:val="decimal"/>
      <w:lvlText w:val="%1."/>
      <w:lvlJc w:val="left"/>
      <w:pPr>
        <w:tabs>
          <w:tab w:val="num" w:pos="360"/>
        </w:tabs>
        <w:ind w:left="36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35" w15:restartNumberingAfterBreak="0">
    <w:nsid w:val="73BC56CA"/>
    <w:multiLevelType w:val="hybridMultilevel"/>
    <w:tmpl w:val="4622D914"/>
    <w:lvl w:ilvl="0" w:tplc="13E6E5D6">
      <w:start w:val="1"/>
      <w:numFmt w:val="decimal"/>
      <w:lvlText w:val="%1."/>
      <w:lvlJc w:val="left"/>
      <w:pPr>
        <w:ind w:left="720" w:hanging="360"/>
      </w:pPr>
      <w:rPr>
        <w:rFonts w:ascii="Arial Narrow" w:hAnsi="Arial Narrow" w:hint="default"/>
        <w:b/>
        <w:i w:val="0"/>
        <w:sz w:val="22"/>
        <w:szCs w:val="22"/>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74843EA7"/>
    <w:multiLevelType w:val="singleLevel"/>
    <w:tmpl w:val="041B0017"/>
    <w:lvl w:ilvl="0">
      <w:start w:val="1"/>
      <w:numFmt w:val="lowerLetter"/>
      <w:lvlText w:val="%1)"/>
      <w:legacy w:legacy="1" w:legacySpace="0" w:legacyIndent="360"/>
      <w:lvlJc w:val="left"/>
      <w:pPr>
        <w:ind w:left="360" w:hanging="360"/>
      </w:pPr>
    </w:lvl>
  </w:abstractNum>
  <w:abstractNum w:abstractNumId="37" w15:restartNumberingAfterBreak="0">
    <w:nsid w:val="76667B0A"/>
    <w:multiLevelType w:val="hybridMultilevel"/>
    <w:tmpl w:val="187A7892"/>
    <w:lvl w:ilvl="0" w:tplc="041B000F">
      <w:start w:val="1"/>
      <w:numFmt w:val="decimal"/>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38" w15:restartNumberingAfterBreak="0">
    <w:nsid w:val="76B30D09"/>
    <w:multiLevelType w:val="hybridMultilevel"/>
    <w:tmpl w:val="62C6BA50"/>
    <w:lvl w:ilvl="0" w:tplc="041B000F">
      <w:start w:val="1"/>
      <w:numFmt w:val="decimal"/>
      <w:lvlText w:val="%1."/>
      <w:lvlJc w:val="left"/>
      <w:pPr>
        <w:tabs>
          <w:tab w:val="num" w:pos="360"/>
        </w:tabs>
        <w:ind w:left="360" w:hanging="360"/>
      </w:pPr>
    </w:lvl>
    <w:lvl w:ilvl="1" w:tplc="041B0019" w:tentative="1">
      <w:start w:val="1"/>
      <w:numFmt w:val="lowerLetter"/>
      <w:lvlText w:val="%2."/>
      <w:lvlJc w:val="left"/>
      <w:pPr>
        <w:tabs>
          <w:tab w:val="num" w:pos="1080"/>
        </w:tabs>
        <w:ind w:left="1080" w:hanging="360"/>
      </w:pPr>
    </w:lvl>
    <w:lvl w:ilvl="2" w:tplc="041B001B" w:tentative="1">
      <w:start w:val="1"/>
      <w:numFmt w:val="lowerRoman"/>
      <w:lvlText w:val="%3."/>
      <w:lvlJc w:val="right"/>
      <w:pPr>
        <w:tabs>
          <w:tab w:val="num" w:pos="1800"/>
        </w:tabs>
        <w:ind w:left="1800" w:hanging="180"/>
      </w:pPr>
    </w:lvl>
    <w:lvl w:ilvl="3" w:tplc="041B000F" w:tentative="1">
      <w:start w:val="1"/>
      <w:numFmt w:val="decimal"/>
      <w:lvlText w:val="%4."/>
      <w:lvlJc w:val="left"/>
      <w:pPr>
        <w:tabs>
          <w:tab w:val="num" w:pos="2520"/>
        </w:tabs>
        <w:ind w:left="2520" w:hanging="360"/>
      </w:pPr>
    </w:lvl>
    <w:lvl w:ilvl="4" w:tplc="041B0019" w:tentative="1">
      <w:start w:val="1"/>
      <w:numFmt w:val="lowerLetter"/>
      <w:lvlText w:val="%5."/>
      <w:lvlJc w:val="left"/>
      <w:pPr>
        <w:tabs>
          <w:tab w:val="num" w:pos="3240"/>
        </w:tabs>
        <w:ind w:left="3240" w:hanging="360"/>
      </w:pPr>
    </w:lvl>
    <w:lvl w:ilvl="5" w:tplc="041B001B" w:tentative="1">
      <w:start w:val="1"/>
      <w:numFmt w:val="lowerRoman"/>
      <w:lvlText w:val="%6."/>
      <w:lvlJc w:val="right"/>
      <w:pPr>
        <w:tabs>
          <w:tab w:val="num" w:pos="3960"/>
        </w:tabs>
        <w:ind w:left="3960" w:hanging="180"/>
      </w:pPr>
    </w:lvl>
    <w:lvl w:ilvl="6" w:tplc="041B000F" w:tentative="1">
      <w:start w:val="1"/>
      <w:numFmt w:val="decimal"/>
      <w:lvlText w:val="%7."/>
      <w:lvlJc w:val="left"/>
      <w:pPr>
        <w:tabs>
          <w:tab w:val="num" w:pos="4680"/>
        </w:tabs>
        <w:ind w:left="4680" w:hanging="360"/>
      </w:pPr>
    </w:lvl>
    <w:lvl w:ilvl="7" w:tplc="041B0019" w:tentative="1">
      <w:start w:val="1"/>
      <w:numFmt w:val="lowerLetter"/>
      <w:lvlText w:val="%8."/>
      <w:lvlJc w:val="left"/>
      <w:pPr>
        <w:tabs>
          <w:tab w:val="num" w:pos="5400"/>
        </w:tabs>
        <w:ind w:left="5400" w:hanging="360"/>
      </w:pPr>
    </w:lvl>
    <w:lvl w:ilvl="8" w:tplc="041B001B" w:tentative="1">
      <w:start w:val="1"/>
      <w:numFmt w:val="lowerRoman"/>
      <w:lvlText w:val="%9."/>
      <w:lvlJc w:val="right"/>
      <w:pPr>
        <w:tabs>
          <w:tab w:val="num" w:pos="6120"/>
        </w:tabs>
        <w:ind w:left="6120" w:hanging="180"/>
      </w:pPr>
    </w:lvl>
  </w:abstractNum>
  <w:abstractNum w:abstractNumId="39" w15:restartNumberingAfterBreak="0">
    <w:nsid w:val="79F0325C"/>
    <w:multiLevelType w:val="hybridMultilevel"/>
    <w:tmpl w:val="61881C1A"/>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num w:numId="1">
    <w:abstractNumId w:val="36"/>
  </w:num>
  <w:num w:numId="2">
    <w:abstractNumId w:val="19"/>
  </w:num>
  <w:num w:numId="3">
    <w:abstractNumId w:val="5"/>
  </w:num>
  <w:num w:numId="4">
    <w:abstractNumId w:val="30"/>
  </w:num>
  <w:num w:numId="5">
    <w:abstractNumId w:val="7"/>
  </w:num>
  <w:num w:numId="6">
    <w:abstractNumId w:val="24"/>
  </w:num>
  <w:num w:numId="7">
    <w:abstractNumId w:val="13"/>
  </w:num>
  <w:num w:numId="8">
    <w:abstractNumId w:val="18"/>
  </w:num>
  <w:num w:numId="9">
    <w:abstractNumId w:val="11"/>
  </w:num>
  <w:num w:numId="10">
    <w:abstractNumId w:val="31"/>
  </w:num>
  <w:num w:numId="11">
    <w:abstractNumId w:val="28"/>
  </w:num>
  <w:num w:numId="12">
    <w:abstractNumId w:val="25"/>
  </w:num>
  <w:num w:numId="13">
    <w:abstractNumId w:val="26"/>
  </w:num>
  <w:num w:numId="14">
    <w:abstractNumId w:val="37"/>
  </w:num>
  <w:num w:numId="15">
    <w:abstractNumId w:val="1"/>
  </w:num>
  <w:num w:numId="16">
    <w:abstractNumId w:val="34"/>
  </w:num>
  <w:num w:numId="17">
    <w:abstractNumId w:val="23"/>
  </w:num>
  <w:num w:numId="18">
    <w:abstractNumId w:val="12"/>
  </w:num>
  <w:num w:numId="19">
    <w:abstractNumId w:val="27"/>
  </w:num>
  <w:num w:numId="20">
    <w:abstractNumId w:val="17"/>
  </w:num>
  <w:num w:numId="21">
    <w:abstractNumId w:val="15"/>
  </w:num>
  <w:num w:numId="22">
    <w:abstractNumId w:val="22"/>
  </w:num>
  <w:num w:numId="23">
    <w:abstractNumId w:val="16"/>
  </w:num>
  <w:num w:numId="24">
    <w:abstractNumId w:val="39"/>
  </w:num>
  <w:num w:numId="25">
    <w:abstractNumId w:val="32"/>
  </w:num>
  <w:num w:numId="26">
    <w:abstractNumId w:val="38"/>
  </w:num>
  <w:num w:numId="27">
    <w:abstractNumId w:val="21"/>
  </w:num>
  <w:num w:numId="28">
    <w:abstractNumId w:val="33"/>
  </w:num>
  <w:num w:numId="29">
    <w:abstractNumId w:val="9"/>
  </w:num>
  <w:num w:numId="30">
    <w:abstractNumId w:val="3"/>
  </w:num>
  <w:num w:numId="31">
    <w:abstractNumId w:val="0"/>
  </w:num>
  <w:num w:numId="32">
    <w:abstractNumId w:val="4"/>
  </w:num>
  <w:num w:numId="33">
    <w:abstractNumId w:val="8"/>
  </w:num>
  <w:num w:numId="34">
    <w:abstractNumId w:val="14"/>
  </w:num>
  <w:num w:numId="35">
    <w:abstractNumId w:val="2"/>
  </w:num>
  <w:num w:numId="36">
    <w:abstractNumId w:val="35"/>
  </w:num>
  <w:num w:numId="37">
    <w:abstractNumId w:val="29"/>
  </w:num>
  <w:num w:numId="38">
    <w:abstractNumId w:val="10"/>
  </w:num>
  <w:num w:numId="39">
    <w:abstractNumId w:val="20"/>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0FC"/>
    <w:rsid w:val="00001FEB"/>
    <w:rsid w:val="00014583"/>
    <w:rsid w:val="00022391"/>
    <w:rsid w:val="000257BB"/>
    <w:rsid w:val="00035559"/>
    <w:rsid w:val="00064393"/>
    <w:rsid w:val="00064D7F"/>
    <w:rsid w:val="0007750E"/>
    <w:rsid w:val="00085D66"/>
    <w:rsid w:val="0009030D"/>
    <w:rsid w:val="000A155D"/>
    <w:rsid w:val="000A3DD9"/>
    <w:rsid w:val="000A4075"/>
    <w:rsid w:val="000A477A"/>
    <w:rsid w:val="000B386E"/>
    <w:rsid w:val="000B75CD"/>
    <w:rsid w:val="000B7F07"/>
    <w:rsid w:val="000C7D89"/>
    <w:rsid w:val="000D5FF4"/>
    <w:rsid w:val="000F05CD"/>
    <w:rsid w:val="000F7C80"/>
    <w:rsid w:val="00101DA8"/>
    <w:rsid w:val="0010339F"/>
    <w:rsid w:val="0010738D"/>
    <w:rsid w:val="00126147"/>
    <w:rsid w:val="00126EEB"/>
    <w:rsid w:val="001302D8"/>
    <w:rsid w:val="00133CA1"/>
    <w:rsid w:val="00140BD4"/>
    <w:rsid w:val="0014146A"/>
    <w:rsid w:val="001569DB"/>
    <w:rsid w:val="00163199"/>
    <w:rsid w:val="00165429"/>
    <w:rsid w:val="001707AE"/>
    <w:rsid w:val="00171408"/>
    <w:rsid w:val="0018563B"/>
    <w:rsid w:val="0019530A"/>
    <w:rsid w:val="001A089F"/>
    <w:rsid w:val="001B0716"/>
    <w:rsid w:val="001C077A"/>
    <w:rsid w:val="001C5158"/>
    <w:rsid w:val="001D1DC0"/>
    <w:rsid w:val="001E40E3"/>
    <w:rsid w:val="001E634E"/>
    <w:rsid w:val="00203AF1"/>
    <w:rsid w:val="00216C57"/>
    <w:rsid w:val="00217217"/>
    <w:rsid w:val="00221B00"/>
    <w:rsid w:val="00237120"/>
    <w:rsid w:val="00246395"/>
    <w:rsid w:val="00291324"/>
    <w:rsid w:val="002A4309"/>
    <w:rsid w:val="002A62CE"/>
    <w:rsid w:val="002A759F"/>
    <w:rsid w:val="002B34EA"/>
    <w:rsid w:val="002B4FFA"/>
    <w:rsid w:val="002B77AE"/>
    <w:rsid w:val="002C481E"/>
    <w:rsid w:val="002C4B36"/>
    <w:rsid w:val="002D4E3C"/>
    <w:rsid w:val="002E51BB"/>
    <w:rsid w:val="002E7CE9"/>
    <w:rsid w:val="00321442"/>
    <w:rsid w:val="00327615"/>
    <w:rsid w:val="00334D7D"/>
    <w:rsid w:val="003510F7"/>
    <w:rsid w:val="0035301E"/>
    <w:rsid w:val="0035621A"/>
    <w:rsid w:val="00372B8B"/>
    <w:rsid w:val="00376AE8"/>
    <w:rsid w:val="003772C2"/>
    <w:rsid w:val="00381848"/>
    <w:rsid w:val="00383C31"/>
    <w:rsid w:val="003910CB"/>
    <w:rsid w:val="003E621F"/>
    <w:rsid w:val="004012C9"/>
    <w:rsid w:val="00406578"/>
    <w:rsid w:val="00416A44"/>
    <w:rsid w:val="00431FD4"/>
    <w:rsid w:val="00450A6A"/>
    <w:rsid w:val="004603DA"/>
    <w:rsid w:val="0046292D"/>
    <w:rsid w:val="004629F3"/>
    <w:rsid w:val="00464FF7"/>
    <w:rsid w:val="00467883"/>
    <w:rsid w:val="004706EB"/>
    <w:rsid w:val="004769B3"/>
    <w:rsid w:val="004815A4"/>
    <w:rsid w:val="004819A0"/>
    <w:rsid w:val="0048682A"/>
    <w:rsid w:val="004B6D04"/>
    <w:rsid w:val="004B7D9B"/>
    <w:rsid w:val="004C2430"/>
    <w:rsid w:val="004C743E"/>
    <w:rsid w:val="004D3518"/>
    <w:rsid w:val="004E08C7"/>
    <w:rsid w:val="004E1152"/>
    <w:rsid w:val="004E4FF1"/>
    <w:rsid w:val="00521CDA"/>
    <w:rsid w:val="0054164A"/>
    <w:rsid w:val="005478FD"/>
    <w:rsid w:val="00564D95"/>
    <w:rsid w:val="00567B1F"/>
    <w:rsid w:val="00574FC5"/>
    <w:rsid w:val="00585EB9"/>
    <w:rsid w:val="005A558F"/>
    <w:rsid w:val="005A5A06"/>
    <w:rsid w:val="005A7CDA"/>
    <w:rsid w:val="005B790D"/>
    <w:rsid w:val="005C05F3"/>
    <w:rsid w:val="005C6117"/>
    <w:rsid w:val="005E5355"/>
    <w:rsid w:val="005F46A6"/>
    <w:rsid w:val="006030E0"/>
    <w:rsid w:val="00605CF8"/>
    <w:rsid w:val="006163E8"/>
    <w:rsid w:val="00624431"/>
    <w:rsid w:val="006321E9"/>
    <w:rsid w:val="00644DBE"/>
    <w:rsid w:val="00652CAE"/>
    <w:rsid w:val="0065523C"/>
    <w:rsid w:val="00657EE4"/>
    <w:rsid w:val="0066059F"/>
    <w:rsid w:val="00660F06"/>
    <w:rsid w:val="006678C0"/>
    <w:rsid w:val="00677AED"/>
    <w:rsid w:val="006959F0"/>
    <w:rsid w:val="006A725D"/>
    <w:rsid w:val="006D30FC"/>
    <w:rsid w:val="006E489C"/>
    <w:rsid w:val="006F6315"/>
    <w:rsid w:val="00704380"/>
    <w:rsid w:val="007112B6"/>
    <w:rsid w:val="00713DE2"/>
    <w:rsid w:val="00715305"/>
    <w:rsid w:val="0072164C"/>
    <w:rsid w:val="007244F2"/>
    <w:rsid w:val="0072790F"/>
    <w:rsid w:val="00731B36"/>
    <w:rsid w:val="00732303"/>
    <w:rsid w:val="00747D5E"/>
    <w:rsid w:val="00766A83"/>
    <w:rsid w:val="00777910"/>
    <w:rsid w:val="00781E1B"/>
    <w:rsid w:val="00783C2B"/>
    <w:rsid w:val="00792608"/>
    <w:rsid w:val="007A2A66"/>
    <w:rsid w:val="007A768A"/>
    <w:rsid w:val="007C33A2"/>
    <w:rsid w:val="007C3D93"/>
    <w:rsid w:val="007D28BF"/>
    <w:rsid w:val="007E0688"/>
    <w:rsid w:val="007E19AD"/>
    <w:rsid w:val="007E2FA4"/>
    <w:rsid w:val="007E5713"/>
    <w:rsid w:val="007E657D"/>
    <w:rsid w:val="008100D9"/>
    <w:rsid w:val="00811BF6"/>
    <w:rsid w:val="008232B0"/>
    <w:rsid w:val="0083332B"/>
    <w:rsid w:val="00834C26"/>
    <w:rsid w:val="00836141"/>
    <w:rsid w:val="00840DF5"/>
    <w:rsid w:val="008420D1"/>
    <w:rsid w:val="0086298A"/>
    <w:rsid w:val="00865C48"/>
    <w:rsid w:val="008663C1"/>
    <w:rsid w:val="0086644E"/>
    <w:rsid w:val="00873AB8"/>
    <w:rsid w:val="008851E5"/>
    <w:rsid w:val="008930F4"/>
    <w:rsid w:val="00896E1A"/>
    <w:rsid w:val="008A0446"/>
    <w:rsid w:val="008A3319"/>
    <w:rsid w:val="008A423E"/>
    <w:rsid w:val="008A5C50"/>
    <w:rsid w:val="008C1798"/>
    <w:rsid w:val="008C25EA"/>
    <w:rsid w:val="008C4BFB"/>
    <w:rsid w:val="008D050B"/>
    <w:rsid w:val="008D0C1C"/>
    <w:rsid w:val="008D5BC2"/>
    <w:rsid w:val="008E394A"/>
    <w:rsid w:val="00910D54"/>
    <w:rsid w:val="009123B9"/>
    <w:rsid w:val="0092275E"/>
    <w:rsid w:val="009335CC"/>
    <w:rsid w:val="00940400"/>
    <w:rsid w:val="00942A31"/>
    <w:rsid w:val="00945311"/>
    <w:rsid w:val="00947E15"/>
    <w:rsid w:val="00950F48"/>
    <w:rsid w:val="009573A9"/>
    <w:rsid w:val="0096247E"/>
    <w:rsid w:val="00962D37"/>
    <w:rsid w:val="009774AA"/>
    <w:rsid w:val="00985474"/>
    <w:rsid w:val="0098691F"/>
    <w:rsid w:val="009945B8"/>
    <w:rsid w:val="009A29F5"/>
    <w:rsid w:val="009B1A89"/>
    <w:rsid w:val="009C711E"/>
    <w:rsid w:val="009D5F69"/>
    <w:rsid w:val="009D6DA4"/>
    <w:rsid w:val="009E170B"/>
    <w:rsid w:val="009E332F"/>
    <w:rsid w:val="00A01914"/>
    <w:rsid w:val="00A057AE"/>
    <w:rsid w:val="00A170DC"/>
    <w:rsid w:val="00A25CFF"/>
    <w:rsid w:val="00A352F9"/>
    <w:rsid w:val="00A42D3D"/>
    <w:rsid w:val="00A42FCE"/>
    <w:rsid w:val="00A44177"/>
    <w:rsid w:val="00A47219"/>
    <w:rsid w:val="00A51E45"/>
    <w:rsid w:val="00A5208D"/>
    <w:rsid w:val="00A614A0"/>
    <w:rsid w:val="00A63A7D"/>
    <w:rsid w:val="00A72E21"/>
    <w:rsid w:val="00A730B3"/>
    <w:rsid w:val="00A73B92"/>
    <w:rsid w:val="00A84AB4"/>
    <w:rsid w:val="00A855D5"/>
    <w:rsid w:val="00A861A5"/>
    <w:rsid w:val="00A86506"/>
    <w:rsid w:val="00AA2BD6"/>
    <w:rsid w:val="00AA67E1"/>
    <w:rsid w:val="00AA6F48"/>
    <w:rsid w:val="00AB2563"/>
    <w:rsid w:val="00AB5B20"/>
    <w:rsid w:val="00AC436B"/>
    <w:rsid w:val="00AD41D1"/>
    <w:rsid w:val="00AD63BB"/>
    <w:rsid w:val="00AE7FE4"/>
    <w:rsid w:val="00AF1AD8"/>
    <w:rsid w:val="00B0081C"/>
    <w:rsid w:val="00B106F3"/>
    <w:rsid w:val="00B11327"/>
    <w:rsid w:val="00B1466C"/>
    <w:rsid w:val="00B2051C"/>
    <w:rsid w:val="00B37C99"/>
    <w:rsid w:val="00B50920"/>
    <w:rsid w:val="00B50C97"/>
    <w:rsid w:val="00B55655"/>
    <w:rsid w:val="00B5627E"/>
    <w:rsid w:val="00B57761"/>
    <w:rsid w:val="00B61346"/>
    <w:rsid w:val="00B7199E"/>
    <w:rsid w:val="00B732FE"/>
    <w:rsid w:val="00B77B18"/>
    <w:rsid w:val="00B91062"/>
    <w:rsid w:val="00B92564"/>
    <w:rsid w:val="00B9694E"/>
    <w:rsid w:val="00BA0986"/>
    <w:rsid w:val="00BA1B89"/>
    <w:rsid w:val="00BA7334"/>
    <w:rsid w:val="00BC3DEF"/>
    <w:rsid w:val="00BC5276"/>
    <w:rsid w:val="00BD2C7F"/>
    <w:rsid w:val="00BD3185"/>
    <w:rsid w:val="00BE1124"/>
    <w:rsid w:val="00BE4038"/>
    <w:rsid w:val="00BF5D2C"/>
    <w:rsid w:val="00BF72BE"/>
    <w:rsid w:val="00C001AE"/>
    <w:rsid w:val="00C054AA"/>
    <w:rsid w:val="00C14FD9"/>
    <w:rsid w:val="00C155D6"/>
    <w:rsid w:val="00C25AE4"/>
    <w:rsid w:val="00C25B74"/>
    <w:rsid w:val="00C334C2"/>
    <w:rsid w:val="00C358F7"/>
    <w:rsid w:val="00C4049F"/>
    <w:rsid w:val="00C42379"/>
    <w:rsid w:val="00C43453"/>
    <w:rsid w:val="00C45CC5"/>
    <w:rsid w:val="00C528AC"/>
    <w:rsid w:val="00C529A0"/>
    <w:rsid w:val="00C629D3"/>
    <w:rsid w:val="00C72957"/>
    <w:rsid w:val="00C9170F"/>
    <w:rsid w:val="00C97615"/>
    <w:rsid w:val="00CA0B74"/>
    <w:rsid w:val="00CA40DF"/>
    <w:rsid w:val="00CB6043"/>
    <w:rsid w:val="00CC2076"/>
    <w:rsid w:val="00CC4473"/>
    <w:rsid w:val="00CC4E9D"/>
    <w:rsid w:val="00CC73DD"/>
    <w:rsid w:val="00CD7E61"/>
    <w:rsid w:val="00CE14A6"/>
    <w:rsid w:val="00CE2176"/>
    <w:rsid w:val="00CF1D07"/>
    <w:rsid w:val="00CF2F9B"/>
    <w:rsid w:val="00D0319D"/>
    <w:rsid w:val="00D0361A"/>
    <w:rsid w:val="00D07E58"/>
    <w:rsid w:val="00D11376"/>
    <w:rsid w:val="00D12435"/>
    <w:rsid w:val="00D12917"/>
    <w:rsid w:val="00D171FD"/>
    <w:rsid w:val="00D23AE2"/>
    <w:rsid w:val="00D34A9C"/>
    <w:rsid w:val="00D351E7"/>
    <w:rsid w:val="00D5108D"/>
    <w:rsid w:val="00D545FD"/>
    <w:rsid w:val="00D55B43"/>
    <w:rsid w:val="00D634FE"/>
    <w:rsid w:val="00D70308"/>
    <w:rsid w:val="00D865D5"/>
    <w:rsid w:val="00D86C6A"/>
    <w:rsid w:val="00D923A5"/>
    <w:rsid w:val="00D968AE"/>
    <w:rsid w:val="00DB003F"/>
    <w:rsid w:val="00DB70D0"/>
    <w:rsid w:val="00DC7972"/>
    <w:rsid w:val="00DD0C0B"/>
    <w:rsid w:val="00DD0E6E"/>
    <w:rsid w:val="00DD5B82"/>
    <w:rsid w:val="00DE1AF8"/>
    <w:rsid w:val="00DF0DB6"/>
    <w:rsid w:val="00E110B5"/>
    <w:rsid w:val="00E154EA"/>
    <w:rsid w:val="00E220A1"/>
    <w:rsid w:val="00E4389E"/>
    <w:rsid w:val="00E51EE6"/>
    <w:rsid w:val="00E520E0"/>
    <w:rsid w:val="00E530AB"/>
    <w:rsid w:val="00E61133"/>
    <w:rsid w:val="00E704CB"/>
    <w:rsid w:val="00E864D3"/>
    <w:rsid w:val="00E8785E"/>
    <w:rsid w:val="00E87A23"/>
    <w:rsid w:val="00E95485"/>
    <w:rsid w:val="00EA3D1E"/>
    <w:rsid w:val="00EB699F"/>
    <w:rsid w:val="00EB7C9F"/>
    <w:rsid w:val="00EC0811"/>
    <w:rsid w:val="00EC3F83"/>
    <w:rsid w:val="00EC5093"/>
    <w:rsid w:val="00EE3180"/>
    <w:rsid w:val="00EF0C0D"/>
    <w:rsid w:val="00F009C3"/>
    <w:rsid w:val="00F1132F"/>
    <w:rsid w:val="00F25543"/>
    <w:rsid w:val="00F27EDF"/>
    <w:rsid w:val="00F32E25"/>
    <w:rsid w:val="00F34729"/>
    <w:rsid w:val="00F41DDC"/>
    <w:rsid w:val="00F428C7"/>
    <w:rsid w:val="00F478B3"/>
    <w:rsid w:val="00F47DF5"/>
    <w:rsid w:val="00F5519D"/>
    <w:rsid w:val="00F63279"/>
    <w:rsid w:val="00F659AB"/>
    <w:rsid w:val="00F6642E"/>
    <w:rsid w:val="00F756FE"/>
    <w:rsid w:val="00F8607D"/>
    <w:rsid w:val="00FA7C67"/>
    <w:rsid w:val="00FB22EB"/>
    <w:rsid w:val="00FB6C03"/>
    <w:rsid w:val="00FE2781"/>
    <w:rsid w:val="00FE38E3"/>
    <w:rsid w:val="00FF562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4:docId w14:val="12187297"/>
  <w15:docId w15:val="{F19B9E9B-563A-48E6-82A4-6993BA9D0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E51EE6"/>
    <w:rPr>
      <w:lang w:val="cs-CZ"/>
    </w:rPr>
  </w:style>
  <w:style w:type="paragraph" w:styleId="Nadpis1">
    <w:name w:val="heading 1"/>
    <w:basedOn w:val="Normlny"/>
    <w:next w:val="Normlny"/>
    <w:qFormat/>
    <w:rsid w:val="00E51EE6"/>
    <w:pPr>
      <w:keepNext/>
      <w:spacing w:before="240" w:after="60"/>
      <w:outlineLvl w:val="0"/>
    </w:pPr>
    <w:rPr>
      <w:rFonts w:ascii="Arial" w:hAnsi="Arial"/>
      <w:b/>
      <w:kern w:val="28"/>
      <w:sz w:val="28"/>
    </w:rPr>
  </w:style>
  <w:style w:type="paragraph" w:styleId="Nadpis2">
    <w:name w:val="heading 2"/>
    <w:basedOn w:val="Normlny"/>
    <w:next w:val="Normlny"/>
    <w:qFormat/>
    <w:rsid w:val="00E51EE6"/>
    <w:pPr>
      <w:keepNext/>
      <w:spacing w:before="240" w:after="60"/>
      <w:outlineLvl w:val="1"/>
    </w:pPr>
    <w:rPr>
      <w:rFonts w:ascii="Arial" w:hAnsi="Arial"/>
      <w:b/>
      <w:i/>
      <w:sz w:val="24"/>
    </w:rPr>
  </w:style>
  <w:style w:type="paragraph" w:styleId="Nadpis3">
    <w:name w:val="heading 3"/>
    <w:basedOn w:val="Normlny"/>
    <w:next w:val="Normlny"/>
    <w:qFormat/>
    <w:rsid w:val="00E51EE6"/>
    <w:pPr>
      <w:keepNext/>
      <w:spacing w:before="120" w:line="240" w:lineRule="atLeast"/>
      <w:jc w:val="center"/>
      <w:outlineLvl w:val="2"/>
    </w:pPr>
    <w:rPr>
      <w:rFonts w:ascii="Arial" w:hAnsi="Arial"/>
      <w:b/>
      <w:sz w:val="24"/>
    </w:rPr>
  </w:style>
  <w:style w:type="paragraph" w:styleId="Nadpis4">
    <w:name w:val="heading 4"/>
    <w:basedOn w:val="Normlny"/>
    <w:next w:val="Normlny"/>
    <w:qFormat/>
    <w:rsid w:val="00E51EE6"/>
    <w:pPr>
      <w:keepNext/>
      <w:spacing w:before="120" w:line="240" w:lineRule="atLeast"/>
      <w:jc w:val="center"/>
      <w:outlineLvl w:val="3"/>
    </w:pPr>
    <w:rPr>
      <w:rFonts w:ascii="Arial" w:hAnsi="Arial"/>
      <w:b/>
      <w:sz w:val="22"/>
    </w:rPr>
  </w:style>
  <w:style w:type="paragraph" w:styleId="Nadpis5">
    <w:name w:val="heading 5"/>
    <w:basedOn w:val="Normlny"/>
    <w:next w:val="Normlny"/>
    <w:qFormat/>
    <w:rsid w:val="00E51EE6"/>
    <w:pPr>
      <w:keepNext/>
      <w:jc w:val="both"/>
      <w:outlineLvl w:val="4"/>
    </w:pPr>
    <w:rPr>
      <w:rFonts w:ascii="Arial" w:hAnsi="Arial"/>
      <w:b/>
      <w:sz w:val="22"/>
    </w:rPr>
  </w:style>
  <w:style w:type="paragraph" w:styleId="Nadpis6">
    <w:name w:val="heading 6"/>
    <w:basedOn w:val="Normlny"/>
    <w:next w:val="Normlny"/>
    <w:qFormat/>
    <w:rsid w:val="00E51EE6"/>
    <w:pPr>
      <w:keepNext/>
      <w:jc w:val="both"/>
      <w:outlineLvl w:val="5"/>
    </w:pPr>
    <w:rPr>
      <w:rFonts w:ascii="Arial" w:hAnsi="Arial"/>
      <w:b/>
      <w:sz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rsid w:val="00E51EE6"/>
    <w:pPr>
      <w:tabs>
        <w:tab w:val="center" w:pos="4536"/>
        <w:tab w:val="right" w:pos="9072"/>
      </w:tabs>
    </w:pPr>
  </w:style>
  <w:style w:type="paragraph" w:styleId="Pta">
    <w:name w:val="footer"/>
    <w:basedOn w:val="Normlny"/>
    <w:rsid w:val="00E51EE6"/>
    <w:pPr>
      <w:tabs>
        <w:tab w:val="center" w:pos="4536"/>
        <w:tab w:val="right" w:pos="9072"/>
      </w:tabs>
    </w:pPr>
  </w:style>
  <w:style w:type="character" w:styleId="slostrany">
    <w:name w:val="page number"/>
    <w:basedOn w:val="Predvolenpsmoodseku"/>
    <w:rsid w:val="00E51EE6"/>
  </w:style>
  <w:style w:type="paragraph" w:styleId="Zoznam">
    <w:name w:val="List"/>
    <w:basedOn w:val="Normlny"/>
    <w:rsid w:val="00E51EE6"/>
    <w:pPr>
      <w:ind w:left="283" w:hanging="283"/>
    </w:pPr>
  </w:style>
  <w:style w:type="paragraph" w:styleId="Zoznam2">
    <w:name w:val="List 2"/>
    <w:basedOn w:val="Normlny"/>
    <w:rsid w:val="00E51EE6"/>
    <w:pPr>
      <w:ind w:left="566" w:hanging="283"/>
    </w:pPr>
  </w:style>
  <w:style w:type="paragraph" w:styleId="Pokraovaniezoznamu">
    <w:name w:val="List Continue"/>
    <w:basedOn w:val="Normlny"/>
    <w:rsid w:val="00E51EE6"/>
    <w:pPr>
      <w:spacing w:after="120"/>
      <w:ind w:left="283"/>
    </w:pPr>
  </w:style>
  <w:style w:type="paragraph" w:styleId="Zkladntext">
    <w:name w:val="Body Text"/>
    <w:basedOn w:val="Normlny"/>
    <w:rsid w:val="00E51EE6"/>
    <w:pPr>
      <w:spacing w:after="120"/>
    </w:pPr>
  </w:style>
  <w:style w:type="paragraph" w:customStyle="1" w:styleId="Zkladntext21">
    <w:name w:val="Základný text 21"/>
    <w:basedOn w:val="Normlny"/>
    <w:rsid w:val="00E51EE6"/>
    <w:pPr>
      <w:jc w:val="both"/>
    </w:pPr>
    <w:rPr>
      <w:rFonts w:ascii="Arial" w:hAnsi="Arial"/>
      <w:color w:val="000000"/>
      <w:sz w:val="22"/>
    </w:rPr>
  </w:style>
  <w:style w:type="paragraph" w:customStyle="1" w:styleId="Zkladntext31">
    <w:name w:val="Základný text 31"/>
    <w:basedOn w:val="Normlny"/>
    <w:rsid w:val="00E51EE6"/>
    <w:pPr>
      <w:spacing w:before="120"/>
      <w:jc w:val="both"/>
    </w:pPr>
    <w:rPr>
      <w:rFonts w:ascii="Arial" w:hAnsi="Arial"/>
      <w:sz w:val="22"/>
    </w:rPr>
  </w:style>
  <w:style w:type="paragraph" w:styleId="Zkladntext2">
    <w:name w:val="Body Text 2"/>
    <w:basedOn w:val="Normlny"/>
    <w:rsid w:val="00E51EE6"/>
    <w:pPr>
      <w:tabs>
        <w:tab w:val="left" w:pos="9072"/>
      </w:tabs>
      <w:spacing w:before="120" w:line="240" w:lineRule="atLeast"/>
      <w:jc w:val="both"/>
    </w:pPr>
    <w:rPr>
      <w:rFonts w:ascii="Arial" w:hAnsi="Arial"/>
      <w:sz w:val="18"/>
    </w:rPr>
  </w:style>
  <w:style w:type="paragraph" w:styleId="Zarkazkladnhotextu">
    <w:name w:val="Body Text Indent"/>
    <w:basedOn w:val="Normlny"/>
    <w:rsid w:val="00E51EE6"/>
    <w:pPr>
      <w:spacing w:before="40"/>
      <w:ind w:left="360"/>
      <w:jc w:val="both"/>
    </w:pPr>
    <w:rPr>
      <w:rFonts w:ascii="Arial" w:hAnsi="Arial"/>
      <w:sz w:val="22"/>
    </w:rPr>
  </w:style>
  <w:style w:type="paragraph" w:styleId="Zkladntext3">
    <w:name w:val="Body Text 3"/>
    <w:basedOn w:val="Normlny"/>
    <w:rsid w:val="00E51EE6"/>
    <w:rPr>
      <w:rFonts w:ascii="Arial" w:hAnsi="Arial"/>
      <w:sz w:val="22"/>
    </w:rPr>
  </w:style>
  <w:style w:type="character" w:styleId="Hypertextovprepojenie">
    <w:name w:val="Hyperlink"/>
    <w:basedOn w:val="Predvolenpsmoodseku"/>
    <w:rsid w:val="00E51EE6"/>
    <w:rPr>
      <w:color w:val="0000FF"/>
      <w:u w:val="single"/>
    </w:rPr>
  </w:style>
  <w:style w:type="paragraph" w:styleId="Textbubliny">
    <w:name w:val="Balloon Text"/>
    <w:basedOn w:val="Normlny"/>
    <w:semiHidden/>
    <w:rsid w:val="00BF5D2C"/>
    <w:rPr>
      <w:rFonts w:ascii="Tahoma" w:hAnsi="Tahoma" w:cs="Tahoma"/>
      <w:sz w:val="16"/>
      <w:szCs w:val="16"/>
    </w:rPr>
  </w:style>
  <w:style w:type="paragraph" w:styleId="Odsekzoznamu">
    <w:name w:val="List Paragraph"/>
    <w:basedOn w:val="Normlny"/>
    <w:uiPriority w:val="34"/>
    <w:qFormat/>
    <w:rsid w:val="000A477A"/>
    <w:pPr>
      <w:ind w:left="720"/>
      <w:contextualSpacing/>
    </w:pPr>
  </w:style>
  <w:style w:type="paragraph" w:customStyle="1" w:styleId="Default">
    <w:name w:val="Default"/>
    <w:rsid w:val="001707AE"/>
    <w:pPr>
      <w:autoSpaceDE w:val="0"/>
      <w:autoSpaceDN w:val="0"/>
      <w:adjustRightInd w:val="0"/>
    </w:pPr>
    <w:rPr>
      <w:rFonts w:ascii="Arial" w:hAnsi="Arial" w:cs="Arial"/>
      <w:color w:val="000000"/>
      <w:sz w:val="24"/>
      <w:szCs w:val="24"/>
    </w:rPr>
  </w:style>
  <w:style w:type="character" w:customStyle="1" w:styleId="highlight">
    <w:name w:val="highlight"/>
    <w:rsid w:val="00D86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3723">
      <w:bodyDiv w:val="1"/>
      <w:marLeft w:val="0"/>
      <w:marRight w:val="0"/>
      <w:marTop w:val="0"/>
      <w:marBottom w:val="0"/>
      <w:divBdr>
        <w:top w:val="none" w:sz="0" w:space="0" w:color="auto"/>
        <w:left w:val="none" w:sz="0" w:space="0" w:color="auto"/>
        <w:bottom w:val="none" w:sz="0" w:space="0" w:color="auto"/>
        <w:right w:val="none" w:sz="0" w:space="0" w:color="auto"/>
      </w:divBdr>
    </w:div>
    <w:div w:id="88356832">
      <w:bodyDiv w:val="1"/>
      <w:marLeft w:val="0"/>
      <w:marRight w:val="0"/>
      <w:marTop w:val="0"/>
      <w:marBottom w:val="0"/>
      <w:divBdr>
        <w:top w:val="none" w:sz="0" w:space="0" w:color="auto"/>
        <w:left w:val="none" w:sz="0" w:space="0" w:color="auto"/>
        <w:bottom w:val="none" w:sz="0" w:space="0" w:color="auto"/>
        <w:right w:val="none" w:sz="0" w:space="0" w:color="auto"/>
      </w:divBdr>
      <w:divsChild>
        <w:div w:id="351538787">
          <w:marLeft w:val="0"/>
          <w:marRight w:val="0"/>
          <w:marTop w:val="0"/>
          <w:marBottom w:val="0"/>
          <w:divBdr>
            <w:top w:val="none" w:sz="0" w:space="0" w:color="auto"/>
            <w:left w:val="none" w:sz="0" w:space="0" w:color="auto"/>
            <w:bottom w:val="none" w:sz="0" w:space="0" w:color="auto"/>
            <w:right w:val="none" w:sz="0" w:space="0" w:color="auto"/>
          </w:divBdr>
        </w:div>
        <w:div w:id="64574465">
          <w:marLeft w:val="0"/>
          <w:marRight w:val="0"/>
          <w:marTop w:val="0"/>
          <w:marBottom w:val="0"/>
          <w:divBdr>
            <w:top w:val="none" w:sz="0" w:space="0" w:color="auto"/>
            <w:left w:val="none" w:sz="0" w:space="0" w:color="auto"/>
            <w:bottom w:val="none" w:sz="0" w:space="0" w:color="auto"/>
            <w:right w:val="none" w:sz="0" w:space="0" w:color="auto"/>
          </w:divBdr>
        </w:div>
        <w:div w:id="1219166649">
          <w:marLeft w:val="0"/>
          <w:marRight w:val="0"/>
          <w:marTop w:val="0"/>
          <w:marBottom w:val="0"/>
          <w:divBdr>
            <w:top w:val="none" w:sz="0" w:space="0" w:color="auto"/>
            <w:left w:val="none" w:sz="0" w:space="0" w:color="auto"/>
            <w:bottom w:val="none" w:sz="0" w:space="0" w:color="auto"/>
            <w:right w:val="none" w:sz="0" w:space="0" w:color="auto"/>
          </w:divBdr>
        </w:div>
        <w:div w:id="333648390">
          <w:marLeft w:val="0"/>
          <w:marRight w:val="0"/>
          <w:marTop w:val="0"/>
          <w:marBottom w:val="0"/>
          <w:divBdr>
            <w:top w:val="none" w:sz="0" w:space="0" w:color="auto"/>
            <w:left w:val="none" w:sz="0" w:space="0" w:color="auto"/>
            <w:bottom w:val="none" w:sz="0" w:space="0" w:color="auto"/>
            <w:right w:val="none" w:sz="0" w:space="0" w:color="auto"/>
          </w:divBdr>
        </w:div>
        <w:div w:id="1920091900">
          <w:marLeft w:val="0"/>
          <w:marRight w:val="0"/>
          <w:marTop w:val="0"/>
          <w:marBottom w:val="0"/>
          <w:divBdr>
            <w:top w:val="none" w:sz="0" w:space="0" w:color="auto"/>
            <w:left w:val="none" w:sz="0" w:space="0" w:color="auto"/>
            <w:bottom w:val="none" w:sz="0" w:space="0" w:color="auto"/>
            <w:right w:val="none" w:sz="0" w:space="0" w:color="auto"/>
          </w:divBdr>
        </w:div>
        <w:div w:id="1236866465">
          <w:marLeft w:val="0"/>
          <w:marRight w:val="0"/>
          <w:marTop w:val="0"/>
          <w:marBottom w:val="0"/>
          <w:divBdr>
            <w:top w:val="none" w:sz="0" w:space="0" w:color="auto"/>
            <w:left w:val="none" w:sz="0" w:space="0" w:color="auto"/>
            <w:bottom w:val="none" w:sz="0" w:space="0" w:color="auto"/>
            <w:right w:val="none" w:sz="0" w:space="0" w:color="auto"/>
          </w:divBdr>
        </w:div>
        <w:div w:id="1378312592">
          <w:marLeft w:val="0"/>
          <w:marRight w:val="0"/>
          <w:marTop w:val="0"/>
          <w:marBottom w:val="0"/>
          <w:divBdr>
            <w:top w:val="none" w:sz="0" w:space="0" w:color="auto"/>
            <w:left w:val="none" w:sz="0" w:space="0" w:color="auto"/>
            <w:bottom w:val="none" w:sz="0" w:space="0" w:color="auto"/>
            <w:right w:val="none" w:sz="0" w:space="0" w:color="auto"/>
          </w:divBdr>
        </w:div>
      </w:divsChild>
    </w:div>
    <w:div w:id="451827011">
      <w:bodyDiv w:val="1"/>
      <w:marLeft w:val="0"/>
      <w:marRight w:val="0"/>
      <w:marTop w:val="0"/>
      <w:marBottom w:val="0"/>
      <w:divBdr>
        <w:top w:val="none" w:sz="0" w:space="0" w:color="auto"/>
        <w:left w:val="none" w:sz="0" w:space="0" w:color="auto"/>
        <w:bottom w:val="none" w:sz="0" w:space="0" w:color="auto"/>
        <w:right w:val="none" w:sz="0" w:space="0" w:color="auto"/>
      </w:divBdr>
    </w:div>
    <w:div w:id="757363314">
      <w:bodyDiv w:val="1"/>
      <w:marLeft w:val="0"/>
      <w:marRight w:val="0"/>
      <w:marTop w:val="0"/>
      <w:marBottom w:val="0"/>
      <w:divBdr>
        <w:top w:val="none" w:sz="0" w:space="0" w:color="auto"/>
        <w:left w:val="none" w:sz="0" w:space="0" w:color="auto"/>
        <w:bottom w:val="none" w:sz="0" w:space="0" w:color="auto"/>
        <w:right w:val="none" w:sz="0" w:space="0" w:color="auto"/>
      </w:divBdr>
      <w:divsChild>
        <w:div w:id="2021739662">
          <w:marLeft w:val="0"/>
          <w:marRight w:val="0"/>
          <w:marTop w:val="0"/>
          <w:marBottom w:val="0"/>
          <w:divBdr>
            <w:top w:val="none" w:sz="0" w:space="0" w:color="auto"/>
            <w:left w:val="none" w:sz="0" w:space="0" w:color="auto"/>
            <w:bottom w:val="none" w:sz="0" w:space="0" w:color="auto"/>
            <w:right w:val="none" w:sz="0" w:space="0" w:color="auto"/>
          </w:divBdr>
        </w:div>
        <w:div w:id="203635990">
          <w:marLeft w:val="0"/>
          <w:marRight w:val="0"/>
          <w:marTop w:val="0"/>
          <w:marBottom w:val="0"/>
          <w:divBdr>
            <w:top w:val="none" w:sz="0" w:space="0" w:color="auto"/>
            <w:left w:val="none" w:sz="0" w:space="0" w:color="auto"/>
            <w:bottom w:val="none" w:sz="0" w:space="0" w:color="auto"/>
            <w:right w:val="none" w:sz="0" w:space="0" w:color="auto"/>
          </w:divBdr>
        </w:div>
        <w:div w:id="104233517">
          <w:marLeft w:val="0"/>
          <w:marRight w:val="0"/>
          <w:marTop w:val="0"/>
          <w:marBottom w:val="0"/>
          <w:divBdr>
            <w:top w:val="none" w:sz="0" w:space="0" w:color="auto"/>
            <w:left w:val="none" w:sz="0" w:space="0" w:color="auto"/>
            <w:bottom w:val="none" w:sz="0" w:space="0" w:color="auto"/>
            <w:right w:val="none" w:sz="0" w:space="0" w:color="auto"/>
          </w:divBdr>
        </w:div>
      </w:divsChild>
    </w:div>
    <w:div w:id="776173621">
      <w:bodyDiv w:val="1"/>
      <w:marLeft w:val="0"/>
      <w:marRight w:val="0"/>
      <w:marTop w:val="0"/>
      <w:marBottom w:val="0"/>
      <w:divBdr>
        <w:top w:val="none" w:sz="0" w:space="0" w:color="auto"/>
        <w:left w:val="none" w:sz="0" w:space="0" w:color="auto"/>
        <w:bottom w:val="none" w:sz="0" w:space="0" w:color="auto"/>
        <w:right w:val="none" w:sz="0" w:space="0" w:color="auto"/>
      </w:divBdr>
      <w:divsChild>
        <w:div w:id="2073001811">
          <w:marLeft w:val="0"/>
          <w:marRight w:val="0"/>
          <w:marTop w:val="0"/>
          <w:marBottom w:val="0"/>
          <w:divBdr>
            <w:top w:val="none" w:sz="0" w:space="0" w:color="auto"/>
            <w:left w:val="none" w:sz="0" w:space="0" w:color="auto"/>
            <w:bottom w:val="none" w:sz="0" w:space="0" w:color="auto"/>
            <w:right w:val="none" w:sz="0" w:space="0" w:color="auto"/>
          </w:divBdr>
        </w:div>
        <w:div w:id="1399590318">
          <w:marLeft w:val="0"/>
          <w:marRight w:val="0"/>
          <w:marTop w:val="0"/>
          <w:marBottom w:val="0"/>
          <w:divBdr>
            <w:top w:val="none" w:sz="0" w:space="0" w:color="auto"/>
            <w:left w:val="none" w:sz="0" w:space="0" w:color="auto"/>
            <w:bottom w:val="none" w:sz="0" w:space="0" w:color="auto"/>
            <w:right w:val="none" w:sz="0" w:space="0" w:color="auto"/>
          </w:divBdr>
        </w:div>
        <w:div w:id="1283420499">
          <w:marLeft w:val="0"/>
          <w:marRight w:val="0"/>
          <w:marTop w:val="0"/>
          <w:marBottom w:val="0"/>
          <w:divBdr>
            <w:top w:val="none" w:sz="0" w:space="0" w:color="auto"/>
            <w:left w:val="none" w:sz="0" w:space="0" w:color="auto"/>
            <w:bottom w:val="none" w:sz="0" w:space="0" w:color="auto"/>
            <w:right w:val="none" w:sz="0" w:space="0" w:color="auto"/>
          </w:divBdr>
        </w:div>
        <w:div w:id="568268625">
          <w:marLeft w:val="0"/>
          <w:marRight w:val="0"/>
          <w:marTop w:val="0"/>
          <w:marBottom w:val="0"/>
          <w:divBdr>
            <w:top w:val="none" w:sz="0" w:space="0" w:color="auto"/>
            <w:left w:val="none" w:sz="0" w:space="0" w:color="auto"/>
            <w:bottom w:val="none" w:sz="0" w:space="0" w:color="auto"/>
            <w:right w:val="none" w:sz="0" w:space="0" w:color="auto"/>
          </w:divBdr>
        </w:div>
        <w:div w:id="420219316">
          <w:marLeft w:val="0"/>
          <w:marRight w:val="0"/>
          <w:marTop w:val="0"/>
          <w:marBottom w:val="0"/>
          <w:divBdr>
            <w:top w:val="none" w:sz="0" w:space="0" w:color="auto"/>
            <w:left w:val="none" w:sz="0" w:space="0" w:color="auto"/>
            <w:bottom w:val="none" w:sz="0" w:space="0" w:color="auto"/>
            <w:right w:val="none" w:sz="0" w:space="0" w:color="auto"/>
          </w:divBdr>
        </w:div>
        <w:div w:id="1178345563">
          <w:marLeft w:val="0"/>
          <w:marRight w:val="0"/>
          <w:marTop w:val="0"/>
          <w:marBottom w:val="0"/>
          <w:divBdr>
            <w:top w:val="none" w:sz="0" w:space="0" w:color="auto"/>
            <w:left w:val="none" w:sz="0" w:space="0" w:color="auto"/>
            <w:bottom w:val="none" w:sz="0" w:space="0" w:color="auto"/>
            <w:right w:val="none" w:sz="0" w:space="0" w:color="auto"/>
          </w:divBdr>
        </w:div>
        <w:div w:id="1295213491">
          <w:marLeft w:val="0"/>
          <w:marRight w:val="0"/>
          <w:marTop w:val="0"/>
          <w:marBottom w:val="0"/>
          <w:divBdr>
            <w:top w:val="none" w:sz="0" w:space="0" w:color="auto"/>
            <w:left w:val="none" w:sz="0" w:space="0" w:color="auto"/>
            <w:bottom w:val="none" w:sz="0" w:space="0" w:color="auto"/>
            <w:right w:val="none" w:sz="0" w:space="0" w:color="auto"/>
          </w:divBdr>
        </w:div>
        <w:div w:id="2102141342">
          <w:marLeft w:val="0"/>
          <w:marRight w:val="0"/>
          <w:marTop w:val="0"/>
          <w:marBottom w:val="0"/>
          <w:divBdr>
            <w:top w:val="none" w:sz="0" w:space="0" w:color="auto"/>
            <w:left w:val="none" w:sz="0" w:space="0" w:color="auto"/>
            <w:bottom w:val="none" w:sz="0" w:space="0" w:color="auto"/>
            <w:right w:val="none" w:sz="0" w:space="0" w:color="auto"/>
          </w:divBdr>
        </w:div>
        <w:div w:id="978144014">
          <w:marLeft w:val="0"/>
          <w:marRight w:val="0"/>
          <w:marTop w:val="0"/>
          <w:marBottom w:val="0"/>
          <w:divBdr>
            <w:top w:val="none" w:sz="0" w:space="0" w:color="auto"/>
            <w:left w:val="none" w:sz="0" w:space="0" w:color="auto"/>
            <w:bottom w:val="none" w:sz="0" w:space="0" w:color="auto"/>
            <w:right w:val="none" w:sz="0" w:space="0" w:color="auto"/>
          </w:divBdr>
        </w:div>
        <w:div w:id="2061783255">
          <w:marLeft w:val="0"/>
          <w:marRight w:val="0"/>
          <w:marTop w:val="0"/>
          <w:marBottom w:val="0"/>
          <w:divBdr>
            <w:top w:val="none" w:sz="0" w:space="0" w:color="auto"/>
            <w:left w:val="none" w:sz="0" w:space="0" w:color="auto"/>
            <w:bottom w:val="none" w:sz="0" w:space="0" w:color="auto"/>
            <w:right w:val="none" w:sz="0" w:space="0" w:color="auto"/>
          </w:divBdr>
        </w:div>
        <w:div w:id="1791825401">
          <w:marLeft w:val="0"/>
          <w:marRight w:val="0"/>
          <w:marTop w:val="0"/>
          <w:marBottom w:val="0"/>
          <w:divBdr>
            <w:top w:val="none" w:sz="0" w:space="0" w:color="auto"/>
            <w:left w:val="none" w:sz="0" w:space="0" w:color="auto"/>
            <w:bottom w:val="none" w:sz="0" w:space="0" w:color="auto"/>
            <w:right w:val="none" w:sz="0" w:space="0" w:color="auto"/>
          </w:divBdr>
        </w:div>
        <w:div w:id="171527501">
          <w:marLeft w:val="0"/>
          <w:marRight w:val="0"/>
          <w:marTop w:val="0"/>
          <w:marBottom w:val="0"/>
          <w:divBdr>
            <w:top w:val="none" w:sz="0" w:space="0" w:color="auto"/>
            <w:left w:val="none" w:sz="0" w:space="0" w:color="auto"/>
            <w:bottom w:val="none" w:sz="0" w:space="0" w:color="auto"/>
            <w:right w:val="none" w:sz="0" w:space="0" w:color="auto"/>
          </w:divBdr>
        </w:div>
        <w:div w:id="870992065">
          <w:marLeft w:val="0"/>
          <w:marRight w:val="0"/>
          <w:marTop w:val="0"/>
          <w:marBottom w:val="0"/>
          <w:divBdr>
            <w:top w:val="none" w:sz="0" w:space="0" w:color="auto"/>
            <w:left w:val="none" w:sz="0" w:space="0" w:color="auto"/>
            <w:bottom w:val="none" w:sz="0" w:space="0" w:color="auto"/>
            <w:right w:val="none" w:sz="0" w:space="0" w:color="auto"/>
          </w:divBdr>
        </w:div>
        <w:div w:id="1054499691">
          <w:marLeft w:val="0"/>
          <w:marRight w:val="0"/>
          <w:marTop w:val="0"/>
          <w:marBottom w:val="0"/>
          <w:divBdr>
            <w:top w:val="none" w:sz="0" w:space="0" w:color="auto"/>
            <w:left w:val="none" w:sz="0" w:space="0" w:color="auto"/>
            <w:bottom w:val="none" w:sz="0" w:space="0" w:color="auto"/>
            <w:right w:val="none" w:sz="0" w:space="0" w:color="auto"/>
          </w:divBdr>
        </w:div>
        <w:div w:id="434402550">
          <w:marLeft w:val="0"/>
          <w:marRight w:val="0"/>
          <w:marTop w:val="0"/>
          <w:marBottom w:val="0"/>
          <w:divBdr>
            <w:top w:val="none" w:sz="0" w:space="0" w:color="auto"/>
            <w:left w:val="none" w:sz="0" w:space="0" w:color="auto"/>
            <w:bottom w:val="none" w:sz="0" w:space="0" w:color="auto"/>
            <w:right w:val="none" w:sz="0" w:space="0" w:color="auto"/>
          </w:divBdr>
        </w:div>
        <w:div w:id="1025135013">
          <w:marLeft w:val="0"/>
          <w:marRight w:val="0"/>
          <w:marTop w:val="0"/>
          <w:marBottom w:val="0"/>
          <w:divBdr>
            <w:top w:val="none" w:sz="0" w:space="0" w:color="auto"/>
            <w:left w:val="none" w:sz="0" w:space="0" w:color="auto"/>
            <w:bottom w:val="none" w:sz="0" w:space="0" w:color="auto"/>
            <w:right w:val="none" w:sz="0" w:space="0" w:color="auto"/>
          </w:divBdr>
        </w:div>
        <w:div w:id="1045372431">
          <w:marLeft w:val="0"/>
          <w:marRight w:val="0"/>
          <w:marTop w:val="0"/>
          <w:marBottom w:val="0"/>
          <w:divBdr>
            <w:top w:val="none" w:sz="0" w:space="0" w:color="auto"/>
            <w:left w:val="none" w:sz="0" w:space="0" w:color="auto"/>
            <w:bottom w:val="none" w:sz="0" w:space="0" w:color="auto"/>
            <w:right w:val="none" w:sz="0" w:space="0" w:color="auto"/>
          </w:divBdr>
        </w:div>
        <w:div w:id="1164397971">
          <w:marLeft w:val="0"/>
          <w:marRight w:val="0"/>
          <w:marTop w:val="0"/>
          <w:marBottom w:val="0"/>
          <w:divBdr>
            <w:top w:val="none" w:sz="0" w:space="0" w:color="auto"/>
            <w:left w:val="none" w:sz="0" w:space="0" w:color="auto"/>
            <w:bottom w:val="none" w:sz="0" w:space="0" w:color="auto"/>
            <w:right w:val="none" w:sz="0" w:space="0" w:color="auto"/>
          </w:divBdr>
        </w:div>
        <w:div w:id="209267219">
          <w:marLeft w:val="0"/>
          <w:marRight w:val="0"/>
          <w:marTop w:val="0"/>
          <w:marBottom w:val="0"/>
          <w:divBdr>
            <w:top w:val="none" w:sz="0" w:space="0" w:color="auto"/>
            <w:left w:val="none" w:sz="0" w:space="0" w:color="auto"/>
            <w:bottom w:val="none" w:sz="0" w:space="0" w:color="auto"/>
            <w:right w:val="none" w:sz="0" w:space="0" w:color="auto"/>
          </w:divBdr>
        </w:div>
        <w:div w:id="1009480677">
          <w:marLeft w:val="0"/>
          <w:marRight w:val="0"/>
          <w:marTop w:val="0"/>
          <w:marBottom w:val="0"/>
          <w:divBdr>
            <w:top w:val="none" w:sz="0" w:space="0" w:color="auto"/>
            <w:left w:val="none" w:sz="0" w:space="0" w:color="auto"/>
            <w:bottom w:val="none" w:sz="0" w:space="0" w:color="auto"/>
            <w:right w:val="none" w:sz="0" w:space="0" w:color="auto"/>
          </w:divBdr>
        </w:div>
        <w:div w:id="991327405">
          <w:marLeft w:val="0"/>
          <w:marRight w:val="0"/>
          <w:marTop w:val="0"/>
          <w:marBottom w:val="0"/>
          <w:divBdr>
            <w:top w:val="none" w:sz="0" w:space="0" w:color="auto"/>
            <w:left w:val="none" w:sz="0" w:space="0" w:color="auto"/>
            <w:bottom w:val="none" w:sz="0" w:space="0" w:color="auto"/>
            <w:right w:val="none" w:sz="0" w:space="0" w:color="auto"/>
          </w:divBdr>
        </w:div>
      </w:divsChild>
    </w:div>
    <w:div w:id="833837003">
      <w:bodyDiv w:val="1"/>
      <w:marLeft w:val="0"/>
      <w:marRight w:val="0"/>
      <w:marTop w:val="0"/>
      <w:marBottom w:val="0"/>
      <w:divBdr>
        <w:top w:val="none" w:sz="0" w:space="0" w:color="auto"/>
        <w:left w:val="none" w:sz="0" w:space="0" w:color="auto"/>
        <w:bottom w:val="none" w:sz="0" w:space="0" w:color="auto"/>
        <w:right w:val="none" w:sz="0" w:space="0" w:color="auto"/>
      </w:divBdr>
    </w:div>
    <w:div w:id="1011759519">
      <w:bodyDiv w:val="1"/>
      <w:marLeft w:val="0"/>
      <w:marRight w:val="0"/>
      <w:marTop w:val="0"/>
      <w:marBottom w:val="0"/>
      <w:divBdr>
        <w:top w:val="none" w:sz="0" w:space="0" w:color="auto"/>
        <w:left w:val="none" w:sz="0" w:space="0" w:color="auto"/>
        <w:bottom w:val="none" w:sz="0" w:space="0" w:color="auto"/>
        <w:right w:val="none" w:sz="0" w:space="0" w:color="auto"/>
      </w:divBdr>
    </w:div>
    <w:div w:id="1105149632">
      <w:bodyDiv w:val="1"/>
      <w:marLeft w:val="0"/>
      <w:marRight w:val="0"/>
      <w:marTop w:val="0"/>
      <w:marBottom w:val="0"/>
      <w:divBdr>
        <w:top w:val="none" w:sz="0" w:space="0" w:color="auto"/>
        <w:left w:val="none" w:sz="0" w:space="0" w:color="auto"/>
        <w:bottom w:val="none" w:sz="0" w:space="0" w:color="auto"/>
        <w:right w:val="none" w:sz="0" w:space="0" w:color="auto"/>
      </w:divBdr>
      <w:divsChild>
        <w:div w:id="90585612">
          <w:marLeft w:val="0"/>
          <w:marRight w:val="0"/>
          <w:marTop w:val="0"/>
          <w:marBottom w:val="0"/>
          <w:divBdr>
            <w:top w:val="none" w:sz="0" w:space="0" w:color="auto"/>
            <w:left w:val="none" w:sz="0" w:space="0" w:color="auto"/>
            <w:bottom w:val="none" w:sz="0" w:space="0" w:color="auto"/>
            <w:right w:val="none" w:sz="0" w:space="0" w:color="auto"/>
          </w:divBdr>
        </w:div>
        <w:div w:id="1703440515">
          <w:marLeft w:val="0"/>
          <w:marRight w:val="0"/>
          <w:marTop w:val="0"/>
          <w:marBottom w:val="0"/>
          <w:divBdr>
            <w:top w:val="none" w:sz="0" w:space="0" w:color="auto"/>
            <w:left w:val="none" w:sz="0" w:space="0" w:color="auto"/>
            <w:bottom w:val="none" w:sz="0" w:space="0" w:color="auto"/>
            <w:right w:val="none" w:sz="0" w:space="0" w:color="auto"/>
          </w:divBdr>
        </w:div>
        <w:div w:id="1781534276">
          <w:marLeft w:val="0"/>
          <w:marRight w:val="0"/>
          <w:marTop w:val="0"/>
          <w:marBottom w:val="0"/>
          <w:divBdr>
            <w:top w:val="none" w:sz="0" w:space="0" w:color="auto"/>
            <w:left w:val="none" w:sz="0" w:space="0" w:color="auto"/>
            <w:bottom w:val="none" w:sz="0" w:space="0" w:color="auto"/>
            <w:right w:val="none" w:sz="0" w:space="0" w:color="auto"/>
          </w:divBdr>
        </w:div>
      </w:divsChild>
    </w:div>
    <w:div w:id="1116289553">
      <w:bodyDiv w:val="1"/>
      <w:marLeft w:val="0"/>
      <w:marRight w:val="0"/>
      <w:marTop w:val="0"/>
      <w:marBottom w:val="0"/>
      <w:divBdr>
        <w:top w:val="none" w:sz="0" w:space="0" w:color="auto"/>
        <w:left w:val="none" w:sz="0" w:space="0" w:color="auto"/>
        <w:bottom w:val="none" w:sz="0" w:space="0" w:color="auto"/>
        <w:right w:val="none" w:sz="0" w:space="0" w:color="auto"/>
      </w:divBdr>
      <w:divsChild>
        <w:div w:id="1021394473">
          <w:marLeft w:val="0"/>
          <w:marRight w:val="0"/>
          <w:marTop w:val="0"/>
          <w:marBottom w:val="0"/>
          <w:divBdr>
            <w:top w:val="none" w:sz="0" w:space="0" w:color="auto"/>
            <w:left w:val="none" w:sz="0" w:space="0" w:color="auto"/>
            <w:bottom w:val="none" w:sz="0" w:space="0" w:color="auto"/>
            <w:right w:val="none" w:sz="0" w:space="0" w:color="auto"/>
          </w:divBdr>
        </w:div>
        <w:div w:id="1452699932">
          <w:marLeft w:val="0"/>
          <w:marRight w:val="0"/>
          <w:marTop w:val="0"/>
          <w:marBottom w:val="0"/>
          <w:divBdr>
            <w:top w:val="none" w:sz="0" w:space="0" w:color="auto"/>
            <w:left w:val="none" w:sz="0" w:space="0" w:color="auto"/>
            <w:bottom w:val="none" w:sz="0" w:space="0" w:color="auto"/>
            <w:right w:val="none" w:sz="0" w:space="0" w:color="auto"/>
          </w:divBdr>
        </w:div>
        <w:div w:id="1541018330">
          <w:marLeft w:val="0"/>
          <w:marRight w:val="0"/>
          <w:marTop w:val="0"/>
          <w:marBottom w:val="0"/>
          <w:divBdr>
            <w:top w:val="none" w:sz="0" w:space="0" w:color="auto"/>
            <w:left w:val="none" w:sz="0" w:space="0" w:color="auto"/>
            <w:bottom w:val="none" w:sz="0" w:space="0" w:color="auto"/>
            <w:right w:val="none" w:sz="0" w:space="0" w:color="auto"/>
          </w:divBdr>
        </w:div>
        <w:div w:id="928926533">
          <w:marLeft w:val="0"/>
          <w:marRight w:val="0"/>
          <w:marTop w:val="0"/>
          <w:marBottom w:val="0"/>
          <w:divBdr>
            <w:top w:val="none" w:sz="0" w:space="0" w:color="auto"/>
            <w:left w:val="none" w:sz="0" w:space="0" w:color="auto"/>
            <w:bottom w:val="none" w:sz="0" w:space="0" w:color="auto"/>
            <w:right w:val="none" w:sz="0" w:space="0" w:color="auto"/>
          </w:divBdr>
        </w:div>
      </w:divsChild>
    </w:div>
    <w:div w:id="1416396082">
      <w:bodyDiv w:val="1"/>
      <w:marLeft w:val="0"/>
      <w:marRight w:val="0"/>
      <w:marTop w:val="0"/>
      <w:marBottom w:val="0"/>
      <w:divBdr>
        <w:top w:val="none" w:sz="0" w:space="0" w:color="auto"/>
        <w:left w:val="none" w:sz="0" w:space="0" w:color="auto"/>
        <w:bottom w:val="none" w:sz="0" w:space="0" w:color="auto"/>
        <w:right w:val="none" w:sz="0" w:space="0" w:color="auto"/>
      </w:divBdr>
    </w:div>
    <w:div w:id="1526165710">
      <w:bodyDiv w:val="1"/>
      <w:marLeft w:val="0"/>
      <w:marRight w:val="0"/>
      <w:marTop w:val="0"/>
      <w:marBottom w:val="0"/>
      <w:divBdr>
        <w:top w:val="none" w:sz="0" w:space="0" w:color="auto"/>
        <w:left w:val="none" w:sz="0" w:space="0" w:color="auto"/>
        <w:bottom w:val="none" w:sz="0" w:space="0" w:color="auto"/>
        <w:right w:val="none" w:sz="0" w:space="0" w:color="auto"/>
      </w:divBdr>
      <w:divsChild>
        <w:div w:id="1936669620">
          <w:marLeft w:val="0"/>
          <w:marRight w:val="0"/>
          <w:marTop w:val="0"/>
          <w:marBottom w:val="0"/>
          <w:divBdr>
            <w:top w:val="none" w:sz="0" w:space="0" w:color="auto"/>
            <w:left w:val="none" w:sz="0" w:space="0" w:color="auto"/>
            <w:bottom w:val="none" w:sz="0" w:space="0" w:color="auto"/>
            <w:right w:val="none" w:sz="0" w:space="0" w:color="auto"/>
          </w:divBdr>
        </w:div>
        <w:div w:id="28991235">
          <w:marLeft w:val="0"/>
          <w:marRight w:val="0"/>
          <w:marTop w:val="0"/>
          <w:marBottom w:val="0"/>
          <w:divBdr>
            <w:top w:val="none" w:sz="0" w:space="0" w:color="auto"/>
            <w:left w:val="none" w:sz="0" w:space="0" w:color="auto"/>
            <w:bottom w:val="none" w:sz="0" w:space="0" w:color="auto"/>
            <w:right w:val="none" w:sz="0" w:space="0" w:color="auto"/>
          </w:divBdr>
        </w:div>
        <w:div w:id="282616613">
          <w:marLeft w:val="0"/>
          <w:marRight w:val="0"/>
          <w:marTop w:val="0"/>
          <w:marBottom w:val="0"/>
          <w:divBdr>
            <w:top w:val="none" w:sz="0" w:space="0" w:color="auto"/>
            <w:left w:val="none" w:sz="0" w:space="0" w:color="auto"/>
            <w:bottom w:val="none" w:sz="0" w:space="0" w:color="auto"/>
            <w:right w:val="none" w:sz="0" w:space="0" w:color="auto"/>
          </w:divBdr>
        </w:div>
        <w:div w:id="800734739">
          <w:marLeft w:val="0"/>
          <w:marRight w:val="0"/>
          <w:marTop w:val="0"/>
          <w:marBottom w:val="0"/>
          <w:divBdr>
            <w:top w:val="none" w:sz="0" w:space="0" w:color="auto"/>
            <w:left w:val="none" w:sz="0" w:space="0" w:color="auto"/>
            <w:bottom w:val="none" w:sz="0" w:space="0" w:color="auto"/>
            <w:right w:val="none" w:sz="0" w:space="0" w:color="auto"/>
          </w:divBdr>
        </w:div>
        <w:div w:id="2117871785">
          <w:marLeft w:val="0"/>
          <w:marRight w:val="0"/>
          <w:marTop w:val="0"/>
          <w:marBottom w:val="0"/>
          <w:divBdr>
            <w:top w:val="none" w:sz="0" w:space="0" w:color="auto"/>
            <w:left w:val="none" w:sz="0" w:space="0" w:color="auto"/>
            <w:bottom w:val="none" w:sz="0" w:space="0" w:color="auto"/>
            <w:right w:val="none" w:sz="0" w:space="0" w:color="auto"/>
          </w:divBdr>
        </w:div>
        <w:div w:id="1971745727">
          <w:marLeft w:val="0"/>
          <w:marRight w:val="0"/>
          <w:marTop w:val="0"/>
          <w:marBottom w:val="0"/>
          <w:divBdr>
            <w:top w:val="none" w:sz="0" w:space="0" w:color="auto"/>
            <w:left w:val="none" w:sz="0" w:space="0" w:color="auto"/>
            <w:bottom w:val="none" w:sz="0" w:space="0" w:color="auto"/>
            <w:right w:val="none" w:sz="0" w:space="0" w:color="auto"/>
          </w:divBdr>
        </w:div>
        <w:div w:id="2128230778">
          <w:marLeft w:val="0"/>
          <w:marRight w:val="0"/>
          <w:marTop w:val="0"/>
          <w:marBottom w:val="0"/>
          <w:divBdr>
            <w:top w:val="none" w:sz="0" w:space="0" w:color="auto"/>
            <w:left w:val="none" w:sz="0" w:space="0" w:color="auto"/>
            <w:bottom w:val="none" w:sz="0" w:space="0" w:color="auto"/>
            <w:right w:val="none" w:sz="0" w:space="0" w:color="auto"/>
          </w:divBdr>
        </w:div>
        <w:div w:id="207498736">
          <w:marLeft w:val="0"/>
          <w:marRight w:val="0"/>
          <w:marTop w:val="0"/>
          <w:marBottom w:val="0"/>
          <w:divBdr>
            <w:top w:val="none" w:sz="0" w:space="0" w:color="auto"/>
            <w:left w:val="none" w:sz="0" w:space="0" w:color="auto"/>
            <w:bottom w:val="none" w:sz="0" w:space="0" w:color="auto"/>
            <w:right w:val="none" w:sz="0" w:space="0" w:color="auto"/>
          </w:divBdr>
        </w:div>
        <w:div w:id="1556887718">
          <w:marLeft w:val="0"/>
          <w:marRight w:val="0"/>
          <w:marTop w:val="0"/>
          <w:marBottom w:val="0"/>
          <w:divBdr>
            <w:top w:val="none" w:sz="0" w:space="0" w:color="auto"/>
            <w:left w:val="none" w:sz="0" w:space="0" w:color="auto"/>
            <w:bottom w:val="none" w:sz="0" w:space="0" w:color="auto"/>
            <w:right w:val="none" w:sz="0" w:space="0" w:color="auto"/>
          </w:divBdr>
        </w:div>
        <w:div w:id="1045063035">
          <w:marLeft w:val="0"/>
          <w:marRight w:val="0"/>
          <w:marTop w:val="0"/>
          <w:marBottom w:val="0"/>
          <w:divBdr>
            <w:top w:val="none" w:sz="0" w:space="0" w:color="auto"/>
            <w:left w:val="none" w:sz="0" w:space="0" w:color="auto"/>
            <w:bottom w:val="none" w:sz="0" w:space="0" w:color="auto"/>
            <w:right w:val="none" w:sz="0" w:space="0" w:color="auto"/>
          </w:divBdr>
        </w:div>
        <w:div w:id="892935094">
          <w:marLeft w:val="0"/>
          <w:marRight w:val="0"/>
          <w:marTop w:val="0"/>
          <w:marBottom w:val="0"/>
          <w:divBdr>
            <w:top w:val="none" w:sz="0" w:space="0" w:color="auto"/>
            <w:left w:val="none" w:sz="0" w:space="0" w:color="auto"/>
            <w:bottom w:val="none" w:sz="0" w:space="0" w:color="auto"/>
            <w:right w:val="none" w:sz="0" w:space="0" w:color="auto"/>
          </w:divBdr>
        </w:div>
        <w:div w:id="396169285">
          <w:marLeft w:val="0"/>
          <w:marRight w:val="0"/>
          <w:marTop w:val="0"/>
          <w:marBottom w:val="0"/>
          <w:divBdr>
            <w:top w:val="none" w:sz="0" w:space="0" w:color="auto"/>
            <w:left w:val="none" w:sz="0" w:space="0" w:color="auto"/>
            <w:bottom w:val="none" w:sz="0" w:space="0" w:color="auto"/>
            <w:right w:val="none" w:sz="0" w:space="0" w:color="auto"/>
          </w:divBdr>
        </w:div>
        <w:div w:id="1016805696">
          <w:marLeft w:val="0"/>
          <w:marRight w:val="0"/>
          <w:marTop w:val="0"/>
          <w:marBottom w:val="0"/>
          <w:divBdr>
            <w:top w:val="none" w:sz="0" w:space="0" w:color="auto"/>
            <w:left w:val="none" w:sz="0" w:space="0" w:color="auto"/>
            <w:bottom w:val="none" w:sz="0" w:space="0" w:color="auto"/>
            <w:right w:val="none" w:sz="0" w:space="0" w:color="auto"/>
          </w:divBdr>
        </w:div>
        <w:div w:id="1840803252">
          <w:marLeft w:val="0"/>
          <w:marRight w:val="0"/>
          <w:marTop w:val="0"/>
          <w:marBottom w:val="0"/>
          <w:divBdr>
            <w:top w:val="none" w:sz="0" w:space="0" w:color="auto"/>
            <w:left w:val="none" w:sz="0" w:space="0" w:color="auto"/>
            <w:bottom w:val="none" w:sz="0" w:space="0" w:color="auto"/>
            <w:right w:val="none" w:sz="0" w:space="0" w:color="auto"/>
          </w:divBdr>
        </w:div>
        <w:div w:id="798760244">
          <w:marLeft w:val="0"/>
          <w:marRight w:val="0"/>
          <w:marTop w:val="0"/>
          <w:marBottom w:val="0"/>
          <w:divBdr>
            <w:top w:val="none" w:sz="0" w:space="0" w:color="auto"/>
            <w:left w:val="none" w:sz="0" w:space="0" w:color="auto"/>
            <w:bottom w:val="none" w:sz="0" w:space="0" w:color="auto"/>
            <w:right w:val="none" w:sz="0" w:space="0" w:color="auto"/>
          </w:divBdr>
        </w:div>
        <w:div w:id="1561553189">
          <w:marLeft w:val="0"/>
          <w:marRight w:val="0"/>
          <w:marTop w:val="0"/>
          <w:marBottom w:val="0"/>
          <w:divBdr>
            <w:top w:val="none" w:sz="0" w:space="0" w:color="auto"/>
            <w:left w:val="none" w:sz="0" w:space="0" w:color="auto"/>
            <w:bottom w:val="none" w:sz="0" w:space="0" w:color="auto"/>
            <w:right w:val="none" w:sz="0" w:space="0" w:color="auto"/>
          </w:divBdr>
        </w:div>
        <w:div w:id="1235778926">
          <w:marLeft w:val="0"/>
          <w:marRight w:val="0"/>
          <w:marTop w:val="0"/>
          <w:marBottom w:val="0"/>
          <w:divBdr>
            <w:top w:val="none" w:sz="0" w:space="0" w:color="auto"/>
            <w:left w:val="none" w:sz="0" w:space="0" w:color="auto"/>
            <w:bottom w:val="none" w:sz="0" w:space="0" w:color="auto"/>
            <w:right w:val="none" w:sz="0" w:space="0" w:color="auto"/>
          </w:divBdr>
        </w:div>
        <w:div w:id="19819707">
          <w:marLeft w:val="0"/>
          <w:marRight w:val="0"/>
          <w:marTop w:val="0"/>
          <w:marBottom w:val="0"/>
          <w:divBdr>
            <w:top w:val="none" w:sz="0" w:space="0" w:color="auto"/>
            <w:left w:val="none" w:sz="0" w:space="0" w:color="auto"/>
            <w:bottom w:val="none" w:sz="0" w:space="0" w:color="auto"/>
            <w:right w:val="none" w:sz="0" w:space="0" w:color="auto"/>
          </w:divBdr>
        </w:div>
      </w:divsChild>
    </w:div>
    <w:div w:id="1894656643">
      <w:bodyDiv w:val="1"/>
      <w:marLeft w:val="0"/>
      <w:marRight w:val="0"/>
      <w:marTop w:val="0"/>
      <w:marBottom w:val="0"/>
      <w:divBdr>
        <w:top w:val="none" w:sz="0" w:space="0" w:color="auto"/>
        <w:left w:val="none" w:sz="0" w:space="0" w:color="auto"/>
        <w:bottom w:val="none" w:sz="0" w:space="0" w:color="auto"/>
        <w:right w:val="none" w:sz="0" w:space="0" w:color="auto"/>
      </w:divBdr>
    </w:div>
    <w:div w:id="1943027642">
      <w:bodyDiv w:val="1"/>
      <w:marLeft w:val="0"/>
      <w:marRight w:val="0"/>
      <w:marTop w:val="0"/>
      <w:marBottom w:val="0"/>
      <w:divBdr>
        <w:top w:val="none" w:sz="0" w:space="0" w:color="auto"/>
        <w:left w:val="none" w:sz="0" w:space="0" w:color="auto"/>
        <w:bottom w:val="none" w:sz="0" w:space="0" w:color="auto"/>
        <w:right w:val="none" w:sz="0" w:space="0" w:color="auto"/>
      </w:divBdr>
      <w:divsChild>
        <w:div w:id="1237085504">
          <w:marLeft w:val="0"/>
          <w:marRight w:val="0"/>
          <w:marTop w:val="0"/>
          <w:marBottom w:val="0"/>
          <w:divBdr>
            <w:top w:val="none" w:sz="0" w:space="0" w:color="auto"/>
            <w:left w:val="none" w:sz="0" w:space="0" w:color="auto"/>
            <w:bottom w:val="none" w:sz="0" w:space="0" w:color="auto"/>
            <w:right w:val="none" w:sz="0" w:space="0" w:color="auto"/>
          </w:divBdr>
        </w:div>
        <w:div w:id="1716855513">
          <w:marLeft w:val="0"/>
          <w:marRight w:val="0"/>
          <w:marTop w:val="0"/>
          <w:marBottom w:val="0"/>
          <w:divBdr>
            <w:top w:val="none" w:sz="0" w:space="0" w:color="auto"/>
            <w:left w:val="none" w:sz="0" w:space="0" w:color="auto"/>
            <w:bottom w:val="none" w:sz="0" w:space="0" w:color="auto"/>
            <w:right w:val="none" w:sz="0" w:space="0" w:color="auto"/>
          </w:divBdr>
        </w:div>
        <w:div w:id="1954432406">
          <w:marLeft w:val="0"/>
          <w:marRight w:val="0"/>
          <w:marTop w:val="0"/>
          <w:marBottom w:val="0"/>
          <w:divBdr>
            <w:top w:val="none" w:sz="0" w:space="0" w:color="auto"/>
            <w:left w:val="none" w:sz="0" w:space="0" w:color="auto"/>
            <w:bottom w:val="none" w:sz="0" w:space="0" w:color="auto"/>
            <w:right w:val="none" w:sz="0" w:space="0" w:color="auto"/>
          </w:divBdr>
        </w:div>
        <w:div w:id="940994124">
          <w:marLeft w:val="0"/>
          <w:marRight w:val="0"/>
          <w:marTop w:val="0"/>
          <w:marBottom w:val="0"/>
          <w:divBdr>
            <w:top w:val="none" w:sz="0" w:space="0" w:color="auto"/>
            <w:left w:val="none" w:sz="0" w:space="0" w:color="auto"/>
            <w:bottom w:val="none" w:sz="0" w:space="0" w:color="auto"/>
            <w:right w:val="none" w:sz="0" w:space="0" w:color="auto"/>
          </w:divBdr>
        </w:div>
        <w:div w:id="2145003353">
          <w:marLeft w:val="0"/>
          <w:marRight w:val="0"/>
          <w:marTop w:val="0"/>
          <w:marBottom w:val="0"/>
          <w:divBdr>
            <w:top w:val="none" w:sz="0" w:space="0" w:color="auto"/>
            <w:left w:val="none" w:sz="0" w:space="0" w:color="auto"/>
            <w:bottom w:val="none" w:sz="0" w:space="0" w:color="auto"/>
            <w:right w:val="none" w:sz="0" w:space="0" w:color="auto"/>
          </w:divBdr>
        </w:div>
        <w:div w:id="374889634">
          <w:marLeft w:val="0"/>
          <w:marRight w:val="0"/>
          <w:marTop w:val="0"/>
          <w:marBottom w:val="0"/>
          <w:divBdr>
            <w:top w:val="none" w:sz="0" w:space="0" w:color="auto"/>
            <w:left w:val="none" w:sz="0" w:space="0" w:color="auto"/>
            <w:bottom w:val="none" w:sz="0" w:space="0" w:color="auto"/>
            <w:right w:val="none" w:sz="0" w:space="0" w:color="auto"/>
          </w:divBdr>
        </w:div>
        <w:div w:id="1383671314">
          <w:marLeft w:val="0"/>
          <w:marRight w:val="0"/>
          <w:marTop w:val="0"/>
          <w:marBottom w:val="0"/>
          <w:divBdr>
            <w:top w:val="none" w:sz="0" w:space="0" w:color="auto"/>
            <w:left w:val="none" w:sz="0" w:space="0" w:color="auto"/>
            <w:bottom w:val="none" w:sz="0" w:space="0" w:color="auto"/>
            <w:right w:val="none" w:sz="0" w:space="0" w:color="auto"/>
          </w:divBdr>
        </w:div>
        <w:div w:id="173809496">
          <w:marLeft w:val="0"/>
          <w:marRight w:val="0"/>
          <w:marTop w:val="0"/>
          <w:marBottom w:val="0"/>
          <w:divBdr>
            <w:top w:val="none" w:sz="0" w:space="0" w:color="auto"/>
            <w:left w:val="none" w:sz="0" w:space="0" w:color="auto"/>
            <w:bottom w:val="none" w:sz="0" w:space="0" w:color="auto"/>
            <w:right w:val="none" w:sz="0" w:space="0" w:color="auto"/>
          </w:divBdr>
        </w:div>
        <w:div w:id="1970281383">
          <w:marLeft w:val="0"/>
          <w:marRight w:val="0"/>
          <w:marTop w:val="0"/>
          <w:marBottom w:val="0"/>
          <w:divBdr>
            <w:top w:val="none" w:sz="0" w:space="0" w:color="auto"/>
            <w:left w:val="none" w:sz="0" w:space="0" w:color="auto"/>
            <w:bottom w:val="none" w:sz="0" w:space="0" w:color="auto"/>
            <w:right w:val="none" w:sz="0" w:space="0" w:color="auto"/>
          </w:divBdr>
        </w:div>
      </w:divsChild>
    </w:div>
    <w:div w:id="1943682601">
      <w:bodyDiv w:val="1"/>
      <w:marLeft w:val="0"/>
      <w:marRight w:val="0"/>
      <w:marTop w:val="0"/>
      <w:marBottom w:val="0"/>
      <w:divBdr>
        <w:top w:val="none" w:sz="0" w:space="0" w:color="auto"/>
        <w:left w:val="none" w:sz="0" w:space="0" w:color="auto"/>
        <w:bottom w:val="none" w:sz="0" w:space="0" w:color="auto"/>
        <w:right w:val="none" w:sz="0" w:space="0" w:color="auto"/>
      </w:divBdr>
    </w:div>
    <w:div w:id="2041658829">
      <w:bodyDiv w:val="1"/>
      <w:marLeft w:val="0"/>
      <w:marRight w:val="0"/>
      <w:marTop w:val="0"/>
      <w:marBottom w:val="0"/>
      <w:divBdr>
        <w:top w:val="none" w:sz="0" w:space="0" w:color="auto"/>
        <w:left w:val="none" w:sz="0" w:space="0" w:color="auto"/>
        <w:bottom w:val="none" w:sz="0" w:space="0" w:color="auto"/>
        <w:right w:val="none" w:sz="0" w:space="0" w:color="auto"/>
      </w:divBdr>
      <w:divsChild>
        <w:div w:id="737753737">
          <w:marLeft w:val="0"/>
          <w:marRight w:val="0"/>
          <w:marTop w:val="0"/>
          <w:marBottom w:val="0"/>
          <w:divBdr>
            <w:top w:val="none" w:sz="0" w:space="0" w:color="auto"/>
            <w:left w:val="none" w:sz="0" w:space="0" w:color="auto"/>
            <w:bottom w:val="none" w:sz="0" w:space="0" w:color="auto"/>
            <w:right w:val="none" w:sz="0" w:space="0" w:color="auto"/>
          </w:divBdr>
        </w:div>
        <w:div w:id="736247697">
          <w:marLeft w:val="0"/>
          <w:marRight w:val="0"/>
          <w:marTop w:val="0"/>
          <w:marBottom w:val="0"/>
          <w:divBdr>
            <w:top w:val="none" w:sz="0" w:space="0" w:color="auto"/>
            <w:left w:val="none" w:sz="0" w:space="0" w:color="auto"/>
            <w:bottom w:val="none" w:sz="0" w:space="0" w:color="auto"/>
            <w:right w:val="none" w:sz="0" w:space="0" w:color="auto"/>
          </w:divBdr>
        </w:div>
        <w:div w:id="1059089530">
          <w:marLeft w:val="0"/>
          <w:marRight w:val="0"/>
          <w:marTop w:val="0"/>
          <w:marBottom w:val="0"/>
          <w:divBdr>
            <w:top w:val="none" w:sz="0" w:space="0" w:color="auto"/>
            <w:left w:val="none" w:sz="0" w:space="0" w:color="auto"/>
            <w:bottom w:val="none" w:sz="0" w:space="0" w:color="auto"/>
            <w:right w:val="none" w:sz="0" w:space="0" w:color="auto"/>
          </w:divBdr>
        </w:div>
        <w:div w:id="440610167">
          <w:marLeft w:val="0"/>
          <w:marRight w:val="0"/>
          <w:marTop w:val="0"/>
          <w:marBottom w:val="0"/>
          <w:divBdr>
            <w:top w:val="none" w:sz="0" w:space="0" w:color="auto"/>
            <w:left w:val="none" w:sz="0" w:space="0" w:color="auto"/>
            <w:bottom w:val="none" w:sz="0" w:space="0" w:color="auto"/>
            <w:right w:val="none" w:sz="0" w:space="0" w:color="auto"/>
          </w:divBdr>
        </w:div>
        <w:div w:id="1211308520">
          <w:marLeft w:val="0"/>
          <w:marRight w:val="0"/>
          <w:marTop w:val="0"/>
          <w:marBottom w:val="0"/>
          <w:divBdr>
            <w:top w:val="none" w:sz="0" w:space="0" w:color="auto"/>
            <w:left w:val="none" w:sz="0" w:space="0" w:color="auto"/>
            <w:bottom w:val="none" w:sz="0" w:space="0" w:color="auto"/>
            <w:right w:val="none" w:sz="0" w:space="0" w:color="auto"/>
          </w:divBdr>
        </w:div>
        <w:div w:id="1516843438">
          <w:marLeft w:val="0"/>
          <w:marRight w:val="0"/>
          <w:marTop w:val="0"/>
          <w:marBottom w:val="0"/>
          <w:divBdr>
            <w:top w:val="none" w:sz="0" w:space="0" w:color="auto"/>
            <w:left w:val="none" w:sz="0" w:space="0" w:color="auto"/>
            <w:bottom w:val="none" w:sz="0" w:space="0" w:color="auto"/>
            <w:right w:val="none" w:sz="0" w:space="0" w:color="auto"/>
          </w:divBdr>
        </w:div>
        <w:div w:id="2146005770">
          <w:marLeft w:val="0"/>
          <w:marRight w:val="0"/>
          <w:marTop w:val="0"/>
          <w:marBottom w:val="0"/>
          <w:divBdr>
            <w:top w:val="none" w:sz="0" w:space="0" w:color="auto"/>
            <w:left w:val="none" w:sz="0" w:space="0" w:color="auto"/>
            <w:bottom w:val="none" w:sz="0" w:space="0" w:color="auto"/>
            <w:right w:val="none" w:sz="0" w:space="0" w:color="auto"/>
          </w:divBdr>
        </w:div>
        <w:div w:id="2094817794">
          <w:marLeft w:val="0"/>
          <w:marRight w:val="0"/>
          <w:marTop w:val="0"/>
          <w:marBottom w:val="0"/>
          <w:divBdr>
            <w:top w:val="none" w:sz="0" w:space="0" w:color="auto"/>
            <w:left w:val="none" w:sz="0" w:space="0" w:color="auto"/>
            <w:bottom w:val="none" w:sz="0" w:space="0" w:color="auto"/>
            <w:right w:val="none" w:sz="0" w:space="0" w:color="auto"/>
          </w:divBdr>
        </w:div>
        <w:div w:id="2079282973">
          <w:marLeft w:val="0"/>
          <w:marRight w:val="0"/>
          <w:marTop w:val="0"/>
          <w:marBottom w:val="0"/>
          <w:divBdr>
            <w:top w:val="none" w:sz="0" w:space="0" w:color="auto"/>
            <w:left w:val="none" w:sz="0" w:space="0" w:color="auto"/>
            <w:bottom w:val="none" w:sz="0" w:space="0" w:color="auto"/>
            <w:right w:val="none" w:sz="0" w:space="0" w:color="auto"/>
          </w:divBdr>
        </w:div>
        <w:div w:id="239369165">
          <w:marLeft w:val="0"/>
          <w:marRight w:val="0"/>
          <w:marTop w:val="0"/>
          <w:marBottom w:val="0"/>
          <w:divBdr>
            <w:top w:val="none" w:sz="0" w:space="0" w:color="auto"/>
            <w:left w:val="none" w:sz="0" w:space="0" w:color="auto"/>
            <w:bottom w:val="none" w:sz="0" w:space="0" w:color="auto"/>
            <w:right w:val="none" w:sz="0" w:space="0" w:color="auto"/>
          </w:divBdr>
        </w:div>
        <w:div w:id="346449193">
          <w:marLeft w:val="0"/>
          <w:marRight w:val="0"/>
          <w:marTop w:val="0"/>
          <w:marBottom w:val="0"/>
          <w:divBdr>
            <w:top w:val="none" w:sz="0" w:space="0" w:color="auto"/>
            <w:left w:val="none" w:sz="0" w:space="0" w:color="auto"/>
            <w:bottom w:val="none" w:sz="0" w:space="0" w:color="auto"/>
            <w:right w:val="none" w:sz="0" w:space="0" w:color="auto"/>
          </w:divBdr>
        </w:div>
        <w:div w:id="97525984">
          <w:marLeft w:val="0"/>
          <w:marRight w:val="0"/>
          <w:marTop w:val="0"/>
          <w:marBottom w:val="0"/>
          <w:divBdr>
            <w:top w:val="none" w:sz="0" w:space="0" w:color="auto"/>
            <w:left w:val="none" w:sz="0" w:space="0" w:color="auto"/>
            <w:bottom w:val="none" w:sz="0" w:space="0" w:color="auto"/>
            <w:right w:val="none" w:sz="0" w:space="0" w:color="auto"/>
          </w:divBdr>
        </w:div>
        <w:div w:id="834419173">
          <w:marLeft w:val="0"/>
          <w:marRight w:val="0"/>
          <w:marTop w:val="0"/>
          <w:marBottom w:val="0"/>
          <w:divBdr>
            <w:top w:val="none" w:sz="0" w:space="0" w:color="auto"/>
            <w:left w:val="none" w:sz="0" w:space="0" w:color="auto"/>
            <w:bottom w:val="none" w:sz="0" w:space="0" w:color="auto"/>
            <w:right w:val="none" w:sz="0" w:space="0" w:color="auto"/>
          </w:divBdr>
        </w:div>
        <w:div w:id="412631053">
          <w:marLeft w:val="0"/>
          <w:marRight w:val="0"/>
          <w:marTop w:val="0"/>
          <w:marBottom w:val="0"/>
          <w:divBdr>
            <w:top w:val="none" w:sz="0" w:space="0" w:color="auto"/>
            <w:left w:val="none" w:sz="0" w:space="0" w:color="auto"/>
            <w:bottom w:val="none" w:sz="0" w:space="0" w:color="auto"/>
            <w:right w:val="none" w:sz="0" w:space="0" w:color="auto"/>
          </w:divBdr>
        </w:div>
        <w:div w:id="1395935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aro.zliechovec@gmail.com" TargetMode="External"/><Relationship Id="rId18" Type="http://schemas.openxmlformats.org/officeDocument/2006/relationships/hyperlink" Target="http://www.pinec.inf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pinec.info" TargetMode="External"/><Relationship Id="rId17" Type="http://schemas.openxmlformats.org/officeDocument/2006/relationships/hyperlink" Target="mailto:jaro.zliechovec@gmail.com" TargetMode="External"/><Relationship Id="rId2" Type="http://schemas.openxmlformats.org/officeDocument/2006/relationships/numbering" Target="numbering.xml"/><Relationship Id="rId16" Type="http://schemas.openxmlformats.org/officeDocument/2006/relationships/hyperlink" Target="http://www.kstzbb.s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stz.sk" TargetMode="External"/><Relationship Id="rId5" Type="http://schemas.openxmlformats.org/officeDocument/2006/relationships/webSettings" Target="webSettings.xml"/><Relationship Id="rId15" Type="http://schemas.openxmlformats.org/officeDocument/2006/relationships/hyperlink" Target="mailto:jaro.zliechovec@gmail.com" TargetMode="External"/><Relationship Id="rId23" Type="http://schemas.openxmlformats.org/officeDocument/2006/relationships/theme" Target="theme/theme1.xml"/><Relationship Id="rId10" Type="http://schemas.openxmlformats.org/officeDocument/2006/relationships/hyperlink" Target="mailto:jaro.zliechovec@gmail.com" TargetMode="External"/><Relationship Id="rId19" Type="http://schemas.openxmlformats.org/officeDocument/2006/relationships/hyperlink" Target="http://www.sstz.s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kstzbb.sk" TargetMode="External"/><Relationship Id="rId22"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F78A5-7CB5-495B-B8E7-FBAE20196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4197</Words>
  <Characters>23929</Characters>
  <Application>Microsoft Office Word</Application>
  <DocSecurity>0</DocSecurity>
  <Lines>199</Lines>
  <Paragraphs>56</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Spravodaj KSTZ BB</vt:lpstr>
      <vt:lpstr>Spravodaj KSTZ BB</vt:lpstr>
    </vt:vector>
  </TitlesOfParts>
  <Company>Stano co.</Company>
  <LinksUpToDate>false</LinksUpToDate>
  <CharactersWithSpaces>28070</CharactersWithSpaces>
  <SharedDoc>false</SharedDoc>
  <HLinks>
    <vt:vector size="18" baseType="variant">
      <vt:variant>
        <vt:i4>7733363</vt:i4>
      </vt:variant>
      <vt:variant>
        <vt:i4>6</vt:i4>
      </vt:variant>
      <vt:variant>
        <vt:i4>0</vt:i4>
      </vt:variant>
      <vt:variant>
        <vt:i4>5</vt:i4>
      </vt:variant>
      <vt:variant>
        <vt:lpwstr>http://www.pinec.info/</vt:lpwstr>
      </vt:variant>
      <vt:variant>
        <vt:lpwstr/>
      </vt:variant>
      <vt:variant>
        <vt:i4>6881322</vt:i4>
      </vt:variant>
      <vt:variant>
        <vt:i4>3</vt:i4>
      </vt:variant>
      <vt:variant>
        <vt:i4>0</vt:i4>
      </vt:variant>
      <vt:variant>
        <vt:i4>5</vt:i4>
      </vt:variant>
      <vt:variant>
        <vt:lpwstr>http://www.sstz.sk/</vt:lpwstr>
      </vt:variant>
      <vt:variant>
        <vt:lpwstr/>
      </vt:variant>
      <vt:variant>
        <vt:i4>6881322</vt:i4>
      </vt:variant>
      <vt:variant>
        <vt:i4>0</vt:i4>
      </vt:variant>
      <vt:variant>
        <vt:i4>0</vt:i4>
      </vt:variant>
      <vt:variant>
        <vt:i4>5</vt:i4>
      </vt:variant>
      <vt:variant>
        <vt:lpwstr>http://www.sstz.sk/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Spravodaj KSTZ BB</dc:title>
  <dc:subject/>
  <dc:creator>HARTWIG Stanislav</dc:creator>
  <cp:keywords/>
  <cp:lastModifiedBy>Zliechovec, Jaroslav</cp:lastModifiedBy>
  <cp:revision>3</cp:revision>
  <cp:lastPrinted>2016-07-22T07:55:00Z</cp:lastPrinted>
  <dcterms:created xsi:type="dcterms:W3CDTF">2018-08-18T14:15:00Z</dcterms:created>
  <dcterms:modified xsi:type="dcterms:W3CDTF">2018-08-18T14:20:00Z</dcterms:modified>
</cp:coreProperties>
</file>