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969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095500" cy="200025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80" w:before="0"/>
      </w:pPr>
      <w:r>
        <w:drawing>
          <wp:inline distT="0" distB="0" distL="0" distR="0">
            <wp:extent cx="323850" cy="7620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C9B98"/>
          <w:spacing w:val="18"/>
          <w:sz w:val="15"/>
          <w:szCs w:val="15"/>
        </w:rPr>
        <w:t xml:space="preserve">Statement of work</w:t>
      </w:r>
    </w:p>
    <w:p>
      <w:pPr>
        <w:keepNext/>
        <w:spacing w:after="480" w:before="0" w:line="734" w:lineRule="exact"/>
      </w:pP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 w:val="false"/>
          <w:color w:val="F5F4EF"/>
          <w:spacing w:val="-20"/>
          <w:sz w:val="68"/>
          <w:szCs w:val="68"/>
        </w:rPr>
        <w:t xml:space="preserve">[Project name]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 w:val="false"/>
          <w:color w:val="B25CFF"/>
          <w:spacing w:val="-20"/>
          <w:sz w:val="68"/>
          <w:szCs w:val="68"/>
        </w:rPr>
        <w:br/>
        <w:t xml:space="preserve">SOW [OBS-SOW-001]</w:t>
      </w:r>
    </w:p>
    <w:tbl>
      <w:tblPr>
        <w:tblW w:type="dxa" w:w="828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63"/>
        <w:gridCol w:w="2763"/>
        <w:gridCol w:w="2763"/>
      </w:tblGrid>
      <w:tr>
        <w:tc>
          <w:tcPr>
            <w:tcW w:type="dxa" w:w="2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Client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F5F4EF"/>
                <w:sz w:val="20"/>
                <w:szCs w:val="20"/>
              </w:rPr>
              <w:t xml:space="preserve">[Client legal name]</w:t>
            </w:r>
          </w:p>
        </w:tc>
        <w:tc>
          <w:tcPr>
            <w:tcW w:type="dxa" w:w="2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Supplier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F5F4EF"/>
                <w:sz w:val="20"/>
                <w:szCs w:val="20"/>
              </w:rPr>
              <w:t xml:space="preserve">Obsydian Technologies Pty Ltd</w:t>
            </w:r>
          </w:p>
        </w:tc>
        <w:tc>
          <w:tcPr>
            <w:tcW w:type="dxa" w:w="2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Effective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F5F4EF"/>
                <w:sz w:val="20"/>
                <w:szCs w:val="20"/>
              </w:rPr>
              <w:t xml:space="preserve">[Date]</w:t>
            </w:r>
          </w:p>
        </w:tc>
      </w:tr>
    </w:tbl>
    <w:p>
      <w:pPr>
        <w:sectPr>
          <w:pgSz w:w="11906" w:h="16838" w:orient="portrait"/>
          <w:pgMar w:top="1361" w:right="1134" w:bottom="1134" w:left="1134" w:header="708" w:footer="708" w:gutter="0"/>
          <w:pgNumType/>
          <w:docGrid w:linePitch="360"/>
        </w:sectPr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01 Parties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Client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[Client legal name]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br/>
              <w:t xml:space="preserve">[ABN]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br/>
              <w:t xml:space="preserve">[Address]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160"/>
              <w:right w:type="dxa" w:w="160"/>
            </w:tcMar>
          </w:tcPr>
          <w:p>
            <w:pPr>
              <w:spacing w:after="4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Supplier</w:t>
            </w:r>
          </w:p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Obsydian Technologies Pty Ltd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br/>
              <w:t xml:space="preserve">ABN 70 682 110 363</w:t>
            </w: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br/>
              <w:t xml:space="preserve">[Address]</w:t>
            </w:r>
          </w:p>
        </w:tc>
      </w:tr>
    </w:tbl>
    <w:p>
      <w:pPr>
        <w:spacing w:after="12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676768"/>
          <w:sz w:val="20"/>
          <w:szCs w:val="20"/>
        </w:rPr>
        <w:t xml:space="preserve">This statement of work is made under the </w:t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9D9D9D"/>
          <w:sz w:val="20"/>
          <w:szCs w:val="20"/>
        </w:rPr>
        <w:t xml:space="preserve">[Master services agreement dated]</w:t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676768"/>
          <w:sz w:val="20"/>
          <w:szCs w:val="20"/>
        </w:rPr>
        <w:t xml:space="preserve"> between the parties. Where they differ, that agreement prevails.</w:t>
      </w:r>
    </w:p>
    <w:p>
      <w:pPr>
        <w:spacing w:after="0" w:before="0" w:line="20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02 Background</w:t>
      </w:r>
    </w:p>
    <w:p>
      <w:pPr>
        <w:spacing w:after="12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Two or three sentences: why this work exists and what it must achieve. Reference the proposal it came from.</w:t>
      </w:r>
    </w:p>
    <w:p>
      <w:pPr>
        <w:spacing w:after="0" w:before="0" w:line="20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03 Scope of work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Workstream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Activities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Discovery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Stakeholder workshops; review of current systems; target architecture.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Build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Design, engineering and testing of the first release in fortnightly increments.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Launch</w:t>
            </w:r>
          </w:p>
        </w:tc>
        <w:tc>
          <w:tcPr>
            <w:tcW w:type="dxa" w:w="6554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Production deployment, monitoring, runbooks and two training sessions.</w:t>
            </w:r>
          </w:p>
        </w:tc>
      </w:tr>
    </w:tbl>
    <w:p>
      <w:pPr>
        <w:spacing w:after="0" w:before="0" w:line="20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04 Deliverables and acceptance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91"/>
        <w:gridCol w:w="4819"/>
        <w:gridCol w:w="1928"/>
      </w:tblGrid>
      <w:tr>
        <w:trPr>
          <w:tblHeader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Deliverable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Acceptance criteria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Due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Target architecture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Reviewed and signed off by the client product owner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[Week 2]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Release one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Passes the agreed acceptance tests in staging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[Week 8]</w:t>
            </w:r>
          </w:p>
        </w:tc>
      </w:tr>
      <w:tr>
        <w:trPr>
          <w:cantSplit/>
        </w:trPr>
        <w:tc>
          <w:tcPr>
            <w:tcW w:type="dxa" w:w="2891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Production launch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Live, monitored, with runbooks handed over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9D9D9D"/>
                <w:sz w:val="20"/>
                <w:szCs w:val="20"/>
              </w:rPr>
              <w:t xml:space="preserve">[Week 12]</w:t>
            </w:r>
          </w:p>
        </w:tc>
      </w:tr>
    </w:tbl>
    <w:p>
      <w:pPr>
        <w:spacing w:after="120" w:before="12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676768"/>
          <w:sz w:val="18"/>
          <w:szCs w:val="18"/>
        </w:rPr>
        <w:t xml:space="preserve">A deliverable is accepted when the client signs it off, or five business days after delivery if no written defects are raised.</w:t>
      </w:r>
    </w:p>
    <w:p>
      <w:pPr>
        <w:spacing w:after="0" w:before="0" w:line="20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05 Out of scope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Anything not listed in section 03.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Data migration from systems not named in the background.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Ongoing support after the handover period, which is offered separately.</w:t>
      </w:r>
    </w:p>
    <w:p>
      <w:pPr>
        <w:spacing w:after="0" w:before="0" w:line="20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06 Fees and payment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2410"/>
        <w:gridCol w:w="2409"/>
      </w:tblGrid>
      <w:tr>
        <w:trPr>
          <w:tblHeader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Milestone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Invoiced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0A0A0B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Amount (ex GST)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Signing of this SOW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On signature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EBEBEB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$64,250.00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Production launch</w:t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On acceptance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$64,250.00</w:t>
            </w:r>
          </w:p>
        </w:tc>
      </w:tr>
    </w:tbl>
    <w:p>
      <w:pPr>
        <w:spacing w:after="0" w:before="0" w:line="8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1"/>
        <w:gridCol w:w="2410"/>
        <w:gridCol w:w="1927"/>
      </w:tblGrid>
      <w:tr>
        <w:tc>
          <w:tcPr>
            <w:tcW w:type="dxa" w:w="5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Subtotal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$128,500.00</w:t>
            </w:r>
          </w:p>
        </w:tc>
      </w:tr>
      <w:tr>
        <w:tc>
          <w:tcPr>
            <w:tcW w:type="dxa" w:w="5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676768"/>
                <w:sz w:val="20"/>
                <w:szCs w:val="20"/>
              </w:rPr>
              <w:t xml:space="preserve">GST 10%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>$12,850.00</w:t>
            </w:r>
          </w:p>
        </w:tc>
      </w:tr>
      <w:tr>
        <w:tc>
          <w:tcPr>
            <w:tcW w:type="dxa" w:w="53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0A0A0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140"/>
              <w:right w:type="dxa" w:w="12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0A0A0B"/>
                <w:spacing w:val="18"/>
                <w:sz w:val="15"/>
                <w:szCs w:val="15"/>
              </w:rPr>
              <w:t xml:space="preserve">Total AUD</w:t>
            </w:r>
          </w:p>
        </w:tc>
        <w:tc>
          <w:tcPr>
            <w:tcW w:type="dxa" w:w="1927"/>
            <w:tcBorders>
              <w:top w:val="single" w:color="0A0A0B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/>
              <w:jc w:val="right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 w:val="false"/>
                <w:color w:val="0A0A0B"/>
                <w:spacing w:val="-8"/>
                <w:sz w:val="32"/>
                <w:szCs w:val="32"/>
              </w:rPr>
              <w:t xml:space="preserve">$141,350.00</w:t>
            </w:r>
          </w:p>
        </w:tc>
      </w:tr>
    </w:tbl>
    <w:p>
      <w:pPr>
        <w:spacing w:after="0" w:before="0" w:line="20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07 Assumptions and dependencies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The client provides a product owner and access to systems from week one.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Decisions are made within two business days; delays move dates by the same amount.</w:t>
      </w:r>
    </w:p>
    <w:p>
      <w:pPr>
        <w:spacing w:after="0" w:before="0" w:line="20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08 Changes</w:t>
      </w:r>
    </w:p>
    <w:p>
      <w:pPr>
        <w:spacing w:after="12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Either party may request a change in writing. We will reply within five business days with the effect on scope, time and fees. No change takes effect until both parties sign it.</w:t>
      </w:r>
    </w:p>
    <w:p>
      <w:pPr>
        <w:spacing w:after="0" w:before="0" w:line="360" w:lineRule="exact"/>
      </w:pPr>
    </w:p>
    <w:p>
      <w:pPr>
        <w:keepNext/>
        <w:spacing w:after="160" w:before="0"/>
      </w:pPr>
      <w:r>
        <w:drawing>
          <wp:inline distT="0" distB="0" distL="0" distR="0">
            <wp:extent cx="323850" cy="76200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0A0A0B"/>
          <w:sz w:val="20"/>
          <w:szCs w:val="20"/>
        </w:rPr>
        <w:t xml:space="preserve">   </w:t>
      </w:r>
      <w:r>
        <w:rPr>
          <w:rFonts w:ascii="General Sans Medium" w:cs="General Sans Medium" w:eastAsia="General Sans Medium" w:hAnsi="General Sans Medium"/>
          <w:b w:val="false"/>
          <w:bCs w:val="false"/>
          <w:i w:val="false"/>
          <w:iCs w:val="false"/>
          <w:caps/>
          <w:color w:val="9D9D9D"/>
          <w:spacing w:val="18"/>
          <w:sz w:val="15"/>
          <w:szCs w:val="15"/>
        </w:rPr>
        <w:t xml:space="preserve">09 Signatures</w:t>
      </w:r>
    </w:p>
    <w:p>
      <w:pPr>
        <w:keepNext/>
        <w:spacing w:after="280" w:before="0" w:line="300"/>
      </w:pPr>
      <w:r>
        <w:rPr>
          <w:rFonts w:ascii="General Sans" w:cs="General Sans" w:eastAsia="General Sans" w:hAnsi="General Sans"/>
          <w:b w:val="false"/>
          <w:bCs w:val="false"/>
          <w:i w:val="false"/>
          <w:iCs w:val="false"/>
          <w:caps w:val="false"/>
          <w:color w:val="676768"/>
          <w:sz w:val="20"/>
          <w:szCs w:val="20"/>
        </w:rPr>
        <w:t xml:space="preserve">Signed by the authorised representatives of each party.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79"/>
        <w:gridCol w:w="680"/>
        <w:gridCol w:w="4479"/>
      </w:tblGrid>
      <w:tr>
        <w:trPr>
          <w:cantSplit/>
        </w:trPr>
        <w:tc>
          <w:tcPr>
            <w:tcW w:type="dxa" w:w="44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For the client</w:t>
            </w:r>
          </w:p>
          <w:p>
            <w:pPr>
              <w:pBdr>
                <w:top w:val="single" w:color="0A0A0B" w:sz="4" w:space="8"/>
              </w:pBdr>
              <w:spacing w:after="20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Signature</w:t>
            </w:r>
          </w:p>
          <w:p>
            <w:pPr>
              <w:pBdr>
                <w:top w:val="single" w:color="DDDDDD" w:sz="4" w:space="8"/>
              </w:pBdr>
              <w:spacing w:after="20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Name</w:t>
            </w:r>
          </w:p>
          <w:p>
            <w:pPr>
              <w:pBdr>
                <w:top w:val="single" w:color="DDDDDD" w:sz="4" w:space="8"/>
              </w:pBdr>
              <w:spacing w:after="20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Title</w:t>
            </w:r>
          </w:p>
          <w:p>
            <w:pPr>
              <w:pBdr>
                <w:top w:val="single" w:color="DDDDDD" w:sz="4" w:space="8"/>
              </w:pBdr>
              <w:spacing w:after="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Date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/>
            </w:pPr>
            <w:r>
              <w:rPr>
                <w:rFonts w:ascii="General Sans" w:cs="General Sans" w:eastAsia="General Sans" w:hAnsi="General Sans"/>
                <w:b w:val="false"/>
                <w:bCs w:val="false"/>
                <w:i w:val="false"/>
                <w:iCs w:val="false"/>
                <w:caps w:val="false"/>
                <w:color w:val="0A0A0B"/>
                <w:sz w:val="20"/>
                <w:szCs w:val="20"/>
              </w:rPr>
              <w:t xml:space="preserve"/>
            </w:r>
          </w:p>
        </w:tc>
        <w:tc>
          <w:tcPr>
            <w:tcW w:type="dxa" w:w="44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56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For Obsydian Technologies Pty Ltd</w:t>
            </w:r>
          </w:p>
          <w:p>
            <w:pPr>
              <w:pBdr>
                <w:top w:val="single" w:color="0A0A0B" w:sz="4" w:space="8"/>
              </w:pBdr>
              <w:spacing w:after="20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Signature</w:t>
            </w:r>
          </w:p>
          <w:p>
            <w:pPr>
              <w:pBdr>
                <w:top w:val="single" w:color="DDDDDD" w:sz="4" w:space="8"/>
              </w:pBdr>
              <w:spacing w:after="20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Name</w:t>
            </w:r>
          </w:p>
          <w:p>
            <w:pPr>
              <w:pBdr>
                <w:top w:val="single" w:color="DDDDDD" w:sz="4" w:space="8"/>
              </w:pBdr>
              <w:spacing w:after="20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Title</w:t>
            </w:r>
          </w:p>
          <w:p>
            <w:pPr>
              <w:pBdr>
                <w:top w:val="single" w:color="DDDDDD" w:sz="4" w:space="8"/>
              </w:pBdr>
              <w:spacing w:after="0" w:before="0" w:line="300"/>
            </w:pPr>
            <w:r>
              <w:rPr>
                <w:rFonts w:ascii="General Sans Medium" w:cs="General Sans Medium" w:eastAsia="General Sans Medium" w:hAnsi="General Sans Medium"/>
                <w:b w:val="false"/>
                <w:bCs w:val="false"/>
                <w:i w:val="false"/>
                <w:iCs w:val="false"/>
                <w:caps/>
                <w:color w:val="9D9D9D"/>
                <w:spacing w:val="18"/>
                <w:sz w:val="15"/>
                <w:szCs w:val="15"/>
              </w:rPr>
              <w:t xml:space="preserve">Date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701" w:right="1134" w:bottom="1361" w:left="1134" w:header="680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BEB" w:sz="4" w:space="8"/>
      </w:pBdr>
      <w:tabs>
        <w:tab w:val="right" w:pos="9638"/>
      </w:tabs>
    </w:pPr>
    <w:r>
      <w:rPr>
        <w:rFonts w:ascii="General Sans Medium" w:cs="General Sans Medium" w:eastAsia="General Sans Medium" w:hAnsi="General Sans Medium"/>
        <w:b w:val="false"/>
        <w:bCs w:val="false"/>
        <w:i w:val="false"/>
        <w:iCs w:val="false"/>
        <w:caps/>
        <w:color w:val="9D9D9D"/>
        <w:spacing w:val="18"/>
        <w:sz w:val="13"/>
        <w:szCs w:val="13"/>
      </w:rPr>
      <w:t xml:space="preserve">Obsydian Technologies Pty Ltd  ·  ABN 70 682 110 363  ·  obsydiantechnologies.com</w:t>
    </w:r>
    <w:r>
      <w:rPr>
        <w:rFonts w:ascii="General Sans" w:cs="General Sans" w:eastAsia="General Sans" w:hAnsi="General Sans"/>
        <w:b w:val="false"/>
        <w:bCs w:val="false"/>
        <w:i w:val="false"/>
        <w:iCs w:val="false"/>
        <w:caps w:val="false"/>
        <w:color w:val="0A0A0B"/>
        <w:sz w:val="20"/>
        <w:szCs w:val="20"/>
      </w:rPr>
      <w:t xml:space="preserve">	</w:t>
    </w:r>
    <w:r>
      <w:rPr>
        <w:rFonts w:ascii="General Sans Medium" w:cs="General Sans Medium" w:eastAsia="General Sans Medium" w:hAnsi="General Sans Medium"/>
        <w:color w:val="9D9D9D"/>
        <w:spacing w:val="18"/>
        <w:sz w:val="13"/>
        <w:szCs w:val="13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drawing>
        <wp:inline distT="0" distB="0" distL="0" distR="0">
          <wp:extent cx="1809750" cy="171450"/>
          <wp:effectExtent t="0" r="0" b="0" l="0"/>
          <wp:docPr id="3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neral Sans" w:cs="General Sans" w:eastAsia="General Sans" w:hAnsi="General Sans"/>
        <w:b w:val="false"/>
        <w:bCs w:val="false"/>
        <w:i w:val="false"/>
        <w:iCs w:val="false"/>
        <w:caps w:val="false"/>
        <w:color w:val="0A0A0B"/>
        <w:sz w:val="20"/>
        <w:szCs w:val="20"/>
      </w:rPr>
      <w:t xml:space="preserve">	</w:t>
    </w:r>
    <w:r>
      <w:rPr>
        <w:rFonts w:ascii="General Sans Medium" w:cs="General Sans Medium" w:eastAsia="General Sans Medium" w:hAnsi="General Sans Medium"/>
        <w:b w:val="false"/>
        <w:bCs w:val="false"/>
        <w:i w:val="false"/>
        <w:iCs w:val="false"/>
        <w:caps/>
        <w:color w:val="9D9D9D"/>
        <w:spacing w:val="18"/>
        <w:sz w:val="15"/>
        <w:szCs w:val="15"/>
      </w:rPr>
      <w:t xml:space="preserve">Statement of 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40" w:hanging="280"/>
      </w:pPr>
      <w:rPr>
        <w:rFonts w:ascii="General Sans" w:cs="General Sans" w:eastAsia="General Sans" w:hAnsi="General Sans"/>
        <w:color w:val="9318FF"/>
      </w:rPr>
    </w:lvl>
  </w:abstractNum>
  <w:abstractNum w:abstractNumId="3" w15:restartNumberingAfterBreak="0">
    <w:multiLevelType w:val="hybridMultilevel"/>
    <w:lvl w:ilvl="0" w:tentative="1">
      <w:start w:val="1"/>
      <w:numFmt w:val="decimalZero"/>
      <w:lvlText w:val="%1"/>
      <w:lvlJc w:val="left"/>
      <w:pPr>
        <w:ind w:left="560" w:hanging="560"/>
      </w:pPr>
      <w:rPr>
        <w:rFonts w:ascii="General Sans Medium" w:cs="General Sans Medium" w:eastAsia="General Sans Medium" w:hAnsi="General Sans Medium"/>
        <w:color w:val="9318FF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neral Sans" w:cs="General Sans" w:eastAsia="General Sans" w:hAnsi="General Sans"/>
        <w:color w:val="0A0A0B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General Sans Medium" w:cs="General Sans Medium" w:eastAsia="General Sans Medium" w:hAnsi="General Sans Medium"/>
      <w:color w:val="0A0A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General Sans Medium" w:cs="General Sans Medium" w:eastAsia="General Sans Medium" w:hAnsi="General Sans Medium"/>
      <w:color w:val="0A0A0B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11fd64c790b781527d6b641adeca7b99eced68a.png"/><Relationship Id="rId10" Type="http://schemas.openxmlformats.org/officeDocument/2006/relationships/image" Target="media/d02dd9a78370bffe7a2fa67bc7785d234a42eec6.png"/><Relationship Id="rId11" Type="http://schemas.openxmlformats.org/officeDocument/2006/relationships/image" Target="media/ba5b90e52a40286b83cab578a01839682ab5baf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5d39b5449f0b4e80eec5fa3e309b4fd80740c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</dc:title>
  <dc:creator>Obsydian Technologies</dc:creator>
  <dc:description>Obsydian Technologies Statement of work</dc:description>
  <cp:lastModifiedBy>Un-named</cp:lastModifiedBy>
  <cp:revision>1</cp:revision>
  <dcterms:created xsi:type="dcterms:W3CDTF">2026-10-09T11:28:40.290Z</dcterms:created>
  <dcterms:modified xsi:type="dcterms:W3CDTF">2026-10-09T11:28:40.292Z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