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20" w:before="0" w:line="648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0A0A0B"/>
          <w:spacing w:val="-18"/>
          <w:sz w:val="60"/>
          <w:szCs w:val="60"/>
        </w:rPr>
        <w:t xml:space="preserve">Tax invoice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Invoice no.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[INV-0001]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Issued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[9 Oct 2026]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Due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[23 Oct 2026]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Amount due (AUD)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$103,070.00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Bill to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[Client company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[Attention: contact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[ABN, if they have one]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From</w:t>
            </w:r>
          </w:p>
          <w:p>
            <w:pP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 Technologies Pty Ltd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ABN 70 682 110 363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[Street address, City STATE Postcode]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hello@obsydiantechnologies.com</w:t>
            </w:r>
          </w:p>
        </w:tc>
      </w:tr>
    </w:tbl>
    <w:p>
      <w:pPr>
        <w:spacing w:after="0" w:before="0" w:line="2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12"/>
        <w:gridCol w:w="771"/>
        <w:gridCol w:w="1253"/>
        <w:gridCol w:w="1157"/>
        <w:gridCol w:w="1445"/>
      </w:tblGrid>
      <w:tr>
        <w:trPr>
          <w:tblHeader/>
        </w:trPr>
        <w:tc>
          <w:tcPr>
            <w:tcW w:type="dxa" w:w="5012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Qty</w:t>
            </w:r>
          </w:p>
        </w:tc>
        <w:tc>
          <w:tcPr>
            <w:tcW w:type="dxa" w:w="1253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Rate</w:t>
            </w:r>
          </w:p>
        </w:tc>
        <w:tc>
          <w:tcPr>
            <w:tcW w:type="dxa" w:w="1157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GST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012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Discovery and architecture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Workshops, current state review and target architecture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1</w:t>
            </w:r>
          </w:p>
        </w:tc>
        <w:tc>
          <w:tcPr>
            <w:tcW w:type="dxa" w:w="125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$18,500.00</w:t>
            </w:r>
          </w:p>
        </w:tc>
        <w:tc>
          <w:tcPr>
            <w:tcW w:type="dxa" w:w="115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$1,850.00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$18,500.00</w:t>
            </w:r>
          </w:p>
        </w:tc>
      </w:tr>
      <w:tr>
        <w:trPr>
          <w:cantSplit/>
        </w:trPr>
        <w:tc>
          <w:tcPr>
            <w:tcW w:type="dxa" w:w="5012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Platform build: sprint 1 to 3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Six weeks of engineering, two engineers and a lead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3</w:t>
            </w:r>
          </w:p>
        </w:tc>
        <w:tc>
          <w:tcPr>
            <w:tcW w:type="dxa" w:w="1253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$24,000.00</w:t>
            </w:r>
          </w:p>
        </w:tc>
        <w:tc>
          <w:tcPr>
            <w:tcW w:type="dxa" w:w="1157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$7,200.00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$72,000.00</w:t>
            </w:r>
          </w:p>
        </w:tc>
      </w:tr>
      <w:tr>
        <w:trPr>
          <w:cantSplit/>
        </w:trPr>
        <w:tc>
          <w:tcPr>
            <w:tcW w:type="dxa" w:w="5012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Cloud environment</w:t>
            </w:r>
          </w:p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18"/>
                <w:szCs w:val="18"/>
              </w:rPr>
              <w:t xml:space="preserve">AWS landing zone, pipelines and observability, monthly</w:t>
            </w:r>
          </w:p>
        </w:tc>
        <w:tc>
          <w:tcPr>
            <w:tcW w:type="dxa" w:w="771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1</w:t>
            </w:r>
          </w:p>
        </w:tc>
        <w:tc>
          <w:tcPr>
            <w:tcW w:type="dxa" w:w="1253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$3,200.00</w:t>
            </w:r>
          </w:p>
        </w:tc>
        <w:tc>
          <w:tcPr>
            <w:tcW w:type="dxa" w:w="1157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$320.00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$3,200.00</w:t>
            </w: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1"/>
        <w:gridCol w:w="2410"/>
        <w:gridCol w:w="1927"/>
      </w:tblGrid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Subtotal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$93,700.00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GST 10%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$9,370.00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0A0A0B"/>
                <w:spacing w:val="18"/>
                <w:sz w:val="15"/>
                <w:szCs w:val="15"/>
              </w:rPr>
              <w:t xml:space="preserve">Total AUD</w:t>
            </w:r>
          </w:p>
        </w:tc>
        <w:tc>
          <w:tcPr>
            <w:tcW w:type="dxa" w:w="1927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8"/>
                <w:sz w:val="32"/>
                <w:szCs w:val="32"/>
              </w:rPr>
              <w:t xml:space="preserve">$103,070.00</w:t>
            </w:r>
          </w:p>
        </w:tc>
      </w:tr>
    </w:tbl>
    <w:p>
      <w:pPr>
        <w:spacing w:after="0" w:before="0" w:line="48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How to pay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Account name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 Technologies Pty Ltd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BSB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[000-000]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Account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[0000 0000]</w:t>
            </w:r>
          </w:p>
        </w:tc>
        <w:tc>
          <w:tcPr>
            <w:tcW w:type="dxa" w:w="24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Reference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[INV-0001]</w:t>
            </w:r>
          </w:p>
        </w:tc>
      </w:tr>
    </w:tbl>
    <w:p>
      <w:pPr>
        <w:spacing w:after="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18"/>
          <w:szCs w:val="18"/>
        </w:rPr>
        <w:t xml:space="preserve">Payment is due within 14 days. Please use the invoice number as your reference. Questions about this invoice: 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18"/>
          <w:szCs w:val="18"/>
        </w:rPr>
        <w:t xml:space="preserve">hello@obsydiantechnologies.com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18"/>
          <w:szCs w:val="18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Tax 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5b90e52a40286b83cab578a01839682ab5ba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</dc:title>
  <dc:creator>Obsydian Technologies</dc:creator>
  <dc:description>Obsydian Technologies Tax invoice</dc:description>
  <cp:lastModifiedBy>Un-named</cp:lastModifiedBy>
  <cp:revision>1</cp:revision>
  <dcterms:created xsi:type="dcterms:W3CDTF">2026-10-09T11:28:37.697Z</dcterms:created>
  <dcterms:modified xsi:type="dcterms:W3CDTF">2026-10-09T11:28:37.697Z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