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ALL-SOURCE NETWORK ANALYSIS  |  CI AND HUMINT SUPPORT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all-source and digital network intelligence analyst with six years of experience identifying relationships, building association structures, analyzing target activity, and supporting operational requirements. Brings a current TS/SCI with CI polygraph, strong reporting and briefing skills, and experience coordinating with Intelligence Community partners on complex target networks.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Association Matrices and Link Analysis | All-Source Intelligence | CI and HUMINT Support | Target Network Analysis | Requirements Tracking | Threat Assessment | Regional Analysis | Intelligence Reporting | Briefing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more than 20 analysts by setting priorities, assigning work, monitoring progress, and resolving obstacles across operational and developmental efforts.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Helped develop an ArcGIS dashboard and historical database documenting movement of order of battle, combining geospatial context, imagery-informed workflows, and structured records for analyst use.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IBM i2 Analyst's Notebook; Palantir; FADE/MIST; Esri ArcGIS; iSpy; CED; MEPED; NASICLINK; NSA discovery and research tools; classified intelligence databases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All-Source Network Analysis And Ci And Humint Support</dc:subject>
  <dc:creator>Oliver Tillinghast</dc:creator>
  <cp:keywords>all-source, counterintelligence support, HUMINT support, link analysis, TS/SCI CI polygraph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