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sz w:val="38"/>
        </w:rPr>
        <w:t>OLIVER TILLINGHAST</w:t>
      </w:r>
    </w:p>
    <w:p>
      <w:pPr>
        <w:spacing w:before="0" w:after="10" w:line="240" w:lineRule="auto"/>
        <w:jc w:val="center"/>
      </w:pPr>
      <w:r>
        <w:rPr>
          <w:rFonts w:ascii="Arial" w:hAnsi="Arial"/>
          <w:b/>
          <w:color w:val="2D2D2D"/>
          <w:sz w:val="19"/>
        </w:rPr>
        <w:t>ALL-SOURCE TARGET DEVELOPMENT  |  OPERATIONAL INTELLIGENCE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8"/>
        </w:rPr>
        <w:t>Wichita, Kansas  |  (785) 214-8759  |  obtill199@gmail.com</w:t>
      </w:r>
    </w:p>
    <w:p>
      <w:pPr>
        <w:spacing w:before="0" w:after="20" w:line="240" w:lineRule="auto"/>
        <w:jc w:val="center"/>
      </w:pPr>
      <w:r>
        <w:rPr>
          <w:rFonts w:ascii="Arial" w:hAnsi="Arial"/>
          <w:b/>
          <w:sz w:val="18"/>
        </w:rPr>
        <w:t>Active DoD TS/SCI  |  Counterintelligence Polygraph</w:t>
      </w:r>
    </w:p>
    <w:p>
      <w:pPr>
        <w:pStyle w:val="ResumeSection"/>
      </w:pPr>
      <w:r>
        <w:rPr>
          <w:rFonts w:ascii="Arial" w:hAnsi="Arial"/>
          <w:b/>
          <w:sz w:val="20"/>
        </w:rPr>
        <w:t>PROFESSIONAL SUMMARY</w:t>
      </w:r>
    </w:p>
    <w:p>
      <w:pPr>
        <w:spacing w:before="0" w:after="0" w:line="240" w:lineRule="auto"/>
      </w:pPr>
      <w:r>
        <w:rPr>
          <w:rFonts w:ascii="Arial" w:hAnsi="Arial"/>
          <w:sz w:val="19"/>
        </w:rPr>
        <w:t>Cleared all-source and digital network intelligence analyst with six years of experience developing targets, identifying relationships and patterns, answering operational requirements, and producing time-sensitive reporting for senior decision-makers. Experienced in classified database research, multi-INT fusion, geospatially informed analysis, and sustained support to high-tempo missions.</w:t>
      </w:r>
    </w:p>
    <w:p>
      <w:pPr>
        <w:pStyle w:val="ResumeSection"/>
      </w:pPr>
      <w:r>
        <w:rPr>
          <w:rFonts w:ascii="Arial" w:hAnsi="Arial"/>
          <w:b/>
          <w:sz w:val="20"/>
        </w:rPr>
        <w:t>AREAS OF EXPERTISE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>Target Development | Pattern-of-Life Analysis | Intelligence Reporting | Collection Gap Identification | Multi-INT Fusion | Entity and Link Analysis | Operational Briefing | RFI Support | Classified Research</w:t>
      </w:r>
    </w:p>
    <w:p>
      <w:pPr>
        <w:pStyle w:val="ResumeSection"/>
      </w:pPr>
      <w:r>
        <w:rPr>
          <w:rFonts w:ascii="Arial" w:hAnsi="Arial"/>
          <w:b/>
          <w:sz w:val="20"/>
        </w:rPr>
        <w:t>PROFESSIONAL EXPERIENCE</w:t>
      </w:r>
    </w:p>
    <w:p>
      <w:pPr>
        <w:pStyle w:val="JobHeader"/>
      </w:pPr>
      <w:r>
        <w:rPr>
          <w:rFonts w:ascii="Arial" w:hAnsi="Arial"/>
          <w:b/>
        </w:rPr>
        <w:t>Fusion Analyst | Data Analyst | Team Lead</w:t>
      </w:r>
      <w:r>
        <w:rPr>
          <w:rFonts w:ascii="Arial" w:hAnsi="Arial"/>
        </w:rPr>
        <w:tab/>
      </w:r>
      <w:r>
        <w:rPr>
          <w:rFonts w:ascii="Arial" w:hAnsi="Arial"/>
          <w:b/>
        </w:rPr>
        <w:t>October 2022 - Present</w:t>
      </w:r>
    </w:p>
    <w:p>
      <w:pPr>
        <w:pStyle w:val="JobOrganization"/>
      </w:pPr>
      <w:r>
        <w:rPr>
          <w:rFonts w:ascii="Arial" w:hAnsi="Arial"/>
          <w:i/>
        </w:rPr>
        <w:t>184th Intelligence Group, Kansas Air National Guard | McConnell AFB, Wichita, KS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Create and respond to intelligence Requests for Information, clarify requirements, identify suitable sources and tools, and deliver concise findings to operational customers.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Helped develop an ArcGIS dashboard and historical database documenting movement of order of battle, combining geospatial context, imagery-informed workflows, and structured records for analyst use.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Evaluated a Sandia National Laboratories model designed to identify movement of order of battle, identified limitations in its analytic approach, and recommended an additional signals-based application.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Maintain readiness to return to operational analysis while monitoring collection capabilities and the political and military environment surrounding priority adversaries.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Briefed the Air National Guard Director of Intelligence on the team's results and operational impact, turning technical work and user feedback into clear decisions for senior leadership.</w:t>
      </w:r>
    </w:p>
    <w:p>
      <w:pPr>
        <w:pStyle w:val="JobHeader"/>
      </w:pPr>
      <w:r>
        <w:rPr>
          <w:rFonts w:ascii="Arial" w:hAnsi="Arial"/>
          <w:b/>
        </w:rPr>
        <w:t>Digital Network Intelligence Analyst</w:t>
      </w:r>
      <w:r>
        <w:rPr>
          <w:rFonts w:ascii="Arial" w:hAnsi="Arial"/>
        </w:rPr>
        <w:tab/>
      </w:r>
      <w:r>
        <w:rPr>
          <w:rFonts w:ascii="Arial" w:hAnsi="Arial"/>
          <w:b/>
        </w:rPr>
        <w:t>September 2020 - October 2022</w:t>
      </w:r>
    </w:p>
    <w:p>
      <w:pPr>
        <w:pStyle w:val="JobOrganization"/>
      </w:pPr>
      <w:r>
        <w:rPr>
          <w:rFonts w:ascii="Arial" w:hAnsi="Arial"/>
          <w:i/>
        </w:rPr>
        <w:t>161st Intelligence Squadron, Kansas Air National Guard | McConnell AFB, Wichita, KS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Built target, entity, relationship, and timeline structures covering more than 150 individuals using SIGINT, digital network intelligence, and all-source reporting.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Tracked 52 subjects of interest and authored 109 time-sensitive reports during Operation ALLIES REFUGE, supporting decisions that enabled the safe evacuation of 124,000 noncombatants.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Supported high-altitude U-2 missions for approximately 10 months as a report writer on sustained night-shift operations, producing timely reporting in a high-tempo classified environment.</w:t>
      </w:r>
    </w:p>
    <w:p>
      <w:pPr>
        <w:pStyle w:val="ResumeSection"/>
      </w:pPr>
      <w:r>
        <w:rPr>
          <w:rFonts w:ascii="Arial" w:hAnsi="Arial"/>
          <w:b/>
          <w:sz w:val="20"/>
        </w:rPr>
        <w:t>PLATFORMS AND TECHNICAL SKILLS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>Palantir; FADE/MIST; IBM i2 Analyst's Notebook; Esri ArcGIS; iSpy; CED; MEPED; NASICLINK; NSA discovery and research tools; classified intelligence databases; imagery and geospatial workflows</w:t>
      </w:r>
    </w:p>
    <w:p>
      <w:pPr>
        <w:pStyle w:val="ResumeSection"/>
      </w:pPr>
      <w:r>
        <w:rPr>
          <w:rFonts w:ascii="Arial" w:hAnsi="Arial"/>
          <w:b/>
          <w:sz w:val="20"/>
        </w:rPr>
        <w:t>EDUCATION AND TRAINING</w:t>
      </w:r>
    </w:p>
    <w:p>
      <w:pPr>
        <w:spacing w:before="0" w:after="0" w:line="240" w:lineRule="auto"/>
      </w:pPr>
      <w:r>
        <w:rPr>
          <w:rFonts w:ascii="Arial" w:hAnsi="Arial"/>
          <w:b/>
        </w:rPr>
        <w:t>A.A.S., Intelligence Studies and Technology</w:t>
      </w:r>
      <w:r>
        <w:rPr>
          <w:rFonts w:ascii="Arial" w:hAnsi="Arial"/>
        </w:rPr>
        <w:t xml:space="preserve"> | Community College of the Air Force | 2024    </w:t>
      </w:r>
      <w:r>
        <w:rPr>
          <w:rFonts w:ascii="Arial" w:hAnsi="Arial"/>
          <w:b/>
        </w:rPr>
        <w:t>A.S.</w:t>
      </w:r>
      <w:r>
        <w:rPr>
          <w:rFonts w:ascii="Arial" w:hAnsi="Arial"/>
        </w:rPr>
        <w:t xml:space="preserve"> | Neosho County Community College | 2019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>NETA Signals Intelligence Course Series, National Security Agency, 2021-2023  |  Signals Intelligence Analyst Technical School, 2020  |  Marketing and Digital Marketing coursework, Wichita State University, 2023-2024</w:t>
      </w:r>
    </w:p>
    <w:sectPr w:rsidR="00FC693F" w:rsidRPr="0006063C" w:rsidSect="00034616">
      <w:pgSz w:w="12240" w:h="15840"/>
      <w:pgMar w:top="634" w:right="835" w:bottom="634" w:left="835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basedOn w:val="Normal"/>
    <w:pPr>
      <w:keepNext/>
      <w:spacing w:before="104" w:after="46"/>
    </w:pPr>
    <w:rPr>
      <w:rFonts w:ascii="Arial" w:hAnsi="Arial"/>
      <w:b/>
      <w:sz w:val="21"/>
    </w:rPr>
  </w:style>
  <w:style w:type="paragraph" w:customStyle="1" w:styleId="JobHeader">
    <w:name w:val="Job Header"/>
    <w:basedOn w:val="Normal"/>
    <w:pPr>
      <w:keepNext/>
      <w:tabs>
        <w:tab w:pos="10339" w:val="right"/>
      </w:tabs>
      <w:spacing w:before="50" w:after="0"/>
    </w:pPr>
    <w:rPr>
      <w:rFonts w:ascii="Arial" w:hAnsi="Arial"/>
      <w:sz w:val="20"/>
    </w:rPr>
  </w:style>
  <w:style w:type="paragraph" w:customStyle="1" w:styleId="JobOrganization">
    <w:name w:val="Job Organization"/>
    <w:basedOn w:val="Normal"/>
    <w:pPr>
      <w:keepNext/>
      <w:spacing w:after="30"/>
    </w:pPr>
    <w:rPr>
      <w:rFonts w:ascii="Arial" w:hAnsi="Arial"/>
      <w:sz w:val="18"/>
    </w:rPr>
  </w:style>
  <w:style w:type="paragraph" w:customStyle="1" w:styleId="ResumeBullet">
    <w:name w:val="Resume Bullet"/>
    <w:basedOn w:val="Normal"/>
    <w:pPr>
      <w:keepLines/>
      <w:spacing w:after="40" w:line="242" w:lineRule="auto"/>
      <w:ind w:left="274" w:hanging="245"/>
    </w:pPr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Oliver Tillinghast Resume</dc:title>
  <dc:subject>All-Source Target Development And Operational Intelligence</dc:subject>
  <dc:creator>Oliver Tillinghast</dc:creator>
  <cp:keywords>target development, all-source intelligence, pattern of life, intelligence reporting, TS/SCI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