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40"/>
          <w:szCs w:val="40"/>
        </w:rPr>
        <w:t xml:space="preserve">OLIVER TILLINGHAST</w:t>
      </w:r>
    </w:p>
    <w:p>
      <w:pPr>
        <w:spacing w:after="20" w:before="0" w:line="252"/>
        <w:jc w:val="center"/>
      </w:pPr>
      <w:r>
        <w:rPr>
          <w:rFonts w:ascii="Calibri" w:cs="Calibri" w:eastAsia="Calibri" w:hAnsi="Calibri"/>
          <w:color w:val="000000"/>
          <w:sz w:val="21"/>
          <w:szCs w:val="21"/>
        </w:rPr>
        <w:t xml:space="preserve">Wichita, KS (Remote, U.S. Central Time)  |  (785) 214-8759  |  obtill199@gmail.com</w:t>
      </w:r>
    </w:p>
    <w:p>
      <w:pPr>
        <w:spacing w:after="100" w:before="0" w:line="252"/>
        <w:jc w:val="center"/>
      </w:pPr>
      <w:r>
        <w:rPr>
          <w:rFonts w:ascii="Calibri" w:cs="Calibri" w:eastAsia="Calibri" w:hAnsi="Calibri"/>
          <w:b/>
          <w:bCs/>
          <w:color w:val="000000"/>
          <w:sz w:val="21"/>
          <w:szCs w:val="21"/>
        </w:rPr>
        <w:t xml:space="preserve">Active TS/SCI with CI Polygraph  |  U.S. Citizen  |  Available for travel, including DC working sessions</w:t>
      </w:r>
    </w:p>
    <w:p>
      <w:pPr>
        <w:spacing w:after="60"/>
        <w:jc w:val="center"/>
      </w:pPr>
      <w:r>
        <w:rPr>
          <w:rFonts w:ascii="Calibri" w:cs="Calibri" w:eastAsia="Calibri" w:hAnsi="Calibri"/>
          <w:b/>
          <w:bCs/>
          <w:color w:val="000000"/>
          <w:sz w:val="23"/>
          <w:szCs w:val="23"/>
        </w:rPr>
        <w:t xml:space="preserve">ALL-SOURCE INTELLIGENCE ANALYST  |  NETWORK DEVELOPMENT  |  OSINT  |  APPLIED AI</w:t>
      </w:r>
    </w:p>
    <w:p>
      <w:pPr>
        <w:pBdr>
          <w:bottom w:val="single" w:color="808080" w:sz="6" w:space="2"/>
        </w:pBdr>
        <w:spacing w:after="70" w:before="160"/>
      </w:pPr>
      <w:r>
        <w:rPr>
          <w:rFonts w:ascii="Calibri" w:cs="Calibri" w:eastAsia="Calibri" w:hAnsi="Calibri"/>
          <w:b/>
          <w:bCs/>
          <w:color w:val="000000"/>
          <w:sz w:val="23"/>
          <w:szCs w:val="23"/>
        </w:rPr>
        <w:t xml:space="preserve">PROFESSIONAL SUMMARY</w:t>
      </w:r>
    </w:p>
    <w:p>
      <w:pPr>
        <w:spacing w:after="40" w:before="0" w:line="252"/>
      </w:pPr>
      <w:r>
        <w:rPr>
          <w:rFonts w:ascii="Calibri" w:cs="Calibri" w:eastAsia="Calibri" w:hAnsi="Calibri"/>
          <w:color w:val="000000"/>
          <w:sz w:val="21"/>
          <w:szCs w:val="21"/>
        </w:rPr>
        <w:t xml:space="preserve">All-source intelligence analyst with six years in the Kansas Air National Guard turning fragmented, multi-source reporting into decision-ready products under tight deadlines. During Operation ALLIES REFUGE, tracked 52 subjects of interest and authored 109 time-sensitive reports that supported the safe evacuation of 124,000 noncombatants. Develops targets and networks through entity, relationship, and timeline analysis (150+ individuals mapped) and builds custom collection and monitoring tools in Python, SQL, Node.js, and React. Project-managed a large language model rollout for about 30 analysts and leads classified AI evaluations that document where models help and where they fall short.</w:t>
      </w:r>
    </w:p>
    <w:p>
      <w:pPr>
        <w:pBdr>
          <w:bottom w:val="single" w:color="808080" w:sz="6" w:space="2"/>
        </w:pBdr>
        <w:spacing w:after="70" w:before="160"/>
      </w:pPr>
      <w:r>
        <w:rPr>
          <w:rFonts w:ascii="Calibri" w:cs="Calibri" w:eastAsia="Calibri" w:hAnsi="Calibri"/>
          <w:b/>
          <w:bCs/>
          <w:color w:val="000000"/>
          <w:sz w:val="23"/>
          <w:szCs w:val="23"/>
        </w:rPr>
        <w:t xml:space="preserve">CORE COMPETENCIES</w:t>
      </w:r>
    </w:p>
    <w:p>
      <w:pPr>
        <w:spacing w:after="30" w:before="0" w:line="252"/>
      </w:pPr>
      <w:r>
        <w:rPr>
          <w:rFonts w:ascii="Calibri" w:cs="Calibri" w:eastAsia="Calibri" w:hAnsi="Calibri"/>
          <w:color w:val="000000"/>
          <w:sz w:val="21"/>
          <w:szCs w:val="21"/>
        </w:rPr>
        <w:t xml:space="preserve">All-Source Intelligence Analysis  |  Network &amp; Target Development  |  Link Analysis (IBM i2 Analyst's Notebook, Palantir)  |  Entity, Relationship &amp; Timeline Mapping  |  OSINT &amp; Multi-Source Collection Tooling  |  Time-Sensitive Reporting &amp; RFI Response  |  SIGINT / Digital Network Intelligence  |  Applied AI &amp; LLM Workflows  |  Python, SQL, JavaScript  |  Intelligence Oversight &amp; Sensitive-Data Handling  |  Cross-Agency Collaboration  |  Written Intelligence Products</w:t>
      </w:r>
    </w:p>
    <w:p>
      <w:pPr>
        <w:pBdr>
          <w:bottom w:val="single" w:color="808080" w:sz="6" w:space="2"/>
        </w:pBdr>
        <w:spacing w:after="70" w:before="160"/>
      </w:pPr>
      <w:r>
        <w:rPr>
          <w:rFonts w:ascii="Calibri" w:cs="Calibri" w:eastAsia="Calibri" w:hAnsi="Calibri"/>
          <w:b/>
          <w:bCs/>
          <w:color w:val="000000"/>
          <w:sz w:val="23"/>
          <w:szCs w:val="23"/>
        </w:rPr>
        <w:t xml:space="preserve">PROFESSIONAL EXPERIENCE</w:t>
      </w:r>
    </w:p>
    <w:p>
      <w:pPr>
        <w:keepNext/>
        <w:tabs>
          <w:tab w:val="right" w:pos="10240"/>
        </w:tabs>
        <w:spacing w:after="20" w:before="0"/>
      </w:pPr>
      <w:r>
        <w:rPr>
          <w:rFonts w:ascii="Calibri" w:cs="Calibri" w:eastAsia="Calibri" w:hAnsi="Calibri"/>
          <w:b/>
          <w:bCs/>
          <w:color w:val="000000"/>
          <w:sz w:val="21"/>
          <w:szCs w:val="21"/>
        </w:rPr>
        <w:t xml:space="preserve">KANSAS AIR NATIONAL GUARD, 184th Intelligence Group</w:t>
      </w:r>
      <w:r>
        <w:rPr>
          <w:rFonts w:ascii="Calibri" w:cs="Calibri" w:eastAsia="Calibri" w:hAnsi="Calibri"/>
          <w:sz w:val="21"/>
          <w:szCs w:val="21"/>
        </w:rPr>
        <w:t xml:space="preserve">	</w:t>
      </w:r>
      <w:r>
        <w:rPr>
          <w:rFonts w:ascii="Calibri" w:cs="Calibri" w:eastAsia="Calibri" w:hAnsi="Calibri"/>
          <w:b/>
          <w:bCs/>
          <w:color w:val="000000"/>
          <w:sz w:val="21"/>
          <w:szCs w:val="21"/>
        </w:rPr>
        <w:t xml:space="preserve">McConnell AFB, Wichita, KS</w:t>
      </w:r>
    </w:p>
    <w:p>
      <w:pPr>
        <w:keepNext/>
        <w:tabs>
          <w:tab w:val="right" w:pos="10240"/>
        </w:tabs>
        <w:spacing w:after="40" w:before="0"/>
      </w:pPr>
      <w:r>
        <w:rPr>
          <w:rFonts w:ascii="Calibri" w:cs="Calibri" w:eastAsia="Calibri" w:hAnsi="Calibri"/>
          <w:b/>
          <w:bCs/>
          <w:color w:val="000000"/>
          <w:sz w:val="21"/>
          <w:szCs w:val="21"/>
        </w:rPr>
        <w:t xml:space="preserve">Fusion Analyst / Data Analyst Team Lead, 184th Intelligence Group and 184th ISRG</w:t>
      </w:r>
      <w:r>
        <w:rPr>
          <w:rFonts w:ascii="Calibri" w:cs="Calibri" w:eastAsia="Calibri" w:hAnsi="Calibri"/>
          <w:sz w:val="21"/>
          <w:szCs w:val="21"/>
        </w:rPr>
        <w:t xml:space="preserve">	</w:t>
      </w:r>
      <w:r>
        <w:rPr>
          <w:rFonts w:ascii="Calibri" w:cs="Calibri" w:eastAsia="Calibri" w:hAnsi="Calibri"/>
          <w:b/>
          <w:bCs/>
          <w:color w:val="000000"/>
          <w:sz w:val="21"/>
          <w:szCs w:val="21"/>
        </w:rPr>
        <w:t xml:space="preserve">Oct 2022 – Present</w:t>
      </w:r>
    </w:p>
    <w:p>
      <w:pPr>
        <w:pStyle w:val="ListParagraph"/>
        <w:numPr>
          <w:ilvl w:val="0"/>
          <w:numId w:val="2"/>
        </w:numPr>
        <w:spacing w:after="30" w:line="252"/>
      </w:pPr>
      <w:r>
        <w:rPr>
          <w:rFonts w:ascii="Calibri" w:cs="Calibri" w:eastAsia="Calibri" w:hAnsi="Calibri"/>
          <w:color w:val="000000"/>
          <w:sz w:val="21"/>
          <w:szCs w:val="21"/>
        </w:rPr>
        <w:t xml:space="preserve">Lead a team of 20+ analysts across strategic, operational, and tactical missions: assign work, set expectations, monitor progress, and resolve problems so multiple lines of effort keep moving to deadline.</w:t>
      </w:r>
    </w:p>
    <w:p>
      <w:pPr>
        <w:pStyle w:val="ListParagraph"/>
        <w:numPr>
          <w:ilvl w:val="0"/>
          <w:numId w:val="2"/>
        </w:numPr>
        <w:spacing w:after="30" w:line="252"/>
      </w:pPr>
      <w:r>
        <w:rPr>
          <w:rFonts w:ascii="Calibri" w:cs="Calibri" w:eastAsia="Calibri" w:hAnsi="Calibri"/>
          <w:color w:val="000000"/>
          <w:sz w:val="21"/>
          <w:szCs w:val="21"/>
        </w:rPr>
        <w:t xml:space="preserve">Project-managed the 184th ISRG's rollout of Scale AI's Donovan large language model to about 30 intelligence professionals. Translated analyst needs into requirements and use cases, integrated the model with ChatSurfer and multiple Intelligence Community databases, and built it into established intelligence workflows.</w:t>
      </w:r>
    </w:p>
    <w:p>
      <w:pPr>
        <w:pStyle w:val="ListParagraph"/>
        <w:numPr>
          <w:ilvl w:val="0"/>
          <w:numId w:val="2"/>
        </w:numPr>
        <w:spacing w:after="30" w:line="252"/>
      </w:pPr>
      <w:r>
        <w:rPr>
          <w:rFonts w:ascii="Calibri" w:cs="Calibri" w:eastAsia="Calibri" w:hAnsi="Calibri"/>
          <w:color w:val="000000"/>
          <w:sz w:val="21"/>
          <w:szCs w:val="21"/>
        </w:rPr>
        <w:t xml:space="preserve">Lead classified AI/ML evaluations with Scale AI, Sandia National Laboratories, and Pacific Northwest National Laboratory, testing output accuracy, mission fit, and limitations against mission-representative workflows. Recommend against fielding when a tool does not add enough operational value.</w:t>
      </w:r>
    </w:p>
    <w:p>
      <w:pPr>
        <w:pStyle w:val="ListParagraph"/>
        <w:numPr>
          <w:ilvl w:val="0"/>
          <w:numId w:val="2"/>
        </w:numPr>
        <w:spacing w:after="30" w:line="252"/>
      </w:pPr>
      <w:r>
        <w:rPr>
          <w:rFonts w:ascii="Calibri" w:cs="Calibri" w:eastAsia="Calibri" w:hAnsi="Calibri"/>
          <w:color w:val="000000"/>
          <w:sz w:val="21"/>
          <w:szCs w:val="21"/>
        </w:rPr>
        <w:t xml:space="preserve">Tested a Sandia National Laboratories tool built to detect movement in an order of battle; challenged the model's approach and recommended extending it to signals-based order-of-battle identification.</w:t>
      </w:r>
    </w:p>
    <w:p>
      <w:pPr>
        <w:pStyle w:val="ListParagraph"/>
        <w:numPr>
          <w:ilvl w:val="0"/>
          <w:numId w:val="2"/>
        </w:numPr>
        <w:spacing w:after="30" w:line="252"/>
      </w:pPr>
      <w:r>
        <w:rPr>
          <w:rFonts w:ascii="Calibri" w:cs="Calibri" w:eastAsia="Calibri" w:hAnsi="Calibri"/>
          <w:color w:val="000000"/>
          <w:sz w:val="21"/>
          <w:szCs w:val="21"/>
        </w:rPr>
        <w:t xml:space="preserve">Gather and prioritize user feedback and carry clear findings back to engineers, researchers, and product teams; coordinate timelines, training, and fielding recommendations with government, laboratory, and industry partners.</w:t>
      </w:r>
    </w:p>
    <w:p>
      <w:pPr>
        <w:pStyle w:val="ListParagraph"/>
        <w:numPr>
          <w:ilvl w:val="0"/>
          <w:numId w:val="2"/>
        </w:numPr>
        <w:spacing w:after="30" w:line="252"/>
      </w:pPr>
      <w:r>
        <w:rPr>
          <w:rFonts w:ascii="Calibri" w:cs="Calibri" w:eastAsia="Calibri" w:hAnsi="Calibri"/>
          <w:color w:val="000000"/>
          <w:sz w:val="21"/>
          <w:szCs w:val="21"/>
        </w:rPr>
        <w:t xml:space="preserve">Briefed the Director of Intelligence for the Air National Guard on the team's work, operational impact, and contribution to Air Combat Command policy.</w:t>
      </w:r>
    </w:p>
    <w:p>
      <w:pPr>
        <w:keepNext/>
        <w:tabs>
          <w:tab w:val="right" w:pos="10240"/>
        </w:tabs>
        <w:spacing w:after="40" w:before="80"/>
      </w:pPr>
      <w:r>
        <w:rPr>
          <w:rFonts w:ascii="Calibri" w:cs="Calibri" w:eastAsia="Calibri" w:hAnsi="Calibri"/>
          <w:b/>
          <w:bCs/>
          <w:color w:val="000000"/>
          <w:sz w:val="21"/>
          <w:szCs w:val="21"/>
        </w:rPr>
        <w:t xml:space="preserve">Digital Network Intelligence Analyst, 161st Intelligence Squadron</w:t>
      </w:r>
      <w:r>
        <w:rPr>
          <w:rFonts w:ascii="Calibri" w:cs="Calibri" w:eastAsia="Calibri" w:hAnsi="Calibri"/>
          <w:sz w:val="21"/>
          <w:szCs w:val="21"/>
        </w:rPr>
        <w:t xml:space="preserve">	</w:t>
      </w:r>
      <w:r>
        <w:rPr>
          <w:rFonts w:ascii="Calibri" w:cs="Calibri" w:eastAsia="Calibri" w:hAnsi="Calibri"/>
          <w:b/>
          <w:bCs/>
          <w:color w:val="000000"/>
          <w:sz w:val="21"/>
          <w:szCs w:val="21"/>
        </w:rPr>
        <w:t xml:space="preserve">Sep 2020 – Oct 2022</w:t>
      </w:r>
    </w:p>
    <w:p>
      <w:pPr>
        <w:pStyle w:val="ListParagraph"/>
        <w:numPr>
          <w:ilvl w:val="0"/>
          <w:numId w:val="2"/>
        </w:numPr>
        <w:spacing w:after="30" w:line="252"/>
      </w:pPr>
      <w:r>
        <w:rPr>
          <w:rFonts w:ascii="Calibri" w:cs="Calibri" w:eastAsia="Calibri" w:hAnsi="Calibri"/>
          <w:color w:val="000000"/>
          <w:sz w:val="21"/>
          <w:szCs w:val="21"/>
        </w:rPr>
        <w:t xml:space="preserve">Built target, entity, relationship, and timeline structures covering 150+ individuals of interest using digital network intelligence (DNI), signals intelligence (SIGINT), and all-source fusion.</w:t>
      </w:r>
    </w:p>
    <w:p>
      <w:pPr>
        <w:pStyle w:val="ListParagraph"/>
        <w:numPr>
          <w:ilvl w:val="0"/>
          <w:numId w:val="2"/>
        </w:numPr>
        <w:spacing w:after="30" w:line="252"/>
      </w:pPr>
      <w:r>
        <w:rPr>
          <w:rFonts w:ascii="Calibri" w:cs="Calibri" w:eastAsia="Calibri" w:hAnsi="Calibri"/>
          <w:color w:val="000000"/>
          <w:sz w:val="21"/>
          <w:szCs w:val="21"/>
        </w:rPr>
        <w:t xml:space="preserve">Delivered time-sensitive reporting and crisis monitoring, and created and answered requests for information (RFIs) for time-sensitive intelligence needs.</w:t>
      </w:r>
    </w:p>
    <w:p>
      <w:pPr>
        <w:pStyle w:val="ListParagraph"/>
        <w:numPr>
          <w:ilvl w:val="0"/>
          <w:numId w:val="2"/>
        </w:numPr>
        <w:spacing w:after="30" w:line="252"/>
      </w:pPr>
      <w:r>
        <w:rPr>
          <w:rFonts w:ascii="Calibri" w:cs="Calibri" w:eastAsia="Calibri" w:hAnsi="Calibri"/>
          <w:color w:val="000000"/>
          <w:sz w:val="21"/>
          <w:szCs w:val="21"/>
        </w:rPr>
        <w:t xml:space="preserve">Established information-sharing relationships with NSA, CIA, Army, and other Intelligence Community organizations.</w:t>
      </w:r>
    </w:p>
    <w:p>
      <w:pPr>
        <w:pStyle w:val="ListParagraph"/>
        <w:numPr>
          <w:ilvl w:val="0"/>
          <w:numId w:val="2"/>
        </w:numPr>
        <w:spacing w:after="30" w:line="252"/>
      </w:pPr>
      <w:r>
        <w:rPr>
          <w:rFonts w:ascii="Calibri" w:cs="Calibri" w:eastAsia="Calibri" w:hAnsi="Calibri"/>
          <w:color w:val="000000"/>
          <w:sz w:val="21"/>
          <w:szCs w:val="21"/>
        </w:rPr>
        <w:t xml:space="preserve">Authored the group's Intelligence Oversight training, which governs how analysts collect, retain, and share information on U.S. persons.</w:t>
      </w:r>
    </w:p>
    <w:p>
      <w:pPr>
        <w:pStyle w:val="ListParagraph"/>
        <w:numPr>
          <w:ilvl w:val="0"/>
          <w:numId w:val="2"/>
        </w:numPr>
        <w:spacing w:after="30" w:line="252"/>
      </w:pPr>
      <w:r>
        <w:rPr>
          <w:rFonts w:ascii="Calibri" w:cs="Calibri" w:eastAsia="Calibri" w:hAnsi="Calibri"/>
          <w:color w:val="000000"/>
          <w:sz w:val="21"/>
          <w:szCs w:val="21"/>
        </w:rPr>
        <w:t xml:space="preserve">Mentored 10+ analysts and brought three to full proficiency within one year.</w:t>
      </w:r>
    </w:p>
    <w:p>
      <w:pPr>
        <w:keepNext/>
        <w:tabs>
          <w:tab w:val="right" w:pos="10240"/>
        </w:tabs>
        <w:spacing w:after="40" w:before="80"/>
      </w:pPr>
      <w:r>
        <w:rPr>
          <w:rFonts w:ascii="Calibri" w:cs="Calibri" w:eastAsia="Calibri" w:hAnsi="Calibri"/>
          <w:b/>
          <w:bCs/>
          <w:color w:val="000000"/>
          <w:sz w:val="21"/>
          <w:szCs w:val="21"/>
        </w:rPr>
        <w:t xml:space="preserve">Selected Operational Experience (across both roles)</w:t>
      </w:r>
    </w:p>
    <w:p>
      <w:pPr>
        <w:pStyle w:val="ListParagraph"/>
        <w:numPr>
          <w:ilvl w:val="0"/>
          <w:numId w:val="2"/>
        </w:numPr>
        <w:spacing w:after="30" w:line="252"/>
      </w:pPr>
      <w:r>
        <w:rPr>
          <w:rFonts w:ascii="Calibri" w:cs="Calibri" w:eastAsia="Calibri" w:hAnsi="Calibri"/>
          <w:color w:val="000000"/>
          <w:sz w:val="21"/>
          <w:szCs w:val="21"/>
        </w:rPr>
        <w:t xml:space="preserve">Operation ALLIES REFUGE: tracked 52 subjects of interest and authored 109 time-sensitive reports that supported the safe evacuation of 124,000 noncombatants.</w:t>
      </w:r>
    </w:p>
    <w:p>
      <w:pPr>
        <w:pStyle w:val="ListParagraph"/>
        <w:numPr>
          <w:ilvl w:val="0"/>
          <w:numId w:val="2"/>
        </w:numPr>
        <w:spacing w:after="30" w:line="252"/>
      </w:pPr>
      <w:r>
        <w:rPr>
          <w:rFonts w:ascii="Calibri" w:cs="Calibri" w:eastAsia="Calibri" w:hAnsi="Calibri"/>
          <w:color w:val="000000"/>
          <w:sz w:val="21"/>
          <w:szCs w:val="21"/>
        </w:rPr>
        <w:t xml:space="preserve">U.S. Central Command: produced 20+ multi-intelligence assessments, fusing geospatial, signals, human-source, and open-source reporting into decision support for command leaders.</w:t>
      </w:r>
    </w:p>
    <w:p>
      <w:pPr>
        <w:pStyle w:val="ListParagraph"/>
        <w:numPr>
          <w:ilvl w:val="0"/>
          <w:numId w:val="2"/>
        </w:numPr>
        <w:spacing w:after="30" w:line="252"/>
      </w:pPr>
      <w:r>
        <w:rPr>
          <w:rFonts w:ascii="Calibri" w:cs="Calibri" w:eastAsia="Calibri" w:hAnsi="Calibri"/>
          <w:color w:val="000000"/>
          <w:sz w:val="21"/>
          <w:szCs w:val="21"/>
        </w:rPr>
        <w:t xml:space="preserve">U-2 operations: wrote intelligence reports supporting high-altitude U-2 missions for about ten months on sustained 10+ hour night shifts.</w:t>
      </w:r>
    </w:p>
    <w:p>
      <w:pPr>
        <w:pBdr>
          <w:bottom w:val="single" w:color="808080" w:sz="6" w:space="2"/>
        </w:pBdr>
        <w:spacing w:after="70" w:before="160"/>
      </w:pPr>
      <w:r>
        <w:rPr>
          <w:rFonts w:ascii="Calibri" w:cs="Calibri" w:eastAsia="Calibri" w:hAnsi="Calibri"/>
          <w:b/>
          <w:bCs/>
          <w:color w:val="000000"/>
          <w:sz w:val="23"/>
          <w:szCs w:val="23"/>
        </w:rPr>
        <w:t xml:space="preserve">TECHNICAL &amp; AI PROJECTS</w:t>
      </w:r>
    </w:p>
    <w:p>
      <w:pPr>
        <w:pStyle w:val="ListParagraph"/>
        <w:numPr>
          <w:ilvl w:val="0"/>
          <w:numId w:val="2"/>
        </w:numPr>
        <w:spacing w:after="30" w:line="252"/>
      </w:pPr>
      <w:r>
        <w:rPr>
          <w:rFonts w:ascii="Calibri" w:cs="Calibri" w:eastAsia="Calibri" w:hAnsi="Calibri"/>
          <w:color w:val="000000"/>
          <w:sz w:val="21"/>
          <w:szCs w:val="21"/>
        </w:rPr>
        <w:t xml:space="preserve">Designed and deployed Node.js, React, and SQLite applications for multi-source collection and monitoring.</w:t>
      </w:r>
    </w:p>
    <w:p>
      <w:pPr>
        <w:pStyle w:val="ListParagraph"/>
        <w:numPr>
          <w:ilvl w:val="0"/>
          <w:numId w:val="2"/>
        </w:numPr>
        <w:spacing w:after="30" w:line="252"/>
      </w:pPr>
      <w:r>
        <w:rPr>
          <w:rFonts w:ascii="Calibri" w:cs="Calibri" w:eastAsia="Calibri" w:hAnsi="Calibri"/>
          <w:color w:val="000000"/>
          <w:sz w:val="21"/>
          <w:szCs w:val="21"/>
        </w:rPr>
        <w:t xml:space="preserve">Designed and fielded a natural-language retrieval workflow that lets combatant-command planners query operational plans in seconds; extended it to support real-time wargaming and course-of-action questions.</w:t>
      </w:r>
    </w:p>
    <w:p>
      <w:pPr>
        <w:pStyle w:val="ListParagraph"/>
        <w:numPr>
          <w:ilvl w:val="0"/>
          <w:numId w:val="2"/>
        </w:numPr>
        <w:spacing w:after="30" w:line="252"/>
      </w:pPr>
      <w:r>
        <w:rPr>
          <w:rFonts w:ascii="Calibri" w:cs="Calibri" w:eastAsia="Calibri" w:hAnsi="Calibri"/>
          <w:color w:val="000000"/>
          <w:sz w:val="21"/>
          <w:szCs w:val="21"/>
        </w:rPr>
        <w:t xml:space="preserve">Built quantitative Python models for probabilistic assessment; helped develop an Esri ArcGIS dashboard and historical database documenting order-of-battle movement.</w:t>
      </w:r>
    </w:p>
    <w:p>
      <w:pPr>
        <w:pBdr>
          <w:bottom w:val="single" w:color="808080" w:sz="6" w:space="2"/>
        </w:pBdr>
        <w:spacing w:after="70" w:before="160"/>
      </w:pPr>
      <w:r>
        <w:rPr>
          <w:rFonts w:ascii="Calibri" w:cs="Calibri" w:eastAsia="Calibri" w:hAnsi="Calibri"/>
          <w:b/>
          <w:bCs/>
          <w:color w:val="000000"/>
          <w:sz w:val="23"/>
          <w:szCs w:val="23"/>
        </w:rPr>
        <w:t xml:space="preserve">TECHNICAL SKILLS</w:t>
      </w:r>
    </w:p>
    <w:p>
      <w:pPr>
        <w:spacing w:after="30" w:line="252"/>
      </w:pPr>
      <w:r>
        <w:rPr>
          <w:rFonts w:ascii="Calibri" w:cs="Calibri" w:eastAsia="Calibri" w:hAnsi="Calibri"/>
          <w:b/>
          <w:bCs/>
          <w:sz w:val="21"/>
          <w:szCs w:val="21"/>
        </w:rPr>
        <w:t xml:space="preserve">Analytic Platforms: </w:t>
      </w:r>
      <w:r>
        <w:rPr>
          <w:rFonts w:ascii="Calibri" w:cs="Calibri" w:eastAsia="Calibri" w:hAnsi="Calibri"/>
          <w:color w:val="000000"/>
          <w:sz w:val="21"/>
          <w:szCs w:val="21"/>
        </w:rPr>
        <w:t xml:space="preserve">Palantir, IBM i2 Analyst's Notebook, Esri ArcGIS, FADE/MIST, ChatSurfer, Cognos, NSA discovery and research tools, Intelligence Community databases</w:t>
      </w:r>
    </w:p>
    <w:p>
      <w:pPr>
        <w:spacing w:after="30" w:line="252"/>
      </w:pPr>
      <w:r>
        <w:rPr>
          <w:rFonts w:ascii="Calibri" w:cs="Calibri" w:eastAsia="Calibri" w:hAnsi="Calibri"/>
          <w:b/>
          <w:bCs/>
          <w:sz w:val="21"/>
          <w:szCs w:val="21"/>
        </w:rPr>
        <w:t xml:space="preserve">AI: </w:t>
      </w:r>
      <w:r>
        <w:rPr>
          <w:rFonts w:ascii="Calibri" w:cs="Calibri" w:eastAsia="Calibri" w:hAnsi="Calibri"/>
          <w:color w:val="000000"/>
          <w:sz w:val="21"/>
          <w:szCs w:val="21"/>
        </w:rPr>
        <w:t xml:space="preserve">Scale AI Donovan (large language model), AI/ML test and evaluation, natural-language retrieval workflows, ontologies</w:t>
      </w:r>
    </w:p>
    <w:p>
      <w:pPr>
        <w:spacing w:after="30" w:line="252"/>
      </w:pPr>
      <w:r>
        <w:rPr>
          <w:rFonts w:ascii="Calibri" w:cs="Calibri" w:eastAsia="Calibri" w:hAnsi="Calibri"/>
          <w:b/>
          <w:bCs/>
          <w:sz w:val="21"/>
          <w:szCs w:val="21"/>
        </w:rPr>
        <w:t xml:space="preserve">Programming &amp; Data: </w:t>
      </w:r>
      <w:r>
        <w:rPr>
          <w:rFonts w:ascii="Calibri" w:cs="Calibri" w:eastAsia="Calibri" w:hAnsi="Calibri"/>
          <w:color w:val="000000"/>
          <w:sz w:val="21"/>
          <w:szCs w:val="21"/>
        </w:rPr>
        <w:t xml:space="preserve">Python, SQL, SQLite, JavaScript, Node.js, React, APIs, ETL-style data pipelines, dashboards</w:t>
      </w:r>
    </w:p>
    <w:p>
      <w:pPr>
        <w:pBdr>
          <w:bottom w:val="single" w:color="808080" w:sz="6" w:space="2"/>
        </w:pBdr>
        <w:spacing w:after="70" w:before="160"/>
      </w:pPr>
      <w:r>
        <w:rPr>
          <w:rFonts w:ascii="Calibri" w:cs="Calibri" w:eastAsia="Calibri" w:hAnsi="Calibri"/>
          <w:b/>
          <w:bCs/>
          <w:color w:val="000000"/>
          <w:sz w:val="23"/>
          <w:szCs w:val="23"/>
        </w:rPr>
        <w:t xml:space="preserve">EDUCATION &amp; TRAINING</w:t>
      </w:r>
    </w:p>
    <w:p>
      <w:pPr>
        <w:keepNext/>
        <w:tabs>
          <w:tab w:val="right" w:pos="10240"/>
        </w:tabs>
        <w:spacing w:after="20" w:before="0"/>
      </w:pPr>
      <w:r>
        <w:rPr>
          <w:rFonts w:ascii="Calibri" w:cs="Calibri" w:eastAsia="Calibri" w:hAnsi="Calibri"/>
          <w:color w:val="000000"/>
          <w:sz w:val="21"/>
          <w:szCs w:val="21"/>
        </w:rPr>
        <w:t xml:space="preserve">Associate of Applied Science, Intelligence Studies and Technology, Community College of the Air Force</w:t>
      </w:r>
      <w:r>
        <w:rPr>
          <w:rFonts w:ascii="Calibri" w:cs="Calibri" w:eastAsia="Calibri" w:hAnsi="Calibri"/>
          <w:sz w:val="21"/>
          <w:szCs w:val="21"/>
        </w:rPr>
        <w:t xml:space="preserve">	</w:t>
      </w:r>
      <w:r>
        <w:rPr>
          <w:rFonts w:ascii="Calibri" w:cs="Calibri" w:eastAsia="Calibri" w:hAnsi="Calibri"/>
          <w:color w:val="000000"/>
          <w:sz w:val="21"/>
          <w:szCs w:val="21"/>
        </w:rPr>
        <w:t xml:space="preserve">2024</w:t>
      </w:r>
    </w:p>
    <w:p>
      <w:pPr>
        <w:keepNext/>
        <w:tabs>
          <w:tab w:val="right" w:pos="10240"/>
        </w:tabs>
        <w:spacing w:after="20" w:before="0"/>
      </w:pPr>
      <w:r>
        <w:rPr>
          <w:rFonts w:ascii="Calibri" w:cs="Calibri" w:eastAsia="Calibri" w:hAnsi="Calibri"/>
          <w:color w:val="000000"/>
          <w:sz w:val="21"/>
          <w:szCs w:val="21"/>
        </w:rPr>
        <w:t xml:space="preserve">Associate of Science, Neosho County Community College</w:t>
      </w:r>
      <w:r>
        <w:rPr>
          <w:rFonts w:ascii="Calibri" w:cs="Calibri" w:eastAsia="Calibri" w:hAnsi="Calibri"/>
          <w:sz w:val="21"/>
          <w:szCs w:val="21"/>
        </w:rPr>
        <w:t xml:space="preserve">	</w:t>
      </w:r>
      <w:r>
        <w:rPr>
          <w:rFonts w:ascii="Calibri" w:cs="Calibri" w:eastAsia="Calibri" w:hAnsi="Calibri"/>
          <w:color w:val="000000"/>
          <w:sz w:val="21"/>
          <w:szCs w:val="21"/>
        </w:rPr>
        <w:t xml:space="preserve">2019</w:t>
      </w:r>
    </w:p>
    <w:p>
      <w:pPr>
        <w:keepNext/>
        <w:tabs>
          <w:tab w:val="right" w:pos="10240"/>
        </w:tabs>
        <w:spacing w:after="20" w:before="0"/>
      </w:pPr>
      <w:r>
        <w:rPr>
          <w:rFonts w:ascii="Calibri" w:cs="Calibri" w:eastAsia="Calibri" w:hAnsi="Calibri"/>
          <w:color w:val="000000"/>
          <w:sz w:val="21"/>
          <w:szCs w:val="21"/>
        </w:rPr>
        <w:t xml:space="preserve">NETA Signals Intelligence Course Series, National Security Agency</w:t>
      </w:r>
      <w:r>
        <w:rPr>
          <w:rFonts w:ascii="Calibri" w:cs="Calibri" w:eastAsia="Calibri" w:hAnsi="Calibri"/>
          <w:sz w:val="21"/>
          <w:szCs w:val="21"/>
        </w:rPr>
        <w:t xml:space="preserve">	</w:t>
      </w:r>
      <w:r>
        <w:rPr>
          <w:rFonts w:ascii="Calibri" w:cs="Calibri" w:eastAsia="Calibri" w:hAnsi="Calibri"/>
          <w:color w:val="000000"/>
          <w:sz w:val="21"/>
          <w:szCs w:val="21"/>
        </w:rPr>
        <w:t xml:space="preserve">2021 – 2023</w:t>
      </w:r>
    </w:p>
    <w:p>
      <w:pPr>
        <w:keepNext/>
        <w:tabs>
          <w:tab w:val="right" w:pos="10240"/>
        </w:tabs>
        <w:spacing w:after="20" w:before="0"/>
      </w:pPr>
      <w:r>
        <w:rPr>
          <w:rFonts w:ascii="Calibri" w:cs="Calibri" w:eastAsia="Calibri" w:hAnsi="Calibri"/>
          <w:color w:val="000000"/>
          <w:sz w:val="21"/>
          <w:szCs w:val="21"/>
        </w:rPr>
        <w:t xml:space="preserve">Signals Intelligence Analyst Technical School</w:t>
      </w:r>
      <w:r>
        <w:rPr>
          <w:rFonts w:ascii="Calibri" w:cs="Calibri" w:eastAsia="Calibri" w:hAnsi="Calibri"/>
          <w:sz w:val="21"/>
          <w:szCs w:val="21"/>
        </w:rPr>
        <w:t xml:space="preserve">	</w:t>
      </w:r>
      <w:r>
        <w:rPr>
          <w:rFonts w:ascii="Calibri" w:cs="Calibri" w:eastAsia="Calibri" w:hAnsi="Calibri"/>
          <w:color w:val="000000"/>
          <w:sz w:val="21"/>
          <w:szCs w:val="21"/>
        </w:rPr>
        <w:t xml:space="preserve">2020</w:t>
      </w:r>
    </w:p>
    <w:p>
      <w:pPr>
        <w:keepNext/>
        <w:tabs>
          <w:tab w:val="right" w:pos="10240"/>
        </w:tabs>
        <w:spacing w:after="20" w:before="0"/>
      </w:pPr>
      <w:r>
        <w:rPr>
          <w:rFonts w:ascii="Calibri" w:cs="Calibri" w:eastAsia="Calibri" w:hAnsi="Calibri"/>
          <w:color w:val="000000"/>
          <w:sz w:val="21"/>
          <w:szCs w:val="21"/>
        </w:rPr>
        <w:t xml:space="preserve">Complete Web Development Bootcamp</w:t>
      </w:r>
      <w:r>
        <w:rPr>
          <w:rFonts w:ascii="Calibri" w:cs="Calibri" w:eastAsia="Calibri" w:hAnsi="Calibri"/>
          <w:sz w:val="21"/>
          <w:szCs w:val="21"/>
        </w:rPr>
        <w:t xml:space="preserve">	</w:t>
      </w:r>
      <w:r>
        <w:rPr>
          <w:rFonts w:ascii="Calibri" w:cs="Calibri" w:eastAsia="Calibri" w:hAnsi="Calibri"/>
          <w:color w:val="000000"/>
          <w:sz w:val="21"/>
          <w:szCs w:val="21"/>
        </w:rPr>
        <w:t xml:space="preserve">2023</w:t>
      </w:r>
    </w:p>
    <w:sectPr>
      <w:pgSz w:w="12240" w:h="15840"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Oliver Tillinghast - Resume</dc:title>
  <dc:creator>Oliver Tillinghast</dc:creator>
  <cp:lastModifiedBy>Un-named</cp:lastModifiedBy>
  <cp:revision>1</cp:revision>
  <dcterms:created xsi:type="dcterms:W3CDTF">2026-09-28T23:39:43.264Z</dcterms:created>
  <dcterms:modified xsi:type="dcterms:W3CDTF">2026-09-28T23:39:43.264Z</dcterms:modified>
</cp:coreProperties>
</file>

<file path=docProps/custom.xml><?xml version="1.0" encoding="utf-8"?>
<Properties xmlns="http://schemas.openxmlformats.org/officeDocument/2006/custom-properties" xmlns:vt="http://schemas.openxmlformats.org/officeDocument/2006/docPropsVTypes"/>
</file>