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Oliver Tillinghast: CV Bullet Bank &amp; Tailoring Guide</w:t>
      </w:r>
    </w:p>
    <w:p>
      <w:pPr>
        <w:spacing w:after="60" w:before="0" w:line="252"/>
      </w:pPr>
      <w:r>
        <w:rPr>
          <w:rFonts w:ascii="Calibri" w:cs="Calibri" w:eastAsia="Calibri" w:hAnsi="Calibri"/>
          <w:i/>
          <w:iCs/>
          <w:color w:val="444444"/>
          <w:sz w:val="21"/>
          <w:szCs w:val="21"/>
        </w:rPr>
        <w:t xml:space="preserve">Everything here comes from your master resume facts. Copy the lane that matches the job into your CV template. Nothing in this file is invented, so any line can be pasted as-is.</w:t>
      </w:r>
    </w:p>
    <w:p>
      <w:pPr>
        <w:pBdr>
          <w:bottom w:val="single" w:color="808080" w:sz="6" w:space="2"/>
        </w:pBdr>
        <w:spacing w:after="70" w:before="160"/>
      </w:pPr>
      <w:r>
        <w:rPr>
          <w:rFonts w:ascii="Calibri" w:cs="Calibri" w:eastAsia="Calibri" w:hAnsi="Calibri"/>
          <w:b/>
          <w:bCs/>
          <w:color w:val="000000"/>
          <w:sz w:val="23"/>
          <w:szCs w:val="23"/>
        </w:rPr>
        <w:t xml:space="preserve">HOW TO TAILOR THE TEMPLATE (ABOUT 10 MINUTES PER JOB)</w:t>
      </w:r>
    </w:p>
    <w:p>
      <w:pPr>
        <w:pStyle w:val="ListParagraph"/>
        <w:numPr>
          <w:ilvl w:val="0"/>
          <w:numId w:val="2"/>
        </w:numPr>
        <w:spacing w:after="30" w:line="252"/>
      </w:pPr>
      <w:r>
        <w:rPr>
          <w:rFonts w:ascii="Calibri" w:cs="Calibri" w:eastAsia="Calibri" w:hAnsi="Calibri"/>
          <w:color w:val="000000"/>
          <w:sz w:val="21"/>
          <w:szCs w:val="21"/>
        </w:rPr>
        <w:t xml:space="preserve">Save a copy named Oliver_Tillinghast_[Company]_[Job Title].docx.</w:t>
      </w:r>
    </w:p>
    <w:p>
      <w:pPr>
        <w:pStyle w:val="ListParagraph"/>
        <w:numPr>
          <w:ilvl w:val="0"/>
          <w:numId w:val="2"/>
        </w:numPr>
        <w:spacing w:after="30" w:line="252"/>
      </w:pPr>
      <w:r>
        <w:rPr>
          <w:rFonts w:ascii="Calibri" w:cs="Calibri" w:eastAsia="Calibri" w:hAnsi="Calibri"/>
          <w:color w:val="000000"/>
          <w:sz w:val="21"/>
          <w:szCs w:val="21"/>
        </w:rPr>
        <w:t xml:space="preserve">Replace the yellow TARGET JOB TITLE line with the posting's exact title. ATS and recruiters search by title first.</w:t>
      </w:r>
    </w:p>
    <w:p>
      <w:pPr>
        <w:pStyle w:val="ListParagraph"/>
        <w:numPr>
          <w:ilvl w:val="0"/>
          <w:numId w:val="2"/>
        </w:numPr>
        <w:spacing w:after="30" w:line="252"/>
      </w:pPr>
      <w:r>
        <w:rPr>
          <w:rFonts w:ascii="Calibri" w:cs="Calibri" w:eastAsia="Calibri" w:hAnsi="Calibri"/>
          <w:color w:val="000000"/>
          <w:sz w:val="21"/>
          <w:szCs w:val="21"/>
        </w:rPr>
        <w:t xml:space="preserve">Pick the lane below that matches the job. Paste its Summary into Professional Summary and its Core Competencies row into Core Competencies.</w:t>
      </w:r>
    </w:p>
    <w:p>
      <w:pPr>
        <w:pStyle w:val="ListParagraph"/>
        <w:numPr>
          <w:ilvl w:val="0"/>
          <w:numId w:val="2"/>
        </w:numPr>
        <w:spacing w:after="30" w:line="252"/>
      </w:pPr>
      <w:r>
        <w:rPr>
          <w:rFonts w:ascii="Calibri" w:cs="Calibri" w:eastAsia="Calibri" w:hAnsi="Calibri"/>
          <w:color w:val="000000"/>
          <w:sz w:val="21"/>
          <w:szCs w:val="21"/>
        </w:rPr>
        <w:t xml:space="preserve">Move the 3–4 most relevant bullets to the top of your current role, or swap in bullets from the lane. Keep 7–9 bullets in the current role.</w:t>
      </w:r>
    </w:p>
    <w:p>
      <w:pPr>
        <w:pStyle w:val="ListParagraph"/>
        <w:numPr>
          <w:ilvl w:val="0"/>
          <w:numId w:val="2"/>
        </w:numPr>
        <w:spacing w:after="30" w:line="252"/>
      </w:pPr>
      <w:r>
        <w:rPr>
          <w:rFonts w:ascii="Calibri" w:cs="Calibri" w:eastAsia="Calibri" w:hAnsi="Calibri"/>
          <w:color w:val="000000"/>
          <w:sz w:val="21"/>
          <w:szCs w:val="21"/>
        </w:rPr>
        <w:t xml:space="preserve">Find 5–8 exact phrases in the posting that are true for you (tools, clearance wording, duties). Make sure each one appears at least once in your summary, skills, or bullets, using the posting's exact spelling.</w:t>
      </w:r>
    </w:p>
    <w:p>
      <w:pPr>
        <w:pStyle w:val="ListParagraph"/>
        <w:numPr>
          <w:ilvl w:val="0"/>
          <w:numId w:val="2"/>
        </w:numPr>
        <w:spacing w:after="30" w:line="252"/>
      </w:pPr>
      <w:r>
        <w:rPr>
          <w:rFonts w:ascii="Calibri" w:cs="Calibri" w:eastAsia="Calibri" w:hAnsi="Calibri"/>
          <w:color w:val="000000"/>
          <w:sz w:val="21"/>
          <w:szCs w:val="21"/>
        </w:rPr>
        <w:t xml:space="preserve">Remove every yellow highlight and any 'Only if true' item that doesn't apply. Do a final search for [ and ] to make sure none are left.</w:t>
      </w:r>
    </w:p>
    <w:p>
      <w:pPr>
        <w:pStyle w:val="ListParagraph"/>
        <w:numPr>
          <w:ilvl w:val="0"/>
          <w:numId w:val="2"/>
        </w:numPr>
        <w:spacing w:after="30" w:line="252"/>
      </w:pPr>
      <w:r>
        <w:rPr>
          <w:rFonts w:ascii="Calibri" w:cs="Calibri" w:eastAsia="Calibri" w:hAnsi="Calibri"/>
          <w:color w:val="000000"/>
          <w:sz w:val="21"/>
          <w:szCs w:val="21"/>
        </w:rPr>
        <w:t xml:space="preserve">Submit as .docx unless the posting asks for PDF. If you send a PDF, export it from Word so the text stays selectable.</w:t>
      </w:r>
    </w:p>
    <w:p>
      <w:pPr>
        <w:pBdr>
          <w:bottom w:val="single" w:color="808080" w:sz="6" w:space="2"/>
        </w:pBdr>
        <w:spacing w:after="70" w:before="160"/>
      </w:pPr>
      <w:r>
        <w:rPr>
          <w:rFonts w:ascii="Calibri" w:cs="Calibri" w:eastAsia="Calibri" w:hAnsi="Calibri"/>
          <w:b/>
          <w:bCs/>
          <w:color w:val="000000"/>
          <w:sz w:val="23"/>
          <w:szCs w:val="23"/>
        </w:rPr>
        <w:t xml:space="preserve">LANE A: INTELLIGENCE ANALYSIS</w:t>
      </w:r>
    </w:p>
    <w:p>
      <w:pPr>
        <w:spacing w:after="60" w:before="0" w:line="252"/>
      </w:pPr>
      <w:r>
        <w:rPr>
          <w:rFonts w:ascii="Calibri" w:cs="Calibri" w:eastAsia="Calibri" w:hAnsi="Calibri"/>
          <w:i/>
          <w:iCs/>
          <w:color w:val="444444"/>
          <w:sz w:val="21"/>
          <w:szCs w:val="21"/>
        </w:rPr>
        <w:t xml:space="preserve">Best for: All-Source Intelligence Analyst · Fusion / Multi-INT Analyst · SIGINT / DNI Analyst · Target Development Analyst · Lead Intelligence Analyst · Intelligence Operations Specialist · OSINT Analyst · Intelligence Report Writer</w:t>
      </w:r>
    </w:p>
    <w:p>
      <w:pPr>
        <w:keepNext/>
        <w:spacing w:after="40" w:before="100"/>
      </w:pPr>
      <w:r>
        <w:rPr>
          <w:rFonts w:ascii="Calibri" w:cs="Calibri" w:eastAsia="Calibri" w:hAnsi="Calibri"/>
          <w:b/>
          <w:bCs/>
          <w:sz w:val="21"/>
          <w:szCs w:val="21"/>
        </w:rPr>
        <w:t xml:space="preserve">Target title line</w:t>
      </w:r>
    </w:p>
    <w:p>
      <w:pPr>
        <w:spacing w:after="60" w:before="0" w:line="252"/>
      </w:pPr>
      <w:r>
        <w:rPr>
          <w:rFonts w:ascii="Calibri" w:cs="Calibri" w:eastAsia="Calibri" w:hAnsi="Calibri"/>
          <w:color w:val="000000"/>
          <w:sz w:val="21"/>
          <w:szCs w:val="21"/>
        </w:rPr>
        <w:t xml:space="preserve">All-Source Intelligence Analyst  |  Multi-INT Fusion  |  SIGINT / DNI</w:t>
      </w:r>
    </w:p>
    <w:p>
      <w:pPr>
        <w:keepNext/>
        <w:spacing w:after="40" w:before="100"/>
      </w:pPr>
      <w:r>
        <w:rPr>
          <w:rFonts w:ascii="Calibri" w:cs="Calibri" w:eastAsia="Calibri" w:hAnsi="Calibri"/>
          <w:b/>
          <w:bCs/>
          <w:sz w:val="21"/>
          <w:szCs w:val="21"/>
        </w:rPr>
        <w:t xml:space="preserve">Professional Summary</w:t>
      </w:r>
    </w:p>
    <w:p>
      <w:pPr>
        <w:spacing w:after="60" w:before="0" w:line="252"/>
      </w:pPr>
      <w:r>
        <w:rPr>
          <w:rFonts w:ascii="Calibri" w:cs="Calibri" w:eastAsia="Calibri" w:hAnsi="Calibri"/>
          <w:color w:val="000000"/>
          <w:sz w:val="21"/>
          <w:szCs w:val="21"/>
        </w:rPr>
        <w:t xml:space="preserve">Intelligence analyst and team lead with six years of experience in all-source, multi-INT, and Signals Intelligence (SIGINT) analysis for DoD and Intelligence Community (IC) missions. Produced 20+ multi-intelligence assessments for USCENTCOM and, during Operation ALLIES REFUGE, tracked 52 subjects of interest and authored 109 time-sensitive reports supporting the evacuation of 124,000 noncombatants. Builds target, entity, relationship, and timeline structures, briefs senior leaders, and leads a team of 20+ analysts. Active TS/SCI with CI Polygraph.</w:t>
      </w:r>
    </w:p>
    <w:p>
      <w:pPr>
        <w:keepNext/>
        <w:spacing w:after="40" w:before="100"/>
      </w:pPr>
      <w:r>
        <w:rPr>
          <w:rFonts w:ascii="Calibri" w:cs="Calibri" w:eastAsia="Calibri" w:hAnsi="Calibri"/>
          <w:b/>
          <w:bCs/>
          <w:sz w:val="21"/>
          <w:szCs w:val="21"/>
        </w:rPr>
        <w:t xml:space="preserve">Core Competencies row</w:t>
      </w:r>
    </w:p>
    <w:p>
      <w:pPr>
        <w:spacing w:after="60" w:before="0" w:line="252"/>
      </w:pPr>
      <w:r>
        <w:rPr>
          <w:rFonts w:ascii="Calibri" w:cs="Calibri" w:eastAsia="Calibri" w:hAnsi="Calibri"/>
          <w:color w:val="000000"/>
          <w:sz w:val="21"/>
          <w:szCs w:val="21"/>
        </w:rPr>
        <w:t xml:space="preserve">All-Source Analysis  |  Multi-INT Fusion  |  Signals Intelligence (SIGINT)  |  Digital Network Intelligence (DNI)  |  Target Development  |  Entity, Relationship &amp; Timeline Development  |  Time-Sensitive Reporting  |  Crisis Monitoring  |  Intelligence Products &amp; Assessments  |  Requests for Information (RFI)  |  Senior Leader Briefings  |  Intelligence Oversight  |  Palantir  |  IBM i2 Analyst's Notebook  |  Esri ArcGIS  |  Team Leadership &amp; Mentoring</w:t>
      </w:r>
    </w:p>
    <w:p>
      <w:pPr>
        <w:keepNext/>
        <w:spacing w:after="40" w:before="100"/>
      </w:pPr>
      <w:r>
        <w:rPr>
          <w:rFonts w:ascii="Calibri" w:cs="Calibri" w:eastAsia="Calibri" w:hAnsi="Calibri"/>
          <w:b/>
          <w:bCs/>
          <w:sz w:val="21"/>
          <w:szCs w:val="21"/>
        </w:rPr>
        <w:t xml:space="preserve">Bullets to swap in</w:t>
      </w:r>
    </w:p>
    <w:p>
      <w:pPr>
        <w:pStyle w:val="ListParagraph"/>
        <w:numPr>
          <w:ilvl w:val="0"/>
          <w:numId w:val="2"/>
        </w:numPr>
        <w:spacing w:after="30" w:line="252"/>
      </w:pPr>
      <w:r>
        <w:rPr>
          <w:rFonts w:ascii="Calibri" w:cs="Calibri" w:eastAsia="Calibri" w:hAnsi="Calibri"/>
          <w:color w:val="000000"/>
          <w:sz w:val="21"/>
          <w:szCs w:val="21"/>
        </w:rPr>
        <w:t xml:space="preserve">Integrated geospatial, signals, human-source, and open-source reporting into decision support for command leaders.</w:t>
      </w:r>
    </w:p>
    <w:p>
      <w:pPr>
        <w:pStyle w:val="ListParagraph"/>
        <w:numPr>
          <w:ilvl w:val="0"/>
          <w:numId w:val="2"/>
        </w:numPr>
        <w:spacing w:after="30" w:line="252"/>
      </w:pPr>
      <w:r>
        <w:rPr>
          <w:rFonts w:ascii="Calibri" w:cs="Calibri" w:eastAsia="Calibri" w:hAnsi="Calibri"/>
          <w:color w:val="000000"/>
          <w:sz w:val="21"/>
          <w:szCs w:val="21"/>
        </w:rPr>
        <w:t xml:space="preserve">Produced 20+ multi-intelligence assessments for U.S. Central Command (USCENTCOM).</w:t>
      </w:r>
    </w:p>
    <w:p>
      <w:pPr>
        <w:pStyle w:val="ListParagraph"/>
        <w:numPr>
          <w:ilvl w:val="0"/>
          <w:numId w:val="2"/>
        </w:numPr>
        <w:spacing w:after="30" w:line="252"/>
      </w:pPr>
      <w:r>
        <w:rPr>
          <w:rFonts w:ascii="Calibri" w:cs="Calibri" w:eastAsia="Calibri" w:hAnsi="Calibri"/>
          <w:color w:val="000000"/>
          <w:sz w:val="21"/>
          <w:szCs w:val="21"/>
        </w:rPr>
        <w:t xml:space="preserve">Performed time-sensitive reporting and crisis monitoring.</w:t>
      </w:r>
    </w:p>
    <w:p>
      <w:pPr>
        <w:pStyle w:val="ListParagraph"/>
        <w:numPr>
          <w:ilvl w:val="0"/>
          <w:numId w:val="2"/>
        </w:numPr>
        <w:spacing w:after="30" w:line="252"/>
      </w:pPr>
      <w:r>
        <w:rPr>
          <w:rFonts w:ascii="Calibri" w:cs="Calibri" w:eastAsia="Calibri" w:hAnsi="Calibri"/>
          <w:color w:val="000000"/>
          <w:sz w:val="21"/>
          <w:szCs w:val="21"/>
        </w:rPr>
        <w:t xml:space="preserve">Built target, entity, relationship, and timeline structures covering more than 150 individuals of interest.</w:t>
      </w:r>
    </w:p>
    <w:p>
      <w:pPr>
        <w:pStyle w:val="ListParagraph"/>
        <w:numPr>
          <w:ilvl w:val="0"/>
          <w:numId w:val="2"/>
        </w:numPr>
        <w:spacing w:after="30" w:line="252"/>
      </w:pPr>
      <w:r>
        <w:rPr>
          <w:rFonts w:ascii="Calibri" w:cs="Calibri" w:eastAsia="Calibri" w:hAnsi="Calibri"/>
          <w:color w:val="000000"/>
          <w:sz w:val="21"/>
          <w:szCs w:val="21"/>
        </w:rPr>
        <w:t xml:space="preserve">Created and responded to requests for information (RFIs) supporting intelligence needs.</w:t>
      </w:r>
    </w:p>
    <w:p>
      <w:pPr>
        <w:pStyle w:val="ListParagraph"/>
        <w:numPr>
          <w:ilvl w:val="0"/>
          <w:numId w:val="2"/>
        </w:numPr>
        <w:spacing w:after="30" w:line="252"/>
      </w:pPr>
      <w:r>
        <w:rPr>
          <w:rFonts w:ascii="Calibri" w:cs="Calibri" w:eastAsia="Calibri" w:hAnsi="Calibri"/>
          <w:color w:val="000000"/>
          <w:sz w:val="21"/>
          <w:szCs w:val="21"/>
        </w:rPr>
        <w:t xml:space="preserve">Established information-sharing relationships with NSA, CIA, Army, and other Intelligence Community organizations.</w:t>
      </w:r>
    </w:p>
    <w:p>
      <w:pPr>
        <w:pStyle w:val="ListParagraph"/>
        <w:numPr>
          <w:ilvl w:val="0"/>
          <w:numId w:val="2"/>
        </w:numPr>
        <w:spacing w:after="30" w:line="252"/>
      </w:pPr>
      <w:r>
        <w:rPr>
          <w:rFonts w:ascii="Calibri" w:cs="Calibri" w:eastAsia="Calibri" w:hAnsi="Calibri"/>
          <w:color w:val="000000"/>
          <w:sz w:val="21"/>
          <w:szCs w:val="21"/>
        </w:rPr>
        <w:t xml:space="preserve">Produced decision support and intelligence products for command leaders.</w:t>
      </w:r>
    </w:p>
    <w:p>
      <w:pPr>
        <w:pStyle w:val="ListParagraph"/>
        <w:numPr>
          <w:ilvl w:val="0"/>
          <w:numId w:val="2"/>
        </w:numPr>
        <w:spacing w:after="30" w:line="252"/>
      </w:pPr>
      <w:r>
        <w:rPr>
          <w:rFonts w:ascii="Calibri" w:cs="Calibri" w:eastAsia="Calibri" w:hAnsi="Calibri"/>
          <w:color w:val="000000"/>
          <w:sz w:val="21"/>
          <w:szCs w:val="21"/>
        </w:rPr>
        <w:t xml:space="preserve">Supported high-altitude U-2 missions for approximately ten months as an intelligence report writer.</w:t>
      </w:r>
    </w:p>
    <w:p>
      <w:pPr>
        <w:pStyle w:val="ListParagraph"/>
        <w:numPr>
          <w:ilvl w:val="0"/>
          <w:numId w:val="2"/>
        </w:numPr>
        <w:spacing w:after="30" w:line="252"/>
      </w:pPr>
      <w:r>
        <w:rPr>
          <w:rFonts w:ascii="Calibri" w:cs="Calibri" w:eastAsia="Calibri" w:hAnsi="Calibri"/>
          <w:color w:val="000000"/>
          <w:sz w:val="21"/>
          <w:szCs w:val="21"/>
        </w:rPr>
        <w:t xml:space="preserve">Maintain knowledge of intelligence-gathering capabilities and the political and operational environment surrounding U.S. adversaries.</w:t>
      </w:r>
    </w:p>
    <w:p>
      <w:r>
        <w:br w:type="page"/>
      </w:r>
    </w:p>
    <w:p>
      <w:pPr>
        <w:pBdr>
          <w:bottom w:val="single" w:color="808080" w:sz="6" w:space="2"/>
        </w:pBdr>
        <w:spacing w:after="70" w:before="160"/>
      </w:pPr>
      <w:r>
        <w:rPr>
          <w:rFonts w:ascii="Calibri" w:cs="Calibri" w:eastAsia="Calibri" w:hAnsi="Calibri"/>
          <w:b/>
          <w:bCs/>
          <w:color w:val="000000"/>
          <w:sz w:val="23"/>
          <w:szCs w:val="23"/>
        </w:rPr>
        <w:t xml:space="preserve">LANE B: AI INTEGRATION, TEST &amp; EVALUATION, MISSION INTEGRATION</w:t>
      </w:r>
    </w:p>
    <w:p>
      <w:pPr>
        <w:spacing w:after="60" w:before="0" w:line="252"/>
      </w:pPr>
      <w:r>
        <w:rPr>
          <w:rFonts w:ascii="Calibri" w:cs="Calibri" w:eastAsia="Calibri" w:hAnsi="Calibri"/>
          <w:i/>
          <w:iCs/>
          <w:color w:val="444444"/>
          <w:sz w:val="21"/>
          <w:szCs w:val="21"/>
        </w:rPr>
        <w:t xml:space="preserve">Best for: AI/ML Test &amp; Evaluation Analyst · AI Implementation / Adoption Specialist · Mission Integration Analyst · Deployment Strategist / Mission Success Manager · Intelligence Data Analyst</w:t>
      </w:r>
    </w:p>
    <w:p>
      <w:pPr>
        <w:keepNext/>
        <w:spacing w:after="40" w:before="100"/>
      </w:pPr>
      <w:r>
        <w:rPr>
          <w:rFonts w:ascii="Calibri" w:cs="Calibri" w:eastAsia="Calibri" w:hAnsi="Calibri"/>
          <w:b/>
          <w:bCs/>
          <w:sz w:val="21"/>
          <w:szCs w:val="21"/>
        </w:rPr>
        <w:t xml:space="preserve">Target title line</w:t>
      </w:r>
    </w:p>
    <w:p>
      <w:pPr>
        <w:spacing w:after="60" w:before="0" w:line="252"/>
      </w:pPr>
      <w:r>
        <w:rPr>
          <w:rFonts w:ascii="Calibri" w:cs="Calibri" w:eastAsia="Calibri" w:hAnsi="Calibri"/>
          <w:color w:val="000000"/>
          <w:sz w:val="21"/>
          <w:szCs w:val="21"/>
        </w:rPr>
        <w:t xml:space="preserve">AI Implementation &amp; Test and Evaluation  |  Mission Integration  |  Intelligence Operations</w:t>
      </w:r>
    </w:p>
    <w:p>
      <w:pPr>
        <w:keepNext/>
        <w:spacing w:after="40" w:before="100"/>
      </w:pPr>
      <w:r>
        <w:rPr>
          <w:rFonts w:ascii="Calibri" w:cs="Calibri" w:eastAsia="Calibri" w:hAnsi="Calibri"/>
          <w:b/>
          <w:bCs/>
          <w:sz w:val="21"/>
          <w:szCs w:val="21"/>
        </w:rPr>
        <w:t xml:space="preserve">Professional Summary</w:t>
      </w:r>
    </w:p>
    <w:p>
      <w:pPr>
        <w:spacing w:after="60" w:before="0" w:line="252"/>
      </w:pPr>
      <w:r>
        <w:rPr>
          <w:rFonts w:ascii="Calibri" w:cs="Calibri" w:eastAsia="Calibri" w:hAnsi="Calibri"/>
          <w:color w:val="000000"/>
          <w:sz w:val="21"/>
          <w:szCs w:val="21"/>
        </w:rPr>
        <w:t xml:space="preserve">Intelligence professional and technology integrator who connects operators and engineers. Served as project manager for the 184th ISRG's implementation of Scale AI's Donovan large language model (LLM) for about 30 analysts, integrating it with ChatSurfer and IC databases and building it into daily workflows. Leads classified AI/ML evaluations with Scale AI, Sandia National Laboratories, and Pacific Northwest National Laboratory, assessing accuracy, mission fit, and adoption barriers and delivering fielding recommendations. Self-taught developer in Python, SQL, and JavaScript. Active TS/SCI with CI Polygraph.</w:t>
      </w:r>
    </w:p>
    <w:p>
      <w:pPr>
        <w:keepNext/>
        <w:spacing w:after="40" w:before="100"/>
      </w:pPr>
      <w:r>
        <w:rPr>
          <w:rFonts w:ascii="Calibri" w:cs="Calibri" w:eastAsia="Calibri" w:hAnsi="Calibri"/>
          <w:b/>
          <w:bCs/>
          <w:sz w:val="21"/>
          <w:szCs w:val="21"/>
        </w:rPr>
        <w:t xml:space="preserve">Core Competencies row</w:t>
      </w:r>
    </w:p>
    <w:p>
      <w:pPr>
        <w:spacing w:after="60" w:before="0" w:line="252"/>
      </w:pPr>
      <w:r>
        <w:rPr>
          <w:rFonts w:ascii="Calibri" w:cs="Calibri" w:eastAsia="Calibri" w:hAnsi="Calibri"/>
          <w:color w:val="000000"/>
          <w:sz w:val="21"/>
          <w:szCs w:val="21"/>
        </w:rPr>
        <w:t xml:space="preserve">AI/ML Test &amp; Evaluation (T&amp;E)  |  Large Language Model (LLM) Implementation  |  Test Plans &amp; Test Criteria  |  Mission-Representative Workflows  |  Operational Utility &amp; Mission Fit Assessment  |  Requirements &amp; Use Cases  |  User Feedback &amp; Adoption  |  Integration &amp; Fielding Recommendations  |  Operator-to-Engineer Translation  |  POA&amp;M  |  Python  |  SQL  |  APIs  |  Data Pipelines  |  Dashboards  |  Scale AI Donovan  |  Palantir</w:t>
      </w:r>
    </w:p>
    <w:p>
      <w:pPr>
        <w:keepNext/>
        <w:spacing w:after="40" w:before="100"/>
      </w:pPr>
      <w:r>
        <w:rPr>
          <w:rFonts w:ascii="Calibri" w:cs="Calibri" w:eastAsia="Calibri" w:hAnsi="Calibri"/>
          <w:b/>
          <w:bCs/>
          <w:sz w:val="21"/>
          <w:szCs w:val="21"/>
        </w:rPr>
        <w:t xml:space="preserve">Bullets to swap in</w:t>
      </w:r>
    </w:p>
    <w:p>
      <w:pPr>
        <w:pStyle w:val="ListParagraph"/>
        <w:numPr>
          <w:ilvl w:val="0"/>
          <w:numId w:val="2"/>
        </w:numPr>
        <w:spacing w:after="30" w:line="252"/>
      </w:pPr>
      <w:r>
        <w:rPr>
          <w:rFonts w:ascii="Calibri" w:cs="Calibri" w:eastAsia="Calibri" w:hAnsi="Calibri"/>
          <w:color w:val="000000"/>
          <w:sz w:val="21"/>
          <w:szCs w:val="21"/>
        </w:rPr>
        <w:t xml:space="preserve">Develop plans of execution for testing and evaluating emerging tools and capabilities, including test criteria, mission-representative workflows, data-collection processes, and evaluation methods.</w:t>
      </w:r>
    </w:p>
    <w:p>
      <w:pPr>
        <w:pStyle w:val="ListParagraph"/>
        <w:numPr>
          <w:ilvl w:val="0"/>
          <w:numId w:val="2"/>
        </w:numPr>
        <w:spacing w:after="30" w:line="252"/>
      </w:pPr>
      <w:r>
        <w:rPr>
          <w:rFonts w:ascii="Calibri" w:cs="Calibri" w:eastAsia="Calibri" w:hAnsi="Calibri"/>
          <w:color w:val="000000"/>
          <w:sz w:val="21"/>
          <w:szCs w:val="21"/>
        </w:rPr>
        <w:t xml:space="preserve">Tested a Sandia National Laboratories tool designed to identify movement in an order of battle; analyzed and challenged the model's approach and recommended expanding it to signals-based order-of-battle identification.</w:t>
      </w:r>
    </w:p>
    <w:p>
      <w:pPr>
        <w:pStyle w:val="ListParagraph"/>
        <w:numPr>
          <w:ilvl w:val="0"/>
          <w:numId w:val="2"/>
        </w:numPr>
        <w:spacing w:after="30" w:line="252"/>
      </w:pPr>
      <w:r>
        <w:rPr>
          <w:rFonts w:ascii="Calibri" w:cs="Calibri" w:eastAsia="Calibri" w:hAnsi="Calibri"/>
          <w:color w:val="000000"/>
          <w:sz w:val="21"/>
          <w:szCs w:val="21"/>
        </w:rPr>
        <w:t xml:space="preserve">Gather and prioritize user feedback and carry clear findings and recommendations back to engineers, researchers, and product teams.</w:t>
      </w:r>
    </w:p>
    <w:p>
      <w:pPr>
        <w:pStyle w:val="ListParagraph"/>
        <w:numPr>
          <w:ilvl w:val="0"/>
          <w:numId w:val="2"/>
        </w:numPr>
        <w:spacing w:after="30" w:line="252"/>
      </w:pPr>
      <w:r>
        <w:rPr>
          <w:rFonts w:ascii="Calibri" w:cs="Calibri" w:eastAsia="Calibri" w:hAnsi="Calibri"/>
          <w:color w:val="000000"/>
          <w:sz w:val="21"/>
          <w:szCs w:val="21"/>
        </w:rPr>
        <w:t xml:space="preserve">Provide fielding recommendations based on test results, including recommending against fielding when a capability does not provide sufficient operational value.</w:t>
      </w:r>
    </w:p>
    <w:p>
      <w:pPr>
        <w:pStyle w:val="ListParagraph"/>
        <w:numPr>
          <w:ilvl w:val="0"/>
          <w:numId w:val="2"/>
        </w:numPr>
        <w:spacing w:after="30" w:line="252"/>
      </w:pPr>
      <w:r>
        <w:rPr>
          <w:rFonts w:ascii="Calibri" w:cs="Calibri" w:eastAsia="Calibri" w:hAnsi="Calibri"/>
          <w:color w:val="000000"/>
          <w:sz w:val="21"/>
          <w:szCs w:val="21"/>
        </w:rPr>
        <w:t xml:space="preserve">Maintained a biweekly and quarterly delivery cadence with Scale AI, using capability demonstrations to gather feedback, identify integration needs, and inform rollout priorities.</w:t>
      </w:r>
    </w:p>
    <w:p>
      <w:pPr>
        <w:pStyle w:val="ListParagraph"/>
        <w:numPr>
          <w:ilvl w:val="0"/>
          <w:numId w:val="2"/>
        </w:numPr>
        <w:spacing w:after="30" w:line="252"/>
      </w:pPr>
      <w:r>
        <w:rPr>
          <w:rFonts w:ascii="Calibri" w:cs="Calibri" w:eastAsia="Calibri" w:hAnsi="Calibri"/>
          <w:color w:val="000000"/>
          <w:sz w:val="21"/>
          <w:szCs w:val="21"/>
        </w:rPr>
        <w:t xml:space="preserve">Work directly with engineers to brainstorm tools and capabilities that address analyst needs across the Intelligence Community.</w:t>
      </w:r>
    </w:p>
    <w:p>
      <w:pPr>
        <w:pStyle w:val="ListParagraph"/>
        <w:numPr>
          <w:ilvl w:val="0"/>
          <w:numId w:val="2"/>
        </w:numPr>
        <w:spacing w:after="30" w:line="252"/>
      </w:pPr>
      <w:r>
        <w:rPr>
          <w:rFonts w:ascii="Calibri" w:cs="Calibri" w:eastAsia="Calibri" w:hAnsi="Calibri"/>
          <w:color w:val="000000"/>
          <w:sz w:val="21"/>
          <w:szCs w:val="21"/>
        </w:rPr>
        <w:t xml:space="preserve">Designed and fielded a natural-language retrieval workflow that lets combatant-command planners query operational plans in seconds, extended to real-time wargaming and course-of-action questions.</w:t>
      </w:r>
    </w:p>
    <w:p>
      <w:pPr>
        <w:pStyle w:val="ListParagraph"/>
        <w:numPr>
          <w:ilvl w:val="0"/>
          <w:numId w:val="2"/>
        </w:numPr>
        <w:spacing w:after="30" w:line="252"/>
      </w:pPr>
      <w:r>
        <w:rPr>
          <w:rFonts w:ascii="Calibri" w:cs="Calibri" w:eastAsia="Calibri" w:hAnsi="Calibri"/>
          <w:color w:val="000000"/>
          <w:sz w:val="21"/>
          <w:szCs w:val="21"/>
        </w:rPr>
        <w:t xml:space="preserve">Worked with ontologies, containerized capabilities, and DGS-X hardware designed to reduce the operational effects of disconnected networks.</w:t>
      </w:r>
    </w:p>
    <w:p>
      <w:pPr>
        <w:pStyle w:val="ListParagraph"/>
        <w:numPr>
          <w:ilvl w:val="0"/>
          <w:numId w:val="2"/>
        </w:numPr>
        <w:spacing w:after="30" w:line="252"/>
      </w:pPr>
      <w:r>
        <w:rPr>
          <w:rFonts w:ascii="Calibri" w:cs="Calibri" w:eastAsia="Calibri" w:hAnsi="Calibri"/>
          <w:color w:val="000000"/>
          <w:sz w:val="21"/>
          <w:szCs w:val="21"/>
        </w:rPr>
        <w:t xml:space="preserve">Designed and deployed Node.js, React, and SQLite applications for multi-source collection and monitoring; built quantitative Python models for probabilistic assessment.</w:t>
      </w:r>
    </w:p>
    <w:p>
      <w:r>
        <w:br w:type="page"/>
      </w:r>
    </w:p>
    <w:p>
      <w:pPr>
        <w:pBdr>
          <w:bottom w:val="single" w:color="808080" w:sz="6" w:space="2"/>
        </w:pBdr>
        <w:spacing w:after="70" w:before="160"/>
      </w:pPr>
      <w:r>
        <w:rPr>
          <w:rFonts w:ascii="Calibri" w:cs="Calibri" w:eastAsia="Calibri" w:hAnsi="Calibri"/>
          <w:b/>
          <w:bCs/>
          <w:color w:val="000000"/>
          <w:sz w:val="23"/>
          <w:szCs w:val="23"/>
        </w:rPr>
        <w:t xml:space="preserve">LANE C: TRAINING AND USER ENABLEMENT</w:t>
      </w:r>
    </w:p>
    <w:p>
      <w:pPr>
        <w:spacing w:after="60" w:before="0" w:line="252"/>
      </w:pPr>
      <w:r>
        <w:rPr>
          <w:rFonts w:ascii="Calibri" w:cs="Calibri" w:eastAsia="Calibri" w:hAnsi="Calibri"/>
          <w:i/>
          <w:iCs/>
          <w:color w:val="444444"/>
          <w:sz w:val="21"/>
          <w:szCs w:val="21"/>
        </w:rPr>
        <w:t xml:space="preserve">Best for: Intelligence Training Specialist / Instructor · Technical Trainer / User Enablement Specialist</w:t>
      </w:r>
    </w:p>
    <w:p>
      <w:pPr>
        <w:keepNext/>
        <w:spacing w:after="40" w:before="100"/>
      </w:pPr>
      <w:r>
        <w:rPr>
          <w:rFonts w:ascii="Calibri" w:cs="Calibri" w:eastAsia="Calibri" w:hAnsi="Calibri"/>
          <w:b/>
          <w:bCs/>
          <w:sz w:val="21"/>
          <w:szCs w:val="21"/>
        </w:rPr>
        <w:t xml:space="preserve">Target title line</w:t>
      </w:r>
    </w:p>
    <w:p>
      <w:pPr>
        <w:spacing w:after="60" w:before="0" w:line="252"/>
      </w:pPr>
      <w:r>
        <w:rPr>
          <w:rFonts w:ascii="Calibri" w:cs="Calibri" w:eastAsia="Calibri" w:hAnsi="Calibri"/>
          <w:color w:val="000000"/>
          <w:sz w:val="21"/>
          <w:szCs w:val="21"/>
        </w:rPr>
        <w:t xml:space="preserve">Intelligence Training Specialist  |  Technical Trainer  |  User Enablement</w:t>
      </w:r>
    </w:p>
    <w:p>
      <w:pPr>
        <w:keepNext/>
        <w:spacing w:after="40" w:before="100"/>
      </w:pPr>
      <w:r>
        <w:rPr>
          <w:rFonts w:ascii="Calibri" w:cs="Calibri" w:eastAsia="Calibri" w:hAnsi="Calibri"/>
          <w:b/>
          <w:bCs/>
          <w:sz w:val="21"/>
          <w:szCs w:val="21"/>
        </w:rPr>
        <w:t xml:space="preserve">Professional Summary</w:t>
      </w:r>
    </w:p>
    <w:p>
      <w:pPr>
        <w:spacing w:after="60" w:before="0" w:line="252"/>
      </w:pPr>
      <w:r>
        <w:rPr>
          <w:rFonts w:ascii="Calibri" w:cs="Calibri" w:eastAsia="Calibri" w:hAnsi="Calibri"/>
          <w:color w:val="000000"/>
          <w:sz w:val="21"/>
          <w:szCs w:val="21"/>
        </w:rPr>
        <w:t xml:space="preserve">Intelligence trainer and team lead who creates and delivers training rather than presenting material built by others. Has trained approximately 100 personnel, including initial job certification and required annual recertification, on intelligence duties, Intelligence Oversight, and analytic platforms such as Donovan, Palantir, FADE/MIST, IBM i2 Analyst's Notebook, and Esri ArcGIS. Led user training and rollout for a large language model implementation serving about 30 analysts. Active TS/SCI with CI Polygraph.</w:t>
      </w:r>
    </w:p>
    <w:p>
      <w:pPr>
        <w:keepNext/>
        <w:spacing w:after="40" w:before="100"/>
      </w:pPr>
      <w:r>
        <w:rPr>
          <w:rFonts w:ascii="Calibri" w:cs="Calibri" w:eastAsia="Calibri" w:hAnsi="Calibri"/>
          <w:b/>
          <w:bCs/>
          <w:sz w:val="21"/>
          <w:szCs w:val="21"/>
        </w:rPr>
        <w:t xml:space="preserve">Core Competencies row</w:t>
      </w:r>
    </w:p>
    <w:p>
      <w:pPr>
        <w:spacing w:after="60" w:before="0" w:line="252"/>
      </w:pPr>
      <w:r>
        <w:rPr>
          <w:rFonts w:ascii="Calibri" w:cs="Calibri" w:eastAsia="Calibri" w:hAnsi="Calibri"/>
          <w:color w:val="000000"/>
          <w:sz w:val="21"/>
          <w:szCs w:val="21"/>
        </w:rPr>
        <w:t xml:space="preserve">Training Development &amp; Delivery  |  Hands-On Instruction  |  Certification &amp; Recertification Training  |  Intelligence Oversight Training  |  Procedure Guides &amp; Reference Materials  |  Mentoring  |  User Adoption  |  Subject Matter Expert (SME)  |  Scale AI Donovan  |  Palantir  |  IBM i2 Analyst's Notebook  |  Esri ArcGIS  |  FADE/MIST  |  Team Leadership</w:t>
      </w:r>
    </w:p>
    <w:p>
      <w:pPr>
        <w:keepNext/>
        <w:spacing w:after="40" w:before="100"/>
      </w:pPr>
      <w:r>
        <w:rPr>
          <w:rFonts w:ascii="Calibri" w:cs="Calibri" w:eastAsia="Calibri" w:hAnsi="Calibri"/>
          <w:b/>
          <w:bCs/>
          <w:sz w:val="21"/>
          <w:szCs w:val="21"/>
        </w:rPr>
        <w:t xml:space="preserve">Bullets to swap in</w:t>
      </w:r>
    </w:p>
    <w:p>
      <w:pPr>
        <w:pStyle w:val="ListParagraph"/>
        <w:numPr>
          <w:ilvl w:val="0"/>
          <w:numId w:val="2"/>
        </w:numPr>
        <w:spacing w:after="30" w:line="252"/>
      </w:pPr>
      <w:r>
        <w:rPr>
          <w:rFonts w:ascii="Calibri" w:cs="Calibri" w:eastAsia="Calibri" w:hAnsi="Calibri"/>
          <w:color w:val="000000"/>
          <w:sz w:val="21"/>
          <w:szCs w:val="21"/>
        </w:rPr>
        <w:t xml:space="preserve">Created and delivered training for approximately 100 personnel supporting initial job certification and required annual recertification.</w:t>
      </w:r>
    </w:p>
    <w:p>
      <w:pPr>
        <w:pStyle w:val="ListParagraph"/>
        <w:numPr>
          <w:ilvl w:val="0"/>
          <w:numId w:val="2"/>
        </w:numPr>
        <w:spacing w:after="30" w:line="252"/>
      </w:pPr>
      <w:r>
        <w:rPr>
          <w:rFonts w:ascii="Calibri" w:cs="Calibri" w:eastAsia="Calibri" w:hAnsi="Calibri"/>
          <w:color w:val="000000"/>
          <w:sz w:val="21"/>
          <w:szCs w:val="21"/>
        </w:rPr>
        <w:t xml:space="preserve">Authored the group's Intelligence Oversight training.</w:t>
      </w:r>
    </w:p>
    <w:p>
      <w:pPr>
        <w:pStyle w:val="ListParagraph"/>
        <w:numPr>
          <w:ilvl w:val="0"/>
          <w:numId w:val="2"/>
        </w:numPr>
        <w:spacing w:after="30" w:line="252"/>
      </w:pPr>
      <w:r>
        <w:rPr>
          <w:rFonts w:ascii="Calibri" w:cs="Calibri" w:eastAsia="Calibri" w:hAnsi="Calibri"/>
          <w:color w:val="000000"/>
          <w:sz w:val="21"/>
          <w:szCs w:val="21"/>
        </w:rPr>
        <w:t xml:space="preserve">Trained users on Scale AI Donovan, Palantir, FADE/MIST, IBM i2 Analyst's Notebook, Esri ArcGIS, and other mission tools.</w:t>
      </w:r>
    </w:p>
    <w:p>
      <w:pPr>
        <w:pStyle w:val="ListParagraph"/>
        <w:numPr>
          <w:ilvl w:val="0"/>
          <w:numId w:val="2"/>
        </w:numPr>
        <w:spacing w:after="30" w:line="252"/>
      </w:pPr>
      <w:r>
        <w:rPr>
          <w:rFonts w:ascii="Calibri" w:cs="Calibri" w:eastAsia="Calibri" w:hAnsi="Calibri"/>
          <w:color w:val="000000"/>
          <w:sz w:val="21"/>
          <w:szCs w:val="21"/>
        </w:rPr>
        <w:t xml:space="preserve">Provide hands-on instruction, team training, procedure guides, reference materials, mentorship, and workflow support.</w:t>
      </w:r>
    </w:p>
    <w:p>
      <w:pPr>
        <w:pStyle w:val="ListParagraph"/>
        <w:numPr>
          <w:ilvl w:val="0"/>
          <w:numId w:val="2"/>
        </w:numPr>
        <w:spacing w:after="30" w:line="252"/>
      </w:pPr>
      <w:r>
        <w:rPr>
          <w:rFonts w:ascii="Calibri" w:cs="Calibri" w:eastAsia="Calibri" w:hAnsi="Calibri"/>
          <w:color w:val="000000"/>
          <w:sz w:val="21"/>
          <w:szCs w:val="21"/>
        </w:rPr>
        <w:t xml:space="preserve">Simplify complex technical and analytic material so trainees understand and retain it.</w:t>
      </w:r>
    </w:p>
    <w:p>
      <w:pPr>
        <w:pStyle w:val="ListParagraph"/>
        <w:numPr>
          <w:ilvl w:val="0"/>
          <w:numId w:val="2"/>
        </w:numPr>
        <w:spacing w:after="30" w:line="252"/>
      </w:pPr>
      <w:r>
        <w:rPr>
          <w:rFonts w:ascii="Calibri" w:cs="Calibri" w:eastAsia="Calibri" w:hAnsi="Calibri"/>
          <w:color w:val="000000"/>
          <w:sz w:val="21"/>
          <w:szCs w:val="21"/>
        </w:rPr>
        <w:t xml:space="preserve">Mentored 10+ analysts and brought three analysts to full proficiency within one year.</w:t>
      </w:r>
    </w:p>
    <w:p>
      <w:pPr>
        <w:pStyle w:val="ListParagraph"/>
        <w:numPr>
          <w:ilvl w:val="0"/>
          <w:numId w:val="2"/>
        </w:numPr>
        <w:spacing w:after="30" w:line="252"/>
      </w:pPr>
      <w:r>
        <w:rPr>
          <w:rFonts w:ascii="Calibri" w:cs="Calibri" w:eastAsia="Calibri" w:hAnsi="Calibri"/>
          <w:color w:val="000000"/>
          <w:sz w:val="21"/>
          <w:szCs w:val="21"/>
        </w:rPr>
        <w:t xml:space="preserve">Coordinated training, troubleshooting, and user feedback during the Donovan rollout for about 30 intelligence professionals.</w:t>
      </w:r>
    </w:p>
    <w:p>
      <w:r>
        <w:br w:type="page"/>
      </w:r>
    </w:p>
    <w:p>
      <w:pPr>
        <w:pBdr>
          <w:bottom w:val="single" w:color="808080" w:sz="6" w:space="2"/>
        </w:pBdr>
        <w:spacing w:after="70" w:before="160"/>
      </w:pPr>
      <w:r>
        <w:rPr>
          <w:rFonts w:ascii="Calibri" w:cs="Calibri" w:eastAsia="Calibri" w:hAnsi="Calibri"/>
          <w:b/>
          <w:bCs/>
          <w:color w:val="000000"/>
          <w:sz w:val="23"/>
          <w:szCs w:val="23"/>
        </w:rPr>
        <w:t xml:space="preserve">LANE D: PROGRAM, BUSINESS, AND PROJECT ANALYSIS; TECHNICAL WRITING</w:t>
      </w:r>
    </w:p>
    <w:p>
      <w:pPr>
        <w:spacing w:after="60" w:before="0" w:line="252"/>
      </w:pPr>
      <w:r>
        <w:rPr>
          <w:rFonts w:ascii="Calibri" w:cs="Calibri" w:eastAsia="Calibri" w:hAnsi="Calibri"/>
          <w:i/>
          <w:iCs/>
          <w:color w:val="444444"/>
          <w:sz w:val="21"/>
          <w:szCs w:val="21"/>
        </w:rPr>
        <w:t xml:space="preserve">Best for: Requirements / Business Analyst · Program Analyst · Project Coordinator / Technical Project Manager · Technical Writer</w:t>
      </w:r>
    </w:p>
    <w:p>
      <w:pPr>
        <w:keepNext/>
        <w:spacing w:after="40" w:before="100"/>
      </w:pPr>
      <w:r>
        <w:rPr>
          <w:rFonts w:ascii="Calibri" w:cs="Calibri" w:eastAsia="Calibri" w:hAnsi="Calibri"/>
          <w:b/>
          <w:bCs/>
          <w:sz w:val="21"/>
          <w:szCs w:val="21"/>
        </w:rPr>
        <w:t xml:space="preserve">Target title line</w:t>
      </w:r>
    </w:p>
    <w:p>
      <w:pPr>
        <w:spacing w:after="60" w:before="0" w:line="252"/>
      </w:pPr>
      <w:r>
        <w:rPr>
          <w:rFonts w:ascii="Calibri" w:cs="Calibri" w:eastAsia="Calibri" w:hAnsi="Calibri"/>
          <w:color w:val="000000"/>
          <w:sz w:val="21"/>
          <w:szCs w:val="21"/>
        </w:rPr>
        <w:t xml:space="preserve">Requirements &amp; Program Analyst  |  Technical Project Coordination  |  DoD / IC</w:t>
      </w:r>
    </w:p>
    <w:p>
      <w:pPr>
        <w:keepNext/>
        <w:spacing w:after="40" w:before="100"/>
      </w:pPr>
      <w:r>
        <w:rPr>
          <w:rFonts w:ascii="Calibri" w:cs="Calibri" w:eastAsia="Calibri" w:hAnsi="Calibri"/>
          <w:b/>
          <w:bCs/>
          <w:sz w:val="21"/>
          <w:szCs w:val="21"/>
        </w:rPr>
        <w:t xml:space="preserve">Professional Summary</w:t>
      </w:r>
    </w:p>
    <w:p>
      <w:pPr>
        <w:spacing w:after="60" w:before="0" w:line="252"/>
      </w:pPr>
      <w:r>
        <w:rPr>
          <w:rFonts w:ascii="Calibri" w:cs="Calibri" w:eastAsia="Calibri" w:hAnsi="Calibri"/>
          <w:color w:val="000000"/>
          <w:sz w:val="21"/>
          <w:szCs w:val="21"/>
        </w:rPr>
        <w:t xml:space="preserve">Program and requirements analyst with six years of DoD and Intelligence Community experience. Served as project manager for a large language model implementation serving about 30 analysts, turning user needs into technical requirements, user stories, use cases, and implementation decisions, and coordinating testing, training, and rollout. Builds plans of action and milestones (POA&amp;Ms), test reports, risk documentation, and leadership recommendations, and has briefed the Air National Guard Director of Intelligence. Active TS/SCI with CI Polygraph.</w:t>
      </w:r>
    </w:p>
    <w:p>
      <w:pPr>
        <w:keepNext/>
        <w:spacing w:after="40" w:before="100"/>
      </w:pPr>
      <w:r>
        <w:rPr>
          <w:rFonts w:ascii="Calibri" w:cs="Calibri" w:eastAsia="Calibri" w:hAnsi="Calibri"/>
          <w:b/>
          <w:bCs/>
          <w:sz w:val="21"/>
          <w:szCs w:val="21"/>
        </w:rPr>
        <w:t xml:space="preserve">Core Competencies row</w:t>
      </w:r>
    </w:p>
    <w:p>
      <w:pPr>
        <w:spacing w:after="60" w:before="0" w:line="252"/>
      </w:pPr>
      <w:r>
        <w:rPr>
          <w:rFonts w:ascii="Calibri" w:cs="Calibri" w:eastAsia="Calibri" w:hAnsi="Calibri"/>
          <w:color w:val="000000"/>
          <w:sz w:val="21"/>
          <w:szCs w:val="21"/>
        </w:rPr>
        <w:t xml:space="preserve">Requirements Gathering &amp; Analysis  |  Technical Requirements  |  User Stories &amp; Use Cases  |  Plans of Action and Milestones (POA&amp;M)  |  Project Management  |  Milestones &amp; Timelines  |  Risk Documentation  |  Status Reports &amp; Deliverables  |  Test Reports  |  Implementation Plans  |  Stakeholder Coordination  |  Senior Leader Briefings  |  Technical Writing &amp; Documentation  |  Procedure Guides</w:t>
      </w:r>
    </w:p>
    <w:p>
      <w:pPr>
        <w:keepNext/>
        <w:spacing w:after="40" w:before="100"/>
      </w:pPr>
      <w:r>
        <w:rPr>
          <w:rFonts w:ascii="Calibri" w:cs="Calibri" w:eastAsia="Calibri" w:hAnsi="Calibri"/>
          <w:b/>
          <w:bCs/>
          <w:sz w:val="21"/>
          <w:szCs w:val="21"/>
        </w:rPr>
        <w:t xml:space="preserve">Bullets to swap in</w:t>
      </w:r>
    </w:p>
    <w:p>
      <w:pPr>
        <w:pStyle w:val="ListParagraph"/>
        <w:numPr>
          <w:ilvl w:val="0"/>
          <w:numId w:val="2"/>
        </w:numPr>
        <w:spacing w:after="30" w:line="252"/>
      </w:pPr>
      <w:r>
        <w:rPr>
          <w:rFonts w:ascii="Calibri" w:cs="Calibri" w:eastAsia="Calibri" w:hAnsi="Calibri"/>
          <w:color w:val="000000"/>
          <w:sz w:val="21"/>
          <w:szCs w:val="21"/>
        </w:rPr>
        <w:t xml:space="preserve">Developed formal requirements, user stories, test reports, risk documentation, implementation plans, and leadership recommendations.</w:t>
      </w:r>
    </w:p>
    <w:p>
      <w:pPr>
        <w:pStyle w:val="ListParagraph"/>
        <w:numPr>
          <w:ilvl w:val="0"/>
          <w:numId w:val="2"/>
        </w:numPr>
        <w:spacing w:after="30" w:line="252"/>
      </w:pPr>
      <w:r>
        <w:rPr>
          <w:rFonts w:ascii="Calibri" w:cs="Calibri" w:eastAsia="Calibri" w:hAnsi="Calibri"/>
          <w:color w:val="000000"/>
          <w:sz w:val="21"/>
          <w:szCs w:val="21"/>
        </w:rPr>
        <w:t xml:space="preserve">Build POA&amp;Ms that organize tasks, milestones, dependencies, risks, required evidence, findings, and recommendations, and provide them with supporting documentation to leadership and external technical stakeholders.</w:t>
      </w:r>
    </w:p>
    <w:p>
      <w:pPr>
        <w:pStyle w:val="ListParagraph"/>
        <w:numPr>
          <w:ilvl w:val="0"/>
          <w:numId w:val="2"/>
        </w:numPr>
        <w:spacing w:after="30" w:line="252"/>
      </w:pPr>
      <w:r>
        <w:rPr>
          <w:rFonts w:ascii="Calibri" w:cs="Calibri" w:eastAsia="Calibri" w:hAnsi="Calibri"/>
          <w:color w:val="000000"/>
          <w:sz w:val="21"/>
          <w:szCs w:val="21"/>
        </w:rPr>
        <w:t xml:space="preserve">Coordinate timelines, user feedback, technical requirements, training, and fielding recommendations for emerging tools and capabilities.</w:t>
      </w:r>
    </w:p>
    <w:p>
      <w:pPr>
        <w:pStyle w:val="ListParagraph"/>
        <w:numPr>
          <w:ilvl w:val="0"/>
          <w:numId w:val="2"/>
        </w:numPr>
        <w:spacing w:after="30" w:line="252"/>
      </w:pPr>
      <w:r>
        <w:rPr>
          <w:rFonts w:ascii="Calibri" w:cs="Calibri" w:eastAsia="Calibri" w:hAnsi="Calibri"/>
          <w:color w:val="000000"/>
          <w:sz w:val="21"/>
          <w:szCs w:val="21"/>
        </w:rPr>
        <w:t xml:space="preserve">Supported government, academic, laboratory, and industry personnel, including MIT, national laboratories, AFRL, and ArcGIS-related stakeholders.</w:t>
      </w:r>
    </w:p>
    <w:p>
      <w:pPr>
        <w:pStyle w:val="ListParagraph"/>
        <w:numPr>
          <w:ilvl w:val="0"/>
          <w:numId w:val="2"/>
        </w:numPr>
        <w:spacing w:after="30" w:line="252"/>
      </w:pPr>
      <w:r>
        <w:rPr>
          <w:rFonts w:ascii="Calibri" w:cs="Calibri" w:eastAsia="Calibri" w:hAnsi="Calibri"/>
          <w:color w:val="000000"/>
          <w:sz w:val="21"/>
          <w:szCs w:val="21"/>
        </w:rPr>
        <w:t xml:space="preserve">Briefed the Director of Intelligence for the Air National Guard on the team's work, operational impact, and contribution to Air Combat Command policy.</w:t>
      </w:r>
    </w:p>
    <w:p>
      <w:pPr>
        <w:pStyle w:val="ListParagraph"/>
        <w:numPr>
          <w:ilvl w:val="0"/>
          <w:numId w:val="2"/>
        </w:numPr>
        <w:spacing w:after="30" w:line="252"/>
      </w:pPr>
      <w:r>
        <w:rPr>
          <w:rFonts w:ascii="Calibri" w:cs="Calibri" w:eastAsia="Calibri" w:hAnsi="Calibri"/>
          <w:color w:val="000000"/>
          <w:sz w:val="21"/>
          <w:szCs w:val="21"/>
        </w:rPr>
        <w:t xml:space="preserve">Wrote procedure guides and reference materials supporting analyst workflows and tool adoption.</w:t>
      </w:r>
    </w:p>
    <w:p>
      <w:r>
        <w:br w:type="page"/>
      </w:r>
    </w:p>
    <w:p>
      <w:pPr>
        <w:pBdr>
          <w:bottom w:val="single" w:color="808080" w:sz="6" w:space="2"/>
        </w:pBdr>
        <w:spacing w:after="70" w:before="160"/>
      </w:pPr>
      <w:r>
        <w:rPr>
          <w:rFonts w:ascii="Calibri" w:cs="Calibri" w:eastAsia="Calibri" w:hAnsi="Calibri"/>
          <w:b/>
          <w:bCs/>
          <w:color w:val="000000"/>
          <w:sz w:val="23"/>
          <w:szCs w:val="23"/>
        </w:rPr>
        <w:t xml:space="preserve">LANE E: INVESTIGATIONS AND THREAT INTELLIGENCE</w:t>
      </w:r>
    </w:p>
    <w:p>
      <w:pPr>
        <w:spacing w:after="60" w:before="0" w:line="252"/>
      </w:pPr>
      <w:r>
        <w:rPr>
          <w:rFonts w:ascii="Calibri" w:cs="Calibri" w:eastAsia="Calibri" w:hAnsi="Calibri"/>
          <w:i/>
          <w:iCs/>
          <w:color w:val="444444"/>
          <w:sz w:val="21"/>
          <w:szCs w:val="21"/>
        </w:rPr>
        <w:t xml:space="preserve">Best for: Investigations Analyst · Threat Intelligence Analyst · OSINT Investigator</w:t>
      </w:r>
    </w:p>
    <w:p>
      <w:pPr>
        <w:keepNext/>
        <w:spacing w:after="40" w:before="100"/>
      </w:pPr>
      <w:r>
        <w:rPr>
          <w:rFonts w:ascii="Calibri" w:cs="Calibri" w:eastAsia="Calibri" w:hAnsi="Calibri"/>
          <w:b/>
          <w:bCs/>
          <w:sz w:val="21"/>
          <w:szCs w:val="21"/>
        </w:rPr>
        <w:t xml:space="preserve">Target title line</w:t>
      </w:r>
    </w:p>
    <w:p>
      <w:pPr>
        <w:spacing w:after="60" w:before="0" w:line="252"/>
      </w:pPr>
      <w:r>
        <w:rPr>
          <w:rFonts w:ascii="Calibri" w:cs="Calibri" w:eastAsia="Calibri" w:hAnsi="Calibri"/>
          <w:color w:val="000000"/>
          <w:sz w:val="21"/>
          <w:szCs w:val="21"/>
        </w:rPr>
        <w:t xml:space="preserve">Investigations &amp; Threat Intelligence Analyst  |  Link Analysis  |  OSINT</w:t>
      </w:r>
    </w:p>
    <w:p>
      <w:pPr>
        <w:keepNext/>
        <w:spacing w:after="40" w:before="100"/>
      </w:pPr>
      <w:r>
        <w:rPr>
          <w:rFonts w:ascii="Calibri" w:cs="Calibri" w:eastAsia="Calibri" w:hAnsi="Calibri"/>
          <w:b/>
          <w:bCs/>
          <w:sz w:val="21"/>
          <w:szCs w:val="21"/>
        </w:rPr>
        <w:t xml:space="preserve">Professional Summary</w:t>
      </w:r>
    </w:p>
    <w:p>
      <w:pPr>
        <w:spacing w:after="60" w:before="0" w:line="252"/>
      </w:pPr>
      <w:r>
        <w:rPr>
          <w:rFonts w:ascii="Calibri" w:cs="Calibri" w:eastAsia="Calibri" w:hAnsi="Calibri"/>
          <w:color w:val="000000"/>
          <w:sz w:val="21"/>
          <w:szCs w:val="21"/>
        </w:rPr>
        <w:t xml:space="preserve">Intelligence analyst with six years of experience building target, entity, relationship, and timeline analysis in classified environments. Mapped 150+ individuals of interest, tracked 52 subjects during Operation ALLIES REFUGE, and authored 109 time-sensitive reports. Integrates signals, geospatial, human-source, and open-source reporting into clear products for decision-makers and has built Node.js, React, and SQLite tools for multi-source collection and monitoring. Active TS/SCI with CI Polygraph.</w:t>
      </w:r>
    </w:p>
    <w:p>
      <w:pPr>
        <w:keepNext/>
        <w:spacing w:after="40" w:before="100"/>
      </w:pPr>
      <w:r>
        <w:rPr>
          <w:rFonts w:ascii="Calibri" w:cs="Calibri" w:eastAsia="Calibri" w:hAnsi="Calibri"/>
          <w:b/>
          <w:bCs/>
          <w:sz w:val="21"/>
          <w:szCs w:val="21"/>
        </w:rPr>
        <w:t xml:space="preserve">Core Competencies row</w:t>
      </w:r>
    </w:p>
    <w:p>
      <w:pPr>
        <w:spacing w:after="60" w:before="0" w:line="252"/>
      </w:pPr>
      <w:r>
        <w:rPr>
          <w:rFonts w:ascii="Calibri" w:cs="Calibri" w:eastAsia="Calibri" w:hAnsi="Calibri"/>
          <w:color w:val="000000"/>
          <w:sz w:val="21"/>
          <w:szCs w:val="21"/>
        </w:rPr>
        <w:t xml:space="preserve">Entity, Relationship &amp; Timeline Analysis  |  Link Analysis  |  Open-Source Research (OSINT)  |  Time-Sensitive Reporting  |  Multi-Source Collection &amp; Monitoring  |  Intelligence Products  |  IBM i2 Analyst's Notebook  |  Palantir  |  Python  |  SQL  |  Written Communication</w:t>
      </w:r>
    </w:p>
    <w:p>
      <w:pPr>
        <w:keepNext/>
        <w:spacing w:after="40" w:before="100"/>
      </w:pPr>
      <w:r>
        <w:rPr>
          <w:rFonts w:ascii="Calibri" w:cs="Calibri" w:eastAsia="Calibri" w:hAnsi="Calibri"/>
          <w:b/>
          <w:bCs/>
          <w:sz w:val="21"/>
          <w:szCs w:val="21"/>
        </w:rPr>
        <w:t xml:space="preserve">Bullets to swap in</w:t>
      </w:r>
    </w:p>
    <w:p>
      <w:pPr>
        <w:pStyle w:val="ListParagraph"/>
        <w:numPr>
          <w:ilvl w:val="0"/>
          <w:numId w:val="2"/>
        </w:numPr>
        <w:spacing w:after="30" w:line="252"/>
      </w:pPr>
      <w:r>
        <w:rPr>
          <w:rFonts w:ascii="Calibri" w:cs="Calibri" w:eastAsia="Calibri" w:hAnsi="Calibri"/>
          <w:color w:val="000000"/>
          <w:sz w:val="21"/>
          <w:szCs w:val="21"/>
        </w:rPr>
        <w:t xml:space="preserve">Built target, entity, relationship, and timeline structures covering more than 150 individuals of interest.</w:t>
      </w:r>
    </w:p>
    <w:p>
      <w:pPr>
        <w:pStyle w:val="ListParagraph"/>
        <w:numPr>
          <w:ilvl w:val="0"/>
          <w:numId w:val="2"/>
        </w:numPr>
        <w:spacing w:after="30" w:line="252"/>
      </w:pPr>
      <w:r>
        <w:rPr>
          <w:rFonts w:ascii="Calibri" w:cs="Calibri" w:eastAsia="Calibri" w:hAnsi="Calibri"/>
          <w:color w:val="000000"/>
          <w:sz w:val="21"/>
          <w:szCs w:val="21"/>
        </w:rPr>
        <w:t xml:space="preserve">Tracked 52 subjects of interest and authored 109 time-sensitive reports during Operation ALLIES REFUGE.</w:t>
      </w:r>
    </w:p>
    <w:p>
      <w:pPr>
        <w:pStyle w:val="ListParagraph"/>
        <w:numPr>
          <w:ilvl w:val="0"/>
          <w:numId w:val="2"/>
        </w:numPr>
        <w:spacing w:after="30" w:line="252"/>
      </w:pPr>
      <w:r>
        <w:rPr>
          <w:rFonts w:ascii="Calibri" w:cs="Calibri" w:eastAsia="Calibri" w:hAnsi="Calibri"/>
          <w:color w:val="000000"/>
          <w:sz w:val="21"/>
          <w:szCs w:val="21"/>
        </w:rPr>
        <w:t xml:space="preserve">Integrated signals, geospatial, human-source, and open-source reporting into decision support for command leaders.</w:t>
      </w:r>
    </w:p>
    <w:p>
      <w:pPr>
        <w:pStyle w:val="ListParagraph"/>
        <w:numPr>
          <w:ilvl w:val="0"/>
          <w:numId w:val="2"/>
        </w:numPr>
        <w:spacing w:after="30" w:line="252"/>
      </w:pPr>
      <w:r>
        <w:rPr>
          <w:rFonts w:ascii="Calibri" w:cs="Calibri" w:eastAsia="Calibri" w:hAnsi="Calibri"/>
          <w:color w:val="000000"/>
          <w:sz w:val="21"/>
          <w:szCs w:val="21"/>
        </w:rPr>
        <w:t xml:space="preserve">Designed and deployed Node.js, React, and SQLite applications for multi-source collection and monitoring.</w:t>
      </w:r>
    </w:p>
    <w:p>
      <w:pPr>
        <w:pStyle w:val="ListParagraph"/>
        <w:numPr>
          <w:ilvl w:val="0"/>
          <w:numId w:val="2"/>
        </w:numPr>
        <w:spacing w:after="30" w:line="252"/>
      </w:pPr>
      <w:r>
        <w:rPr>
          <w:rFonts w:ascii="Calibri" w:cs="Calibri" w:eastAsia="Calibri" w:hAnsi="Calibri"/>
          <w:color w:val="000000"/>
          <w:sz w:val="21"/>
          <w:szCs w:val="21"/>
        </w:rPr>
        <w:t xml:space="preserve">Established information-sharing relationships with NSA, CIA, Army, and other Intelligence Community organizations.</w:t>
      </w:r>
    </w:p>
    <w:p>
      <w:r>
        <w:br w:type="page"/>
      </w:r>
    </w:p>
    <w:p>
      <w:pPr>
        <w:pBdr>
          <w:bottom w:val="single" w:color="808080" w:sz="6" w:space="2"/>
        </w:pBdr>
        <w:spacing w:after="70" w:before="160"/>
      </w:pPr>
      <w:r>
        <w:rPr>
          <w:rFonts w:ascii="Calibri" w:cs="Calibri" w:eastAsia="Calibri" w:hAnsi="Calibri"/>
          <w:b/>
          <w:bCs/>
          <w:color w:val="000000"/>
          <w:sz w:val="23"/>
          <w:szCs w:val="23"/>
        </w:rPr>
        <w:t xml:space="preserve">KEYWORDS: ADD ONLY IF TRUE</w:t>
      </w:r>
    </w:p>
    <w:p>
      <w:pPr>
        <w:spacing w:after="60" w:before="0" w:line="252"/>
      </w:pPr>
      <w:r>
        <w:rPr>
          <w:rFonts w:ascii="Calibri" w:cs="Calibri" w:eastAsia="Calibri" w:hAnsi="Calibri"/>
          <w:i/>
          <w:iCs/>
          <w:color w:val="444444"/>
          <w:sz w:val="21"/>
          <w:szCs w:val="21"/>
        </w:rPr>
        <w:t xml:space="preserve">These appear in many postings for your titles but aren't in your master facts. Add them only if you can talk about them in an interview.</w:t>
      </w:r>
    </w:p>
    <w:p>
      <w:pPr>
        <w:pStyle w:val="ListParagraph"/>
        <w:numPr>
          <w:ilvl w:val="0"/>
          <w:numId w:val="2"/>
        </w:numPr>
        <w:spacing w:after="30" w:line="252"/>
      </w:pPr>
      <w:r>
        <w:rPr>
          <w:rFonts w:ascii="Calibri" w:cs="Calibri" w:eastAsia="Calibri" w:hAnsi="Calibri"/>
          <w:color w:val="000000"/>
          <w:sz w:val="21"/>
          <w:szCs w:val="21"/>
        </w:rPr>
        <w:t xml:space="preserve">Structured Analytic Techniques / analytic tradecraft (in 79% of all-source postings)</w:t>
      </w:r>
    </w:p>
    <w:p>
      <w:pPr>
        <w:pStyle w:val="ListParagraph"/>
        <w:numPr>
          <w:ilvl w:val="0"/>
          <w:numId w:val="2"/>
        </w:numPr>
        <w:spacing w:after="30" w:line="252"/>
      </w:pPr>
      <w:r>
        <w:rPr>
          <w:rFonts w:ascii="Calibri" w:cs="Calibri" w:eastAsia="Calibri" w:hAnsi="Calibri"/>
          <w:color w:val="000000"/>
          <w:sz w:val="21"/>
          <w:szCs w:val="21"/>
        </w:rPr>
        <w:t xml:space="preserve">ICD 203 analytic standards (52% of all-source postings)</w:t>
      </w:r>
    </w:p>
    <w:p>
      <w:pPr>
        <w:pStyle w:val="ListParagraph"/>
        <w:numPr>
          <w:ilvl w:val="0"/>
          <w:numId w:val="2"/>
        </w:numPr>
        <w:spacing w:after="30" w:line="252"/>
      </w:pPr>
      <w:r>
        <w:rPr>
          <w:rFonts w:ascii="Calibri" w:cs="Calibri" w:eastAsia="Calibri" w:hAnsi="Calibri"/>
          <w:color w:val="000000"/>
          <w:sz w:val="21"/>
          <w:szCs w:val="21"/>
        </w:rPr>
        <w:t xml:space="preserve">Microsoft Office: Word, Excel, PowerPoint (20–57% of postings)</w:t>
      </w:r>
    </w:p>
    <w:p>
      <w:pPr>
        <w:pStyle w:val="ListParagraph"/>
        <w:numPr>
          <w:ilvl w:val="0"/>
          <w:numId w:val="2"/>
        </w:numPr>
        <w:spacing w:after="30" w:line="252"/>
      </w:pPr>
      <w:r>
        <w:rPr>
          <w:rFonts w:ascii="Calibri" w:cs="Calibri" w:eastAsia="Calibri" w:hAnsi="Calibri"/>
          <w:color w:val="000000"/>
          <w:sz w:val="21"/>
          <w:szCs w:val="21"/>
        </w:rPr>
        <w:t xml:space="preserve">JWICS / SIPRNet / NIPRNet</w:t>
      </w:r>
    </w:p>
    <w:p>
      <w:pPr>
        <w:pStyle w:val="ListParagraph"/>
        <w:numPr>
          <w:ilvl w:val="0"/>
          <w:numId w:val="2"/>
        </w:numPr>
        <w:spacing w:after="30" w:line="252"/>
      </w:pPr>
      <w:r>
        <w:rPr>
          <w:rFonts w:ascii="Calibri" w:cs="Calibri" w:eastAsia="Calibri" w:hAnsi="Calibri"/>
          <w:color w:val="000000"/>
          <w:sz w:val="21"/>
          <w:szCs w:val="21"/>
        </w:rPr>
        <w:t xml:space="preserve">Social media analysis (52% of OSINT postings)</w:t>
      </w:r>
    </w:p>
    <w:p>
      <w:pPr>
        <w:pStyle w:val="ListParagraph"/>
        <w:numPr>
          <w:ilvl w:val="0"/>
          <w:numId w:val="2"/>
        </w:numPr>
        <w:spacing w:after="30" w:line="252"/>
      </w:pPr>
      <w:r>
        <w:rPr>
          <w:rFonts w:ascii="Calibri" w:cs="Calibri" w:eastAsia="Calibri" w:hAnsi="Calibri"/>
          <w:color w:val="000000"/>
          <w:sz w:val="21"/>
          <w:szCs w:val="21"/>
        </w:rPr>
        <w:t xml:space="preserve">Curriculum development (59% of training postings), if you designed course sequences</w:t>
      </w:r>
    </w:p>
    <w:p>
      <w:pPr>
        <w:pStyle w:val="ListParagraph"/>
        <w:numPr>
          <w:ilvl w:val="0"/>
          <w:numId w:val="2"/>
        </w:numPr>
        <w:spacing w:after="30" w:line="252"/>
      </w:pPr>
      <w:r>
        <w:rPr>
          <w:rFonts w:ascii="Calibri" w:cs="Calibri" w:eastAsia="Calibri" w:hAnsi="Calibri"/>
          <w:color w:val="000000"/>
          <w:sz w:val="21"/>
          <w:szCs w:val="21"/>
        </w:rPr>
        <w:t xml:space="preserve">User acceptance testing (UAT) and acceptance criteria (Business Analyst postings)</w:t>
      </w:r>
    </w:p>
    <w:p>
      <w:pPr>
        <w:pStyle w:val="ListParagraph"/>
        <w:numPr>
          <w:ilvl w:val="0"/>
          <w:numId w:val="2"/>
        </w:numPr>
        <w:spacing w:after="30" w:line="252"/>
      </w:pPr>
      <w:r>
        <w:rPr>
          <w:rFonts w:ascii="Calibri" w:cs="Calibri" w:eastAsia="Calibri" w:hAnsi="Calibri"/>
          <w:color w:val="000000"/>
          <w:sz w:val="21"/>
          <w:szCs w:val="21"/>
        </w:rPr>
        <w:t xml:space="preserve">Prompt engineering / retrieval-augmented generation (RAG), only if your retrieval workflow was RAG</w:t>
      </w:r>
    </w:p>
    <w:p>
      <w:pPr>
        <w:pBdr>
          <w:bottom w:val="single" w:color="808080" w:sz="6" w:space="2"/>
        </w:pBdr>
        <w:spacing w:after="70" w:before="160"/>
      </w:pPr>
      <w:r>
        <w:rPr>
          <w:rFonts w:ascii="Calibri" w:cs="Calibri" w:eastAsia="Calibri" w:hAnsi="Calibri"/>
          <w:b/>
          <w:bCs/>
          <w:color w:val="000000"/>
          <w:sz w:val="23"/>
          <w:szCs w:val="23"/>
        </w:rPr>
        <w:t xml:space="preserve">NEVER CLAIM (GUARDRAILS)</w:t>
      </w:r>
    </w:p>
    <w:p>
      <w:pPr>
        <w:pStyle w:val="ListParagraph"/>
        <w:numPr>
          <w:ilvl w:val="0"/>
          <w:numId w:val="2"/>
        </w:numPr>
        <w:spacing w:after="30" w:line="252"/>
      </w:pPr>
      <w:r>
        <w:rPr>
          <w:rFonts w:ascii="Calibri" w:cs="Calibri" w:eastAsia="Calibri" w:hAnsi="Calibri"/>
          <w:color w:val="000000"/>
          <w:sz w:val="21"/>
          <w:szCs w:val="21"/>
        </w:rPr>
        <w:t xml:space="preserve">A bachelor's degree, or a degree in progress. Wichita State was coursework only.</w:t>
      </w:r>
    </w:p>
    <w:p>
      <w:pPr>
        <w:pStyle w:val="ListParagraph"/>
        <w:numPr>
          <w:ilvl w:val="0"/>
          <w:numId w:val="2"/>
        </w:numPr>
        <w:spacing w:after="30" w:line="252"/>
      </w:pPr>
      <w:r>
        <w:rPr>
          <w:rFonts w:ascii="Calibri" w:cs="Calibri" w:eastAsia="Calibri" w:hAnsi="Calibri"/>
          <w:color w:val="000000"/>
          <w:sz w:val="21"/>
          <w:szCs w:val="21"/>
        </w:rPr>
        <w:t xml:space="preserve">Security+, PMP, CAPM, Agile/Scrum, or any other certification you don't hold.</w:t>
      </w:r>
    </w:p>
    <w:p>
      <w:pPr>
        <w:pStyle w:val="ListParagraph"/>
        <w:numPr>
          <w:ilvl w:val="0"/>
          <w:numId w:val="2"/>
        </w:numPr>
        <w:spacing w:after="30" w:line="252"/>
      </w:pPr>
      <w:r>
        <w:rPr>
          <w:rFonts w:ascii="Calibri" w:cs="Calibri" w:eastAsia="Calibri" w:hAnsi="Calibri"/>
          <w:color w:val="000000"/>
          <w:sz w:val="21"/>
          <w:szCs w:val="21"/>
        </w:rPr>
        <w:t xml:space="preserve">RF sensor operation, field instrumentation, avionics, communications engineering, electronic warfare, or signal-processing engineering.</w:t>
      </w:r>
    </w:p>
    <w:p>
      <w:pPr>
        <w:pStyle w:val="ListParagraph"/>
        <w:numPr>
          <w:ilvl w:val="0"/>
          <w:numId w:val="2"/>
        </w:numPr>
        <w:spacing w:after="30" w:line="252"/>
      </w:pPr>
      <w:r>
        <w:rPr>
          <w:rFonts w:ascii="Calibri" w:cs="Calibri" w:eastAsia="Calibri" w:hAnsi="Calibri"/>
          <w:color w:val="000000"/>
          <w:sz w:val="21"/>
          <w:szCs w:val="21"/>
        </w:rPr>
        <w:t xml:space="preserve">Direct FMV exploitation; Videx, UVDS, MI Online, SOCET GXP, MAAS, GETS, AIMES, or M3; JOC watch floor; classified courier duties; joint fires.</w:t>
      </w:r>
    </w:p>
    <w:p>
      <w:pPr>
        <w:pStyle w:val="ListParagraph"/>
        <w:numPr>
          <w:ilvl w:val="0"/>
          <w:numId w:val="2"/>
        </w:numPr>
        <w:spacing w:after="30" w:line="252"/>
      </w:pPr>
      <w:r>
        <w:rPr>
          <w:rFonts w:ascii="Calibri" w:cs="Calibri" w:eastAsia="Calibri" w:hAnsi="Calibri"/>
          <w:color w:val="000000"/>
          <w:sz w:val="21"/>
          <w:szCs w:val="21"/>
        </w:rPr>
        <w:t xml:space="preserve">System administration, or ownership of production software engineering.</w:t>
      </w:r>
    </w:p>
    <w:p>
      <w:pPr>
        <w:pStyle w:val="ListParagraph"/>
        <w:numPr>
          <w:ilvl w:val="0"/>
          <w:numId w:val="2"/>
        </w:numPr>
        <w:spacing w:after="30" w:line="252"/>
      </w:pPr>
      <w:r>
        <w:rPr>
          <w:rFonts w:ascii="Calibri" w:cs="Calibri" w:eastAsia="Calibri" w:hAnsi="Calibri"/>
          <w:color w:val="000000"/>
          <w:sz w:val="21"/>
          <w:szCs w:val="21"/>
        </w:rPr>
        <w:t xml:space="preserve">That Sandia adopted your order-of-battle recommendation.</w:t>
      </w:r>
    </w:p>
    <w:p>
      <w:pPr>
        <w:pStyle w:val="ListParagraph"/>
        <w:numPr>
          <w:ilvl w:val="0"/>
          <w:numId w:val="2"/>
        </w:numPr>
        <w:spacing w:after="30" w:line="252"/>
      </w:pPr>
      <w:r>
        <w:rPr>
          <w:rFonts w:ascii="Calibri" w:cs="Calibri" w:eastAsia="Calibri" w:hAnsi="Calibri"/>
          <w:color w:val="000000"/>
          <w:sz w:val="21"/>
          <w:szCs w:val="21"/>
        </w:rPr>
        <w:t xml:space="preserve">Classified exercise names, sources, methods, customers, or operational details.</w:t>
      </w:r>
    </w:p>
    <w:p>
      <w:pPr>
        <w:pStyle w:val="ListParagraph"/>
        <w:numPr>
          <w:ilvl w:val="0"/>
          <w:numId w:val="2"/>
        </w:numPr>
        <w:spacing w:after="30" w:line="252"/>
      </w:pPr>
      <w:r>
        <w:rPr>
          <w:rFonts w:ascii="Calibri" w:cs="Calibri" w:eastAsia="Calibri" w:hAnsi="Calibri"/>
          <w:color w:val="000000"/>
          <w:sz w:val="21"/>
          <w:szCs w:val="21"/>
        </w:rPr>
        <w:t xml:space="preserve">Cost, budget, or contracting-cost experience. Your RFI work was for intelligence needs.</w:t>
      </w:r>
    </w:p>
    <w:p>
      <w:pPr>
        <w:pStyle w:val="ListParagraph"/>
        <w:numPr>
          <w:ilvl w:val="0"/>
          <w:numId w:val="2"/>
        </w:numPr>
        <w:spacing w:after="30" w:line="252"/>
      </w:pPr>
      <w:r>
        <w:rPr>
          <w:rFonts w:ascii="Calibri" w:cs="Calibri" w:eastAsia="Calibri" w:hAnsi="Calibri"/>
          <w:color w:val="000000"/>
          <w:sz w:val="21"/>
          <w:szCs w:val="21"/>
        </w:rPr>
        <w:t xml:space="preserve">Invented metrics, time saved, user counts, or business impact beyond: 30 Donovan users, 20+ analysts led, ~100 trained, 10+ mentored, 52 subjects, 109 reports, 124,000 evacuees, 20+ USCENTCOM assessments, 150+ individuals mapped.</w:t>
      </w:r>
    </w:p>
    <w:sectPr>
      <w:pgSz w:w="12240" w:h="15840"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Oliver Tillinghast</dc:creator>
  <cp:lastModifiedBy>Un-named</cp:lastModifiedBy>
  <cp:revision>1</cp:revision>
  <dcterms:created xsi:type="dcterms:W3CDTF">2026-09-28T17:42:54.495Z</dcterms:created>
  <dcterms:modified xsi:type="dcterms:W3CDTF">2026-09-28T17:42:54.495Z</dcterms:modified>
</cp:coreProperties>
</file>

<file path=docProps/custom.xml><?xml version="1.0" encoding="utf-8"?>
<Properties xmlns="http://schemas.openxmlformats.org/officeDocument/2006/custom-properties" xmlns:vt="http://schemas.openxmlformats.org/officeDocument/2006/docPropsVTypes"/>
</file>