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6337"/>
        <w:gridCol w:w="3564"/>
      </w:tblGrid>
      <w:tr w:rsidR="000242D8">
        <w:trPr>
          <w:trHeight w:val="541"/>
        </w:trPr>
        <w:tc>
          <w:tcPr>
            <w:tcW w:w="6337" w:type="dxa"/>
            <w:tcBorders>
              <w:right w:val="single" w:sz="6" w:space="0" w:color="000000"/>
            </w:tcBorders>
            <w:shd w:val="clear" w:color="auto" w:fill="D9D9D9"/>
          </w:tcPr>
          <w:p w:rsidR="000242D8" w:rsidRDefault="00E67786">
            <w:pPr>
              <w:pStyle w:val="TableParagraph"/>
              <w:spacing w:before="136"/>
              <w:ind w:left="112"/>
              <w:rPr>
                <w:b/>
              </w:rPr>
            </w:pPr>
            <w:proofErr w:type="spellStart"/>
            <w:r>
              <w:rPr>
                <w:b/>
              </w:rPr>
              <w:t>Chittiboina</w:t>
            </w:r>
            <w:proofErr w:type="spellEnd"/>
            <w:r>
              <w:rPr>
                <w:b/>
              </w:rPr>
              <w:t xml:space="preserve"> </w:t>
            </w:r>
            <w:proofErr w:type="spellStart"/>
            <w:r>
              <w:rPr>
                <w:b/>
              </w:rPr>
              <w:t>Obulesu</w:t>
            </w:r>
            <w:proofErr w:type="spellEnd"/>
          </w:p>
        </w:tc>
        <w:tc>
          <w:tcPr>
            <w:tcW w:w="3564" w:type="dxa"/>
            <w:tcBorders>
              <w:left w:val="single" w:sz="6" w:space="0" w:color="000000"/>
            </w:tcBorders>
            <w:shd w:val="clear" w:color="auto" w:fill="D9D9D9"/>
          </w:tcPr>
          <w:p w:rsidR="000242D8" w:rsidRDefault="00552379">
            <w:pPr>
              <w:pStyle w:val="TableParagraph"/>
              <w:spacing w:before="4" w:line="260" w:lineRule="atLeast"/>
              <w:ind w:left="129" w:right="114"/>
              <w:rPr>
                <w:b/>
              </w:rPr>
            </w:pPr>
            <w:proofErr w:type="gramStart"/>
            <w:r>
              <w:rPr>
                <w:b/>
              </w:rPr>
              <w:t xml:space="preserve">Mail </w:t>
            </w:r>
            <w:r w:rsidR="008F4EAB">
              <w:rPr>
                <w:b/>
              </w:rPr>
              <w:t>:</w:t>
            </w:r>
            <w:proofErr w:type="gramEnd"/>
            <w:r w:rsidR="008F4EAB">
              <w:rPr>
                <w:b/>
              </w:rPr>
              <w:t xml:space="preserve"> vinod.yadav123777@gmail.com</w:t>
            </w:r>
            <w:r>
              <w:rPr>
                <w:b/>
              </w:rPr>
              <w:t>MOBILE : +91-9885650928</w:t>
            </w:r>
          </w:p>
        </w:tc>
      </w:tr>
    </w:tbl>
    <w:p w:rsidR="000242D8" w:rsidRDefault="00552379">
      <w:pPr>
        <w:pStyle w:val="Heading1"/>
        <w:spacing w:line="276" w:lineRule="exact"/>
      </w:pPr>
      <w:r>
        <w:rPr>
          <w:color w:val="4F81BC"/>
        </w:rPr>
        <w:t>Objective:</w:t>
      </w:r>
    </w:p>
    <w:p w:rsidR="000242D8" w:rsidRDefault="00552379">
      <w:pPr>
        <w:pStyle w:val="BodyText"/>
        <w:spacing w:before="40"/>
        <w:ind w:left="236" w:right="318" w:firstLine="719"/>
        <w:jc w:val="both"/>
        <w:rPr>
          <w:rFonts w:ascii="Caladea"/>
        </w:rPr>
      </w:pPr>
      <w:r>
        <w:rPr>
          <w:rFonts w:ascii="Caladea"/>
        </w:rPr>
        <w:t>To excel in the area of Environment Support &amp; QA process improvement within a progressive organization. Seeking an opportunity to integrate my I.T &amp; testing skills to pursue a proactive and committed approach in achieving company goals and help me to improve myself.</w:t>
      </w:r>
    </w:p>
    <w:p w:rsidR="000242D8" w:rsidRDefault="00552379">
      <w:pPr>
        <w:pStyle w:val="Heading1"/>
        <w:spacing w:before="40"/>
      </w:pPr>
      <w:r>
        <w:rPr>
          <w:color w:val="4F81BC"/>
        </w:rPr>
        <w:t>Summary:</w:t>
      </w:r>
    </w:p>
    <w:p w:rsidR="000242D8" w:rsidRDefault="00E67786">
      <w:pPr>
        <w:pStyle w:val="BodyText"/>
        <w:spacing w:before="43" w:line="276" w:lineRule="auto"/>
        <w:ind w:left="236" w:firstLine="719"/>
        <w:rPr>
          <w:rFonts w:ascii="Caladea"/>
        </w:rPr>
      </w:pPr>
      <w:r>
        <w:rPr>
          <w:rFonts w:ascii="Caladea"/>
        </w:rPr>
        <w:t>2</w:t>
      </w:r>
      <w:r w:rsidR="00432A58">
        <w:rPr>
          <w:rFonts w:ascii="Caladea"/>
        </w:rPr>
        <w:t>.7</w:t>
      </w:r>
      <w:bookmarkStart w:id="0" w:name="_GoBack"/>
      <w:bookmarkEnd w:id="0"/>
      <w:r w:rsidR="00552379">
        <w:rPr>
          <w:rFonts w:ascii="Caladea"/>
        </w:rPr>
        <w:t xml:space="preserve"> years of total experience in the field of information technology with the emphasis on Environment Support &amp; QA process.</w:t>
      </w:r>
    </w:p>
    <w:p w:rsidR="000242D8" w:rsidRDefault="000242D8">
      <w:pPr>
        <w:pStyle w:val="BodyText"/>
        <w:spacing w:before="10"/>
        <w:rPr>
          <w:rFonts w:ascii="Caladea"/>
          <w:sz w:val="21"/>
        </w:rPr>
      </w:pPr>
    </w:p>
    <w:p w:rsidR="000242D8" w:rsidRDefault="00552379">
      <w:pPr>
        <w:pStyle w:val="Heading1"/>
        <w:ind w:left="289"/>
      </w:pPr>
      <w:r>
        <w:rPr>
          <w:color w:val="4F81BC"/>
        </w:rPr>
        <w:t>Environment Support skills:</w:t>
      </w:r>
    </w:p>
    <w:p w:rsidR="000242D8" w:rsidRDefault="00552379">
      <w:pPr>
        <w:pStyle w:val="ListParagraph"/>
        <w:numPr>
          <w:ilvl w:val="0"/>
          <w:numId w:val="1"/>
        </w:numPr>
        <w:tabs>
          <w:tab w:val="left" w:pos="1006"/>
          <w:tab w:val="left" w:pos="1007"/>
        </w:tabs>
        <w:spacing w:before="38"/>
        <w:ind w:left="1006"/>
      </w:pPr>
      <w:r>
        <w:t>Worked as a Non Production Environment Support Executive under wireless scope of</w:t>
      </w:r>
      <w:r>
        <w:rPr>
          <w:spacing w:val="-18"/>
        </w:rPr>
        <w:t xml:space="preserve"> </w:t>
      </w:r>
      <w:r>
        <w:t>applications.</w:t>
      </w:r>
    </w:p>
    <w:p w:rsidR="000242D8" w:rsidRDefault="00552379">
      <w:pPr>
        <w:pStyle w:val="ListParagraph"/>
        <w:numPr>
          <w:ilvl w:val="0"/>
          <w:numId w:val="1"/>
        </w:numPr>
        <w:tabs>
          <w:tab w:val="left" w:pos="956"/>
          <w:tab w:val="left" w:pos="957"/>
        </w:tabs>
        <w:spacing w:before="1"/>
        <w:ind w:hanging="361"/>
      </w:pPr>
      <w:r>
        <w:t>Expertize in handling Oracle tools, Winscp tools, Apptitude tools studio for</w:t>
      </w:r>
      <w:r>
        <w:rPr>
          <w:spacing w:val="-17"/>
        </w:rPr>
        <w:t xml:space="preserve"> </w:t>
      </w:r>
      <w:r>
        <w:t>IFRS.</w:t>
      </w:r>
    </w:p>
    <w:p w:rsidR="000242D8" w:rsidRDefault="00552379">
      <w:pPr>
        <w:pStyle w:val="Heading1"/>
        <w:spacing w:before="200"/>
      </w:pPr>
      <w:r>
        <w:rPr>
          <w:color w:val="4F81BC"/>
        </w:rPr>
        <w:t>Role &amp; Responsibilities in Project:</w:t>
      </w:r>
    </w:p>
    <w:p w:rsidR="000242D8" w:rsidRDefault="000242D8">
      <w:pPr>
        <w:pStyle w:val="BodyText"/>
        <w:rPr>
          <w:rFonts w:ascii="Caladea"/>
          <w:b/>
        </w:rPr>
      </w:pPr>
    </w:p>
    <w:p w:rsidR="000242D8" w:rsidRDefault="00552379">
      <w:pPr>
        <w:pStyle w:val="ListParagraph"/>
        <w:numPr>
          <w:ilvl w:val="0"/>
          <w:numId w:val="1"/>
        </w:numPr>
        <w:tabs>
          <w:tab w:val="left" w:pos="956"/>
          <w:tab w:val="left" w:pos="957"/>
        </w:tabs>
        <w:spacing w:before="1"/>
        <w:ind w:right="863" w:hanging="360"/>
      </w:pPr>
      <w:r>
        <w:t>Perform daily Deployment and monitoring activities and thus maintaining the health of online applications in order to provide healthy environment to QA</w:t>
      </w:r>
      <w:r>
        <w:rPr>
          <w:spacing w:val="-10"/>
        </w:rPr>
        <w:t xml:space="preserve"> </w:t>
      </w:r>
      <w:r>
        <w:t>team.</w:t>
      </w:r>
    </w:p>
    <w:p w:rsidR="000242D8" w:rsidRDefault="000242D8">
      <w:pPr>
        <w:pStyle w:val="BodyText"/>
        <w:spacing w:before="1"/>
        <w:rPr>
          <w:sz w:val="21"/>
        </w:rPr>
      </w:pPr>
    </w:p>
    <w:p w:rsidR="000242D8" w:rsidRDefault="00552379">
      <w:pPr>
        <w:pStyle w:val="ListParagraph"/>
        <w:numPr>
          <w:ilvl w:val="0"/>
          <w:numId w:val="1"/>
        </w:numPr>
        <w:tabs>
          <w:tab w:val="left" w:pos="956"/>
          <w:tab w:val="left" w:pos="957"/>
        </w:tabs>
        <w:ind w:right="509" w:hanging="360"/>
      </w:pPr>
      <w:r>
        <w:t>Promote the delivered code changes to testing environment so that QA team will start testing the functionality.</w:t>
      </w:r>
    </w:p>
    <w:p w:rsidR="000242D8" w:rsidRDefault="000242D8">
      <w:pPr>
        <w:pStyle w:val="BodyText"/>
        <w:spacing w:before="3"/>
      </w:pPr>
    </w:p>
    <w:p w:rsidR="000242D8" w:rsidRDefault="00552379">
      <w:pPr>
        <w:pStyle w:val="ListParagraph"/>
        <w:numPr>
          <w:ilvl w:val="0"/>
          <w:numId w:val="1"/>
        </w:numPr>
        <w:tabs>
          <w:tab w:val="left" w:pos="956"/>
          <w:tab w:val="left" w:pos="957"/>
        </w:tabs>
        <w:spacing w:line="237" w:lineRule="auto"/>
        <w:ind w:right="375" w:hanging="360"/>
      </w:pPr>
      <w:r>
        <w:t>Performed automations to reduce the daily repetitive works, handled incidents and service request raised by the</w:t>
      </w:r>
      <w:r>
        <w:rPr>
          <w:spacing w:val="-2"/>
        </w:rPr>
        <w:t xml:space="preserve"> </w:t>
      </w:r>
      <w:r>
        <w:t>QA.</w:t>
      </w:r>
    </w:p>
    <w:p w:rsidR="000242D8" w:rsidRDefault="000242D8">
      <w:pPr>
        <w:pStyle w:val="BodyText"/>
        <w:spacing w:before="2"/>
      </w:pPr>
    </w:p>
    <w:p w:rsidR="000242D8" w:rsidRDefault="00552379">
      <w:pPr>
        <w:pStyle w:val="ListParagraph"/>
        <w:numPr>
          <w:ilvl w:val="0"/>
          <w:numId w:val="1"/>
        </w:numPr>
        <w:tabs>
          <w:tab w:val="left" w:pos="956"/>
          <w:tab w:val="left" w:pos="957"/>
        </w:tabs>
        <w:ind w:right="966" w:hanging="360"/>
      </w:pPr>
      <w:r>
        <w:t>Acknowledge and troubleshoot defects identified by QA within defined SLA in the developed functionality and provide analysis and suggestion to fix</w:t>
      </w:r>
      <w:r>
        <w:rPr>
          <w:spacing w:val="-3"/>
        </w:rPr>
        <w:t xml:space="preserve"> </w:t>
      </w:r>
      <w:r>
        <w:t>issues.</w:t>
      </w:r>
    </w:p>
    <w:p w:rsidR="000242D8" w:rsidRDefault="000242D8">
      <w:pPr>
        <w:pStyle w:val="BodyText"/>
        <w:spacing w:before="1"/>
      </w:pPr>
    </w:p>
    <w:p w:rsidR="000242D8" w:rsidRDefault="00552379">
      <w:pPr>
        <w:pStyle w:val="ListParagraph"/>
        <w:numPr>
          <w:ilvl w:val="0"/>
          <w:numId w:val="1"/>
        </w:numPr>
        <w:tabs>
          <w:tab w:val="left" w:pos="1006"/>
          <w:tab w:val="left" w:pos="1007"/>
        </w:tabs>
        <w:ind w:right="467" w:hanging="360"/>
      </w:pPr>
      <w:r>
        <w:tab/>
        <w:t>Participated in the Infra, Network and DB change activities and fix any environment related issues occurring to the applications identified at the time of</w:t>
      </w:r>
      <w:r>
        <w:rPr>
          <w:spacing w:val="-9"/>
        </w:rPr>
        <w:t xml:space="preserve"> </w:t>
      </w:r>
      <w:r>
        <w:t>validations.</w:t>
      </w:r>
    </w:p>
    <w:p w:rsidR="000242D8" w:rsidRDefault="000242D8">
      <w:pPr>
        <w:pStyle w:val="BodyText"/>
        <w:spacing w:before="11"/>
        <w:rPr>
          <w:sz w:val="21"/>
        </w:rPr>
      </w:pPr>
    </w:p>
    <w:p w:rsidR="000242D8" w:rsidRDefault="00552379">
      <w:pPr>
        <w:pStyle w:val="ListParagraph"/>
        <w:numPr>
          <w:ilvl w:val="0"/>
          <w:numId w:val="1"/>
        </w:numPr>
        <w:tabs>
          <w:tab w:val="left" w:pos="1006"/>
          <w:tab w:val="left" w:pos="1007"/>
        </w:tabs>
        <w:ind w:right="752" w:hanging="360"/>
      </w:pPr>
      <w:r>
        <w:tab/>
        <w:t>Identified fixed to complex issues by doing a thorough analysis of root cause and impact of the defect.</w:t>
      </w:r>
    </w:p>
    <w:p w:rsidR="000242D8" w:rsidRDefault="000242D8">
      <w:pPr>
        <w:pStyle w:val="BodyText"/>
        <w:spacing w:before="1"/>
      </w:pPr>
    </w:p>
    <w:p w:rsidR="000242D8" w:rsidRDefault="00552379">
      <w:pPr>
        <w:pStyle w:val="ListParagraph"/>
        <w:numPr>
          <w:ilvl w:val="0"/>
          <w:numId w:val="1"/>
        </w:numPr>
        <w:tabs>
          <w:tab w:val="left" w:pos="956"/>
          <w:tab w:val="left" w:pos="957"/>
        </w:tabs>
        <w:ind w:right="627" w:hanging="360"/>
      </w:pPr>
      <w:r>
        <w:t>Worked as offshore Service Coordinator to enhance the quality of incident management, service level</w:t>
      </w:r>
      <w:r>
        <w:rPr>
          <w:spacing w:val="-3"/>
        </w:rPr>
        <w:t xml:space="preserve"> </w:t>
      </w:r>
      <w:r>
        <w:t>agreements.</w:t>
      </w:r>
    </w:p>
    <w:p w:rsidR="000242D8" w:rsidRDefault="000242D8">
      <w:pPr>
        <w:pStyle w:val="BodyText"/>
        <w:spacing w:before="11"/>
        <w:rPr>
          <w:sz w:val="21"/>
        </w:rPr>
      </w:pPr>
    </w:p>
    <w:p w:rsidR="000242D8" w:rsidRDefault="00552379">
      <w:pPr>
        <w:pStyle w:val="ListParagraph"/>
        <w:numPr>
          <w:ilvl w:val="0"/>
          <w:numId w:val="1"/>
        </w:numPr>
        <w:tabs>
          <w:tab w:val="left" w:pos="956"/>
          <w:tab w:val="left" w:pos="957"/>
        </w:tabs>
        <w:spacing w:before="1"/>
        <w:ind w:right="335" w:hanging="360"/>
      </w:pPr>
      <w:r>
        <w:t>Did the performance improvement as File Transfer Flow enablement to enhance the continuous file transfer using java</w:t>
      </w:r>
      <w:r>
        <w:rPr>
          <w:spacing w:val="-2"/>
        </w:rPr>
        <w:t xml:space="preserve"> </w:t>
      </w:r>
      <w:r>
        <w:t>scripts.</w:t>
      </w:r>
    </w:p>
    <w:p w:rsidR="000242D8" w:rsidRDefault="000242D8">
      <w:pPr>
        <w:pStyle w:val="BodyText"/>
      </w:pPr>
    </w:p>
    <w:p w:rsidR="000242D8" w:rsidRDefault="00552379">
      <w:pPr>
        <w:pStyle w:val="ListParagraph"/>
        <w:numPr>
          <w:ilvl w:val="0"/>
          <w:numId w:val="1"/>
        </w:numPr>
        <w:tabs>
          <w:tab w:val="left" w:pos="956"/>
          <w:tab w:val="left" w:pos="957"/>
        </w:tabs>
        <w:spacing w:before="1"/>
        <w:ind w:right="359" w:hanging="360"/>
      </w:pPr>
      <w:r>
        <w:t>Performed Onboarding the applications in IGNIO to check the health status, automatic log reduction and intimate the unhealthy status of the application environment with the help of tickets before the maintenance</w:t>
      </w:r>
      <w:r>
        <w:rPr>
          <w:spacing w:val="-6"/>
        </w:rPr>
        <w:t xml:space="preserve"> </w:t>
      </w:r>
      <w:r>
        <w:t>window.</w:t>
      </w:r>
    </w:p>
    <w:p w:rsidR="000242D8" w:rsidRDefault="000242D8">
      <w:pPr>
        <w:pStyle w:val="BodyText"/>
        <w:spacing w:before="10"/>
        <w:rPr>
          <w:sz w:val="21"/>
        </w:rPr>
      </w:pPr>
    </w:p>
    <w:p w:rsidR="000242D8" w:rsidRDefault="00552379">
      <w:pPr>
        <w:pStyle w:val="ListParagraph"/>
        <w:numPr>
          <w:ilvl w:val="0"/>
          <w:numId w:val="1"/>
        </w:numPr>
        <w:tabs>
          <w:tab w:val="left" w:pos="956"/>
          <w:tab w:val="left" w:pos="957"/>
        </w:tabs>
        <w:spacing w:before="1"/>
        <w:ind w:right="681" w:hanging="360"/>
      </w:pPr>
      <w:r>
        <w:t>Expertise in Unix Shell Scripting; hands-on experience of Oracle Weblogic Server 12c, 11g &amp; 10G and PLSQL concepts. Have worked to build the brand-new</w:t>
      </w:r>
      <w:r>
        <w:rPr>
          <w:spacing w:val="-7"/>
        </w:rPr>
        <w:t xml:space="preserve"> </w:t>
      </w:r>
      <w:r>
        <w:t>weblogi.</w:t>
      </w:r>
    </w:p>
    <w:p w:rsidR="000242D8" w:rsidRDefault="000242D8">
      <w:pPr>
        <w:sectPr w:rsidR="000242D8">
          <w:type w:val="continuous"/>
          <w:pgSz w:w="12240" w:h="15840"/>
          <w:pgMar w:top="1500" w:right="980" w:bottom="280" w:left="1060" w:header="720" w:footer="720" w:gutter="0"/>
          <w:cols w:space="720"/>
        </w:sectPr>
      </w:pPr>
    </w:p>
    <w:p w:rsidR="000242D8" w:rsidRDefault="00552379">
      <w:pPr>
        <w:pStyle w:val="Heading1"/>
        <w:spacing w:before="77"/>
      </w:pPr>
      <w:r>
        <w:rPr>
          <w:color w:val="4F81BC"/>
        </w:rPr>
        <w:lastRenderedPageBreak/>
        <w:t>Skill Set:</w:t>
      </w:r>
    </w:p>
    <w:p w:rsidR="000242D8" w:rsidRDefault="000242D8">
      <w:pPr>
        <w:pStyle w:val="BodyText"/>
        <w:rPr>
          <w:rFonts w:ascii="Caladea"/>
          <w:b/>
          <w:sz w:val="20"/>
        </w:rPr>
      </w:pPr>
    </w:p>
    <w:p w:rsidR="000242D8" w:rsidRDefault="000242D8">
      <w:pPr>
        <w:pStyle w:val="BodyText"/>
        <w:spacing w:before="10"/>
        <w:rPr>
          <w:rFonts w:ascii="Caladea"/>
          <w:b/>
          <w:sz w:val="11"/>
        </w:rPr>
      </w:pPr>
    </w:p>
    <w:tbl>
      <w:tblPr>
        <w:tblW w:w="0" w:type="auto"/>
        <w:tblInd w:w="1294" w:type="dxa"/>
        <w:tblLayout w:type="fixed"/>
        <w:tblCellMar>
          <w:left w:w="0" w:type="dxa"/>
          <w:right w:w="0" w:type="dxa"/>
        </w:tblCellMar>
        <w:tblLook w:val="01E0" w:firstRow="1" w:lastRow="1" w:firstColumn="1" w:lastColumn="1" w:noHBand="0" w:noVBand="0"/>
      </w:tblPr>
      <w:tblGrid>
        <w:gridCol w:w="3217"/>
        <w:gridCol w:w="5532"/>
      </w:tblGrid>
      <w:tr w:rsidR="000242D8">
        <w:trPr>
          <w:trHeight w:val="279"/>
        </w:trPr>
        <w:tc>
          <w:tcPr>
            <w:tcW w:w="3217" w:type="dxa"/>
          </w:tcPr>
          <w:p w:rsidR="000242D8" w:rsidRDefault="00552379">
            <w:pPr>
              <w:pStyle w:val="TableParagraph"/>
              <w:spacing w:before="1"/>
              <w:rPr>
                <w:b/>
              </w:rPr>
            </w:pPr>
            <w:r>
              <w:rPr>
                <w:b/>
              </w:rPr>
              <w:t>Environment Support</w:t>
            </w:r>
          </w:p>
        </w:tc>
        <w:tc>
          <w:tcPr>
            <w:tcW w:w="5532" w:type="dxa"/>
          </w:tcPr>
          <w:p w:rsidR="000242D8" w:rsidRDefault="00552379">
            <w:pPr>
              <w:pStyle w:val="TableParagraph"/>
              <w:spacing w:before="15" w:line="244" w:lineRule="exact"/>
              <w:ind w:left="595"/>
            </w:pPr>
            <w:r>
              <w:t>NPE Analayst.</w:t>
            </w:r>
          </w:p>
        </w:tc>
      </w:tr>
      <w:tr w:rsidR="000242D8">
        <w:trPr>
          <w:trHeight w:val="286"/>
        </w:trPr>
        <w:tc>
          <w:tcPr>
            <w:tcW w:w="3217" w:type="dxa"/>
          </w:tcPr>
          <w:p w:rsidR="000242D8" w:rsidRDefault="00552379">
            <w:pPr>
              <w:pStyle w:val="TableParagraph"/>
              <w:spacing w:before="7"/>
              <w:rPr>
                <w:b/>
              </w:rPr>
            </w:pPr>
            <w:r>
              <w:rPr>
                <w:b/>
              </w:rPr>
              <w:t>Tools</w:t>
            </w:r>
          </w:p>
        </w:tc>
        <w:tc>
          <w:tcPr>
            <w:tcW w:w="5532" w:type="dxa"/>
          </w:tcPr>
          <w:p w:rsidR="000242D8" w:rsidRDefault="00552379">
            <w:pPr>
              <w:pStyle w:val="TableParagraph"/>
              <w:spacing w:before="21" w:line="245" w:lineRule="exact"/>
              <w:ind w:left="595"/>
            </w:pPr>
            <w:r>
              <w:t>Winscp, Oracle 12C, Apptitude Studio,Soap UI, Jira.</w:t>
            </w:r>
          </w:p>
        </w:tc>
      </w:tr>
      <w:tr w:rsidR="000242D8">
        <w:trPr>
          <w:trHeight w:val="285"/>
        </w:trPr>
        <w:tc>
          <w:tcPr>
            <w:tcW w:w="3217" w:type="dxa"/>
          </w:tcPr>
          <w:p w:rsidR="000242D8" w:rsidRDefault="00552379">
            <w:pPr>
              <w:pStyle w:val="TableParagraph"/>
              <w:spacing w:before="8" w:line="257" w:lineRule="exact"/>
              <w:rPr>
                <w:b/>
              </w:rPr>
            </w:pPr>
            <w:r>
              <w:rPr>
                <w:b/>
              </w:rPr>
              <w:t>Operating Systems</w:t>
            </w:r>
          </w:p>
        </w:tc>
        <w:tc>
          <w:tcPr>
            <w:tcW w:w="5532" w:type="dxa"/>
          </w:tcPr>
          <w:p w:rsidR="000242D8" w:rsidRDefault="00552379">
            <w:pPr>
              <w:pStyle w:val="TableParagraph"/>
              <w:spacing w:before="20" w:line="245" w:lineRule="exact"/>
              <w:ind w:left="595"/>
            </w:pPr>
            <w:r>
              <w:t>Linux, Unix</w:t>
            </w:r>
          </w:p>
        </w:tc>
      </w:tr>
      <w:tr w:rsidR="000242D8">
        <w:trPr>
          <w:trHeight w:val="286"/>
        </w:trPr>
        <w:tc>
          <w:tcPr>
            <w:tcW w:w="3217" w:type="dxa"/>
          </w:tcPr>
          <w:p w:rsidR="000242D8" w:rsidRDefault="00552379">
            <w:pPr>
              <w:pStyle w:val="TableParagraph"/>
              <w:spacing w:before="8"/>
              <w:rPr>
                <w:b/>
              </w:rPr>
            </w:pPr>
            <w:r>
              <w:rPr>
                <w:b/>
              </w:rPr>
              <w:t>Database</w:t>
            </w:r>
          </w:p>
        </w:tc>
        <w:tc>
          <w:tcPr>
            <w:tcW w:w="5532" w:type="dxa"/>
          </w:tcPr>
          <w:p w:rsidR="000242D8" w:rsidRDefault="00552379">
            <w:pPr>
              <w:pStyle w:val="TableParagraph"/>
              <w:spacing w:before="22" w:line="244" w:lineRule="exact"/>
              <w:ind w:left="595"/>
            </w:pPr>
            <w:r>
              <w:t>Oracle.</w:t>
            </w:r>
          </w:p>
        </w:tc>
      </w:tr>
      <w:tr w:rsidR="000242D8">
        <w:trPr>
          <w:trHeight w:val="285"/>
        </w:trPr>
        <w:tc>
          <w:tcPr>
            <w:tcW w:w="3217" w:type="dxa"/>
          </w:tcPr>
          <w:p w:rsidR="000242D8" w:rsidRDefault="00552379">
            <w:pPr>
              <w:pStyle w:val="TableParagraph"/>
              <w:spacing w:before="7"/>
              <w:rPr>
                <w:b/>
              </w:rPr>
            </w:pPr>
            <w:r>
              <w:rPr>
                <w:b/>
              </w:rPr>
              <w:t>Tools</w:t>
            </w:r>
          </w:p>
        </w:tc>
        <w:tc>
          <w:tcPr>
            <w:tcW w:w="5532" w:type="dxa"/>
          </w:tcPr>
          <w:p w:rsidR="000242D8" w:rsidRDefault="00552379">
            <w:pPr>
              <w:pStyle w:val="TableParagraph"/>
              <w:spacing w:before="21" w:line="244" w:lineRule="exact"/>
              <w:ind w:left="595"/>
            </w:pPr>
            <w:r>
              <w:t>Jir</w:t>
            </w:r>
            <w:r w:rsidR="00E67786">
              <w:t xml:space="preserve">a, </w:t>
            </w:r>
            <w:proofErr w:type="spellStart"/>
            <w:r w:rsidR="00E67786">
              <w:t>Sevicenow</w:t>
            </w:r>
            <w:proofErr w:type="spellEnd"/>
            <w:r w:rsidR="00E67786">
              <w:t>.</w:t>
            </w:r>
          </w:p>
        </w:tc>
      </w:tr>
      <w:tr w:rsidR="000242D8">
        <w:trPr>
          <w:trHeight w:val="279"/>
        </w:trPr>
        <w:tc>
          <w:tcPr>
            <w:tcW w:w="3217" w:type="dxa"/>
          </w:tcPr>
          <w:p w:rsidR="000242D8" w:rsidRDefault="00552379">
            <w:pPr>
              <w:pStyle w:val="TableParagraph"/>
              <w:spacing w:before="7" w:line="252" w:lineRule="exact"/>
              <w:rPr>
                <w:b/>
              </w:rPr>
            </w:pPr>
            <w:r>
              <w:rPr>
                <w:b/>
              </w:rPr>
              <w:t>Programming Language</w:t>
            </w:r>
          </w:p>
        </w:tc>
        <w:tc>
          <w:tcPr>
            <w:tcW w:w="5532" w:type="dxa"/>
          </w:tcPr>
          <w:p w:rsidR="000242D8" w:rsidRDefault="00552379">
            <w:pPr>
              <w:pStyle w:val="TableParagraph"/>
              <w:spacing w:before="21" w:line="238" w:lineRule="exact"/>
              <w:ind w:left="595"/>
            </w:pPr>
            <w:r>
              <w:t>C</w:t>
            </w:r>
          </w:p>
        </w:tc>
      </w:tr>
    </w:tbl>
    <w:p w:rsidR="000242D8" w:rsidRDefault="000242D8">
      <w:pPr>
        <w:pStyle w:val="BodyText"/>
        <w:rPr>
          <w:rFonts w:ascii="Caladea"/>
          <w:b/>
          <w:sz w:val="28"/>
        </w:rPr>
      </w:pPr>
    </w:p>
    <w:p w:rsidR="000242D8" w:rsidRDefault="00552379">
      <w:pPr>
        <w:spacing w:before="186"/>
        <w:ind w:left="236"/>
        <w:rPr>
          <w:rFonts w:ascii="Caladea"/>
          <w:b/>
          <w:sz w:val="24"/>
        </w:rPr>
      </w:pPr>
      <w:r>
        <w:rPr>
          <w:rFonts w:ascii="Caladea"/>
          <w:b/>
          <w:color w:val="4F81BC"/>
          <w:sz w:val="24"/>
        </w:rPr>
        <w:t>Professional Experience:</w:t>
      </w:r>
    </w:p>
    <w:p w:rsidR="000242D8" w:rsidRDefault="000242D8">
      <w:pPr>
        <w:pStyle w:val="BodyText"/>
        <w:spacing w:before="10"/>
        <w:rPr>
          <w:rFonts w:ascii="Caladea"/>
          <w:b/>
          <w:sz w:val="28"/>
        </w:rPr>
      </w:pPr>
    </w:p>
    <w:p w:rsidR="000242D8" w:rsidRDefault="00552379">
      <w:pPr>
        <w:pStyle w:val="BodyText"/>
        <w:ind w:left="236" w:right="762" w:firstLine="719"/>
        <w:rPr>
          <w:rFonts w:ascii="Caladea"/>
        </w:rPr>
      </w:pPr>
      <w:r>
        <w:rPr>
          <w:rFonts w:ascii="Caladea"/>
        </w:rPr>
        <w:t xml:space="preserve">Working in </w:t>
      </w:r>
      <w:proofErr w:type="spellStart"/>
      <w:r>
        <w:rPr>
          <w:rFonts w:ascii="Caladea"/>
        </w:rPr>
        <w:t>Hcl</w:t>
      </w:r>
      <w:proofErr w:type="spellEnd"/>
      <w:r>
        <w:rPr>
          <w:rFonts w:ascii="Caladea"/>
        </w:rPr>
        <w:t xml:space="preserve"> Technologies, </w:t>
      </w:r>
      <w:proofErr w:type="spellStart"/>
      <w:r w:rsidR="00E67786">
        <w:rPr>
          <w:rFonts w:ascii="Caladea"/>
        </w:rPr>
        <w:t>Banglore</w:t>
      </w:r>
      <w:proofErr w:type="spellEnd"/>
      <w:r>
        <w:rPr>
          <w:rFonts w:ascii="Caladea"/>
        </w:rPr>
        <w:t xml:space="preserve"> from December 2019 to till date as </w:t>
      </w:r>
      <w:r w:rsidR="00E67786">
        <w:rPr>
          <w:rFonts w:ascii="Caladea"/>
        </w:rPr>
        <w:t>NPE Analyst.</w:t>
      </w:r>
    </w:p>
    <w:p w:rsidR="000242D8" w:rsidRDefault="000242D8">
      <w:pPr>
        <w:pStyle w:val="BodyText"/>
        <w:rPr>
          <w:rFonts w:ascii="Caladea"/>
          <w:sz w:val="31"/>
        </w:rPr>
      </w:pPr>
    </w:p>
    <w:p w:rsidR="000242D8" w:rsidRDefault="00552379">
      <w:pPr>
        <w:pStyle w:val="Heading1"/>
      </w:pPr>
      <w:r>
        <w:rPr>
          <w:color w:val="4F81BC"/>
        </w:rPr>
        <w:t>Project :</w:t>
      </w:r>
    </w:p>
    <w:p w:rsidR="000242D8" w:rsidRDefault="00552379">
      <w:pPr>
        <w:pStyle w:val="Heading2"/>
        <w:tabs>
          <w:tab w:val="left" w:pos="3116"/>
          <w:tab w:val="left" w:pos="3467"/>
        </w:tabs>
        <w:spacing w:before="39" w:line="252" w:lineRule="exact"/>
        <w:ind w:left="490"/>
      </w:pPr>
      <w:r>
        <w:t>Project Name</w:t>
      </w:r>
      <w:r>
        <w:tab/>
        <w:t>:</w:t>
      </w:r>
      <w:r>
        <w:tab/>
        <w:t>Rogers Communications.</w:t>
      </w:r>
    </w:p>
    <w:p w:rsidR="000242D8" w:rsidRDefault="00552379">
      <w:pPr>
        <w:tabs>
          <w:tab w:val="left" w:pos="3116"/>
          <w:tab w:val="left" w:pos="3467"/>
        </w:tabs>
        <w:spacing w:line="252" w:lineRule="exact"/>
        <w:ind w:left="490"/>
        <w:rPr>
          <w:rFonts w:ascii="Times New Roman"/>
          <w:b/>
        </w:rPr>
      </w:pPr>
      <w:r>
        <w:rPr>
          <w:rFonts w:ascii="Times New Roman"/>
          <w:b/>
        </w:rPr>
        <w:t>Client</w:t>
      </w:r>
      <w:r>
        <w:rPr>
          <w:rFonts w:ascii="Times New Roman"/>
          <w:b/>
        </w:rPr>
        <w:tab/>
        <w:t>:</w:t>
      </w:r>
      <w:r>
        <w:rPr>
          <w:rFonts w:ascii="Times New Roman"/>
          <w:b/>
        </w:rPr>
        <w:tab/>
        <w:t>Rogers,</w:t>
      </w:r>
      <w:r>
        <w:rPr>
          <w:rFonts w:ascii="Times New Roman"/>
          <w:b/>
          <w:spacing w:val="-1"/>
        </w:rPr>
        <w:t xml:space="preserve"> </w:t>
      </w:r>
      <w:r>
        <w:rPr>
          <w:rFonts w:ascii="Times New Roman"/>
          <w:b/>
        </w:rPr>
        <w:t>Canada.</w:t>
      </w:r>
    </w:p>
    <w:p w:rsidR="000242D8" w:rsidRDefault="00552379">
      <w:pPr>
        <w:tabs>
          <w:tab w:val="left" w:pos="3116"/>
          <w:tab w:val="left" w:pos="3467"/>
        </w:tabs>
        <w:spacing w:before="2"/>
        <w:ind w:left="512"/>
        <w:rPr>
          <w:rFonts w:ascii="Times New Roman"/>
          <w:b/>
        </w:rPr>
      </w:pPr>
      <w:r>
        <w:rPr>
          <w:rFonts w:ascii="Times New Roman"/>
          <w:b/>
        </w:rPr>
        <w:t>Role</w:t>
      </w:r>
      <w:r>
        <w:rPr>
          <w:rFonts w:ascii="Times New Roman"/>
          <w:b/>
        </w:rPr>
        <w:tab/>
        <w:t>:</w:t>
      </w:r>
      <w:r>
        <w:rPr>
          <w:rFonts w:ascii="Times New Roman"/>
          <w:b/>
        </w:rPr>
        <w:tab/>
        <w:t>NPE</w:t>
      </w:r>
      <w:r>
        <w:rPr>
          <w:rFonts w:ascii="Times New Roman"/>
          <w:b/>
          <w:spacing w:val="-2"/>
        </w:rPr>
        <w:t xml:space="preserve"> </w:t>
      </w:r>
      <w:r>
        <w:rPr>
          <w:rFonts w:ascii="Times New Roman"/>
          <w:b/>
        </w:rPr>
        <w:t>Analayst.</w:t>
      </w:r>
    </w:p>
    <w:p w:rsidR="000242D8" w:rsidRDefault="000242D8">
      <w:pPr>
        <w:pStyle w:val="BodyText"/>
        <w:spacing w:before="9"/>
        <w:rPr>
          <w:rFonts w:ascii="Times New Roman"/>
          <w:b/>
          <w:sz w:val="21"/>
        </w:rPr>
      </w:pPr>
    </w:p>
    <w:p w:rsidR="000242D8" w:rsidRDefault="00552379">
      <w:pPr>
        <w:ind w:left="236"/>
        <w:rPr>
          <w:rFonts w:ascii="Times New Roman"/>
          <w:b/>
        </w:rPr>
      </w:pPr>
      <w:r>
        <w:rPr>
          <w:rFonts w:ascii="Times New Roman"/>
          <w:b/>
        </w:rPr>
        <w:t>Description :</w:t>
      </w:r>
    </w:p>
    <w:p w:rsidR="000242D8" w:rsidRDefault="000242D8">
      <w:pPr>
        <w:pStyle w:val="BodyText"/>
        <w:spacing w:before="3"/>
        <w:rPr>
          <w:rFonts w:ascii="Times New Roman"/>
          <w:b/>
          <w:sz w:val="20"/>
        </w:rPr>
      </w:pPr>
    </w:p>
    <w:p w:rsidR="000242D8" w:rsidRDefault="00552379">
      <w:pPr>
        <w:pStyle w:val="BodyText"/>
        <w:ind w:left="337"/>
      </w:pPr>
      <w:r>
        <w:t>Worked as a Non Production Environment Support Executive under wireless scope of applications.</w:t>
      </w:r>
    </w:p>
    <w:p w:rsidR="000242D8" w:rsidRDefault="000242D8">
      <w:pPr>
        <w:pStyle w:val="BodyText"/>
      </w:pPr>
    </w:p>
    <w:p w:rsidR="000242D8" w:rsidRDefault="000242D8">
      <w:pPr>
        <w:pStyle w:val="BodyText"/>
        <w:spacing w:before="6"/>
        <w:rPr>
          <w:sz w:val="17"/>
        </w:rPr>
      </w:pPr>
    </w:p>
    <w:p w:rsidR="000242D8" w:rsidRDefault="00552379">
      <w:pPr>
        <w:pStyle w:val="Heading2"/>
      </w:pPr>
      <w:r>
        <w:t>Responsibilitites:</w:t>
      </w:r>
    </w:p>
    <w:p w:rsidR="000242D8" w:rsidRDefault="000242D8">
      <w:pPr>
        <w:pStyle w:val="BodyText"/>
        <w:spacing w:before="10"/>
        <w:rPr>
          <w:rFonts w:ascii="Times New Roman"/>
          <w:b/>
          <w:sz w:val="21"/>
        </w:rPr>
      </w:pPr>
    </w:p>
    <w:p w:rsidR="000242D8" w:rsidRDefault="00552379">
      <w:pPr>
        <w:pStyle w:val="ListParagraph"/>
        <w:numPr>
          <w:ilvl w:val="0"/>
          <w:numId w:val="1"/>
        </w:numPr>
        <w:tabs>
          <w:tab w:val="left" w:pos="956"/>
          <w:tab w:val="left" w:pos="957"/>
        </w:tabs>
        <w:spacing w:before="1"/>
        <w:ind w:right="862" w:hanging="360"/>
      </w:pPr>
      <w:r>
        <w:t>Perform daily Deployment and monitoring activities and thus maintaining the health of online applications in order to provide healthy environment to QA</w:t>
      </w:r>
      <w:r>
        <w:rPr>
          <w:spacing w:val="-10"/>
        </w:rPr>
        <w:t xml:space="preserve"> </w:t>
      </w:r>
      <w:r>
        <w:t>team.</w:t>
      </w:r>
    </w:p>
    <w:p w:rsidR="000242D8" w:rsidRDefault="00552379">
      <w:pPr>
        <w:pStyle w:val="ListParagraph"/>
        <w:numPr>
          <w:ilvl w:val="0"/>
          <w:numId w:val="1"/>
        </w:numPr>
        <w:tabs>
          <w:tab w:val="left" w:pos="956"/>
          <w:tab w:val="left" w:pos="957"/>
        </w:tabs>
        <w:ind w:right="509" w:hanging="360"/>
      </w:pPr>
      <w:r>
        <w:t>Promote the delivered code changes to testing environment so that QA team will start testing the functionality.</w:t>
      </w:r>
    </w:p>
    <w:p w:rsidR="000242D8" w:rsidRDefault="00552379">
      <w:pPr>
        <w:pStyle w:val="ListParagraph"/>
        <w:numPr>
          <w:ilvl w:val="0"/>
          <w:numId w:val="1"/>
        </w:numPr>
        <w:tabs>
          <w:tab w:val="left" w:pos="956"/>
          <w:tab w:val="left" w:pos="957"/>
        </w:tabs>
        <w:spacing w:before="1"/>
        <w:ind w:right="373" w:hanging="360"/>
      </w:pPr>
      <w:r>
        <w:t>Performed automations to reduce the daily repetitive works, handled incidents and service request raised by the</w:t>
      </w:r>
      <w:r>
        <w:rPr>
          <w:spacing w:val="-2"/>
        </w:rPr>
        <w:t xml:space="preserve"> </w:t>
      </w:r>
      <w:r>
        <w:t>QA.</w:t>
      </w:r>
    </w:p>
    <w:p w:rsidR="000242D8" w:rsidRDefault="00552379">
      <w:pPr>
        <w:pStyle w:val="ListParagraph"/>
        <w:numPr>
          <w:ilvl w:val="0"/>
          <w:numId w:val="1"/>
        </w:numPr>
        <w:tabs>
          <w:tab w:val="left" w:pos="956"/>
          <w:tab w:val="left" w:pos="957"/>
        </w:tabs>
        <w:ind w:right="966" w:hanging="360"/>
      </w:pPr>
      <w:r>
        <w:t>Acknowledge and troubleshoot defects identified by QA within defined SLA in the developed functionality and provide analysis and suggestion to fix</w:t>
      </w:r>
      <w:r>
        <w:rPr>
          <w:spacing w:val="-3"/>
        </w:rPr>
        <w:t xml:space="preserve"> </w:t>
      </w:r>
      <w:r>
        <w:t>issues.</w:t>
      </w:r>
    </w:p>
    <w:p w:rsidR="000242D8" w:rsidRDefault="00552379">
      <w:pPr>
        <w:pStyle w:val="ListParagraph"/>
        <w:numPr>
          <w:ilvl w:val="0"/>
          <w:numId w:val="1"/>
        </w:numPr>
        <w:tabs>
          <w:tab w:val="left" w:pos="1006"/>
          <w:tab w:val="left" w:pos="1007"/>
        </w:tabs>
        <w:ind w:right="466" w:hanging="360"/>
      </w:pPr>
      <w:r>
        <w:tab/>
        <w:t>Participated in the Infra, Network and DB change activities and fix any environment related issues occurring to the applications identified at the time of</w:t>
      </w:r>
      <w:r>
        <w:rPr>
          <w:spacing w:val="-9"/>
        </w:rPr>
        <w:t xml:space="preserve"> </w:t>
      </w:r>
      <w:r>
        <w:t>validations.</w:t>
      </w:r>
    </w:p>
    <w:p w:rsidR="000242D8" w:rsidRDefault="00552379">
      <w:pPr>
        <w:pStyle w:val="ListParagraph"/>
        <w:numPr>
          <w:ilvl w:val="0"/>
          <w:numId w:val="1"/>
        </w:numPr>
        <w:tabs>
          <w:tab w:val="left" w:pos="1006"/>
          <w:tab w:val="left" w:pos="1007"/>
        </w:tabs>
        <w:ind w:right="751" w:hanging="360"/>
      </w:pPr>
      <w:r>
        <w:tab/>
        <w:t>Identified fixed to complex issues by doing a thorough analysis of root cause and impact of the defect.</w:t>
      </w:r>
    </w:p>
    <w:p w:rsidR="000242D8" w:rsidRDefault="00552379">
      <w:pPr>
        <w:pStyle w:val="ListParagraph"/>
        <w:numPr>
          <w:ilvl w:val="0"/>
          <w:numId w:val="1"/>
        </w:numPr>
        <w:tabs>
          <w:tab w:val="left" w:pos="956"/>
          <w:tab w:val="left" w:pos="957"/>
        </w:tabs>
        <w:ind w:right="627" w:hanging="360"/>
      </w:pPr>
      <w:r>
        <w:t>Worked as offshore Service Coordinator to enhance the quality of incident management, service level</w:t>
      </w:r>
      <w:r>
        <w:rPr>
          <w:spacing w:val="-3"/>
        </w:rPr>
        <w:t xml:space="preserve"> </w:t>
      </w:r>
      <w:r>
        <w:t>agreements.</w:t>
      </w:r>
    </w:p>
    <w:p w:rsidR="000242D8" w:rsidRDefault="00552379">
      <w:pPr>
        <w:pStyle w:val="ListParagraph"/>
        <w:numPr>
          <w:ilvl w:val="0"/>
          <w:numId w:val="1"/>
        </w:numPr>
        <w:tabs>
          <w:tab w:val="left" w:pos="956"/>
          <w:tab w:val="left" w:pos="957"/>
        </w:tabs>
        <w:ind w:right="335" w:hanging="360"/>
      </w:pPr>
      <w:r>
        <w:t>Did the performance improvement as File Transfer Flow enablement to enhance the continuous file transfer using java</w:t>
      </w:r>
      <w:r>
        <w:rPr>
          <w:spacing w:val="-2"/>
        </w:rPr>
        <w:t xml:space="preserve"> </w:t>
      </w:r>
      <w:r>
        <w:t>scripts.</w:t>
      </w:r>
    </w:p>
    <w:p w:rsidR="000242D8" w:rsidRDefault="00552379">
      <w:pPr>
        <w:pStyle w:val="ListParagraph"/>
        <w:numPr>
          <w:ilvl w:val="0"/>
          <w:numId w:val="1"/>
        </w:numPr>
        <w:tabs>
          <w:tab w:val="left" w:pos="956"/>
          <w:tab w:val="left" w:pos="957"/>
        </w:tabs>
        <w:spacing w:before="1"/>
        <w:ind w:right="359" w:hanging="360"/>
      </w:pPr>
      <w:r>
        <w:t>Performed Onboarding the applications in IGNIO to check the health status, automatic log reduction and intimate the unhealthy status of the application environment with the help of tickets before the maintenance</w:t>
      </w:r>
      <w:r>
        <w:rPr>
          <w:spacing w:val="-6"/>
        </w:rPr>
        <w:t xml:space="preserve"> </w:t>
      </w:r>
      <w:r>
        <w:t>window.</w:t>
      </w:r>
    </w:p>
    <w:p w:rsidR="000242D8" w:rsidRDefault="000242D8">
      <w:pPr>
        <w:sectPr w:rsidR="000242D8">
          <w:pgSz w:w="12240" w:h="15840"/>
          <w:pgMar w:top="1120" w:right="980" w:bottom="280" w:left="1060" w:header="720" w:footer="720" w:gutter="0"/>
          <w:cols w:space="720"/>
        </w:sectPr>
      </w:pPr>
    </w:p>
    <w:p w:rsidR="000242D8" w:rsidRDefault="00552379">
      <w:pPr>
        <w:pStyle w:val="Heading2"/>
        <w:spacing w:before="79"/>
      </w:pPr>
      <w:r>
        <w:rPr>
          <w:color w:val="4F81BC"/>
        </w:rPr>
        <w:lastRenderedPageBreak/>
        <w:t>Academic Qualification:</w:t>
      </w:r>
    </w:p>
    <w:p w:rsidR="000242D8" w:rsidRDefault="00552379">
      <w:pPr>
        <w:pStyle w:val="ListParagraph"/>
        <w:numPr>
          <w:ilvl w:val="0"/>
          <w:numId w:val="1"/>
        </w:numPr>
        <w:tabs>
          <w:tab w:val="left" w:pos="956"/>
          <w:tab w:val="left" w:pos="957"/>
        </w:tabs>
        <w:spacing w:before="39"/>
        <w:ind w:hanging="361"/>
      </w:pPr>
      <w:r>
        <w:t>Completed B.Tech in Madanapalle Institute of Technology &amp; Scinces in</w:t>
      </w:r>
      <w:r>
        <w:rPr>
          <w:spacing w:val="-16"/>
        </w:rPr>
        <w:t xml:space="preserve"> </w:t>
      </w:r>
      <w:r>
        <w:t>2020.</w:t>
      </w:r>
    </w:p>
    <w:p w:rsidR="000242D8" w:rsidRDefault="000242D8">
      <w:pPr>
        <w:pStyle w:val="BodyText"/>
        <w:spacing w:before="6"/>
        <w:rPr>
          <w:sz w:val="24"/>
        </w:rPr>
      </w:pPr>
    </w:p>
    <w:p w:rsidR="000242D8" w:rsidRDefault="00552379">
      <w:pPr>
        <w:pStyle w:val="Heading2"/>
      </w:pPr>
      <w:r>
        <w:rPr>
          <w:color w:val="4F81BC"/>
        </w:rPr>
        <w:t>Personal Detail:</w:t>
      </w:r>
    </w:p>
    <w:p w:rsidR="000242D8" w:rsidRDefault="000242D8">
      <w:pPr>
        <w:pStyle w:val="BodyText"/>
        <w:spacing w:before="1"/>
        <w:rPr>
          <w:rFonts w:ascii="Times New Roman"/>
          <w:b/>
          <w:sz w:val="6"/>
        </w:rPr>
      </w:pPr>
    </w:p>
    <w:tbl>
      <w:tblPr>
        <w:tblW w:w="0" w:type="auto"/>
        <w:tblInd w:w="1231" w:type="dxa"/>
        <w:tblLayout w:type="fixed"/>
        <w:tblCellMar>
          <w:left w:w="0" w:type="dxa"/>
          <w:right w:w="0" w:type="dxa"/>
        </w:tblCellMar>
        <w:tblLook w:val="01E0" w:firstRow="1" w:lastRow="1" w:firstColumn="1" w:lastColumn="1" w:noHBand="0" w:noVBand="0"/>
      </w:tblPr>
      <w:tblGrid>
        <w:gridCol w:w="2919"/>
        <w:gridCol w:w="3389"/>
      </w:tblGrid>
      <w:tr w:rsidR="000242D8">
        <w:trPr>
          <w:trHeight w:val="272"/>
        </w:trPr>
        <w:tc>
          <w:tcPr>
            <w:tcW w:w="2919" w:type="dxa"/>
          </w:tcPr>
          <w:p w:rsidR="000242D8" w:rsidRDefault="00552379">
            <w:pPr>
              <w:pStyle w:val="TableParagraph"/>
              <w:spacing w:before="0" w:line="244" w:lineRule="exact"/>
              <w:rPr>
                <w:rFonts w:ascii="Times New Roman"/>
              </w:rPr>
            </w:pPr>
            <w:r>
              <w:rPr>
                <w:rFonts w:ascii="Times New Roman"/>
              </w:rPr>
              <w:t>Date-Of-Birth</w:t>
            </w:r>
          </w:p>
        </w:tc>
        <w:tc>
          <w:tcPr>
            <w:tcW w:w="3389" w:type="dxa"/>
          </w:tcPr>
          <w:p w:rsidR="000242D8" w:rsidRDefault="00552379">
            <w:pPr>
              <w:pStyle w:val="TableParagraph"/>
              <w:spacing w:before="0" w:line="244" w:lineRule="exact"/>
              <w:ind w:left="1061"/>
              <w:rPr>
                <w:rFonts w:ascii="Times New Roman"/>
              </w:rPr>
            </w:pPr>
            <w:r>
              <w:rPr>
                <w:rFonts w:ascii="Times New Roman"/>
              </w:rPr>
              <w:t>Nov 05th 1998</w:t>
            </w:r>
          </w:p>
        </w:tc>
      </w:tr>
      <w:tr w:rsidR="000242D8">
        <w:trPr>
          <w:trHeight w:val="300"/>
        </w:trPr>
        <w:tc>
          <w:tcPr>
            <w:tcW w:w="2919" w:type="dxa"/>
          </w:tcPr>
          <w:p w:rsidR="000242D8" w:rsidRDefault="00552379">
            <w:pPr>
              <w:pStyle w:val="TableParagraph"/>
              <w:rPr>
                <w:rFonts w:ascii="Times New Roman"/>
              </w:rPr>
            </w:pPr>
            <w:r>
              <w:rPr>
                <w:rFonts w:ascii="Times New Roman"/>
              </w:rPr>
              <w:t>Languages Known</w:t>
            </w:r>
          </w:p>
        </w:tc>
        <w:tc>
          <w:tcPr>
            <w:tcW w:w="3389" w:type="dxa"/>
          </w:tcPr>
          <w:p w:rsidR="000242D8" w:rsidRDefault="00552379">
            <w:pPr>
              <w:pStyle w:val="TableParagraph"/>
              <w:ind w:left="1061"/>
              <w:rPr>
                <w:rFonts w:ascii="Times New Roman"/>
              </w:rPr>
            </w:pPr>
            <w:r>
              <w:rPr>
                <w:rFonts w:ascii="Times New Roman"/>
              </w:rPr>
              <w:t>English, Hindi, Telugu .</w:t>
            </w:r>
          </w:p>
        </w:tc>
      </w:tr>
      <w:tr w:rsidR="000242D8">
        <w:trPr>
          <w:trHeight w:val="272"/>
        </w:trPr>
        <w:tc>
          <w:tcPr>
            <w:tcW w:w="2919" w:type="dxa"/>
          </w:tcPr>
          <w:p w:rsidR="000242D8" w:rsidRDefault="00552379">
            <w:pPr>
              <w:pStyle w:val="TableParagraph"/>
              <w:spacing w:line="233" w:lineRule="exact"/>
              <w:rPr>
                <w:rFonts w:ascii="Times New Roman"/>
              </w:rPr>
            </w:pPr>
            <w:r>
              <w:rPr>
                <w:rFonts w:ascii="Times New Roman"/>
              </w:rPr>
              <w:t>Present Address</w:t>
            </w:r>
          </w:p>
        </w:tc>
        <w:tc>
          <w:tcPr>
            <w:tcW w:w="3389" w:type="dxa"/>
          </w:tcPr>
          <w:p w:rsidR="000242D8" w:rsidRDefault="00E67786">
            <w:pPr>
              <w:pStyle w:val="TableParagraph"/>
              <w:spacing w:line="233" w:lineRule="exact"/>
              <w:ind w:left="1061"/>
              <w:rPr>
                <w:rFonts w:ascii="Times New Roman"/>
              </w:rPr>
            </w:pPr>
            <w:proofErr w:type="spellStart"/>
            <w:r>
              <w:rPr>
                <w:rFonts w:ascii="Times New Roman"/>
              </w:rPr>
              <w:t>B</w:t>
            </w:r>
            <w:r w:rsidR="00350267">
              <w:rPr>
                <w:rFonts w:ascii="Times New Roman"/>
              </w:rPr>
              <w:t>a</w:t>
            </w:r>
            <w:r>
              <w:rPr>
                <w:rFonts w:ascii="Times New Roman"/>
              </w:rPr>
              <w:t>nglore</w:t>
            </w:r>
            <w:proofErr w:type="spellEnd"/>
            <w:r>
              <w:rPr>
                <w:rFonts w:ascii="Times New Roman"/>
              </w:rPr>
              <w:t>.</w:t>
            </w:r>
          </w:p>
        </w:tc>
      </w:tr>
    </w:tbl>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0242D8">
      <w:pPr>
        <w:pStyle w:val="BodyText"/>
        <w:rPr>
          <w:rFonts w:ascii="Times New Roman"/>
          <w:b/>
          <w:sz w:val="24"/>
        </w:rPr>
      </w:pPr>
    </w:p>
    <w:p w:rsidR="000242D8" w:rsidRDefault="00552379">
      <w:pPr>
        <w:pStyle w:val="BodyText"/>
        <w:spacing w:before="178"/>
        <w:ind w:left="236"/>
        <w:rPr>
          <w:rFonts w:ascii="Caladea"/>
        </w:rPr>
      </w:pPr>
      <w:r>
        <w:rPr>
          <w:rFonts w:ascii="Caladea"/>
        </w:rPr>
        <w:t>Date:</w:t>
      </w:r>
    </w:p>
    <w:p w:rsidR="000242D8" w:rsidRDefault="00552379">
      <w:pPr>
        <w:tabs>
          <w:tab w:val="left" w:pos="7406"/>
        </w:tabs>
        <w:spacing w:before="2"/>
        <w:ind w:left="236"/>
        <w:rPr>
          <w:rFonts w:ascii="Caladea"/>
          <w:b/>
        </w:rPr>
      </w:pPr>
      <w:r>
        <w:rPr>
          <w:rFonts w:ascii="Caladea"/>
        </w:rPr>
        <w:t>Place:</w:t>
      </w:r>
      <w:r>
        <w:rPr>
          <w:rFonts w:ascii="Caladea"/>
          <w:spacing w:val="48"/>
        </w:rPr>
        <w:t xml:space="preserve"> </w:t>
      </w:r>
      <w:proofErr w:type="spellStart"/>
      <w:r w:rsidR="00E67786">
        <w:rPr>
          <w:rFonts w:ascii="Caladea"/>
        </w:rPr>
        <w:t>Banglore</w:t>
      </w:r>
      <w:proofErr w:type="spellEnd"/>
      <w:r>
        <w:rPr>
          <w:rFonts w:ascii="Caladea"/>
        </w:rPr>
        <w:tab/>
      </w:r>
      <w:proofErr w:type="spellStart"/>
      <w:r>
        <w:rPr>
          <w:rFonts w:ascii="Caladea"/>
          <w:b/>
        </w:rPr>
        <w:t>Chittiboina</w:t>
      </w:r>
      <w:proofErr w:type="spellEnd"/>
      <w:r>
        <w:rPr>
          <w:rFonts w:ascii="Caladea"/>
          <w:b/>
          <w:spacing w:val="-2"/>
        </w:rPr>
        <w:t xml:space="preserve"> </w:t>
      </w:r>
      <w:proofErr w:type="spellStart"/>
      <w:r>
        <w:rPr>
          <w:rFonts w:ascii="Caladea"/>
          <w:b/>
        </w:rPr>
        <w:t>Obulesu</w:t>
      </w:r>
      <w:proofErr w:type="spellEnd"/>
      <w:r>
        <w:rPr>
          <w:rFonts w:ascii="Caladea"/>
          <w:b/>
        </w:rPr>
        <w:t>.</w:t>
      </w:r>
    </w:p>
    <w:sectPr w:rsidR="000242D8">
      <w:pgSz w:w="12240" w:h="15840"/>
      <w:pgMar w:top="860" w:right="98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lito">
    <w:altName w:val="Cambria"/>
    <w:panose1 w:val="00000000000000000000"/>
    <w:charset w:val="00"/>
    <w:family w:val="roman"/>
    <w:notTrueType/>
    <w:pitch w:val="default"/>
  </w:font>
  <w:font w:name="Caladea">
    <w:altName w:val="Cambria"/>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75D4F"/>
    <w:multiLevelType w:val="hybridMultilevel"/>
    <w:tmpl w:val="C2ACC378"/>
    <w:lvl w:ilvl="0" w:tplc="8488C96C">
      <w:start w:val="1"/>
      <w:numFmt w:val="bullet"/>
      <w:lvlText w:val=""/>
      <w:lvlJc w:val="left"/>
      <w:pPr>
        <w:ind w:left="956" w:hanging="411"/>
      </w:pPr>
      <w:rPr>
        <w:rFonts w:ascii="Symbol" w:eastAsia="Symbol" w:hAnsi="Symbol" w:cs="Symbol" w:hint="default"/>
        <w:w w:val="100"/>
        <w:sz w:val="22"/>
        <w:szCs w:val="22"/>
        <w:lang w:val="en-US" w:eastAsia="en-US" w:bidi="ar-SA"/>
      </w:rPr>
    </w:lvl>
    <w:lvl w:ilvl="1" w:tplc="E48ECC78">
      <w:start w:val="1"/>
      <w:numFmt w:val="bullet"/>
      <w:lvlText w:val="•"/>
      <w:lvlJc w:val="left"/>
      <w:pPr>
        <w:ind w:left="1884" w:hanging="411"/>
      </w:pPr>
      <w:rPr>
        <w:rFonts w:hint="default"/>
        <w:lang w:val="en-US" w:eastAsia="en-US" w:bidi="ar-SA"/>
      </w:rPr>
    </w:lvl>
    <w:lvl w:ilvl="2" w:tplc="ADFABBFC">
      <w:start w:val="1"/>
      <w:numFmt w:val="bullet"/>
      <w:lvlText w:val="•"/>
      <w:lvlJc w:val="left"/>
      <w:pPr>
        <w:ind w:left="2808" w:hanging="411"/>
      </w:pPr>
      <w:rPr>
        <w:rFonts w:hint="default"/>
        <w:lang w:val="en-US" w:eastAsia="en-US" w:bidi="ar-SA"/>
      </w:rPr>
    </w:lvl>
    <w:lvl w:ilvl="3" w:tplc="6D640DB8">
      <w:start w:val="1"/>
      <w:numFmt w:val="bullet"/>
      <w:lvlText w:val="•"/>
      <w:lvlJc w:val="left"/>
      <w:pPr>
        <w:ind w:left="3732" w:hanging="411"/>
      </w:pPr>
      <w:rPr>
        <w:rFonts w:hint="default"/>
        <w:lang w:val="en-US" w:eastAsia="en-US" w:bidi="ar-SA"/>
      </w:rPr>
    </w:lvl>
    <w:lvl w:ilvl="4" w:tplc="CD84FAD0">
      <w:start w:val="1"/>
      <w:numFmt w:val="bullet"/>
      <w:lvlText w:val="•"/>
      <w:lvlJc w:val="left"/>
      <w:pPr>
        <w:ind w:left="4656" w:hanging="411"/>
      </w:pPr>
      <w:rPr>
        <w:rFonts w:hint="default"/>
        <w:lang w:val="en-US" w:eastAsia="en-US" w:bidi="ar-SA"/>
      </w:rPr>
    </w:lvl>
    <w:lvl w:ilvl="5" w:tplc="87C074F4">
      <w:start w:val="1"/>
      <w:numFmt w:val="bullet"/>
      <w:lvlText w:val="•"/>
      <w:lvlJc w:val="left"/>
      <w:pPr>
        <w:ind w:left="5580" w:hanging="411"/>
      </w:pPr>
      <w:rPr>
        <w:rFonts w:hint="default"/>
        <w:lang w:val="en-US" w:eastAsia="en-US" w:bidi="ar-SA"/>
      </w:rPr>
    </w:lvl>
    <w:lvl w:ilvl="6" w:tplc="375C2F40">
      <w:start w:val="1"/>
      <w:numFmt w:val="bullet"/>
      <w:lvlText w:val="•"/>
      <w:lvlJc w:val="left"/>
      <w:pPr>
        <w:ind w:left="6504" w:hanging="411"/>
      </w:pPr>
      <w:rPr>
        <w:rFonts w:hint="default"/>
        <w:lang w:val="en-US" w:eastAsia="en-US" w:bidi="ar-SA"/>
      </w:rPr>
    </w:lvl>
    <w:lvl w:ilvl="7" w:tplc="0414AE7C">
      <w:start w:val="1"/>
      <w:numFmt w:val="bullet"/>
      <w:lvlText w:val="•"/>
      <w:lvlJc w:val="left"/>
      <w:pPr>
        <w:ind w:left="7428" w:hanging="411"/>
      </w:pPr>
      <w:rPr>
        <w:rFonts w:hint="default"/>
        <w:lang w:val="en-US" w:eastAsia="en-US" w:bidi="ar-SA"/>
      </w:rPr>
    </w:lvl>
    <w:lvl w:ilvl="8" w:tplc="59127F76">
      <w:start w:val="1"/>
      <w:numFmt w:val="bullet"/>
      <w:lvlText w:val="•"/>
      <w:lvlJc w:val="left"/>
      <w:pPr>
        <w:ind w:left="8352" w:hanging="41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D8"/>
    <w:rsid w:val="000242D8"/>
    <w:rsid w:val="00350267"/>
    <w:rsid w:val="00432A58"/>
    <w:rsid w:val="00552379"/>
    <w:rsid w:val="00685A81"/>
    <w:rsid w:val="008F4EAB"/>
    <w:rsid w:val="00E67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86DB"/>
  <w15:docId w15:val="{97BACC88-0AF0-410F-8FF9-9322A4BE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36"/>
      <w:outlineLvl w:val="0"/>
    </w:pPr>
    <w:rPr>
      <w:rFonts w:ascii="Caladea" w:eastAsia="Caladea" w:hAnsi="Caladea" w:cs="Caladea"/>
      <w:b/>
      <w:bCs/>
      <w:sz w:val="24"/>
      <w:szCs w:val="24"/>
    </w:rPr>
  </w:style>
  <w:style w:type="paragraph" w:styleId="Heading2">
    <w:name w:val="heading 2"/>
    <w:basedOn w:val="Normal"/>
    <w:uiPriority w:val="9"/>
    <w:unhideWhenUsed/>
    <w:qFormat/>
    <w:pPr>
      <w:ind w:left="236"/>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56" w:hanging="360"/>
    </w:pPr>
  </w:style>
  <w:style w:type="paragraph" w:customStyle="1" w:styleId="TableParagraph">
    <w:name w:val="Table Paragraph"/>
    <w:basedOn w:val="Normal"/>
    <w:uiPriority w:val="1"/>
    <w:qFormat/>
    <w:pPr>
      <w:spacing w:before="19"/>
      <w:ind w:left="200"/>
    </w:pPr>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ASUS</cp:lastModifiedBy>
  <cp:revision>4</cp:revision>
  <dcterms:created xsi:type="dcterms:W3CDTF">2022-12-10T17:36:00Z</dcterms:created>
  <dcterms:modified xsi:type="dcterms:W3CDTF">2023-06-21T04:10:00Z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Microsoft® Word for Microsoft 365</vt:lpwstr>
  </property>
  <property fmtid="{D5CDD505-2E9C-101B-9397-08002B2CF9AE}" pid="4" name="LastSaved">
    <vt:filetime>2022-08-24T00:00:00Z</vt:filetime>
  </property>
  <property fmtid="{D5CDD505-2E9C-101B-9397-08002B2CF9AE}" pid="5" name="ICV">
    <vt:lpwstr>e9fd18d8504f4845b50a76cfb3bb8bd6</vt:lpwstr>
  </property>
</Properties>
</file>