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977D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A la découverte des graines</w:t>
      </w:r>
    </w:p>
    <w:p w14:paraId="4632824F" w14:textId="77777777" w:rsidR="00552CFC" w:rsidRPr="00552CFC" w:rsidRDefault="00552CFC" w:rsidP="00552CFC">
      <w:pPr>
        <w:rPr>
          <w:b/>
          <w:bCs/>
        </w:rPr>
      </w:pPr>
      <w:r w:rsidRPr="00552CFC">
        <w:rPr>
          <w:rFonts w:ascii="Segoe UI Emoji" w:hAnsi="Segoe UI Emoji" w:cs="Segoe UI Emoji"/>
          <w:b/>
          <w:bCs/>
        </w:rPr>
        <w:t>✏️</w:t>
      </w:r>
      <w:r w:rsidRPr="00552CFC">
        <w:rPr>
          <w:b/>
          <w:bCs/>
        </w:rPr>
        <w:t xml:space="preserve"> Modifier</w:t>
      </w:r>
    </w:p>
    <w:p w14:paraId="1ABDD9C2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Lieu</w:t>
      </w:r>
    </w:p>
    <w:p w14:paraId="00579EC7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Intérieur/Extérieur</w:t>
      </w:r>
    </w:p>
    <w:p w14:paraId="3C72EDB8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Durée</w:t>
      </w:r>
    </w:p>
    <w:p w14:paraId="201672E1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—</w:t>
      </w:r>
    </w:p>
    <w:p w14:paraId="1841EB19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Format</w:t>
      </w:r>
    </w:p>
    <w:p w14:paraId="33E4CAE4" w14:textId="77777777" w:rsidR="00552CFC" w:rsidRPr="00552CFC" w:rsidRDefault="00552CFC" w:rsidP="00552CFC">
      <w:pPr>
        <w:rPr>
          <w:b/>
          <w:bCs/>
        </w:rPr>
      </w:pPr>
      <w:proofErr w:type="gramStart"/>
      <w:r w:rsidRPr="00552CFC">
        <w:rPr>
          <w:b/>
          <w:bCs/>
        </w:rPr>
        <w:t>petit</w:t>
      </w:r>
      <w:proofErr w:type="gramEnd"/>
      <w:r w:rsidRPr="00552CFC">
        <w:rPr>
          <w:b/>
          <w:bCs/>
        </w:rPr>
        <w:t xml:space="preserve"> groupe</w:t>
      </w:r>
    </w:p>
    <w:p w14:paraId="6B485821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Animé</w:t>
      </w:r>
    </w:p>
    <w:p w14:paraId="5169D8E2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Non</w:t>
      </w:r>
    </w:p>
    <w:p w14:paraId="64B22958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Mois</w:t>
      </w:r>
    </w:p>
    <w:p w14:paraId="21E90D9B" w14:textId="77777777" w:rsidR="00552CFC" w:rsidRPr="00552CFC" w:rsidRDefault="00552CFC" w:rsidP="00552CFC">
      <w:pPr>
        <w:rPr>
          <w:b/>
          <w:bCs/>
        </w:rPr>
      </w:pPr>
      <w:proofErr w:type="spellStart"/>
      <w:r w:rsidRPr="00552CFC">
        <w:rPr>
          <w:b/>
          <w:bCs/>
        </w:rPr>
        <w:t>Aoû</w:t>
      </w:r>
      <w:proofErr w:type="spellEnd"/>
      <w:r w:rsidRPr="00552CFC">
        <w:rPr>
          <w:b/>
          <w:bCs/>
        </w:rPr>
        <w:t>, Sep, Oct, Nov</w:t>
      </w:r>
    </w:p>
    <w:p w14:paraId="04BBB7B9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Description</w:t>
      </w:r>
    </w:p>
    <w:p w14:paraId="3083E177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Cette activité invite les enfants à explorer l'espace extérieur pour y rechercher des têtes de graines, les collecter dans des pots et les observer de près à l'aide de loupes. Elle vise à leur faire comprendre le rôle des graines dans la croissance future des plantes et stimule leur créativité en les incitant à réaliser des œuvres d'art avec les graines récoltées. L'activité peut être enrichie par la fabrication de papier ensemencé ou la plantation.</w:t>
      </w:r>
    </w:p>
    <w:p w14:paraId="4E6D60FB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Visée pédagogique</w:t>
      </w:r>
    </w:p>
    <w:p w14:paraId="552E535A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L'objectif principal est d'encourager l'exploration autonome et le plaisir de la découverte directe de la nature, en se focalisant sur les graines. Les enfants sont également invités à développer leur créativité à travers l'art avec des éléments naturels.</w:t>
      </w:r>
    </w:p>
    <w:p w14:paraId="6D407930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Thématiques</w:t>
      </w:r>
    </w:p>
    <w:p w14:paraId="5D7609F1" w14:textId="77777777" w:rsidR="00552CFC" w:rsidRPr="00552CFC" w:rsidRDefault="00552CFC" w:rsidP="00552CFC">
      <w:pPr>
        <w:rPr>
          <w:b/>
          <w:bCs/>
        </w:rPr>
      </w:pPr>
      <w:proofErr w:type="spellStart"/>
      <w:r w:rsidRPr="00552CFC">
        <w:rPr>
          <w:b/>
          <w:bCs/>
        </w:rPr>
        <w:t>DéveloppementRègne</w:t>
      </w:r>
      <w:proofErr w:type="spellEnd"/>
      <w:r w:rsidRPr="00552CFC">
        <w:rPr>
          <w:b/>
          <w:bCs/>
        </w:rPr>
        <w:t xml:space="preserve"> </w:t>
      </w:r>
      <w:proofErr w:type="spellStart"/>
      <w:r w:rsidRPr="00552CFC">
        <w:rPr>
          <w:b/>
          <w:bCs/>
        </w:rPr>
        <w:t>végétalAnatomie</w:t>
      </w:r>
      <w:proofErr w:type="spellEnd"/>
      <w:r w:rsidRPr="00552CFC">
        <w:rPr>
          <w:b/>
          <w:bCs/>
        </w:rPr>
        <w:t xml:space="preserve"> </w:t>
      </w:r>
      <w:proofErr w:type="spellStart"/>
      <w:r w:rsidRPr="00552CFC">
        <w:rPr>
          <w:b/>
          <w:bCs/>
        </w:rPr>
        <w:t>végétaleFruitDispersion</w:t>
      </w:r>
      <w:proofErr w:type="spellEnd"/>
      <w:r w:rsidRPr="00552CFC">
        <w:rPr>
          <w:b/>
          <w:bCs/>
        </w:rPr>
        <w:t xml:space="preserve"> végétale</w:t>
      </w:r>
    </w:p>
    <w:p w14:paraId="146844C9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Objectifs</w:t>
      </w:r>
    </w:p>
    <w:p w14:paraId="7F238B83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 xml:space="preserve">Observer la </w:t>
      </w:r>
      <w:proofErr w:type="spellStart"/>
      <w:r w:rsidRPr="00552CFC">
        <w:rPr>
          <w:b/>
          <w:bCs/>
        </w:rPr>
        <w:t>natureDécouvrir</w:t>
      </w:r>
      <w:proofErr w:type="spellEnd"/>
      <w:r w:rsidRPr="00552CFC">
        <w:rPr>
          <w:b/>
          <w:bCs/>
        </w:rPr>
        <w:t xml:space="preserve"> la </w:t>
      </w:r>
      <w:proofErr w:type="spellStart"/>
      <w:r w:rsidRPr="00552CFC">
        <w:rPr>
          <w:b/>
          <w:bCs/>
        </w:rPr>
        <w:t>natureCréer</w:t>
      </w:r>
      <w:proofErr w:type="spellEnd"/>
      <w:r w:rsidRPr="00552CFC">
        <w:rPr>
          <w:b/>
          <w:bCs/>
        </w:rPr>
        <w:t xml:space="preserve"> avec la nature</w:t>
      </w:r>
    </w:p>
    <w:p w14:paraId="11AC1F26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Attendus scolaires</w:t>
      </w:r>
    </w:p>
    <w:p w14:paraId="1333A057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C1</w:t>
      </w:r>
    </w:p>
    <w:p w14:paraId="3E9AF189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lastRenderedPageBreak/>
        <w:t>Biodiversité et écosystèmes1.1 — Observer, nommer, décrire des êtres vivants et leurs interactions ; identifier étapes de développement</w:t>
      </w:r>
    </w:p>
    <w:p w14:paraId="5930FCFE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Alimentation2.1 — Observer la croissance des végétaux ; décrire les besoins d'une plante</w:t>
      </w:r>
    </w:p>
    <w:p w14:paraId="47668F83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C2</w:t>
      </w:r>
    </w:p>
    <w:p w14:paraId="449C7C5E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Biodiversité et écosystèmes1.1 — Observer, nommer, décrire et comparer des êtres vivants ; identifier interactions vivant/milieu ; mener une investigation scientifique</w:t>
      </w:r>
    </w:p>
    <w:p w14:paraId="425BEB94" w14:textId="77777777" w:rsidR="00552CFC" w:rsidRPr="00552CFC" w:rsidRDefault="00552CFC" w:rsidP="00552CFC">
      <w:pPr>
        <w:rPr>
          <w:b/>
          <w:bCs/>
        </w:rPr>
      </w:pPr>
      <w:r w:rsidRPr="00552CFC">
        <w:rPr>
          <w:b/>
          <w:bCs/>
        </w:rPr>
        <w:t>Tags</w:t>
      </w:r>
    </w:p>
    <w:p w14:paraId="734E1825" w14:textId="77777777" w:rsidR="005F341B" w:rsidRPr="00552CFC" w:rsidRDefault="005F341B" w:rsidP="00552CFC"/>
    <w:sectPr w:rsidR="005F341B" w:rsidRPr="00552C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7E"/>
    <w:rsid w:val="00552CFC"/>
    <w:rsid w:val="005F341B"/>
    <w:rsid w:val="007D715B"/>
    <w:rsid w:val="00A6167E"/>
    <w:rsid w:val="00C10644"/>
    <w:rsid w:val="00CB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02074"/>
  <w15:chartTrackingRefBased/>
  <w15:docId w15:val="{70B79980-6BED-480B-8F54-9C97D0A3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1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1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1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1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1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1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1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1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1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1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1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1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16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16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16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16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16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16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1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1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1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1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1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16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16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16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1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16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1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DA8006</dc:creator>
  <cp:keywords/>
  <dc:description/>
  <cp:lastModifiedBy>DA8006</cp:lastModifiedBy>
  <cp:revision>2</cp:revision>
  <dcterms:created xsi:type="dcterms:W3CDTF">2026-03-13T15:12:00Z</dcterms:created>
  <dcterms:modified xsi:type="dcterms:W3CDTF">2026-03-13T15:12:00Z</dcterms:modified>
</cp:coreProperties>
</file>