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41" w:rsidRPr="005F7D41" w:rsidRDefault="005F7D41">
      <w:pPr>
        <w:rPr>
          <w:b/>
          <w:sz w:val="32"/>
          <w:szCs w:val="32"/>
        </w:rPr>
      </w:pPr>
      <w:r w:rsidRPr="005F7D41">
        <w:rPr>
          <w:b/>
          <w:sz w:val="32"/>
          <w:szCs w:val="32"/>
        </w:rPr>
        <w:t>Overview</w:t>
      </w:r>
    </w:p>
    <w:p w:rsidR="00FF298F" w:rsidRDefault="00FF298F">
      <w:r w:rsidRPr="00FF298F">
        <w:t>Microsoft's foray into the movie-making industry represents a strategic initiative aimed at leveraging the company's creative potential and technological prowess to establish a significant presence in the entertainment world. This venture is driven by a vision to diversify Microsoft's portfolio and engage with audiences on a global scale through compelling and innovative original content.</w:t>
      </w:r>
    </w:p>
    <w:p w:rsidR="009118B9" w:rsidRPr="005F7D41" w:rsidRDefault="005F7D41">
      <w:pPr>
        <w:rPr>
          <w:b/>
          <w:sz w:val="32"/>
          <w:szCs w:val="32"/>
        </w:rPr>
      </w:pPr>
      <w:r w:rsidRPr="005F7D41">
        <w:rPr>
          <w:b/>
          <w:sz w:val="32"/>
          <w:szCs w:val="32"/>
        </w:rPr>
        <w:t>Business Understanding</w:t>
      </w:r>
    </w:p>
    <w:p w:rsidR="009118B9" w:rsidRDefault="001132E1">
      <w:r>
        <w:t>Microsoft's entry into the movie-making business. This phase involves gaining a comprehensive understanding of the business problem, objectives, and context to ensure that subsequent efforts align with the company's goals and address the right challenges.</w:t>
      </w:r>
    </w:p>
    <w:p w:rsidR="001132E1" w:rsidRPr="005F7D41" w:rsidRDefault="005F7D41">
      <w:pPr>
        <w:rPr>
          <w:b/>
          <w:sz w:val="32"/>
          <w:szCs w:val="32"/>
        </w:rPr>
      </w:pPr>
      <w:r w:rsidRPr="005F7D41">
        <w:rPr>
          <w:b/>
          <w:sz w:val="32"/>
          <w:szCs w:val="32"/>
        </w:rPr>
        <w:t>Data Understanding</w:t>
      </w:r>
    </w:p>
    <w:p w:rsidR="00F20477" w:rsidRDefault="001132E1" w:rsidP="00F20477">
      <w:r>
        <w:t>Microsoft's decision to enter the movie-making business presents a significant opportunity, but it requires a thorough understanding of the movie industry's current landscape. Data understanding plays a pivotal role in this venture, enabling informed decisions about the types of films to create.</w:t>
      </w:r>
    </w:p>
    <w:p w:rsidR="001132E1" w:rsidRPr="00F20477" w:rsidRDefault="001132E1" w:rsidP="00F20477">
      <w:pPr>
        <w:pStyle w:val="ListParagraph"/>
        <w:numPr>
          <w:ilvl w:val="0"/>
          <w:numId w:val="23"/>
        </w:numPr>
      </w:pPr>
      <w:r w:rsidRPr="00F20477">
        <w:rPr>
          <w:rFonts w:eastAsia="Times New Roman" w:cstheme="minorHAnsi"/>
          <w:bCs/>
          <w:sz w:val="24"/>
          <w:szCs w:val="24"/>
        </w:rPr>
        <w:t>Data Sources</w:t>
      </w:r>
      <w:r w:rsidRPr="00F20477">
        <w:rPr>
          <w:rFonts w:eastAsia="Times New Roman" w:cstheme="minorHAnsi"/>
          <w:sz w:val="24"/>
          <w:szCs w:val="24"/>
        </w:rPr>
        <w:t>:</w:t>
      </w:r>
      <w:r w:rsidR="00D94C5C" w:rsidRPr="00F20477">
        <w:rPr>
          <w:rFonts w:eastAsia="Times New Roman" w:cstheme="minorHAnsi"/>
          <w:sz w:val="24"/>
          <w:szCs w:val="24"/>
        </w:rPr>
        <w:t xml:space="preserve"> </w:t>
      </w:r>
      <w:r w:rsidRPr="00F20477">
        <w:rPr>
          <w:rFonts w:eastAsia="Times New Roman" w:cstheme="minorHAnsi"/>
          <w:bCs/>
          <w:sz w:val="24"/>
          <w:szCs w:val="24"/>
        </w:rPr>
        <w:t>For the data source I used a</w:t>
      </w:r>
      <w:r w:rsidR="00D94C5C" w:rsidRPr="00F2047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F20477">
        <w:rPr>
          <w:rFonts w:eastAsia="Times New Roman" w:cstheme="minorHAnsi"/>
          <w:bCs/>
          <w:sz w:val="24"/>
          <w:szCs w:val="24"/>
        </w:rPr>
        <w:t>csv</w:t>
      </w:r>
      <w:proofErr w:type="spellEnd"/>
      <w:r w:rsidRPr="00F20477">
        <w:rPr>
          <w:rFonts w:eastAsia="Times New Roman" w:cstheme="minorHAnsi"/>
          <w:bCs/>
          <w:sz w:val="24"/>
          <w:szCs w:val="24"/>
        </w:rPr>
        <w:t xml:space="preserve"> file that contained box office </w:t>
      </w:r>
      <w:r w:rsidR="00D94C5C" w:rsidRPr="00F20477">
        <w:rPr>
          <w:rFonts w:eastAsia="Times New Roman" w:cstheme="minorHAnsi"/>
          <w:bCs/>
          <w:sz w:val="24"/>
          <w:szCs w:val="24"/>
        </w:rPr>
        <w:t xml:space="preserve">data for movies from the </w:t>
      </w:r>
      <w:proofErr w:type="spellStart"/>
      <w:r w:rsidR="00D94C5C" w:rsidRPr="00F20477">
        <w:rPr>
          <w:rFonts w:eastAsia="Times New Roman" w:cstheme="minorHAnsi"/>
          <w:bCs/>
          <w:sz w:val="24"/>
          <w:szCs w:val="24"/>
        </w:rPr>
        <w:t>imdb</w:t>
      </w:r>
      <w:proofErr w:type="spellEnd"/>
      <w:r w:rsidR="00D94C5C" w:rsidRPr="00F20477">
        <w:rPr>
          <w:rFonts w:eastAsia="Times New Roman" w:cstheme="minorHAnsi"/>
          <w:bCs/>
          <w:sz w:val="24"/>
          <w:szCs w:val="24"/>
        </w:rPr>
        <w:t xml:space="preserve"> mo</w:t>
      </w:r>
      <w:r w:rsidRPr="00F20477">
        <w:rPr>
          <w:rFonts w:eastAsia="Times New Roman" w:cstheme="minorHAnsi"/>
          <w:bCs/>
          <w:sz w:val="24"/>
          <w:szCs w:val="24"/>
        </w:rPr>
        <w:t>vie website</w:t>
      </w:r>
    </w:p>
    <w:p w:rsidR="001132E1" w:rsidRPr="00F20477" w:rsidRDefault="001132E1" w:rsidP="00F204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0477">
        <w:rPr>
          <w:rFonts w:eastAsia="Times New Roman" w:cstheme="minorHAnsi"/>
          <w:bCs/>
          <w:sz w:val="24"/>
          <w:szCs w:val="24"/>
        </w:rPr>
        <w:t>Data Scope</w:t>
      </w:r>
      <w:r w:rsidRPr="00F20477">
        <w:rPr>
          <w:rFonts w:eastAsia="Times New Roman" w:cstheme="minorHAnsi"/>
          <w:sz w:val="24"/>
          <w:szCs w:val="24"/>
        </w:rPr>
        <w:t>:</w:t>
      </w:r>
      <w:r w:rsidR="00D94C5C" w:rsidRPr="00F20477">
        <w:rPr>
          <w:rFonts w:eastAsia="Times New Roman" w:cstheme="minorHAnsi"/>
          <w:sz w:val="24"/>
          <w:szCs w:val="24"/>
        </w:rPr>
        <w:t xml:space="preserve"> </w:t>
      </w:r>
      <w:r w:rsidRPr="00F20477">
        <w:rPr>
          <w:rFonts w:eastAsia="Times New Roman" w:cstheme="minorHAnsi"/>
          <w:bCs/>
          <w:sz w:val="24"/>
          <w:szCs w:val="24"/>
        </w:rPr>
        <w:t xml:space="preserve">The data collected included, </w:t>
      </w:r>
      <w:r w:rsidRPr="00F20477">
        <w:rPr>
          <w:rFonts w:eastAsia="Times New Roman" w:cstheme="minorHAnsi"/>
          <w:sz w:val="24"/>
          <w:szCs w:val="24"/>
        </w:rPr>
        <w:t>box office revenues, genres, cast, budgets, release dates</w:t>
      </w:r>
    </w:p>
    <w:p w:rsidR="00F20477" w:rsidRPr="00F20477" w:rsidRDefault="001132E1" w:rsidP="00F204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0477">
        <w:rPr>
          <w:rFonts w:eastAsia="Times New Roman" w:cstheme="minorHAnsi"/>
          <w:bCs/>
          <w:sz w:val="24"/>
          <w:szCs w:val="24"/>
        </w:rPr>
        <w:t>Data Categories</w:t>
      </w:r>
      <w:r w:rsidRPr="00F20477">
        <w:rPr>
          <w:rFonts w:eastAsia="Times New Roman" w:cstheme="minorHAnsi"/>
          <w:sz w:val="24"/>
          <w:szCs w:val="24"/>
        </w:rPr>
        <w:t>:</w:t>
      </w:r>
      <w:r w:rsidR="00D94C5C" w:rsidRPr="00F20477">
        <w:rPr>
          <w:rFonts w:eastAsia="Times New Roman" w:cstheme="minorHAnsi"/>
          <w:sz w:val="24"/>
          <w:szCs w:val="24"/>
        </w:rPr>
        <w:t xml:space="preserve"> </w:t>
      </w:r>
      <w:r w:rsidRPr="00F20477">
        <w:rPr>
          <w:rFonts w:eastAsia="Times New Roman" w:cstheme="minorHAnsi"/>
          <w:bCs/>
          <w:sz w:val="24"/>
          <w:szCs w:val="24"/>
        </w:rPr>
        <w:t>The data</w:t>
      </w:r>
      <w:r w:rsidR="00D94C5C" w:rsidRPr="00F20477">
        <w:rPr>
          <w:rFonts w:eastAsia="Times New Roman" w:cstheme="minorHAnsi"/>
          <w:bCs/>
          <w:sz w:val="24"/>
          <w:szCs w:val="24"/>
        </w:rPr>
        <w:t xml:space="preserve"> </w:t>
      </w:r>
      <w:r w:rsidRPr="00F20477">
        <w:rPr>
          <w:rFonts w:eastAsia="Times New Roman" w:cstheme="minorHAnsi"/>
          <w:bCs/>
          <w:sz w:val="24"/>
          <w:szCs w:val="24"/>
        </w:rPr>
        <w:t xml:space="preserve">was categorized into relevant categories such as </w:t>
      </w:r>
      <w:r w:rsidRPr="00F20477">
        <w:rPr>
          <w:rFonts w:eastAsia="Times New Roman" w:cstheme="minorHAnsi"/>
          <w:sz w:val="24"/>
          <w:szCs w:val="24"/>
        </w:rPr>
        <w:t xml:space="preserve">into relevant categories such as financial data (box office earnings, budgets), content data (genres, themes), </w:t>
      </w:r>
    </w:p>
    <w:p w:rsidR="00D94C5C" w:rsidRPr="00F20477" w:rsidRDefault="001132E1" w:rsidP="00F204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0477">
        <w:rPr>
          <w:rFonts w:eastAsia="Times New Roman" w:cstheme="minorHAnsi"/>
          <w:bCs/>
          <w:sz w:val="24"/>
          <w:szCs w:val="24"/>
        </w:rPr>
        <w:t>Exploratory Data Analysis (EDA)</w:t>
      </w:r>
      <w:r w:rsidR="00D94C5C" w:rsidRPr="00F20477">
        <w:rPr>
          <w:rFonts w:eastAsia="Times New Roman" w:cstheme="minorHAnsi"/>
          <w:bCs/>
          <w:sz w:val="24"/>
          <w:szCs w:val="24"/>
        </w:rPr>
        <w:t xml:space="preserve">: </w:t>
      </w:r>
      <w:r w:rsidRPr="00F20477">
        <w:rPr>
          <w:rFonts w:eastAsia="Times New Roman" w:cstheme="minorHAnsi"/>
          <w:sz w:val="24"/>
          <w:szCs w:val="24"/>
        </w:rPr>
        <w:t>preliminary data analysis</w:t>
      </w:r>
      <w:r w:rsidR="00D94C5C" w:rsidRPr="00F20477">
        <w:rPr>
          <w:rFonts w:eastAsia="Times New Roman" w:cstheme="minorHAnsi"/>
          <w:sz w:val="24"/>
          <w:szCs w:val="24"/>
        </w:rPr>
        <w:t xml:space="preserve"> was conducted</w:t>
      </w:r>
      <w:r w:rsidRPr="00F20477">
        <w:rPr>
          <w:rFonts w:eastAsia="Times New Roman" w:cstheme="minorHAnsi"/>
          <w:sz w:val="24"/>
          <w:szCs w:val="24"/>
        </w:rPr>
        <w:t xml:space="preserve"> to understand the dataset's structure, summary statistics, and initial patterns. This step helps identify missing values, outliers, and potential data quality issues.</w:t>
      </w:r>
    </w:p>
    <w:p w:rsidR="001132E1" w:rsidRPr="00F20477" w:rsidRDefault="001132E1" w:rsidP="00F204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0477">
        <w:rPr>
          <w:rFonts w:eastAsia="Times New Roman" w:cstheme="minorHAnsi"/>
          <w:bCs/>
          <w:sz w:val="24"/>
          <w:szCs w:val="24"/>
        </w:rPr>
        <w:t>Data Cleaning</w:t>
      </w:r>
      <w:r w:rsidRPr="00F20477">
        <w:rPr>
          <w:rFonts w:eastAsia="Times New Roman" w:cstheme="minorHAnsi"/>
          <w:sz w:val="24"/>
          <w:szCs w:val="24"/>
        </w:rPr>
        <w:t>:</w:t>
      </w:r>
      <w:r w:rsidR="00D94C5C" w:rsidRPr="00F20477">
        <w:rPr>
          <w:rFonts w:eastAsia="Times New Roman" w:cstheme="minorHAnsi"/>
          <w:sz w:val="24"/>
          <w:szCs w:val="24"/>
        </w:rPr>
        <w:t xml:space="preserve"> </w:t>
      </w:r>
      <w:r w:rsidRPr="00F20477">
        <w:rPr>
          <w:rFonts w:eastAsia="Times New Roman" w:cstheme="minorHAnsi"/>
          <w:sz w:val="24"/>
          <w:szCs w:val="24"/>
        </w:rPr>
        <w:t>data quality issues</w:t>
      </w:r>
      <w:r w:rsidR="00D94C5C" w:rsidRPr="00F20477">
        <w:rPr>
          <w:rFonts w:eastAsia="Times New Roman" w:cstheme="minorHAnsi"/>
          <w:sz w:val="24"/>
          <w:szCs w:val="24"/>
        </w:rPr>
        <w:t xml:space="preserve"> were addressed by </w:t>
      </w:r>
      <w:r w:rsidRPr="00F20477">
        <w:rPr>
          <w:rFonts w:eastAsia="Times New Roman" w:cstheme="minorHAnsi"/>
          <w:sz w:val="24"/>
          <w:szCs w:val="24"/>
        </w:rPr>
        <w:t>handling missing values, duplicat</w:t>
      </w:r>
      <w:r w:rsidR="00D94C5C" w:rsidRPr="00F20477">
        <w:rPr>
          <w:rFonts w:eastAsia="Times New Roman" w:cstheme="minorHAnsi"/>
          <w:sz w:val="24"/>
          <w:szCs w:val="24"/>
        </w:rPr>
        <w:t>es, and outliers appropriately and ensuring</w:t>
      </w:r>
      <w:r w:rsidRPr="00F20477">
        <w:rPr>
          <w:rFonts w:eastAsia="Times New Roman" w:cstheme="minorHAnsi"/>
          <w:sz w:val="24"/>
          <w:szCs w:val="24"/>
        </w:rPr>
        <w:t xml:space="preserve"> data is in a format suitable for analysis.</w:t>
      </w:r>
    </w:p>
    <w:p w:rsidR="00D94C5C" w:rsidRPr="00F20477" w:rsidRDefault="00D94C5C" w:rsidP="00F2047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0477">
        <w:rPr>
          <w:rFonts w:eastAsia="Times New Roman" w:cstheme="minorHAnsi"/>
          <w:bCs/>
          <w:sz w:val="24"/>
          <w:szCs w:val="24"/>
        </w:rPr>
        <w:t>Data Visualization</w:t>
      </w:r>
      <w:r w:rsidRPr="00F20477">
        <w:rPr>
          <w:rFonts w:eastAsia="Times New Roman" w:cstheme="minorHAnsi"/>
          <w:sz w:val="24"/>
          <w:szCs w:val="24"/>
        </w:rPr>
        <w:t>: Use data visualization techniques were used to visually explore the relationships between variables and identify trends and patterns.</w:t>
      </w:r>
    </w:p>
    <w:p w:rsidR="00D94C5C" w:rsidRDefault="00D94C5C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D94C5C" w:rsidRDefault="00D94C5C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D94C5C" w:rsidRDefault="00D94C5C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D94C5C" w:rsidRDefault="00D94C5C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F20477" w:rsidRDefault="00F20477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D94C5C" w:rsidRPr="00F20477" w:rsidRDefault="005F7D41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2"/>
          <w:szCs w:val="32"/>
        </w:rPr>
      </w:pPr>
      <w:r w:rsidRPr="00F20477">
        <w:rPr>
          <w:rFonts w:eastAsia="Times New Roman" w:cstheme="minorHAnsi"/>
          <w:b/>
          <w:sz w:val="32"/>
          <w:szCs w:val="32"/>
        </w:rPr>
        <w:lastRenderedPageBreak/>
        <w:t>Data Analysis</w:t>
      </w:r>
    </w:p>
    <w:p w:rsidR="00D94C5C" w:rsidRDefault="00D94C5C" w:rsidP="00D94C5C">
      <w:pPr>
        <w:spacing w:before="100" w:beforeAutospacing="1" w:after="100" w:afterAutospacing="1" w:line="240" w:lineRule="auto"/>
        <w:jc w:val="both"/>
      </w:pPr>
      <w:r>
        <w:t xml:space="preserve">In this data analysis, I </w:t>
      </w:r>
      <w:r>
        <w:t>dive</w:t>
      </w:r>
      <w:r>
        <w:t>d</w:t>
      </w:r>
      <w:r>
        <w:t xml:space="preserve"> deeper into the movie industry data to provide actionable insights for Microsoft</w:t>
      </w:r>
      <w:r>
        <w:t>'s new movie studio. The goal was</w:t>
      </w:r>
      <w:r>
        <w:t xml:space="preserve"> to understand what types of films are currently performing the best at the box office and to guide the studio in making informed decisions about the types of films to create.</w:t>
      </w:r>
    </w:p>
    <w:p w:rsidR="00D94C5C" w:rsidRPr="00D94C5C" w:rsidRDefault="00D94C5C" w:rsidP="00D94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4C5C">
        <w:rPr>
          <w:rFonts w:eastAsia="Times New Roman" w:cstheme="minorHAnsi"/>
          <w:b/>
          <w:bCs/>
          <w:sz w:val="24"/>
          <w:szCs w:val="24"/>
        </w:rPr>
        <w:t>Genre Analysis</w:t>
      </w:r>
      <w:r w:rsidRPr="00D94C5C">
        <w:rPr>
          <w:rFonts w:eastAsia="Times New Roman" w:cstheme="minorHAnsi"/>
          <w:sz w:val="24"/>
          <w:szCs w:val="24"/>
        </w:rPr>
        <w:t>:</w:t>
      </w:r>
    </w:p>
    <w:p w:rsidR="00D94C5C" w:rsidRPr="00D94C5C" w:rsidRDefault="00D94C5C" w:rsidP="00D94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e</w:t>
      </w:r>
      <w:r w:rsidRPr="00D94C5C">
        <w:rPr>
          <w:rFonts w:eastAsia="Times New Roman" w:cstheme="minorHAnsi"/>
          <w:sz w:val="24"/>
          <w:szCs w:val="24"/>
        </w:rPr>
        <w:t>xplore</w:t>
      </w:r>
      <w:r>
        <w:rPr>
          <w:rFonts w:eastAsia="Times New Roman" w:cstheme="minorHAnsi"/>
          <w:sz w:val="24"/>
          <w:szCs w:val="24"/>
        </w:rPr>
        <w:t>d</w:t>
      </w:r>
      <w:r w:rsidRPr="00D94C5C">
        <w:rPr>
          <w:rFonts w:eastAsia="Times New Roman" w:cstheme="minorHAnsi"/>
          <w:sz w:val="24"/>
          <w:szCs w:val="24"/>
        </w:rPr>
        <w:t xml:space="preserve"> the distribution of movie genres and their popularity at the box office.</w:t>
      </w:r>
    </w:p>
    <w:p w:rsidR="00D94C5C" w:rsidRPr="00D94C5C" w:rsidRDefault="00D94C5C" w:rsidP="00D94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c</w:t>
      </w:r>
      <w:r w:rsidRPr="00D94C5C">
        <w:rPr>
          <w:rFonts w:eastAsia="Times New Roman" w:cstheme="minorHAnsi"/>
          <w:sz w:val="24"/>
          <w:szCs w:val="24"/>
        </w:rPr>
        <w:t>alculate</w:t>
      </w:r>
      <w:r>
        <w:rPr>
          <w:rFonts w:eastAsia="Times New Roman" w:cstheme="minorHAnsi"/>
          <w:sz w:val="24"/>
          <w:szCs w:val="24"/>
        </w:rPr>
        <w:t>d</w:t>
      </w:r>
      <w:r w:rsidRPr="00D94C5C">
        <w:rPr>
          <w:rFonts w:eastAsia="Times New Roman" w:cstheme="minorHAnsi"/>
          <w:sz w:val="24"/>
          <w:szCs w:val="24"/>
        </w:rPr>
        <w:t xml:space="preserve"> the average box office revenue and ROI for each genre.</w:t>
      </w:r>
    </w:p>
    <w:p w:rsidR="00D94C5C" w:rsidRDefault="00D94C5C" w:rsidP="00D94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Identified</w:t>
      </w:r>
      <w:r w:rsidRPr="00D94C5C">
        <w:rPr>
          <w:rFonts w:eastAsia="Times New Roman" w:cstheme="minorHAnsi"/>
          <w:sz w:val="24"/>
          <w:szCs w:val="24"/>
        </w:rPr>
        <w:t xml:space="preserve"> the top-performing genres and assess</w:t>
      </w:r>
      <w:r>
        <w:rPr>
          <w:rFonts w:eastAsia="Times New Roman" w:cstheme="minorHAnsi"/>
          <w:sz w:val="24"/>
          <w:szCs w:val="24"/>
        </w:rPr>
        <w:t>ed</w:t>
      </w:r>
      <w:r w:rsidRPr="00D94C5C">
        <w:rPr>
          <w:rFonts w:eastAsia="Times New Roman" w:cstheme="minorHAnsi"/>
          <w:sz w:val="24"/>
          <w:szCs w:val="24"/>
        </w:rPr>
        <w:t xml:space="preserve"> their profitability.</w:t>
      </w:r>
    </w:p>
    <w:p w:rsidR="00D94C5C" w:rsidRPr="00D94C5C" w:rsidRDefault="00D94C5C" w:rsidP="00D94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4C5C">
        <w:rPr>
          <w:rFonts w:eastAsia="Times New Roman" w:cstheme="minorHAnsi"/>
          <w:b/>
          <w:bCs/>
          <w:sz w:val="24"/>
          <w:szCs w:val="24"/>
        </w:rPr>
        <w:t>Budget Analysis</w:t>
      </w:r>
      <w:r w:rsidRPr="00D94C5C">
        <w:rPr>
          <w:rFonts w:eastAsia="Times New Roman" w:cstheme="minorHAnsi"/>
          <w:sz w:val="24"/>
          <w:szCs w:val="24"/>
        </w:rPr>
        <w:t>:</w:t>
      </w:r>
    </w:p>
    <w:p w:rsidR="00D94C5C" w:rsidRPr="00D94C5C" w:rsidRDefault="00D94C5C" w:rsidP="00D94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a</w:t>
      </w:r>
      <w:r w:rsidRPr="00D94C5C">
        <w:rPr>
          <w:rFonts w:eastAsia="Times New Roman" w:cstheme="minorHAnsi"/>
          <w:sz w:val="24"/>
          <w:szCs w:val="24"/>
        </w:rPr>
        <w:t>nalyze</w:t>
      </w:r>
      <w:r>
        <w:rPr>
          <w:rFonts w:eastAsia="Times New Roman" w:cstheme="minorHAnsi"/>
          <w:sz w:val="24"/>
          <w:szCs w:val="24"/>
        </w:rPr>
        <w:t>d</w:t>
      </w:r>
      <w:r w:rsidRPr="00D94C5C">
        <w:rPr>
          <w:rFonts w:eastAsia="Times New Roman" w:cstheme="minorHAnsi"/>
          <w:sz w:val="24"/>
          <w:szCs w:val="24"/>
        </w:rPr>
        <w:t xml:space="preserve"> the relationship between movie budgets and box office performance.</w:t>
      </w:r>
    </w:p>
    <w:p w:rsidR="00D94C5C" w:rsidRPr="00D94C5C" w:rsidRDefault="00D94C5C" w:rsidP="00D94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d</w:t>
      </w:r>
      <w:r w:rsidRPr="00D94C5C">
        <w:rPr>
          <w:rFonts w:eastAsia="Times New Roman" w:cstheme="minorHAnsi"/>
          <w:sz w:val="24"/>
          <w:szCs w:val="24"/>
        </w:rPr>
        <w:t>etermine if higher budgets lead to higher box office earnings.</w:t>
      </w:r>
    </w:p>
    <w:p w:rsidR="00D94C5C" w:rsidRDefault="00D94C5C" w:rsidP="00D94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Identified</w:t>
      </w:r>
      <w:r w:rsidRPr="00D94C5C">
        <w:rPr>
          <w:rFonts w:eastAsia="Times New Roman" w:cstheme="minorHAnsi"/>
          <w:sz w:val="24"/>
          <w:szCs w:val="24"/>
        </w:rPr>
        <w:t xml:space="preserve"> the budget range that maximizes ROI.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Ethical Considerations</w:t>
      </w:r>
      <w:r w:rsidRPr="005F7D41">
        <w:rPr>
          <w:rFonts w:eastAsia="Times New Roman" w:cstheme="minorHAnsi"/>
          <w:sz w:val="24"/>
          <w:szCs w:val="24"/>
        </w:rPr>
        <w:t>: -</w:t>
      </w:r>
      <w:r>
        <w:rPr>
          <w:rFonts w:eastAsia="Times New Roman" w:cstheme="minorHAnsi"/>
          <w:sz w:val="24"/>
          <w:szCs w:val="24"/>
        </w:rPr>
        <w:t xml:space="preserve"> I ensured</w:t>
      </w:r>
      <w:r w:rsidRPr="005F7D41">
        <w:rPr>
          <w:rFonts w:eastAsia="Times New Roman" w:cstheme="minorHAnsi"/>
          <w:sz w:val="24"/>
          <w:szCs w:val="24"/>
        </w:rPr>
        <w:t xml:space="preserve"> Ensure that all data analysis and decision-making adhere to ethical guidelines and data privacy regulations.</w:t>
      </w: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This comprehensive data analysis serves as a roadmap for Microsoft's movie studio venture. It leverages data-driven insights to guide decision-making, enhance competitiveness, and increase the likelihood of success in the dynamic and competitive movie industry.</w:t>
      </w: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Pr="00F20477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F20477">
        <w:rPr>
          <w:rFonts w:eastAsia="Times New Roman" w:cstheme="minorHAnsi"/>
          <w:b/>
          <w:sz w:val="32"/>
          <w:szCs w:val="32"/>
        </w:rPr>
        <w:t>Recommendations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Diversify Genre Portfolio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Based on the analysis, consider diversifying the genre portfolio. While it's essential to explore popular genres, also explore niche genres that may have untapped potential.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Budget Allocation Strategy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Optimize budget allocation by considering the budget range that maximizes ROI. Allocate higher budgets for genres and projects with a proven track record of success.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Strategic Release Dates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Choose release dates strategically, taking into account peak seasons and months for movie releases. Consider releasing films during holiday seasons or aligning with specific cultural events.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Casting and Crew Choices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Leverage the influence of popular actors, directors, and producers. Collaborate with renowned talent known for their box office appeal.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Audience Segmentation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Default="005F7D41" w:rsidP="005F7D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Tailor content and marketing strategies to target specific audience segments. Understand the preferences and demographics of different audience groups.</w:t>
      </w: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Pr="00F20477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F20477">
        <w:rPr>
          <w:rFonts w:eastAsia="Times New Roman" w:cstheme="minorHAnsi"/>
          <w:b/>
          <w:sz w:val="32"/>
          <w:szCs w:val="32"/>
        </w:rPr>
        <w:t>Next Steps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Project Planning and Strategy Refinement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Develop a detailed project plan that outlines timelines, milestones, and responsibilities.</w:t>
      </w:r>
    </w:p>
    <w:p w:rsidR="005F7D41" w:rsidRPr="005F7D41" w:rsidRDefault="005F7D41" w:rsidP="005F7D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Refine the long-term strategy based on the comprehensive recommendations and market dynamics.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Genre Selection and Content Development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Based on the analysis, select the initial movie genres to focus on. Consider both popular and niche genres.</w:t>
      </w:r>
    </w:p>
    <w:p w:rsidR="005F7D41" w:rsidRPr="005F7D41" w:rsidRDefault="005F7D41" w:rsidP="005F7D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Start the process of content development, including scriptwriting, casting, and pre-production activities.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Budget Allocation and Financing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Allocate budgets for individual projects according to the optimized budget allocation strategy.</w:t>
      </w:r>
    </w:p>
    <w:p w:rsidR="005F7D41" w:rsidRPr="005F7D41" w:rsidRDefault="005F7D41" w:rsidP="005F7D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Explore financing options, including partnerships, investment, and studio funding.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Talent Acquisition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Secure collaborations with renowned actors, directors, and producers known for their box office appeal.</w:t>
      </w:r>
    </w:p>
    <w:p w:rsidR="005F7D41" w:rsidRPr="005F7D41" w:rsidRDefault="005F7D41" w:rsidP="005F7D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Assemble a creative and experienced team to oversee movie production.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Marketing and Promotion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Develop marketing and promotional campaigns for upcoming movies. Leverage Microsoft's marketing capabilities to reach a wider audience.</w:t>
      </w:r>
    </w:p>
    <w:p w:rsidR="005F7D41" w:rsidRPr="005F7D41" w:rsidRDefault="005F7D41" w:rsidP="005F7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Create anticipation through teasers, trailers, and social media engagement.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Production and Post-Production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Commence movie production, ensuring adherence to budgetary constraints and timelines.</w:t>
      </w:r>
    </w:p>
    <w:p w:rsidR="005F7D41" w:rsidRPr="005F7D41" w:rsidRDefault="005F7D41" w:rsidP="005F7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Pay close attention to production quality and efficiency.</w:t>
      </w:r>
    </w:p>
    <w:p w:rsidR="005F7D41" w:rsidRPr="005F7D41" w:rsidRDefault="005F7D41" w:rsidP="005F7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lastRenderedPageBreak/>
        <w:t>Oversee post-production activities, including editing, special effects, and sound design.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b/>
          <w:bCs/>
          <w:sz w:val="24"/>
          <w:szCs w:val="24"/>
        </w:rPr>
        <w:t>Release and Distribution</w:t>
      </w:r>
      <w:r w:rsidRPr="005F7D41">
        <w:rPr>
          <w:rFonts w:eastAsia="Times New Roman" w:cstheme="minorHAnsi"/>
          <w:sz w:val="24"/>
          <w:szCs w:val="24"/>
        </w:rPr>
        <w:t>:</w:t>
      </w:r>
    </w:p>
    <w:p w:rsidR="005F7D41" w:rsidRPr="005F7D41" w:rsidRDefault="005F7D41" w:rsidP="005F7D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Plan and execute movie releases strategically, considering release dates and regions.</w:t>
      </w:r>
    </w:p>
    <w:p w:rsidR="005F7D41" w:rsidRPr="005F7D41" w:rsidRDefault="005F7D41" w:rsidP="005F7D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D41">
        <w:rPr>
          <w:rFonts w:eastAsia="Times New Roman" w:cstheme="minorHAnsi"/>
          <w:sz w:val="24"/>
          <w:szCs w:val="24"/>
        </w:rPr>
        <w:t>Secure distribution agreements with theaters, streaming platforms, and international markets.</w:t>
      </w: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F7D41" w:rsidRPr="005F7D41" w:rsidRDefault="005F7D41" w:rsidP="005F7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94C5C" w:rsidRPr="00D94C5C" w:rsidRDefault="00D94C5C" w:rsidP="00D94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94C5C" w:rsidRPr="00D94C5C" w:rsidRDefault="00D94C5C" w:rsidP="00D94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94C5C" w:rsidRPr="00D94C5C" w:rsidRDefault="00D94C5C" w:rsidP="00D94C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D94C5C" w:rsidRDefault="00D94C5C" w:rsidP="00D94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C5C" w:rsidRPr="001132E1" w:rsidRDefault="00D94C5C" w:rsidP="00113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2E1" w:rsidRPr="001132E1" w:rsidRDefault="001132E1" w:rsidP="00113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2E1" w:rsidRDefault="001132E1"/>
    <w:sectPr w:rsidR="0011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40D"/>
    <w:multiLevelType w:val="multilevel"/>
    <w:tmpl w:val="879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321B2"/>
    <w:multiLevelType w:val="multilevel"/>
    <w:tmpl w:val="C80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40AB9"/>
    <w:multiLevelType w:val="multilevel"/>
    <w:tmpl w:val="24E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600C0"/>
    <w:multiLevelType w:val="multilevel"/>
    <w:tmpl w:val="0C0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B32E1"/>
    <w:multiLevelType w:val="multilevel"/>
    <w:tmpl w:val="30B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C5C4E"/>
    <w:multiLevelType w:val="hybridMultilevel"/>
    <w:tmpl w:val="0CEABC1A"/>
    <w:lvl w:ilvl="0" w:tplc="3AB2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255F4"/>
    <w:multiLevelType w:val="multilevel"/>
    <w:tmpl w:val="96D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C2543"/>
    <w:multiLevelType w:val="multilevel"/>
    <w:tmpl w:val="43D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E67D46"/>
    <w:multiLevelType w:val="multilevel"/>
    <w:tmpl w:val="5540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AF2AFE"/>
    <w:multiLevelType w:val="multilevel"/>
    <w:tmpl w:val="FFC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E50D6"/>
    <w:multiLevelType w:val="multilevel"/>
    <w:tmpl w:val="E1F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37E27"/>
    <w:multiLevelType w:val="multilevel"/>
    <w:tmpl w:val="F70C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0E6BA2"/>
    <w:multiLevelType w:val="multilevel"/>
    <w:tmpl w:val="CD4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135D2"/>
    <w:multiLevelType w:val="multilevel"/>
    <w:tmpl w:val="0B2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B174E5"/>
    <w:multiLevelType w:val="multilevel"/>
    <w:tmpl w:val="6F1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956148"/>
    <w:multiLevelType w:val="multilevel"/>
    <w:tmpl w:val="A63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0D0D6E"/>
    <w:multiLevelType w:val="multilevel"/>
    <w:tmpl w:val="D21E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1B16E3"/>
    <w:multiLevelType w:val="multilevel"/>
    <w:tmpl w:val="68B4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14603B"/>
    <w:multiLevelType w:val="multilevel"/>
    <w:tmpl w:val="265E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9D4789"/>
    <w:multiLevelType w:val="multilevel"/>
    <w:tmpl w:val="32B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7F6425"/>
    <w:multiLevelType w:val="multilevel"/>
    <w:tmpl w:val="38C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7F2063"/>
    <w:multiLevelType w:val="multilevel"/>
    <w:tmpl w:val="616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187302"/>
    <w:multiLevelType w:val="multilevel"/>
    <w:tmpl w:val="879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3"/>
  </w:num>
  <w:num w:numId="5">
    <w:abstractNumId w:val="14"/>
  </w:num>
  <w:num w:numId="6">
    <w:abstractNumId w:val="17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16"/>
  </w:num>
  <w:num w:numId="17">
    <w:abstractNumId w:val="13"/>
  </w:num>
  <w:num w:numId="18">
    <w:abstractNumId w:val="18"/>
  </w:num>
  <w:num w:numId="19">
    <w:abstractNumId w:val="7"/>
  </w:num>
  <w:num w:numId="20">
    <w:abstractNumId w:val="20"/>
  </w:num>
  <w:num w:numId="21">
    <w:abstractNumId w:val="6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8F"/>
    <w:rsid w:val="001132E1"/>
    <w:rsid w:val="005F7D41"/>
    <w:rsid w:val="009118B9"/>
    <w:rsid w:val="00D94C5C"/>
    <w:rsid w:val="00F20477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6CFCE-70CD-48F7-8894-1FBDD2C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2023-09-15T02:56:00Z</dcterms:created>
  <dcterms:modified xsi:type="dcterms:W3CDTF">2023-09-15T06:53:00Z</dcterms:modified>
</cp:coreProperties>
</file>