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AC2C81" w:rsidRPr="001240AB" w14:paraId="0E7BD658" w14:textId="77777777" w:rsidTr="00AC2C81">
        <w:trPr>
          <w:trHeight w:hRule="exact" w:val="11340"/>
        </w:trPr>
        <w:tc>
          <w:tcPr>
            <w:tcW w:w="9778" w:type="dxa"/>
            <w:vAlign w:val="center"/>
          </w:tcPr>
          <w:p w14:paraId="236E11EA" w14:textId="77777777" w:rsidR="00AC2C81" w:rsidRPr="00300F68" w:rsidRDefault="00AC2C81" w:rsidP="006172CE">
            <w:pPr>
              <w:pStyle w:val="1ANagwek"/>
              <w:jc w:val="center"/>
            </w:pPr>
            <w:r w:rsidRPr="00300F68">
              <w:t xml:space="preserve">Specyfikacja </w:t>
            </w:r>
            <w:r w:rsidR="00150A86" w:rsidRPr="00300F68">
              <w:t>Wymagań</w:t>
            </w:r>
          </w:p>
          <w:p w14:paraId="1599E973" w14:textId="17FD13E1" w:rsidR="004E647B" w:rsidRPr="00300F68" w:rsidRDefault="004E647B" w:rsidP="004E647B">
            <w:pPr>
              <w:pStyle w:val="1ANagwek"/>
              <w:jc w:val="center"/>
            </w:pPr>
            <w:r>
              <w:t xml:space="preserve">ELIXIR </w:t>
            </w:r>
            <w:r w:rsidR="00C613B4">
              <w:t>XML</w:t>
            </w:r>
          </w:p>
          <w:p w14:paraId="2BA906EF" w14:textId="5FAD8C9D" w:rsidR="00AC2C81" w:rsidRPr="002A093A" w:rsidRDefault="004E647B" w:rsidP="004E647B">
            <w:pPr>
              <w:pStyle w:val="1ANagwek"/>
              <w:jc w:val="center"/>
            </w:pPr>
            <w:r>
              <w:t>Rozwiązanie licencyjne</w:t>
            </w:r>
            <w:r w:rsidR="00AD3987">
              <w:t xml:space="preserve"> w Asseco CB</w:t>
            </w:r>
            <w:r w:rsidR="00CF1DE2">
              <w:t xml:space="preserve"> i dodatkowe </w:t>
            </w:r>
            <w:r w:rsidR="00456B91">
              <w:t>funkcjonalności dla Banku SGB</w:t>
            </w:r>
          </w:p>
        </w:tc>
      </w:tr>
      <w:tr w:rsidR="00AC2C81" w:rsidRPr="001240AB" w14:paraId="1ECE5D5F" w14:textId="77777777" w:rsidTr="00AC2C81">
        <w:tc>
          <w:tcPr>
            <w:tcW w:w="9778" w:type="dxa"/>
          </w:tcPr>
          <w:p w14:paraId="3FDAA770" w14:textId="77777777" w:rsidR="00F92D52" w:rsidRPr="001240AB" w:rsidRDefault="00F92D52">
            <w:pPr>
              <w:rPr>
                <w:b/>
              </w:rPr>
            </w:pPr>
          </w:p>
          <w:tbl>
            <w:tblPr>
              <w:tblpPr w:leftFromText="141" w:rightFromText="141" w:vertAnchor="page" w:horzAnchor="margin" w:tblpXSpec="right" w:tblpY="811"/>
              <w:tblOverlap w:val="never"/>
              <w:tblW w:w="4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2"/>
              <w:gridCol w:w="2694"/>
            </w:tblGrid>
            <w:tr w:rsidR="00AC2C81" w:rsidRPr="001240AB" w14:paraId="05BD90A3" w14:textId="77777777" w:rsidTr="00213CB8">
              <w:tc>
                <w:tcPr>
                  <w:tcW w:w="4436" w:type="dxa"/>
                  <w:gridSpan w:val="2"/>
                  <w:shd w:val="clear" w:color="auto" w:fill="00B0F0"/>
                </w:tcPr>
                <w:p w14:paraId="425659BD" w14:textId="77777777" w:rsidR="00AC2C81" w:rsidRPr="00AD1488" w:rsidRDefault="00AC2C81" w:rsidP="00455DF7">
                  <w:pPr>
                    <w:pStyle w:val="TablaTytuowa"/>
                    <w:rPr>
                      <w:szCs w:val="18"/>
                    </w:rPr>
                  </w:pPr>
                  <w:r w:rsidRPr="00A46292">
                    <w:t xml:space="preserve">Główne </w:t>
                  </w:r>
                  <w:r w:rsidRPr="003074DE">
                    <w:t>role</w:t>
                  </w:r>
                  <w:r w:rsidRPr="00A46292">
                    <w:t xml:space="preserve"> w projekcie</w:t>
                  </w:r>
                </w:p>
              </w:tc>
            </w:tr>
            <w:tr w:rsidR="00BC7E2D" w:rsidRPr="001240AB" w14:paraId="56C40C0F" w14:textId="77777777" w:rsidTr="00213CB8">
              <w:tc>
                <w:tcPr>
                  <w:tcW w:w="1742" w:type="dxa"/>
                  <w:shd w:val="clear" w:color="auto" w:fill="00B0F0"/>
                  <w:vAlign w:val="center"/>
                </w:tcPr>
                <w:p w14:paraId="5462830C" w14:textId="77777777" w:rsidR="00BC7E2D" w:rsidRPr="00AD1488" w:rsidRDefault="00BC7E2D" w:rsidP="00455DF7">
                  <w:pPr>
                    <w:pStyle w:val="TablaTytuowa"/>
                  </w:pPr>
                  <w:r>
                    <w:t>Architekt rozwiązania</w:t>
                  </w:r>
                </w:p>
              </w:tc>
              <w:tc>
                <w:tcPr>
                  <w:tcW w:w="2694" w:type="dxa"/>
                  <w:vAlign w:val="center"/>
                </w:tcPr>
                <w:p w14:paraId="624A4849" w14:textId="1D7BBFB8" w:rsidR="00BC7E2D" w:rsidRPr="00A00FF1" w:rsidRDefault="00787BB4" w:rsidP="00B62728">
                  <w:pPr>
                    <w:pStyle w:val="ZawartoTabeli"/>
                    <w:jc w:val="left"/>
                  </w:pPr>
                  <w:r>
                    <w:t>Filip Górnisiewicz</w:t>
                  </w:r>
                </w:p>
              </w:tc>
            </w:tr>
            <w:tr w:rsidR="00BC7E2D" w:rsidRPr="001240AB" w14:paraId="1A6C4CF3" w14:textId="77777777" w:rsidTr="00213CB8">
              <w:tc>
                <w:tcPr>
                  <w:tcW w:w="1742" w:type="dxa"/>
                  <w:shd w:val="clear" w:color="auto" w:fill="00B0F0"/>
                  <w:vAlign w:val="center"/>
                </w:tcPr>
                <w:p w14:paraId="3A0F78BC" w14:textId="77777777" w:rsidR="00BC7E2D" w:rsidRPr="00AD1488" w:rsidRDefault="00BC7E2D" w:rsidP="00455DF7">
                  <w:pPr>
                    <w:pStyle w:val="TablaTytuowa"/>
                  </w:pPr>
                  <w:r>
                    <w:t>Analityk</w:t>
                  </w:r>
                </w:p>
              </w:tc>
              <w:tc>
                <w:tcPr>
                  <w:tcW w:w="2694" w:type="dxa"/>
                  <w:vAlign w:val="center"/>
                </w:tcPr>
                <w:p w14:paraId="7E97A39A" w14:textId="727C4D20" w:rsidR="00BC7E2D" w:rsidRPr="00A00FF1" w:rsidRDefault="004E647B" w:rsidP="00B62728">
                  <w:pPr>
                    <w:pStyle w:val="ZawartoTabeli"/>
                    <w:jc w:val="left"/>
                  </w:pPr>
                  <w:r>
                    <w:t>Agnieszka Żmudzińska</w:t>
                  </w:r>
                </w:p>
              </w:tc>
            </w:tr>
            <w:tr w:rsidR="00FC7F1F" w:rsidRPr="001240AB" w14:paraId="6AC05219" w14:textId="77777777" w:rsidTr="00213CB8">
              <w:tc>
                <w:tcPr>
                  <w:tcW w:w="1742" w:type="dxa"/>
                  <w:shd w:val="clear" w:color="auto" w:fill="00B0F0"/>
                  <w:vAlign w:val="center"/>
                </w:tcPr>
                <w:p w14:paraId="47D0BF73" w14:textId="77777777" w:rsidR="00FC7F1F" w:rsidRDefault="00FC7F1F" w:rsidP="00455DF7">
                  <w:pPr>
                    <w:pStyle w:val="TablaTytuowa"/>
                  </w:pPr>
                  <w:r>
                    <w:t>Analityk UX</w:t>
                  </w:r>
                </w:p>
              </w:tc>
              <w:tc>
                <w:tcPr>
                  <w:tcW w:w="2694" w:type="dxa"/>
                  <w:vAlign w:val="center"/>
                </w:tcPr>
                <w:p w14:paraId="2E4D68F5" w14:textId="77777777" w:rsidR="00FC7F1F" w:rsidRDefault="00FC7F1F" w:rsidP="00B62728">
                  <w:pPr>
                    <w:pStyle w:val="ZawartoTabeli"/>
                    <w:jc w:val="left"/>
                  </w:pPr>
                  <w:r>
                    <w:t>-</w:t>
                  </w:r>
                </w:p>
              </w:tc>
            </w:tr>
            <w:tr w:rsidR="00AC2C81" w:rsidRPr="001240AB" w14:paraId="628B85A5" w14:textId="77777777" w:rsidTr="00213CB8">
              <w:tc>
                <w:tcPr>
                  <w:tcW w:w="1742" w:type="dxa"/>
                  <w:shd w:val="clear" w:color="auto" w:fill="00B0F0"/>
                  <w:vAlign w:val="center"/>
                </w:tcPr>
                <w:p w14:paraId="6F1A73C7" w14:textId="77777777" w:rsidR="00AC2C81" w:rsidRPr="00AD1488" w:rsidRDefault="00B2660B" w:rsidP="00455DF7">
                  <w:pPr>
                    <w:pStyle w:val="TablaTytuowa"/>
                  </w:pPr>
                  <w:r>
                    <w:t>Product</w:t>
                  </w:r>
                  <w:r w:rsidR="00CA674D">
                    <w:t xml:space="preserve"> </w:t>
                  </w:r>
                  <w:r>
                    <w:t>Owner</w:t>
                  </w:r>
                </w:p>
              </w:tc>
              <w:tc>
                <w:tcPr>
                  <w:tcW w:w="2694" w:type="dxa"/>
                  <w:vAlign w:val="center"/>
                </w:tcPr>
                <w:p w14:paraId="64D88C4E" w14:textId="381BB124" w:rsidR="00AC2C81" w:rsidRPr="00A00FF1" w:rsidRDefault="00787BB4" w:rsidP="00B62728">
                  <w:pPr>
                    <w:pStyle w:val="ZawartoTabeli"/>
                    <w:jc w:val="left"/>
                  </w:pPr>
                  <w:r>
                    <w:t>Filip Górnisiewicz</w:t>
                  </w:r>
                </w:p>
              </w:tc>
            </w:tr>
            <w:tr w:rsidR="00AC2C81" w:rsidRPr="001240AB" w14:paraId="6703F7A4" w14:textId="77777777" w:rsidTr="00213CB8">
              <w:tc>
                <w:tcPr>
                  <w:tcW w:w="1742" w:type="dxa"/>
                  <w:shd w:val="clear" w:color="auto" w:fill="00B0F0"/>
                  <w:vAlign w:val="center"/>
                </w:tcPr>
                <w:p w14:paraId="1D92E7B4" w14:textId="77777777" w:rsidR="00AC2C81" w:rsidRPr="00AD1488" w:rsidRDefault="004658E4" w:rsidP="00455DF7">
                  <w:pPr>
                    <w:pStyle w:val="TablaTytuowa"/>
                  </w:pPr>
                  <w:r>
                    <w:t>Szef kontraktu</w:t>
                  </w:r>
                </w:p>
              </w:tc>
              <w:tc>
                <w:tcPr>
                  <w:tcW w:w="2694" w:type="dxa"/>
                  <w:vAlign w:val="center"/>
                </w:tcPr>
                <w:p w14:paraId="27CFB949" w14:textId="73663EEB" w:rsidR="00AC2C81" w:rsidRPr="00A00FF1" w:rsidRDefault="00787BB4" w:rsidP="00B62728">
                  <w:pPr>
                    <w:pStyle w:val="ZawartoTabeli"/>
                    <w:jc w:val="left"/>
                  </w:pPr>
                  <w:r>
                    <w:t>Mariusz Król</w:t>
                  </w:r>
                </w:p>
              </w:tc>
            </w:tr>
          </w:tbl>
          <w:p w14:paraId="1E402B6B" w14:textId="77777777" w:rsidR="00AC2C81" w:rsidRPr="001240AB" w:rsidRDefault="00AC2C81" w:rsidP="00E236FE">
            <w:pPr>
              <w:pStyle w:val="1ANagwek"/>
              <w:spacing w:before="120" w:after="120"/>
              <w:jc w:val="both"/>
              <w:rPr>
                <w:b/>
              </w:rPr>
            </w:pPr>
          </w:p>
        </w:tc>
      </w:tr>
    </w:tbl>
    <w:p w14:paraId="6DE0D382" w14:textId="77777777" w:rsidR="00F13FA7" w:rsidRPr="00EF6F47" w:rsidRDefault="00E21E33" w:rsidP="00EF6F47">
      <w:pPr>
        <w:pStyle w:val="1ANagwek"/>
      </w:pPr>
      <w:r w:rsidRPr="00EF6F47">
        <w:br w:type="page"/>
      </w:r>
      <w:r w:rsidR="00F13FA7" w:rsidRPr="00EF6F47">
        <w:lastRenderedPageBreak/>
        <w:t>Spis treści</w:t>
      </w:r>
    </w:p>
    <w:p w14:paraId="2BCF4777" w14:textId="16081486" w:rsidR="00C054F3" w:rsidRDefault="00550B33">
      <w:pPr>
        <w:pStyle w:val="Spistreci1"/>
        <w:rPr>
          <w:rFonts w:asciiTheme="minorHAnsi" w:eastAsiaTheme="minorEastAsia" w:hAnsiTheme="minorHAnsi" w:cstheme="minorBidi"/>
          <w:bCs w:val="0"/>
          <w:kern w:val="2"/>
          <w:szCs w:val="24"/>
          <w14:ligatures w14:val="standardContextual"/>
        </w:rPr>
      </w:pPr>
      <w:r>
        <w:rPr>
          <w:b/>
        </w:rPr>
        <w:fldChar w:fldCharType="begin"/>
      </w:r>
      <w:r>
        <w:rPr>
          <w:b/>
        </w:rPr>
        <w:instrText xml:space="preserve"> TOC \o "1-2" \h \z \t "2A_Nagłówek_;1;3A_Nagłówek_;2" </w:instrText>
      </w:r>
      <w:r>
        <w:rPr>
          <w:b/>
        </w:rPr>
        <w:fldChar w:fldCharType="separate"/>
      </w:r>
      <w:hyperlink w:anchor="_Toc221713879" w:history="1">
        <w:r w:rsidR="00C054F3" w:rsidRPr="00AD2DA7">
          <w:rPr>
            <w:rStyle w:val="Hipercze"/>
          </w:rPr>
          <w:t>1.</w:t>
        </w:r>
        <w:r w:rsidR="00C054F3">
          <w:rPr>
            <w:rFonts w:asciiTheme="minorHAnsi" w:eastAsiaTheme="minorEastAsia" w:hAnsiTheme="minorHAnsi" w:cstheme="minorBidi"/>
            <w:bCs w:val="0"/>
            <w:kern w:val="2"/>
            <w:szCs w:val="24"/>
            <w14:ligatures w14:val="standardContextual"/>
          </w:rPr>
          <w:tab/>
        </w:r>
        <w:r w:rsidR="00C054F3" w:rsidRPr="00AD2DA7">
          <w:rPr>
            <w:rStyle w:val="Hipercze"/>
          </w:rPr>
          <w:t>Wprowadzenie</w:t>
        </w:r>
        <w:r w:rsidR="00C054F3">
          <w:rPr>
            <w:webHidden/>
          </w:rPr>
          <w:tab/>
        </w:r>
        <w:r w:rsidR="00C054F3">
          <w:rPr>
            <w:webHidden/>
          </w:rPr>
          <w:fldChar w:fldCharType="begin"/>
        </w:r>
        <w:r w:rsidR="00C054F3">
          <w:rPr>
            <w:webHidden/>
          </w:rPr>
          <w:instrText xml:space="preserve"> PAGEREF _Toc221713879 \h </w:instrText>
        </w:r>
        <w:r w:rsidR="00C054F3">
          <w:rPr>
            <w:webHidden/>
          </w:rPr>
        </w:r>
        <w:r w:rsidR="00C054F3">
          <w:rPr>
            <w:webHidden/>
          </w:rPr>
          <w:fldChar w:fldCharType="separate"/>
        </w:r>
        <w:r w:rsidR="00C054F3">
          <w:rPr>
            <w:webHidden/>
          </w:rPr>
          <w:t>4</w:t>
        </w:r>
        <w:r w:rsidR="00C054F3">
          <w:rPr>
            <w:webHidden/>
          </w:rPr>
          <w:fldChar w:fldCharType="end"/>
        </w:r>
      </w:hyperlink>
    </w:p>
    <w:p w14:paraId="49F56A2F" w14:textId="01DE56AF" w:rsidR="00C054F3" w:rsidRDefault="00C054F3">
      <w:pPr>
        <w:pStyle w:val="Spistreci2"/>
        <w:rPr>
          <w:rFonts w:eastAsiaTheme="minorEastAsia" w:cstheme="minorBidi"/>
          <w:bCs w:val="0"/>
          <w:caps w:val="0"/>
          <w:kern w:val="2"/>
          <w:sz w:val="24"/>
          <w:szCs w:val="24"/>
          <w14:ligatures w14:val="standardContextual"/>
        </w:rPr>
      </w:pPr>
      <w:hyperlink w:anchor="_Toc221713880" w:history="1">
        <w:r w:rsidRPr="00AD2DA7">
          <w:rPr>
            <w:rStyle w:val="Hipercze"/>
          </w:rPr>
          <w:t>1.1.</w:t>
        </w:r>
        <w:r>
          <w:rPr>
            <w:rFonts w:eastAsiaTheme="minorEastAsia" w:cstheme="minorBidi"/>
            <w:bCs w:val="0"/>
            <w:caps w:val="0"/>
            <w:kern w:val="2"/>
            <w:sz w:val="24"/>
            <w:szCs w:val="24"/>
            <w14:ligatures w14:val="standardContextual"/>
          </w:rPr>
          <w:tab/>
        </w:r>
        <w:r w:rsidRPr="00AD2DA7">
          <w:rPr>
            <w:rStyle w:val="Hipercze"/>
          </w:rPr>
          <w:t>Cel biznesowy projektu</w:t>
        </w:r>
        <w:r>
          <w:rPr>
            <w:webHidden/>
          </w:rPr>
          <w:tab/>
        </w:r>
        <w:r>
          <w:rPr>
            <w:webHidden/>
          </w:rPr>
          <w:fldChar w:fldCharType="begin"/>
        </w:r>
        <w:r>
          <w:rPr>
            <w:webHidden/>
          </w:rPr>
          <w:instrText xml:space="preserve"> PAGEREF _Toc221713880 \h </w:instrText>
        </w:r>
        <w:r>
          <w:rPr>
            <w:webHidden/>
          </w:rPr>
        </w:r>
        <w:r>
          <w:rPr>
            <w:webHidden/>
          </w:rPr>
          <w:fldChar w:fldCharType="separate"/>
        </w:r>
        <w:r>
          <w:rPr>
            <w:webHidden/>
          </w:rPr>
          <w:t>4</w:t>
        </w:r>
        <w:r>
          <w:rPr>
            <w:webHidden/>
          </w:rPr>
          <w:fldChar w:fldCharType="end"/>
        </w:r>
      </w:hyperlink>
    </w:p>
    <w:p w14:paraId="66F771A0" w14:textId="04A757F7" w:rsidR="00C054F3" w:rsidRDefault="00C054F3">
      <w:pPr>
        <w:pStyle w:val="Spistreci2"/>
        <w:rPr>
          <w:rFonts w:eastAsiaTheme="minorEastAsia" w:cstheme="minorBidi"/>
          <w:bCs w:val="0"/>
          <w:caps w:val="0"/>
          <w:kern w:val="2"/>
          <w:sz w:val="24"/>
          <w:szCs w:val="24"/>
          <w14:ligatures w14:val="standardContextual"/>
        </w:rPr>
      </w:pPr>
      <w:hyperlink w:anchor="_Toc221713881" w:history="1">
        <w:r w:rsidRPr="00AD2DA7">
          <w:rPr>
            <w:rStyle w:val="Hipercze"/>
          </w:rPr>
          <w:t>1.2.</w:t>
        </w:r>
        <w:r>
          <w:rPr>
            <w:rFonts w:eastAsiaTheme="minorEastAsia" w:cstheme="minorBidi"/>
            <w:bCs w:val="0"/>
            <w:caps w:val="0"/>
            <w:kern w:val="2"/>
            <w:sz w:val="24"/>
            <w:szCs w:val="24"/>
            <w14:ligatures w14:val="standardContextual"/>
          </w:rPr>
          <w:tab/>
        </w:r>
        <w:r w:rsidRPr="00AD2DA7">
          <w:rPr>
            <w:rStyle w:val="Hipercze"/>
          </w:rPr>
          <w:t>Wymagania projektu</w:t>
        </w:r>
        <w:r>
          <w:rPr>
            <w:webHidden/>
          </w:rPr>
          <w:tab/>
        </w:r>
        <w:r>
          <w:rPr>
            <w:webHidden/>
          </w:rPr>
          <w:fldChar w:fldCharType="begin"/>
        </w:r>
        <w:r>
          <w:rPr>
            <w:webHidden/>
          </w:rPr>
          <w:instrText xml:space="preserve"> PAGEREF _Toc221713881 \h </w:instrText>
        </w:r>
        <w:r>
          <w:rPr>
            <w:webHidden/>
          </w:rPr>
        </w:r>
        <w:r>
          <w:rPr>
            <w:webHidden/>
          </w:rPr>
          <w:fldChar w:fldCharType="separate"/>
        </w:r>
        <w:r>
          <w:rPr>
            <w:webHidden/>
          </w:rPr>
          <w:t>4</w:t>
        </w:r>
        <w:r>
          <w:rPr>
            <w:webHidden/>
          </w:rPr>
          <w:fldChar w:fldCharType="end"/>
        </w:r>
      </w:hyperlink>
    </w:p>
    <w:p w14:paraId="3DCEFE30" w14:textId="7703E2E8" w:rsidR="00C054F3" w:rsidRDefault="00C054F3">
      <w:pPr>
        <w:pStyle w:val="Spistreci1"/>
        <w:rPr>
          <w:rFonts w:asciiTheme="minorHAnsi" w:eastAsiaTheme="minorEastAsia" w:hAnsiTheme="minorHAnsi" w:cstheme="minorBidi"/>
          <w:bCs w:val="0"/>
          <w:kern w:val="2"/>
          <w:szCs w:val="24"/>
          <w14:ligatures w14:val="standardContextual"/>
        </w:rPr>
      </w:pPr>
      <w:hyperlink w:anchor="_Toc221713882" w:history="1">
        <w:r w:rsidRPr="00AD2DA7">
          <w:rPr>
            <w:rStyle w:val="Hipercze"/>
          </w:rPr>
          <w:t>2.</w:t>
        </w:r>
        <w:r>
          <w:rPr>
            <w:rFonts w:asciiTheme="minorHAnsi" w:eastAsiaTheme="minorEastAsia" w:hAnsiTheme="minorHAnsi" w:cstheme="minorBidi"/>
            <w:bCs w:val="0"/>
            <w:kern w:val="2"/>
            <w:szCs w:val="24"/>
            <w14:ligatures w14:val="standardContextual"/>
          </w:rPr>
          <w:tab/>
        </w:r>
        <w:r w:rsidRPr="00AD2DA7">
          <w:rPr>
            <w:rStyle w:val="Hipercze"/>
          </w:rPr>
          <w:t>Perspektywa biznesowa rozwiązania</w:t>
        </w:r>
        <w:r>
          <w:rPr>
            <w:webHidden/>
          </w:rPr>
          <w:tab/>
        </w:r>
        <w:r>
          <w:rPr>
            <w:webHidden/>
          </w:rPr>
          <w:fldChar w:fldCharType="begin"/>
        </w:r>
        <w:r>
          <w:rPr>
            <w:webHidden/>
          </w:rPr>
          <w:instrText xml:space="preserve"> PAGEREF _Toc221713882 \h </w:instrText>
        </w:r>
        <w:r>
          <w:rPr>
            <w:webHidden/>
          </w:rPr>
        </w:r>
        <w:r>
          <w:rPr>
            <w:webHidden/>
          </w:rPr>
          <w:fldChar w:fldCharType="separate"/>
        </w:r>
        <w:r>
          <w:rPr>
            <w:webHidden/>
          </w:rPr>
          <w:t>4</w:t>
        </w:r>
        <w:r>
          <w:rPr>
            <w:webHidden/>
          </w:rPr>
          <w:fldChar w:fldCharType="end"/>
        </w:r>
      </w:hyperlink>
    </w:p>
    <w:p w14:paraId="48FA42F7" w14:textId="01E7FC3E" w:rsidR="00C054F3" w:rsidRDefault="00C054F3">
      <w:pPr>
        <w:pStyle w:val="Spistreci2"/>
        <w:rPr>
          <w:rFonts w:eastAsiaTheme="minorEastAsia" w:cstheme="minorBidi"/>
          <w:bCs w:val="0"/>
          <w:caps w:val="0"/>
          <w:kern w:val="2"/>
          <w:sz w:val="24"/>
          <w:szCs w:val="24"/>
          <w14:ligatures w14:val="standardContextual"/>
        </w:rPr>
      </w:pPr>
      <w:hyperlink w:anchor="_Toc221713883" w:history="1">
        <w:r w:rsidRPr="00AD2DA7">
          <w:rPr>
            <w:rStyle w:val="Hipercze"/>
          </w:rPr>
          <w:t>2.1.</w:t>
        </w:r>
        <w:r>
          <w:rPr>
            <w:rFonts w:eastAsiaTheme="minorEastAsia" w:cstheme="minorBidi"/>
            <w:bCs w:val="0"/>
            <w:caps w:val="0"/>
            <w:kern w:val="2"/>
            <w:sz w:val="24"/>
            <w:szCs w:val="24"/>
            <w14:ligatures w14:val="standardContextual"/>
          </w:rPr>
          <w:tab/>
        </w:r>
        <w:r w:rsidRPr="00AD2DA7">
          <w:rPr>
            <w:rStyle w:val="Hipercze"/>
          </w:rPr>
          <w:t>Słownik pojęć</w:t>
        </w:r>
        <w:r>
          <w:rPr>
            <w:webHidden/>
          </w:rPr>
          <w:tab/>
        </w:r>
        <w:r>
          <w:rPr>
            <w:webHidden/>
          </w:rPr>
          <w:fldChar w:fldCharType="begin"/>
        </w:r>
        <w:r>
          <w:rPr>
            <w:webHidden/>
          </w:rPr>
          <w:instrText xml:space="preserve"> PAGEREF _Toc221713883 \h </w:instrText>
        </w:r>
        <w:r>
          <w:rPr>
            <w:webHidden/>
          </w:rPr>
        </w:r>
        <w:r>
          <w:rPr>
            <w:webHidden/>
          </w:rPr>
          <w:fldChar w:fldCharType="separate"/>
        </w:r>
        <w:r>
          <w:rPr>
            <w:webHidden/>
          </w:rPr>
          <w:t>4</w:t>
        </w:r>
        <w:r>
          <w:rPr>
            <w:webHidden/>
          </w:rPr>
          <w:fldChar w:fldCharType="end"/>
        </w:r>
      </w:hyperlink>
    </w:p>
    <w:p w14:paraId="43E7DB2B" w14:textId="005BD7BE" w:rsidR="00C054F3" w:rsidRDefault="00C054F3">
      <w:pPr>
        <w:pStyle w:val="Spistreci2"/>
        <w:rPr>
          <w:rFonts w:eastAsiaTheme="minorEastAsia" w:cstheme="minorBidi"/>
          <w:bCs w:val="0"/>
          <w:caps w:val="0"/>
          <w:kern w:val="2"/>
          <w:sz w:val="24"/>
          <w:szCs w:val="24"/>
          <w14:ligatures w14:val="standardContextual"/>
        </w:rPr>
      </w:pPr>
      <w:hyperlink w:anchor="_Toc221713884" w:history="1">
        <w:r w:rsidRPr="00AD2DA7">
          <w:rPr>
            <w:rStyle w:val="Hipercze"/>
          </w:rPr>
          <w:t>2.2.</w:t>
        </w:r>
        <w:r>
          <w:rPr>
            <w:rFonts w:eastAsiaTheme="minorEastAsia" w:cstheme="minorBidi"/>
            <w:bCs w:val="0"/>
            <w:caps w:val="0"/>
            <w:kern w:val="2"/>
            <w:sz w:val="24"/>
            <w:szCs w:val="24"/>
            <w14:ligatures w14:val="standardContextual"/>
          </w:rPr>
          <w:tab/>
        </w:r>
        <w:r w:rsidRPr="00AD2DA7">
          <w:rPr>
            <w:rStyle w:val="Hipercze"/>
          </w:rPr>
          <w:t>Stan obecny</w:t>
        </w:r>
        <w:r>
          <w:rPr>
            <w:webHidden/>
          </w:rPr>
          <w:tab/>
        </w:r>
        <w:r>
          <w:rPr>
            <w:webHidden/>
          </w:rPr>
          <w:fldChar w:fldCharType="begin"/>
        </w:r>
        <w:r>
          <w:rPr>
            <w:webHidden/>
          </w:rPr>
          <w:instrText xml:space="preserve"> PAGEREF _Toc221713884 \h </w:instrText>
        </w:r>
        <w:r>
          <w:rPr>
            <w:webHidden/>
          </w:rPr>
        </w:r>
        <w:r>
          <w:rPr>
            <w:webHidden/>
          </w:rPr>
          <w:fldChar w:fldCharType="separate"/>
        </w:r>
        <w:r>
          <w:rPr>
            <w:webHidden/>
          </w:rPr>
          <w:t>5</w:t>
        </w:r>
        <w:r>
          <w:rPr>
            <w:webHidden/>
          </w:rPr>
          <w:fldChar w:fldCharType="end"/>
        </w:r>
      </w:hyperlink>
    </w:p>
    <w:p w14:paraId="30CFC781" w14:textId="16AA11B3" w:rsidR="00C054F3" w:rsidRDefault="00C054F3">
      <w:pPr>
        <w:pStyle w:val="Spistreci2"/>
        <w:rPr>
          <w:rFonts w:eastAsiaTheme="minorEastAsia" w:cstheme="minorBidi"/>
          <w:bCs w:val="0"/>
          <w:caps w:val="0"/>
          <w:kern w:val="2"/>
          <w:sz w:val="24"/>
          <w:szCs w:val="24"/>
          <w14:ligatures w14:val="standardContextual"/>
        </w:rPr>
      </w:pPr>
      <w:hyperlink w:anchor="_Toc221713885" w:history="1">
        <w:r w:rsidRPr="00AD2DA7">
          <w:rPr>
            <w:rStyle w:val="Hipercze"/>
          </w:rPr>
          <w:t>2.3.</w:t>
        </w:r>
        <w:r>
          <w:rPr>
            <w:rFonts w:eastAsiaTheme="minorEastAsia" w:cstheme="minorBidi"/>
            <w:bCs w:val="0"/>
            <w:caps w:val="0"/>
            <w:kern w:val="2"/>
            <w:sz w:val="24"/>
            <w:szCs w:val="24"/>
            <w14:ligatures w14:val="standardContextual"/>
          </w:rPr>
          <w:tab/>
        </w:r>
        <w:r w:rsidRPr="00AD2DA7">
          <w:rPr>
            <w:rStyle w:val="Hipercze"/>
          </w:rPr>
          <w:t>Model rozwiązania #zakres bazowy</w:t>
        </w:r>
        <w:r>
          <w:rPr>
            <w:webHidden/>
          </w:rPr>
          <w:tab/>
        </w:r>
        <w:r>
          <w:rPr>
            <w:webHidden/>
          </w:rPr>
          <w:fldChar w:fldCharType="begin"/>
        </w:r>
        <w:r>
          <w:rPr>
            <w:webHidden/>
          </w:rPr>
          <w:instrText xml:space="preserve"> PAGEREF _Toc221713885 \h </w:instrText>
        </w:r>
        <w:r>
          <w:rPr>
            <w:webHidden/>
          </w:rPr>
        </w:r>
        <w:r>
          <w:rPr>
            <w:webHidden/>
          </w:rPr>
          <w:fldChar w:fldCharType="separate"/>
        </w:r>
        <w:r>
          <w:rPr>
            <w:webHidden/>
          </w:rPr>
          <w:t>6</w:t>
        </w:r>
        <w:r>
          <w:rPr>
            <w:webHidden/>
          </w:rPr>
          <w:fldChar w:fldCharType="end"/>
        </w:r>
      </w:hyperlink>
    </w:p>
    <w:p w14:paraId="2E257343" w14:textId="609C4037" w:rsidR="00C054F3" w:rsidRDefault="00C054F3">
      <w:pPr>
        <w:pStyle w:val="Spistreci2"/>
        <w:rPr>
          <w:rFonts w:eastAsiaTheme="minorEastAsia" w:cstheme="minorBidi"/>
          <w:bCs w:val="0"/>
          <w:caps w:val="0"/>
          <w:kern w:val="2"/>
          <w:sz w:val="24"/>
          <w:szCs w:val="24"/>
          <w14:ligatures w14:val="standardContextual"/>
        </w:rPr>
      </w:pPr>
      <w:hyperlink w:anchor="_Toc221713886" w:history="1">
        <w:r w:rsidRPr="00AD2DA7">
          <w:rPr>
            <w:rStyle w:val="Hipercze"/>
          </w:rPr>
          <w:t>2.4.</w:t>
        </w:r>
        <w:r>
          <w:rPr>
            <w:rFonts w:eastAsiaTheme="minorEastAsia" w:cstheme="minorBidi"/>
            <w:bCs w:val="0"/>
            <w:caps w:val="0"/>
            <w:kern w:val="2"/>
            <w:sz w:val="24"/>
            <w:szCs w:val="24"/>
            <w14:ligatures w14:val="standardContextual"/>
          </w:rPr>
          <w:tab/>
        </w:r>
        <w:r w:rsidRPr="00AD2DA7">
          <w:rPr>
            <w:rStyle w:val="Hipercze"/>
          </w:rPr>
          <w:t>Model rozwiązania #rozszerzenie 1</w:t>
        </w:r>
        <w:r>
          <w:rPr>
            <w:webHidden/>
          </w:rPr>
          <w:tab/>
        </w:r>
        <w:r>
          <w:rPr>
            <w:webHidden/>
          </w:rPr>
          <w:fldChar w:fldCharType="begin"/>
        </w:r>
        <w:r>
          <w:rPr>
            <w:webHidden/>
          </w:rPr>
          <w:instrText xml:space="preserve"> PAGEREF _Toc221713886 \h </w:instrText>
        </w:r>
        <w:r>
          <w:rPr>
            <w:webHidden/>
          </w:rPr>
        </w:r>
        <w:r>
          <w:rPr>
            <w:webHidden/>
          </w:rPr>
          <w:fldChar w:fldCharType="separate"/>
        </w:r>
        <w:r>
          <w:rPr>
            <w:webHidden/>
          </w:rPr>
          <w:t>22</w:t>
        </w:r>
        <w:r>
          <w:rPr>
            <w:webHidden/>
          </w:rPr>
          <w:fldChar w:fldCharType="end"/>
        </w:r>
      </w:hyperlink>
    </w:p>
    <w:p w14:paraId="6DC38B2F" w14:textId="08BDCA02" w:rsidR="00C054F3" w:rsidRDefault="00C054F3">
      <w:pPr>
        <w:pStyle w:val="Spistreci2"/>
        <w:rPr>
          <w:rFonts w:eastAsiaTheme="minorEastAsia" w:cstheme="minorBidi"/>
          <w:bCs w:val="0"/>
          <w:caps w:val="0"/>
          <w:kern w:val="2"/>
          <w:sz w:val="24"/>
          <w:szCs w:val="24"/>
          <w14:ligatures w14:val="standardContextual"/>
        </w:rPr>
      </w:pPr>
      <w:hyperlink w:anchor="_Toc221713887" w:history="1">
        <w:r w:rsidRPr="00AD2DA7">
          <w:rPr>
            <w:rStyle w:val="Hipercze"/>
          </w:rPr>
          <w:t>2.5.</w:t>
        </w:r>
        <w:r>
          <w:rPr>
            <w:rFonts w:eastAsiaTheme="minorEastAsia" w:cstheme="minorBidi"/>
            <w:bCs w:val="0"/>
            <w:caps w:val="0"/>
            <w:kern w:val="2"/>
            <w:sz w:val="24"/>
            <w:szCs w:val="24"/>
            <w14:ligatures w14:val="standardContextual"/>
          </w:rPr>
          <w:tab/>
        </w:r>
        <w:r w:rsidRPr="00AD2DA7">
          <w:rPr>
            <w:rStyle w:val="Hipercze"/>
          </w:rPr>
          <w:t>Model rozwiązania #rozszerzenie 2</w:t>
        </w:r>
        <w:r>
          <w:rPr>
            <w:webHidden/>
          </w:rPr>
          <w:tab/>
        </w:r>
        <w:r>
          <w:rPr>
            <w:webHidden/>
          </w:rPr>
          <w:fldChar w:fldCharType="begin"/>
        </w:r>
        <w:r>
          <w:rPr>
            <w:webHidden/>
          </w:rPr>
          <w:instrText xml:space="preserve"> PAGEREF _Toc221713887 \h </w:instrText>
        </w:r>
        <w:r>
          <w:rPr>
            <w:webHidden/>
          </w:rPr>
        </w:r>
        <w:r>
          <w:rPr>
            <w:webHidden/>
          </w:rPr>
          <w:fldChar w:fldCharType="separate"/>
        </w:r>
        <w:r>
          <w:rPr>
            <w:webHidden/>
          </w:rPr>
          <w:t>24</w:t>
        </w:r>
        <w:r>
          <w:rPr>
            <w:webHidden/>
          </w:rPr>
          <w:fldChar w:fldCharType="end"/>
        </w:r>
      </w:hyperlink>
    </w:p>
    <w:p w14:paraId="01BF6C9C" w14:textId="0EF8CACC" w:rsidR="00C054F3" w:rsidRDefault="00C054F3">
      <w:pPr>
        <w:pStyle w:val="Spistreci2"/>
        <w:rPr>
          <w:rFonts w:eastAsiaTheme="minorEastAsia" w:cstheme="minorBidi"/>
          <w:bCs w:val="0"/>
          <w:caps w:val="0"/>
          <w:kern w:val="2"/>
          <w:sz w:val="24"/>
          <w:szCs w:val="24"/>
          <w14:ligatures w14:val="standardContextual"/>
        </w:rPr>
      </w:pPr>
      <w:hyperlink w:anchor="_Toc221713888" w:history="1">
        <w:r w:rsidRPr="00AD2DA7">
          <w:rPr>
            <w:rStyle w:val="Hipercze"/>
          </w:rPr>
          <w:t>2.6.</w:t>
        </w:r>
        <w:r>
          <w:rPr>
            <w:rFonts w:eastAsiaTheme="minorEastAsia" w:cstheme="minorBidi"/>
            <w:bCs w:val="0"/>
            <w:caps w:val="0"/>
            <w:kern w:val="2"/>
            <w:sz w:val="24"/>
            <w:szCs w:val="24"/>
            <w14:ligatures w14:val="standardContextual"/>
          </w:rPr>
          <w:tab/>
        </w:r>
        <w:r w:rsidRPr="00AD2DA7">
          <w:rPr>
            <w:rStyle w:val="Hipercze"/>
          </w:rPr>
          <w:t>Model rozwiązania #rozszerzenie 3 - opcja</w:t>
        </w:r>
        <w:r>
          <w:rPr>
            <w:webHidden/>
          </w:rPr>
          <w:tab/>
        </w:r>
        <w:r>
          <w:rPr>
            <w:webHidden/>
          </w:rPr>
          <w:fldChar w:fldCharType="begin"/>
        </w:r>
        <w:r>
          <w:rPr>
            <w:webHidden/>
          </w:rPr>
          <w:instrText xml:space="preserve"> PAGEREF _Toc221713888 \h </w:instrText>
        </w:r>
        <w:r>
          <w:rPr>
            <w:webHidden/>
          </w:rPr>
        </w:r>
        <w:r>
          <w:rPr>
            <w:webHidden/>
          </w:rPr>
          <w:fldChar w:fldCharType="separate"/>
        </w:r>
        <w:r>
          <w:rPr>
            <w:webHidden/>
          </w:rPr>
          <w:t>25</w:t>
        </w:r>
        <w:r>
          <w:rPr>
            <w:webHidden/>
          </w:rPr>
          <w:fldChar w:fldCharType="end"/>
        </w:r>
      </w:hyperlink>
    </w:p>
    <w:p w14:paraId="27B64AC1" w14:textId="0BCE28F1" w:rsidR="00C054F3" w:rsidRDefault="00C054F3">
      <w:pPr>
        <w:pStyle w:val="Spistreci1"/>
        <w:rPr>
          <w:rFonts w:asciiTheme="minorHAnsi" w:eastAsiaTheme="minorEastAsia" w:hAnsiTheme="minorHAnsi" w:cstheme="minorBidi"/>
          <w:bCs w:val="0"/>
          <w:kern w:val="2"/>
          <w:szCs w:val="24"/>
          <w14:ligatures w14:val="standardContextual"/>
        </w:rPr>
      </w:pPr>
      <w:hyperlink w:anchor="_Toc221713889" w:history="1">
        <w:r w:rsidRPr="00AD2DA7">
          <w:rPr>
            <w:rStyle w:val="Hipercze"/>
          </w:rPr>
          <w:t>3.</w:t>
        </w:r>
        <w:r>
          <w:rPr>
            <w:rFonts w:asciiTheme="minorHAnsi" w:eastAsiaTheme="minorEastAsia" w:hAnsiTheme="minorHAnsi" w:cstheme="minorBidi"/>
            <w:bCs w:val="0"/>
            <w:kern w:val="2"/>
            <w:szCs w:val="24"/>
            <w14:ligatures w14:val="standardContextual"/>
          </w:rPr>
          <w:tab/>
        </w:r>
        <w:r w:rsidRPr="00AD2DA7">
          <w:rPr>
            <w:rStyle w:val="Hipercze"/>
          </w:rPr>
          <w:t>Wymagania szczegółowe</w:t>
        </w:r>
        <w:r>
          <w:rPr>
            <w:webHidden/>
          </w:rPr>
          <w:tab/>
        </w:r>
        <w:r>
          <w:rPr>
            <w:webHidden/>
          </w:rPr>
          <w:fldChar w:fldCharType="begin"/>
        </w:r>
        <w:r>
          <w:rPr>
            <w:webHidden/>
          </w:rPr>
          <w:instrText xml:space="preserve"> PAGEREF _Toc221713889 \h </w:instrText>
        </w:r>
        <w:r>
          <w:rPr>
            <w:webHidden/>
          </w:rPr>
        </w:r>
        <w:r>
          <w:rPr>
            <w:webHidden/>
          </w:rPr>
          <w:fldChar w:fldCharType="separate"/>
        </w:r>
        <w:r>
          <w:rPr>
            <w:webHidden/>
          </w:rPr>
          <w:t>25</w:t>
        </w:r>
        <w:r>
          <w:rPr>
            <w:webHidden/>
          </w:rPr>
          <w:fldChar w:fldCharType="end"/>
        </w:r>
      </w:hyperlink>
    </w:p>
    <w:p w14:paraId="175E9CCB" w14:textId="0C3227D6" w:rsidR="00C054F3" w:rsidRDefault="00C054F3">
      <w:pPr>
        <w:pStyle w:val="Spistreci2"/>
        <w:rPr>
          <w:rFonts w:eastAsiaTheme="minorEastAsia" w:cstheme="minorBidi"/>
          <w:bCs w:val="0"/>
          <w:caps w:val="0"/>
          <w:kern w:val="2"/>
          <w:sz w:val="24"/>
          <w:szCs w:val="24"/>
          <w14:ligatures w14:val="standardContextual"/>
        </w:rPr>
      </w:pPr>
      <w:hyperlink w:anchor="_Toc221713890" w:history="1">
        <w:r w:rsidRPr="00AD2DA7">
          <w:rPr>
            <w:rStyle w:val="Hipercze"/>
          </w:rPr>
          <w:t>3.1.</w:t>
        </w:r>
        <w:r>
          <w:rPr>
            <w:rFonts w:eastAsiaTheme="minorEastAsia" w:cstheme="minorBidi"/>
            <w:bCs w:val="0"/>
            <w:caps w:val="0"/>
            <w:kern w:val="2"/>
            <w:sz w:val="24"/>
            <w:szCs w:val="24"/>
            <w14:ligatures w14:val="standardContextual"/>
          </w:rPr>
          <w:tab/>
        </w:r>
        <w:r w:rsidRPr="00AD2DA7">
          <w:rPr>
            <w:rStyle w:val="Hipercze"/>
          </w:rPr>
          <w:t>ELIXIR w Asseco CB</w:t>
        </w:r>
        <w:r>
          <w:rPr>
            <w:webHidden/>
          </w:rPr>
          <w:tab/>
        </w:r>
        <w:r>
          <w:rPr>
            <w:webHidden/>
          </w:rPr>
          <w:fldChar w:fldCharType="begin"/>
        </w:r>
        <w:r>
          <w:rPr>
            <w:webHidden/>
          </w:rPr>
          <w:instrText xml:space="preserve"> PAGEREF _Toc221713890 \h </w:instrText>
        </w:r>
        <w:r>
          <w:rPr>
            <w:webHidden/>
          </w:rPr>
        </w:r>
        <w:r>
          <w:rPr>
            <w:webHidden/>
          </w:rPr>
          <w:fldChar w:fldCharType="separate"/>
        </w:r>
        <w:r>
          <w:rPr>
            <w:webHidden/>
          </w:rPr>
          <w:t>25</w:t>
        </w:r>
        <w:r>
          <w:rPr>
            <w:webHidden/>
          </w:rPr>
          <w:fldChar w:fldCharType="end"/>
        </w:r>
      </w:hyperlink>
    </w:p>
    <w:p w14:paraId="23B1D796" w14:textId="55DBC252" w:rsidR="00C054F3" w:rsidRDefault="00C054F3">
      <w:pPr>
        <w:pStyle w:val="Spistreci2"/>
        <w:rPr>
          <w:rFonts w:eastAsiaTheme="minorEastAsia" w:cstheme="minorBidi"/>
          <w:bCs w:val="0"/>
          <w:caps w:val="0"/>
          <w:kern w:val="2"/>
          <w:sz w:val="24"/>
          <w:szCs w:val="24"/>
          <w14:ligatures w14:val="standardContextual"/>
        </w:rPr>
      </w:pPr>
      <w:hyperlink w:anchor="_Toc221713891" w:history="1">
        <w:r w:rsidRPr="00AD2DA7">
          <w:rPr>
            <w:rStyle w:val="Hipercze"/>
          </w:rPr>
          <w:t>3.2.</w:t>
        </w:r>
        <w:r>
          <w:rPr>
            <w:rFonts w:eastAsiaTheme="minorEastAsia" w:cstheme="minorBidi"/>
            <w:bCs w:val="0"/>
            <w:caps w:val="0"/>
            <w:kern w:val="2"/>
            <w:sz w:val="24"/>
            <w:szCs w:val="24"/>
            <w14:ligatures w14:val="standardContextual"/>
          </w:rPr>
          <w:tab/>
        </w:r>
        <w:r w:rsidRPr="00AD2DA7">
          <w:rPr>
            <w:rStyle w:val="Hipercze"/>
          </w:rPr>
          <w:t>Pralnia</w:t>
        </w:r>
        <w:r>
          <w:rPr>
            <w:webHidden/>
          </w:rPr>
          <w:tab/>
        </w:r>
        <w:r>
          <w:rPr>
            <w:webHidden/>
          </w:rPr>
          <w:fldChar w:fldCharType="begin"/>
        </w:r>
        <w:r>
          <w:rPr>
            <w:webHidden/>
          </w:rPr>
          <w:instrText xml:space="preserve"> PAGEREF _Toc221713891 \h </w:instrText>
        </w:r>
        <w:r>
          <w:rPr>
            <w:webHidden/>
          </w:rPr>
        </w:r>
        <w:r>
          <w:rPr>
            <w:webHidden/>
          </w:rPr>
          <w:fldChar w:fldCharType="separate"/>
        </w:r>
        <w:r>
          <w:rPr>
            <w:webHidden/>
          </w:rPr>
          <w:t>37</w:t>
        </w:r>
        <w:r>
          <w:rPr>
            <w:webHidden/>
          </w:rPr>
          <w:fldChar w:fldCharType="end"/>
        </w:r>
      </w:hyperlink>
    </w:p>
    <w:p w14:paraId="78A86609" w14:textId="1637E467" w:rsidR="00C054F3" w:rsidRDefault="00C054F3">
      <w:pPr>
        <w:pStyle w:val="Spistreci2"/>
        <w:rPr>
          <w:rFonts w:eastAsiaTheme="minorEastAsia" w:cstheme="minorBidi"/>
          <w:bCs w:val="0"/>
          <w:caps w:val="0"/>
          <w:kern w:val="2"/>
          <w:sz w:val="24"/>
          <w:szCs w:val="24"/>
          <w14:ligatures w14:val="standardContextual"/>
        </w:rPr>
      </w:pPr>
      <w:hyperlink w:anchor="_Toc221713892" w:history="1">
        <w:r w:rsidRPr="00AD2DA7">
          <w:rPr>
            <w:rStyle w:val="Hipercze"/>
          </w:rPr>
          <w:t>3.3.</w:t>
        </w:r>
        <w:r>
          <w:rPr>
            <w:rFonts w:eastAsiaTheme="minorEastAsia" w:cstheme="minorBidi"/>
            <w:bCs w:val="0"/>
            <w:caps w:val="0"/>
            <w:kern w:val="2"/>
            <w:sz w:val="24"/>
            <w:szCs w:val="24"/>
            <w14:ligatures w14:val="standardContextual"/>
          </w:rPr>
          <w:tab/>
        </w:r>
        <w:r w:rsidRPr="00AD2DA7">
          <w:rPr>
            <w:rStyle w:val="Hipercze"/>
          </w:rPr>
          <w:t>Raporty i wydruki</w:t>
        </w:r>
        <w:r>
          <w:rPr>
            <w:webHidden/>
          </w:rPr>
          <w:tab/>
        </w:r>
        <w:r>
          <w:rPr>
            <w:webHidden/>
          </w:rPr>
          <w:fldChar w:fldCharType="begin"/>
        </w:r>
        <w:r>
          <w:rPr>
            <w:webHidden/>
          </w:rPr>
          <w:instrText xml:space="preserve"> PAGEREF _Toc221713892 \h </w:instrText>
        </w:r>
        <w:r>
          <w:rPr>
            <w:webHidden/>
          </w:rPr>
        </w:r>
        <w:r>
          <w:rPr>
            <w:webHidden/>
          </w:rPr>
          <w:fldChar w:fldCharType="separate"/>
        </w:r>
        <w:r>
          <w:rPr>
            <w:webHidden/>
          </w:rPr>
          <w:t>37</w:t>
        </w:r>
        <w:r>
          <w:rPr>
            <w:webHidden/>
          </w:rPr>
          <w:fldChar w:fldCharType="end"/>
        </w:r>
      </w:hyperlink>
    </w:p>
    <w:p w14:paraId="6F5F7196" w14:textId="73223B6E" w:rsidR="00C054F3" w:rsidRDefault="00C054F3">
      <w:pPr>
        <w:pStyle w:val="Spistreci2"/>
        <w:rPr>
          <w:rFonts w:eastAsiaTheme="minorEastAsia" w:cstheme="minorBidi"/>
          <w:bCs w:val="0"/>
          <w:caps w:val="0"/>
          <w:kern w:val="2"/>
          <w:sz w:val="24"/>
          <w:szCs w:val="24"/>
          <w14:ligatures w14:val="standardContextual"/>
        </w:rPr>
      </w:pPr>
      <w:hyperlink w:anchor="_Toc221713893" w:history="1">
        <w:r w:rsidRPr="00AD2DA7">
          <w:rPr>
            <w:rStyle w:val="Hipercze"/>
          </w:rPr>
          <w:t>3.4.</w:t>
        </w:r>
        <w:r>
          <w:rPr>
            <w:rFonts w:eastAsiaTheme="minorEastAsia" w:cstheme="minorBidi"/>
            <w:bCs w:val="0"/>
            <w:caps w:val="0"/>
            <w:kern w:val="2"/>
            <w:sz w:val="24"/>
            <w:szCs w:val="24"/>
            <w14:ligatures w14:val="standardContextual"/>
          </w:rPr>
          <w:tab/>
        </w:r>
        <w:r w:rsidRPr="00AD2DA7">
          <w:rPr>
            <w:rStyle w:val="Hipercze"/>
          </w:rPr>
          <w:t>Wyciągi</w:t>
        </w:r>
        <w:r>
          <w:rPr>
            <w:webHidden/>
          </w:rPr>
          <w:tab/>
        </w:r>
        <w:r>
          <w:rPr>
            <w:webHidden/>
          </w:rPr>
          <w:fldChar w:fldCharType="begin"/>
        </w:r>
        <w:r>
          <w:rPr>
            <w:webHidden/>
          </w:rPr>
          <w:instrText xml:space="preserve"> PAGEREF _Toc221713893 \h </w:instrText>
        </w:r>
        <w:r>
          <w:rPr>
            <w:webHidden/>
          </w:rPr>
        </w:r>
        <w:r>
          <w:rPr>
            <w:webHidden/>
          </w:rPr>
          <w:fldChar w:fldCharType="separate"/>
        </w:r>
        <w:r>
          <w:rPr>
            <w:webHidden/>
          </w:rPr>
          <w:t>39</w:t>
        </w:r>
        <w:r>
          <w:rPr>
            <w:webHidden/>
          </w:rPr>
          <w:fldChar w:fldCharType="end"/>
        </w:r>
      </w:hyperlink>
    </w:p>
    <w:p w14:paraId="3B956D52" w14:textId="029E1EAB" w:rsidR="00C054F3" w:rsidRDefault="00C054F3">
      <w:pPr>
        <w:pStyle w:val="Spistreci2"/>
        <w:rPr>
          <w:rFonts w:eastAsiaTheme="minorEastAsia" w:cstheme="minorBidi"/>
          <w:bCs w:val="0"/>
          <w:caps w:val="0"/>
          <w:kern w:val="2"/>
          <w:sz w:val="24"/>
          <w:szCs w:val="24"/>
          <w14:ligatures w14:val="standardContextual"/>
        </w:rPr>
      </w:pPr>
      <w:hyperlink w:anchor="_Toc221713894" w:history="1">
        <w:r w:rsidRPr="00AD2DA7">
          <w:rPr>
            <w:rStyle w:val="Hipercze"/>
          </w:rPr>
          <w:t>3.5.</w:t>
        </w:r>
        <w:r>
          <w:rPr>
            <w:rFonts w:eastAsiaTheme="minorEastAsia" w:cstheme="minorBidi"/>
            <w:bCs w:val="0"/>
            <w:caps w:val="0"/>
            <w:kern w:val="2"/>
            <w:sz w:val="24"/>
            <w:szCs w:val="24"/>
            <w14:ligatures w14:val="standardContextual"/>
          </w:rPr>
          <w:tab/>
        </w:r>
        <w:r w:rsidRPr="00AD2DA7">
          <w:rPr>
            <w:rStyle w:val="Hipercze"/>
          </w:rPr>
          <w:t>Inne</w:t>
        </w:r>
        <w:r>
          <w:rPr>
            <w:webHidden/>
          </w:rPr>
          <w:tab/>
        </w:r>
        <w:r>
          <w:rPr>
            <w:webHidden/>
          </w:rPr>
          <w:fldChar w:fldCharType="begin"/>
        </w:r>
        <w:r>
          <w:rPr>
            <w:webHidden/>
          </w:rPr>
          <w:instrText xml:space="preserve"> PAGEREF _Toc221713894 \h </w:instrText>
        </w:r>
        <w:r>
          <w:rPr>
            <w:webHidden/>
          </w:rPr>
        </w:r>
        <w:r>
          <w:rPr>
            <w:webHidden/>
          </w:rPr>
          <w:fldChar w:fldCharType="separate"/>
        </w:r>
        <w:r>
          <w:rPr>
            <w:webHidden/>
          </w:rPr>
          <w:t>40</w:t>
        </w:r>
        <w:r>
          <w:rPr>
            <w:webHidden/>
          </w:rPr>
          <w:fldChar w:fldCharType="end"/>
        </w:r>
      </w:hyperlink>
    </w:p>
    <w:p w14:paraId="6E8FB6EE" w14:textId="54712DF8" w:rsidR="00C054F3" w:rsidRDefault="00C054F3">
      <w:pPr>
        <w:pStyle w:val="Spistreci2"/>
        <w:rPr>
          <w:rFonts w:eastAsiaTheme="minorEastAsia" w:cstheme="minorBidi"/>
          <w:bCs w:val="0"/>
          <w:caps w:val="0"/>
          <w:kern w:val="2"/>
          <w:sz w:val="24"/>
          <w:szCs w:val="24"/>
          <w14:ligatures w14:val="standardContextual"/>
        </w:rPr>
      </w:pPr>
      <w:hyperlink w:anchor="_Toc221713901" w:history="1">
        <w:r w:rsidRPr="00AD2DA7">
          <w:rPr>
            <w:rStyle w:val="Hipercze"/>
          </w:rPr>
          <w:t>3.6.</w:t>
        </w:r>
        <w:r>
          <w:rPr>
            <w:rFonts w:eastAsiaTheme="minorEastAsia" w:cstheme="minorBidi"/>
            <w:bCs w:val="0"/>
            <w:caps w:val="0"/>
            <w:kern w:val="2"/>
            <w:sz w:val="24"/>
            <w:szCs w:val="24"/>
            <w14:ligatures w14:val="standardContextual"/>
          </w:rPr>
          <w:tab/>
        </w:r>
        <w:r w:rsidRPr="00AD2DA7">
          <w:rPr>
            <w:rStyle w:val="Hipercze"/>
          </w:rPr>
          <w:t>Obsługa danych ustrukturyzowanych ELIXIR w bankowości internetowej</w:t>
        </w:r>
        <w:r>
          <w:rPr>
            <w:webHidden/>
          </w:rPr>
          <w:tab/>
        </w:r>
        <w:r>
          <w:rPr>
            <w:webHidden/>
          </w:rPr>
          <w:fldChar w:fldCharType="begin"/>
        </w:r>
        <w:r>
          <w:rPr>
            <w:webHidden/>
          </w:rPr>
          <w:instrText xml:space="preserve"> PAGEREF _Toc221713901 \h </w:instrText>
        </w:r>
        <w:r>
          <w:rPr>
            <w:webHidden/>
          </w:rPr>
        </w:r>
        <w:r>
          <w:rPr>
            <w:webHidden/>
          </w:rPr>
          <w:fldChar w:fldCharType="separate"/>
        </w:r>
        <w:r>
          <w:rPr>
            <w:webHidden/>
          </w:rPr>
          <w:t>42</w:t>
        </w:r>
        <w:r>
          <w:rPr>
            <w:webHidden/>
          </w:rPr>
          <w:fldChar w:fldCharType="end"/>
        </w:r>
      </w:hyperlink>
    </w:p>
    <w:p w14:paraId="1A69C7FE" w14:textId="55CA131E" w:rsidR="00C054F3" w:rsidRDefault="00C054F3">
      <w:pPr>
        <w:pStyle w:val="Spistreci2"/>
        <w:rPr>
          <w:rFonts w:eastAsiaTheme="minorEastAsia" w:cstheme="minorBidi"/>
          <w:bCs w:val="0"/>
          <w:caps w:val="0"/>
          <w:kern w:val="2"/>
          <w:sz w:val="24"/>
          <w:szCs w:val="24"/>
          <w14:ligatures w14:val="standardContextual"/>
        </w:rPr>
      </w:pPr>
      <w:hyperlink w:anchor="_Toc221713902" w:history="1">
        <w:r w:rsidRPr="00AD2DA7">
          <w:rPr>
            <w:rStyle w:val="Hipercze"/>
          </w:rPr>
          <w:t>3.7.</w:t>
        </w:r>
        <w:r>
          <w:rPr>
            <w:rFonts w:eastAsiaTheme="minorEastAsia" w:cstheme="minorBidi"/>
            <w:bCs w:val="0"/>
            <w:caps w:val="0"/>
            <w:kern w:val="2"/>
            <w:sz w:val="24"/>
            <w:szCs w:val="24"/>
            <w14:ligatures w14:val="standardContextual"/>
          </w:rPr>
          <w:tab/>
        </w:r>
        <w:r w:rsidRPr="00AD2DA7">
          <w:rPr>
            <w:rStyle w:val="Hipercze"/>
          </w:rPr>
          <w:t>#Rozszerzenie 3 (Opcja) - Narzędzie do konwersji danych adresowych</w:t>
        </w:r>
        <w:r>
          <w:rPr>
            <w:webHidden/>
          </w:rPr>
          <w:tab/>
        </w:r>
        <w:r>
          <w:rPr>
            <w:webHidden/>
          </w:rPr>
          <w:fldChar w:fldCharType="begin"/>
        </w:r>
        <w:r>
          <w:rPr>
            <w:webHidden/>
          </w:rPr>
          <w:instrText xml:space="preserve"> PAGEREF _Toc221713902 \h </w:instrText>
        </w:r>
        <w:r>
          <w:rPr>
            <w:webHidden/>
          </w:rPr>
        </w:r>
        <w:r>
          <w:rPr>
            <w:webHidden/>
          </w:rPr>
          <w:fldChar w:fldCharType="separate"/>
        </w:r>
        <w:r>
          <w:rPr>
            <w:webHidden/>
          </w:rPr>
          <w:t>44</w:t>
        </w:r>
        <w:r>
          <w:rPr>
            <w:webHidden/>
          </w:rPr>
          <w:fldChar w:fldCharType="end"/>
        </w:r>
      </w:hyperlink>
    </w:p>
    <w:p w14:paraId="672A14BE" w14:textId="3EC289FA" w:rsidR="00C054F3" w:rsidRDefault="00C054F3">
      <w:pPr>
        <w:pStyle w:val="Spistreci2"/>
        <w:rPr>
          <w:rFonts w:eastAsiaTheme="minorEastAsia" w:cstheme="minorBidi"/>
          <w:bCs w:val="0"/>
          <w:caps w:val="0"/>
          <w:kern w:val="2"/>
          <w:sz w:val="24"/>
          <w:szCs w:val="24"/>
          <w14:ligatures w14:val="standardContextual"/>
        </w:rPr>
      </w:pPr>
      <w:hyperlink w:anchor="_Toc221713903" w:history="1">
        <w:r w:rsidRPr="00AD2DA7">
          <w:rPr>
            <w:rStyle w:val="Hipercze"/>
          </w:rPr>
          <w:t>3.8.</w:t>
        </w:r>
        <w:r>
          <w:rPr>
            <w:rFonts w:eastAsiaTheme="minorEastAsia" w:cstheme="minorBidi"/>
            <w:bCs w:val="0"/>
            <w:caps w:val="0"/>
            <w:kern w:val="2"/>
            <w:sz w:val="24"/>
            <w:szCs w:val="24"/>
            <w14:ligatures w14:val="standardContextual"/>
          </w:rPr>
          <w:tab/>
        </w:r>
        <w:r w:rsidRPr="00AD2DA7">
          <w:rPr>
            <w:rStyle w:val="Hipercze"/>
          </w:rPr>
          <w:t>Zasilanie batch Asseco AML</w:t>
        </w:r>
        <w:r>
          <w:rPr>
            <w:webHidden/>
          </w:rPr>
          <w:tab/>
        </w:r>
        <w:r>
          <w:rPr>
            <w:webHidden/>
          </w:rPr>
          <w:fldChar w:fldCharType="begin"/>
        </w:r>
        <w:r>
          <w:rPr>
            <w:webHidden/>
          </w:rPr>
          <w:instrText xml:space="preserve"> PAGEREF _Toc221713903 \h </w:instrText>
        </w:r>
        <w:r>
          <w:rPr>
            <w:webHidden/>
          </w:rPr>
        </w:r>
        <w:r>
          <w:rPr>
            <w:webHidden/>
          </w:rPr>
          <w:fldChar w:fldCharType="separate"/>
        </w:r>
        <w:r>
          <w:rPr>
            <w:webHidden/>
          </w:rPr>
          <w:t>45</w:t>
        </w:r>
        <w:r>
          <w:rPr>
            <w:webHidden/>
          </w:rPr>
          <w:fldChar w:fldCharType="end"/>
        </w:r>
      </w:hyperlink>
    </w:p>
    <w:p w14:paraId="546AA313" w14:textId="0EE84053" w:rsidR="00C054F3" w:rsidRDefault="00C054F3">
      <w:pPr>
        <w:pStyle w:val="Spistreci1"/>
        <w:rPr>
          <w:rFonts w:asciiTheme="minorHAnsi" w:eastAsiaTheme="minorEastAsia" w:hAnsiTheme="minorHAnsi" w:cstheme="minorBidi"/>
          <w:bCs w:val="0"/>
          <w:kern w:val="2"/>
          <w:szCs w:val="24"/>
          <w14:ligatures w14:val="standardContextual"/>
        </w:rPr>
      </w:pPr>
      <w:hyperlink w:anchor="_Toc221713904" w:history="1">
        <w:r w:rsidRPr="00AD2DA7">
          <w:rPr>
            <w:rStyle w:val="Hipercze"/>
          </w:rPr>
          <w:t>4.</w:t>
        </w:r>
        <w:r>
          <w:rPr>
            <w:rFonts w:asciiTheme="minorHAnsi" w:eastAsiaTheme="minorEastAsia" w:hAnsiTheme="minorHAnsi" w:cstheme="minorBidi"/>
            <w:bCs w:val="0"/>
            <w:kern w:val="2"/>
            <w:szCs w:val="24"/>
            <w14:ligatures w14:val="standardContextual"/>
          </w:rPr>
          <w:tab/>
        </w:r>
        <w:r w:rsidRPr="00AD2DA7">
          <w:rPr>
            <w:rStyle w:val="Hipercze"/>
          </w:rPr>
          <w:t>Wymagane licencje</w:t>
        </w:r>
        <w:r>
          <w:rPr>
            <w:webHidden/>
          </w:rPr>
          <w:tab/>
        </w:r>
        <w:r>
          <w:rPr>
            <w:webHidden/>
          </w:rPr>
          <w:fldChar w:fldCharType="begin"/>
        </w:r>
        <w:r>
          <w:rPr>
            <w:webHidden/>
          </w:rPr>
          <w:instrText xml:space="preserve"> PAGEREF _Toc221713904 \h </w:instrText>
        </w:r>
        <w:r>
          <w:rPr>
            <w:webHidden/>
          </w:rPr>
        </w:r>
        <w:r>
          <w:rPr>
            <w:webHidden/>
          </w:rPr>
          <w:fldChar w:fldCharType="separate"/>
        </w:r>
        <w:r>
          <w:rPr>
            <w:webHidden/>
          </w:rPr>
          <w:t>45</w:t>
        </w:r>
        <w:r>
          <w:rPr>
            <w:webHidden/>
          </w:rPr>
          <w:fldChar w:fldCharType="end"/>
        </w:r>
      </w:hyperlink>
    </w:p>
    <w:p w14:paraId="19FEF8E1" w14:textId="18E516BE" w:rsidR="00C054F3" w:rsidRDefault="00C054F3">
      <w:pPr>
        <w:pStyle w:val="Spistreci1"/>
        <w:rPr>
          <w:rFonts w:asciiTheme="minorHAnsi" w:eastAsiaTheme="minorEastAsia" w:hAnsiTheme="minorHAnsi" w:cstheme="minorBidi"/>
          <w:bCs w:val="0"/>
          <w:kern w:val="2"/>
          <w:szCs w:val="24"/>
          <w14:ligatures w14:val="standardContextual"/>
        </w:rPr>
      </w:pPr>
      <w:hyperlink w:anchor="_Toc221713905" w:history="1">
        <w:r w:rsidRPr="00AD2DA7">
          <w:rPr>
            <w:rStyle w:val="Hipercze"/>
          </w:rPr>
          <w:t>5.</w:t>
        </w:r>
        <w:r>
          <w:rPr>
            <w:rFonts w:asciiTheme="minorHAnsi" w:eastAsiaTheme="minorEastAsia" w:hAnsiTheme="minorHAnsi" w:cstheme="minorBidi"/>
            <w:bCs w:val="0"/>
            <w:kern w:val="2"/>
            <w:szCs w:val="24"/>
            <w14:ligatures w14:val="standardContextual"/>
          </w:rPr>
          <w:tab/>
        </w:r>
        <w:r w:rsidRPr="00AD2DA7">
          <w:rPr>
            <w:rStyle w:val="Hipercze"/>
          </w:rPr>
          <w:t>Obszary pod wpływem</w:t>
        </w:r>
        <w:r>
          <w:rPr>
            <w:webHidden/>
          </w:rPr>
          <w:tab/>
        </w:r>
        <w:r>
          <w:rPr>
            <w:webHidden/>
          </w:rPr>
          <w:fldChar w:fldCharType="begin"/>
        </w:r>
        <w:r>
          <w:rPr>
            <w:webHidden/>
          </w:rPr>
          <w:instrText xml:space="preserve"> PAGEREF _Toc221713905 \h </w:instrText>
        </w:r>
        <w:r>
          <w:rPr>
            <w:webHidden/>
          </w:rPr>
        </w:r>
        <w:r>
          <w:rPr>
            <w:webHidden/>
          </w:rPr>
          <w:fldChar w:fldCharType="separate"/>
        </w:r>
        <w:r>
          <w:rPr>
            <w:webHidden/>
          </w:rPr>
          <w:t>45</w:t>
        </w:r>
        <w:r>
          <w:rPr>
            <w:webHidden/>
          </w:rPr>
          <w:fldChar w:fldCharType="end"/>
        </w:r>
      </w:hyperlink>
    </w:p>
    <w:p w14:paraId="659E9592" w14:textId="2E45F054" w:rsidR="00C054F3" w:rsidRDefault="00C054F3">
      <w:pPr>
        <w:pStyle w:val="Spistreci2"/>
        <w:rPr>
          <w:rFonts w:eastAsiaTheme="minorEastAsia" w:cstheme="minorBidi"/>
          <w:bCs w:val="0"/>
          <w:caps w:val="0"/>
          <w:kern w:val="2"/>
          <w:sz w:val="24"/>
          <w:szCs w:val="24"/>
          <w14:ligatures w14:val="standardContextual"/>
        </w:rPr>
      </w:pPr>
      <w:hyperlink w:anchor="_Toc221713906" w:history="1">
        <w:r w:rsidRPr="00AD2DA7">
          <w:rPr>
            <w:rStyle w:val="Hipercze"/>
          </w:rPr>
          <w:t>5.1.</w:t>
        </w:r>
        <w:r>
          <w:rPr>
            <w:rFonts w:eastAsiaTheme="minorEastAsia" w:cstheme="minorBidi"/>
            <w:bCs w:val="0"/>
            <w:caps w:val="0"/>
            <w:kern w:val="2"/>
            <w:sz w:val="24"/>
            <w:szCs w:val="24"/>
            <w14:ligatures w14:val="standardContextual"/>
          </w:rPr>
          <w:tab/>
        </w:r>
        <w:r w:rsidRPr="00AD2DA7">
          <w:rPr>
            <w:rStyle w:val="Hipercze"/>
          </w:rPr>
          <w:t>Wpływ na procesy operacyjne/ biznesowe</w:t>
        </w:r>
        <w:r>
          <w:rPr>
            <w:webHidden/>
          </w:rPr>
          <w:tab/>
        </w:r>
        <w:r>
          <w:rPr>
            <w:webHidden/>
          </w:rPr>
          <w:fldChar w:fldCharType="begin"/>
        </w:r>
        <w:r>
          <w:rPr>
            <w:webHidden/>
          </w:rPr>
          <w:instrText xml:space="preserve"> PAGEREF _Toc221713906 \h </w:instrText>
        </w:r>
        <w:r>
          <w:rPr>
            <w:webHidden/>
          </w:rPr>
        </w:r>
        <w:r>
          <w:rPr>
            <w:webHidden/>
          </w:rPr>
          <w:fldChar w:fldCharType="separate"/>
        </w:r>
        <w:r>
          <w:rPr>
            <w:webHidden/>
          </w:rPr>
          <w:t>45</w:t>
        </w:r>
        <w:r>
          <w:rPr>
            <w:webHidden/>
          </w:rPr>
          <w:fldChar w:fldCharType="end"/>
        </w:r>
      </w:hyperlink>
    </w:p>
    <w:p w14:paraId="0FDCE6F9" w14:textId="3C434C15" w:rsidR="00C054F3" w:rsidRDefault="00C054F3">
      <w:pPr>
        <w:pStyle w:val="Spistreci2"/>
        <w:rPr>
          <w:rFonts w:eastAsiaTheme="minorEastAsia" w:cstheme="minorBidi"/>
          <w:bCs w:val="0"/>
          <w:caps w:val="0"/>
          <w:kern w:val="2"/>
          <w:sz w:val="24"/>
          <w:szCs w:val="24"/>
          <w14:ligatures w14:val="standardContextual"/>
        </w:rPr>
      </w:pPr>
      <w:hyperlink w:anchor="_Toc221713907" w:history="1">
        <w:r w:rsidRPr="00AD2DA7">
          <w:rPr>
            <w:rStyle w:val="Hipercze"/>
          </w:rPr>
          <w:t>5.2.</w:t>
        </w:r>
        <w:r>
          <w:rPr>
            <w:rFonts w:eastAsiaTheme="minorEastAsia" w:cstheme="minorBidi"/>
            <w:bCs w:val="0"/>
            <w:caps w:val="0"/>
            <w:kern w:val="2"/>
            <w:sz w:val="24"/>
            <w:szCs w:val="24"/>
            <w14:ligatures w14:val="standardContextual"/>
          </w:rPr>
          <w:tab/>
        </w:r>
        <w:r w:rsidRPr="00AD2DA7">
          <w:rPr>
            <w:rStyle w:val="Hipercze"/>
          </w:rPr>
          <w:t>Wymagania szczególne wynikające z RODO</w:t>
        </w:r>
        <w:r>
          <w:rPr>
            <w:webHidden/>
          </w:rPr>
          <w:tab/>
        </w:r>
        <w:r>
          <w:rPr>
            <w:webHidden/>
          </w:rPr>
          <w:fldChar w:fldCharType="begin"/>
        </w:r>
        <w:r>
          <w:rPr>
            <w:webHidden/>
          </w:rPr>
          <w:instrText xml:space="preserve"> PAGEREF _Toc221713907 \h </w:instrText>
        </w:r>
        <w:r>
          <w:rPr>
            <w:webHidden/>
          </w:rPr>
        </w:r>
        <w:r>
          <w:rPr>
            <w:webHidden/>
          </w:rPr>
          <w:fldChar w:fldCharType="separate"/>
        </w:r>
        <w:r>
          <w:rPr>
            <w:webHidden/>
          </w:rPr>
          <w:t>45</w:t>
        </w:r>
        <w:r>
          <w:rPr>
            <w:webHidden/>
          </w:rPr>
          <w:fldChar w:fldCharType="end"/>
        </w:r>
      </w:hyperlink>
    </w:p>
    <w:p w14:paraId="28958546" w14:textId="03875E99" w:rsidR="00C054F3" w:rsidRDefault="00C054F3">
      <w:pPr>
        <w:pStyle w:val="Spistreci1"/>
        <w:rPr>
          <w:rFonts w:asciiTheme="minorHAnsi" w:eastAsiaTheme="minorEastAsia" w:hAnsiTheme="minorHAnsi" w:cstheme="minorBidi"/>
          <w:bCs w:val="0"/>
          <w:kern w:val="2"/>
          <w:szCs w:val="24"/>
          <w14:ligatures w14:val="standardContextual"/>
        </w:rPr>
      </w:pPr>
      <w:hyperlink w:anchor="_Toc221713908" w:history="1">
        <w:r w:rsidRPr="00AD2DA7">
          <w:rPr>
            <w:rStyle w:val="Hipercze"/>
          </w:rPr>
          <w:t>6.</w:t>
        </w:r>
        <w:r>
          <w:rPr>
            <w:rFonts w:asciiTheme="minorHAnsi" w:eastAsiaTheme="minorEastAsia" w:hAnsiTheme="minorHAnsi" w:cstheme="minorBidi"/>
            <w:bCs w:val="0"/>
            <w:kern w:val="2"/>
            <w:szCs w:val="24"/>
            <w14:ligatures w14:val="standardContextual"/>
          </w:rPr>
          <w:tab/>
        </w:r>
        <w:r w:rsidRPr="00AD2DA7">
          <w:rPr>
            <w:rStyle w:val="Hipercze"/>
          </w:rPr>
          <w:t>Uwarunkowania</w:t>
        </w:r>
        <w:r>
          <w:rPr>
            <w:webHidden/>
          </w:rPr>
          <w:tab/>
        </w:r>
        <w:r>
          <w:rPr>
            <w:webHidden/>
          </w:rPr>
          <w:fldChar w:fldCharType="begin"/>
        </w:r>
        <w:r>
          <w:rPr>
            <w:webHidden/>
          </w:rPr>
          <w:instrText xml:space="preserve"> PAGEREF _Toc221713908 \h </w:instrText>
        </w:r>
        <w:r>
          <w:rPr>
            <w:webHidden/>
          </w:rPr>
        </w:r>
        <w:r>
          <w:rPr>
            <w:webHidden/>
          </w:rPr>
          <w:fldChar w:fldCharType="separate"/>
        </w:r>
        <w:r>
          <w:rPr>
            <w:webHidden/>
          </w:rPr>
          <w:t>45</w:t>
        </w:r>
        <w:r>
          <w:rPr>
            <w:webHidden/>
          </w:rPr>
          <w:fldChar w:fldCharType="end"/>
        </w:r>
      </w:hyperlink>
    </w:p>
    <w:p w14:paraId="0B26855B" w14:textId="1822614C" w:rsidR="00C054F3" w:rsidRDefault="00C054F3">
      <w:pPr>
        <w:pStyle w:val="Spistreci1"/>
        <w:rPr>
          <w:rFonts w:asciiTheme="minorHAnsi" w:eastAsiaTheme="minorEastAsia" w:hAnsiTheme="minorHAnsi" w:cstheme="minorBidi"/>
          <w:bCs w:val="0"/>
          <w:kern w:val="2"/>
          <w:szCs w:val="24"/>
          <w14:ligatures w14:val="standardContextual"/>
        </w:rPr>
      </w:pPr>
      <w:hyperlink w:anchor="_Toc221713909" w:history="1">
        <w:r w:rsidRPr="00AD2DA7">
          <w:rPr>
            <w:rStyle w:val="Hipercze"/>
          </w:rPr>
          <w:t>7.</w:t>
        </w:r>
        <w:r>
          <w:rPr>
            <w:rFonts w:asciiTheme="minorHAnsi" w:eastAsiaTheme="minorEastAsia" w:hAnsiTheme="minorHAnsi" w:cstheme="minorBidi"/>
            <w:bCs w:val="0"/>
            <w:kern w:val="2"/>
            <w:szCs w:val="24"/>
            <w14:ligatures w14:val="standardContextual"/>
          </w:rPr>
          <w:tab/>
        </w:r>
        <w:r w:rsidRPr="00AD2DA7">
          <w:rPr>
            <w:rStyle w:val="Hipercze"/>
          </w:rPr>
          <w:t>Dodatki</w:t>
        </w:r>
        <w:r>
          <w:rPr>
            <w:webHidden/>
          </w:rPr>
          <w:tab/>
        </w:r>
        <w:r>
          <w:rPr>
            <w:webHidden/>
          </w:rPr>
          <w:fldChar w:fldCharType="begin"/>
        </w:r>
        <w:r>
          <w:rPr>
            <w:webHidden/>
          </w:rPr>
          <w:instrText xml:space="preserve"> PAGEREF _Toc221713909 \h </w:instrText>
        </w:r>
        <w:r>
          <w:rPr>
            <w:webHidden/>
          </w:rPr>
        </w:r>
        <w:r>
          <w:rPr>
            <w:webHidden/>
          </w:rPr>
          <w:fldChar w:fldCharType="separate"/>
        </w:r>
        <w:r>
          <w:rPr>
            <w:webHidden/>
          </w:rPr>
          <w:t>46</w:t>
        </w:r>
        <w:r>
          <w:rPr>
            <w:webHidden/>
          </w:rPr>
          <w:fldChar w:fldCharType="end"/>
        </w:r>
      </w:hyperlink>
    </w:p>
    <w:p w14:paraId="5FD6AD01" w14:textId="3B7F0E86" w:rsidR="00C054F3" w:rsidRDefault="00C054F3">
      <w:pPr>
        <w:pStyle w:val="Spistreci2"/>
        <w:rPr>
          <w:rFonts w:eastAsiaTheme="minorEastAsia" w:cstheme="minorBidi"/>
          <w:bCs w:val="0"/>
          <w:caps w:val="0"/>
          <w:kern w:val="2"/>
          <w:sz w:val="24"/>
          <w:szCs w:val="24"/>
          <w14:ligatures w14:val="standardContextual"/>
        </w:rPr>
      </w:pPr>
      <w:hyperlink w:anchor="_Toc221713910" w:history="1">
        <w:r w:rsidRPr="00AD2DA7">
          <w:rPr>
            <w:rStyle w:val="Hipercze"/>
          </w:rPr>
          <w:t>7.1.</w:t>
        </w:r>
        <w:r>
          <w:rPr>
            <w:rFonts w:eastAsiaTheme="minorEastAsia" w:cstheme="minorBidi"/>
            <w:bCs w:val="0"/>
            <w:caps w:val="0"/>
            <w:kern w:val="2"/>
            <w:sz w:val="24"/>
            <w:szCs w:val="24"/>
            <w14:ligatures w14:val="standardContextual"/>
          </w:rPr>
          <w:tab/>
        </w:r>
        <w:r w:rsidRPr="00AD2DA7">
          <w:rPr>
            <w:rStyle w:val="Hipercze"/>
          </w:rPr>
          <w:t>Analizowane systemy</w:t>
        </w:r>
        <w:r>
          <w:rPr>
            <w:webHidden/>
          </w:rPr>
          <w:tab/>
        </w:r>
        <w:r>
          <w:rPr>
            <w:webHidden/>
          </w:rPr>
          <w:fldChar w:fldCharType="begin"/>
        </w:r>
        <w:r>
          <w:rPr>
            <w:webHidden/>
          </w:rPr>
          <w:instrText xml:space="preserve"> PAGEREF _Toc221713910 \h </w:instrText>
        </w:r>
        <w:r>
          <w:rPr>
            <w:webHidden/>
          </w:rPr>
        </w:r>
        <w:r>
          <w:rPr>
            <w:webHidden/>
          </w:rPr>
          <w:fldChar w:fldCharType="separate"/>
        </w:r>
        <w:r>
          <w:rPr>
            <w:webHidden/>
          </w:rPr>
          <w:t>46</w:t>
        </w:r>
        <w:r>
          <w:rPr>
            <w:webHidden/>
          </w:rPr>
          <w:fldChar w:fldCharType="end"/>
        </w:r>
      </w:hyperlink>
    </w:p>
    <w:p w14:paraId="7A4193C3" w14:textId="49B7DB00" w:rsidR="00550B33" w:rsidRDefault="00550B33" w:rsidP="0014514D">
      <w:pPr>
        <w:jc w:val="left"/>
        <w:rPr>
          <w:b/>
        </w:rPr>
      </w:pPr>
      <w:r>
        <w:rPr>
          <w:b/>
        </w:rPr>
        <w:fldChar w:fldCharType="end"/>
      </w:r>
    </w:p>
    <w:p w14:paraId="40CE9DF2" w14:textId="77777777" w:rsidR="0014514D" w:rsidRPr="001240AB" w:rsidRDefault="0014514D" w:rsidP="0014514D">
      <w:pPr>
        <w:jc w:val="left"/>
        <w:rPr>
          <w:b/>
        </w:rPr>
      </w:pPr>
      <w:r w:rsidRPr="001240AB">
        <w:rPr>
          <w:b/>
        </w:rPr>
        <w:br w:type="page"/>
      </w:r>
    </w:p>
    <w:p w14:paraId="518E324B" w14:textId="77777777" w:rsidR="00CF1471" w:rsidRDefault="00312B22" w:rsidP="00DA0255">
      <w:pPr>
        <w:pStyle w:val="2ANagwek"/>
      </w:pPr>
      <w:bookmarkStart w:id="0" w:name="_Toc379803389"/>
      <w:bookmarkStart w:id="1" w:name="_Toc417909819"/>
      <w:bookmarkStart w:id="2" w:name="_Toc457397641"/>
      <w:bookmarkStart w:id="3" w:name="_Toc457398662"/>
      <w:bookmarkStart w:id="4" w:name="_Toc457398766"/>
      <w:bookmarkStart w:id="5" w:name="_Toc221713879"/>
      <w:r w:rsidRPr="0006726C">
        <w:lastRenderedPageBreak/>
        <w:t>Wprowadzenie</w:t>
      </w:r>
      <w:bookmarkEnd w:id="0"/>
      <w:bookmarkEnd w:id="1"/>
      <w:bookmarkEnd w:id="2"/>
      <w:bookmarkEnd w:id="3"/>
      <w:bookmarkEnd w:id="4"/>
      <w:bookmarkEnd w:id="5"/>
      <w:r w:rsidR="00CF1471" w:rsidRPr="009A2FB4">
        <w:t xml:space="preserve"> </w:t>
      </w:r>
    </w:p>
    <w:p w14:paraId="572C37DE" w14:textId="77777777" w:rsidR="00CF1471" w:rsidRPr="001240AB" w:rsidRDefault="00312B22" w:rsidP="00C705FE">
      <w:pPr>
        <w:pStyle w:val="3ANagwek"/>
      </w:pPr>
      <w:bookmarkStart w:id="6" w:name="_Toc379803390"/>
      <w:bookmarkStart w:id="7" w:name="_Toc417909820"/>
      <w:bookmarkStart w:id="8" w:name="_Toc457397642"/>
      <w:bookmarkStart w:id="9" w:name="_Toc457398663"/>
      <w:bookmarkStart w:id="10" w:name="_Toc457398767"/>
      <w:bookmarkStart w:id="11" w:name="_Toc221713880"/>
      <w:r w:rsidRPr="001240AB">
        <w:t>Cel biznesowy projektu</w:t>
      </w:r>
      <w:bookmarkEnd w:id="6"/>
      <w:bookmarkEnd w:id="7"/>
      <w:bookmarkEnd w:id="8"/>
      <w:bookmarkEnd w:id="9"/>
      <w:bookmarkEnd w:id="10"/>
      <w:bookmarkEnd w:id="11"/>
    </w:p>
    <w:p w14:paraId="6241E430" w14:textId="391F2C9C" w:rsidR="00427C1D" w:rsidRDefault="00427C1D" w:rsidP="00427C1D">
      <w:pPr>
        <w:pStyle w:val="5AZawartoBytu"/>
      </w:pPr>
      <w:r w:rsidRPr="00271BDD">
        <w:t xml:space="preserve">Celem projektu jest </w:t>
      </w:r>
      <w:r>
        <w:t>dostosowanie system</w:t>
      </w:r>
      <w:r w:rsidR="00814425">
        <w:t>ów</w:t>
      </w:r>
      <w:r>
        <w:t xml:space="preserve"> Asseco CB</w:t>
      </w:r>
      <w:r w:rsidR="00814425">
        <w:t xml:space="preserve"> i Asseco EBP</w:t>
      </w:r>
      <w:r>
        <w:t xml:space="preserve"> do zmian wynikających z wprowadzeni</w:t>
      </w:r>
      <w:r w:rsidR="00647E74">
        <w:t>a</w:t>
      </w:r>
      <w:r>
        <w:t xml:space="preserve"> przez Krajową Izbę Rozliczeniową nowego formatu wymiany danych w ramach rozliczeń w systemie płatności krajowych w PLN ELIXIR implementującego standard ISO 20022 pod nazwą ELIXIR XML oraz integracja systemu Asseco CB z systemami typu Payment Hub w obszarze płatności ELIXIR XML.</w:t>
      </w:r>
    </w:p>
    <w:p w14:paraId="26428DAD" w14:textId="77777777" w:rsidR="00427C1D" w:rsidRPr="00BB48D6" w:rsidRDefault="00427C1D" w:rsidP="00A47473">
      <w:pPr>
        <w:pStyle w:val="5AZawartoBytu"/>
      </w:pPr>
    </w:p>
    <w:p w14:paraId="75360498" w14:textId="77777777" w:rsidR="00CF1471" w:rsidRPr="001240AB" w:rsidRDefault="00CF1471" w:rsidP="00C705FE">
      <w:pPr>
        <w:pStyle w:val="3ANagwek"/>
      </w:pPr>
      <w:bookmarkStart w:id="12" w:name="_Toc379803391"/>
      <w:bookmarkStart w:id="13" w:name="_Toc417909821"/>
      <w:bookmarkStart w:id="14" w:name="_Toc457397643"/>
      <w:bookmarkStart w:id="15" w:name="_Toc457398664"/>
      <w:bookmarkStart w:id="16" w:name="_Toc457398768"/>
      <w:bookmarkStart w:id="17" w:name="_Toc221713881"/>
      <w:r w:rsidRPr="001240AB">
        <w:t xml:space="preserve">Wymagania </w:t>
      </w:r>
      <w:bookmarkEnd w:id="12"/>
      <w:r w:rsidRPr="001240AB">
        <w:t>projektu</w:t>
      </w:r>
      <w:bookmarkEnd w:id="13"/>
      <w:bookmarkEnd w:id="14"/>
      <w:bookmarkEnd w:id="15"/>
      <w:bookmarkEnd w:id="16"/>
      <w:bookmarkEnd w:id="17"/>
    </w:p>
    <w:p w14:paraId="625845E4" w14:textId="77777777" w:rsidR="00B232B1" w:rsidRDefault="00B232B1" w:rsidP="00B232B1">
      <w:pPr>
        <w:pStyle w:val="A8new"/>
      </w:pPr>
      <w:r>
        <w:t>WK.01 ELIXIR XML - Integracja Asseco CB z Payment Hub</w:t>
      </w:r>
    </w:p>
    <w:p w14:paraId="6F7E1B5C" w14:textId="77777777" w:rsidR="00B232B1" w:rsidRDefault="00B232B1" w:rsidP="00B232B1">
      <w:pPr>
        <w:keepNext/>
      </w:pPr>
      <w:r>
        <w:t>Wymaganiem jest integracja systemu Asseco CB z systemem typu Payment Hub w ramach płatności realizowanych jako ELIXIR XML.</w:t>
      </w:r>
    </w:p>
    <w:p w14:paraId="53EC88F7" w14:textId="77777777" w:rsidR="00B232B1" w:rsidRDefault="00B232B1" w:rsidP="00B232B1">
      <w:pPr>
        <w:pStyle w:val="5AZawartoBytu"/>
      </w:pPr>
    </w:p>
    <w:p w14:paraId="383036F0" w14:textId="3593F7B0" w:rsidR="00603F5A" w:rsidRPr="00C00331" w:rsidRDefault="00603F5A" w:rsidP="00603F5A">
      <w:pPr>
        <w:pStyle w:val="A8new"/>
      </w:pPr>
      <w:r w:rsidRPr="00C00331">
        <w:t xml:space="preserve">WK.02 Konwersje </w:t>
      </w:r>
      <w:r w:rsidR="00C00331" w:rsidRPr="00C00331">
        <w:t>Elixir – Express Elix</w:t>
      </w:r>
      <w:r w:rsidR="00C00331" w:rsidRPr="001C1631">
        <w:t>ir</w:t>
      </w:r>
    </w:p>
    <w:p w14:paraId="2CB876AC" w14:textId="586E8ACB" w:rsidR="00603F5A" w:rsidRDefault="00603F5A" w:rsidP="00603F5A">
      <w:pPr>
        <w:keepNext/>
      </w:pPr>
      <w:r>
        <w:t xml:space="preserve">Wymaganiem jest </w:t>
      </w:r>
      <w:r w:rsidR="00172F40">
        <w:t>wykonywanie przez Asseco CB</w:t>
      </w:r>
      <w:r w:rsidR="0060045B">
        <w:t xml:space="preserve"> konwersji przelewów Elixir</w:t>
      </w:r>
      <w:r w:rsidR="00172F40">
        <w:t xml:space="preserve"> XML</w:t>
      </w:r>
      <w:r w:rsidR="0060045B">
        <w:t xml:space="preserve"> wewnątrzgrupowych na przelewy Express Elixir</w:t>
      </w:r>
      <w:r w:rsidR="00172F40">
        <w:t xml:space="preserve"> oraz </w:t>
      </w:r>
      <w:r w:rsidR="00866B30">
        <w:t>w przypadku braku możliwości realizacji takiego przelewu</w:t>
      </w:r>
      <w:r w:rsidR="00321409">
        <w:t>, rekonwersja z Express Elixir na Elixir X</w:t>
      </w:r>
      <w:r w:rsidR="00A1739E">
        <w:t>ML</w:t>
      </w:r>
      <w:r w:rsidR="00321409">
        <w:t xml:space="preserve"> </w:t>
      </w:r>
      <w:r w:rsidR="00866B30">
        <w:t>w Asseco CL</w:t>
      </w:r>
      <w:r w:rsidR="00A1739E">
        <w:t>.</w:t>
      </w:r>
    </w:p>
    <w:p w14:paraId="43E5CF8E" w14:textId="77777777" w:rsidR="00B232B1" w:rsidRDefault="00B232B1" w:rsidP="00C91B88">
      <w:pPr>
        <w:pStyle w:val="5AZawartoBytu"/>
      </w:pPr>
    </w:p>
    <w:p w14:paraId="597C1A99" w14:textId="70B8A0E6" w:rsidR="00C00331" w:rsidRPr="00C00331" w:rsidRDefault="00C00331" w:rsidP="00C00331">
      <w:pPr>
        <w:pStyle w:val="A8new"/>
      </w:pPr>
      <w:r w:rsidRPr="00C00331">
        <w:t>WK.0</w:t>
      </w:r>
      <w:r>
        <w:t>3</w:t>
      </w:r>
      <w:r w:rsidRPr="00C00331">
        <w:t xml:space="preserve"> </w:t>
      </w:r>
      <w:r>
        <w:t>Moduł administracyjny – zbi</w:t>
      </w:r>
      <w:r w:rsidR="002F0C9F">
        <w:t>o</w:t>
      </w:r>
      <w:r>
        <w:t>r</w:t>
      </w:r>
      <w:r w:rsidR="00A75A3A">
        <w:t>y</w:t>
      </w:r>
      <w:r>
        <w:t xml:space="preserve"> bazow</w:t>
      </w:r>
      <w:r w:rsidR="00A75A3A">
        <w:t>e</w:t>
      </w:r>
    </w:p>
    <w:p w14:paraId="12F7C14C" w14:textId="77777777" w:rsidR="00424AAC" w:rsidRDefault="00C00331" w:rsidP="00C00331">
      <w:pPr>
        <w:keepNext/>
      </w:pPr>
      <w:r>
        <w:t xml:space="preserve">Wymaganiem jest </w:t>
      </w:r>
      <w:r w:rsidR="00A1739E">
        <w:t>dystrybucja</w:t>
      </w:r>
      <w:r w:rsidR="00F71DB1">
        <w:t xml:space="preserve"> przez Moduł Administracyjny</w:t>
      </w:r>
      <w:r w:rsidR="00A1739E">
        <w:t xml:space="preserve"> </w:t>
      </w:r>
      <w:r w:rsidR="00EE5F46">
        <w:t>nowych</w:t>
      </w:r>
      <w:r w:rsidR="00A1739E">
        <w:t xml:space="preserve"> zbior</w:t>
      </w:r>
      <w:r w:rsidR="00EE5F46">
        <w:t>ów</w:t>
      </w:r>
      <w:r w:rsidR="00A1739E">
        <w:t xml:space="preserve"> bazow</w:t>
      </w:r>
      <w:r w:rsidR="00EE5F46">
        <w:t>ych</w:t>
      </w:r>
      <w:r w:rsidR="00424AAC">
        <w:t>:</w:t>
      </w:r>
    </w:p>
    <w:p w14:paraId="11D91169" w14:textId="0CA4DFD3" w:rsidR="00424AAC" w:rsidRDefault="00A1739E" w:rsidP="00F64CBC">
      <w:pPr>
        <w:pStyle w:val="Akapitzlist"/>
        <w:keepNext/>
        <w:numPr>
          <w:ilvl w:val="0"/>
          <w:numId w:val="99"/>
        </w:numPr>
      </w:pPr>
      <w:r w:rsidRPr="00F64CBC">
        <w:rPr>
          <w:b/>
        </w:rPr>
        <w:t>OB</w:t>
      </w:r>
      <w:r w:rsidRPr="00327132">
        <w:rPr>
          <w:i/>
        </w:rPr>
        <w:t>rrrrmm.</w:t>
      </w:r>
      <w:r w:rsidR="009A2750" w:rsidRPr="00817A7E">
        <w:rPr>
          <w:b/>
          <w:bCs/>
        </w:rPr>
        <w:t>0</w:t>
      </w:r>
      <w:r w:rsidRPr="00327132">
        <w:rPr>
          <w:i/>
        </w:rPr>
        <w:t>dd</w:t>
      </w:r>
      <w:r>
        <w:t xml:space="preserve"> </w:t>
      </w:r>
    </w:p>
    <w:p w14:paraId="5D1EFAD8" w14:textId="73B93212" w:rsidR="00424AAC" w:rsidRDefault="00424AAC" w:rsidP="00F64CBC">
      <w:pPr>
        <w:pStyle w:val="Akapitzlist"/>
        <w:keepNext/>
        <w:numPr>
          <w:ilvl w:val="0"/>
          <w:numId w:val="99"/>
        </w:numPr>
      </w:pPr>
      <w:r w:rsidRPr="00F64CBC">
        <w:rPr>
          <w:b/>
        </w:rPr>
        <w:t>BC</w:t>
      </w:r>
      <w:r w:rsidRPr="00327132">
        <w:rPr>
          <w:i/>
        </w:rPr>
        <w:t>rrrrmm.</w:t>
      </w:r>
      <w:r w:rsidR="009A2750" w:rsidRPr="00F64CBC">
        <w:rPr>
          <w:b/>
          <w:bCs/>
        </w:rPr>
        <w:t>0</w:t>
      </w:r>
      <w:r w:rsidRPr="00327132">
        <w:rPr>
          <w:i/>
        </w:rPr>
        <w:t>dd</w:t>
      </w:r>
      <w:r>
        <w:t xml:space="preserve"> </w:t>
      </w:r>
    </w:p>
    <w:p w14:paraId="0915542D" w14:textId="5AEB5998" w:rsidR="00C00331" w:rsidRPr="00A1739E" w:rsidRDefault="00A1739E" w:rsidP="00C00331">
      <w:pPr>
        <w:keepNext/>
      </w:pPr>
      <w:r>
        <w:t>do baz podrzędnych.</w:t>
      </w:r>
    </w:p>
    <w:p w14:paraId="468D51DC" w14:textId="77777777" w:rsidR="005E0EDD" w:rsidRPr="00A1739E" w:rsidRDefault="005E0EDD" w:rsidP="00C00331">
      <w:pPr>
        <w:keepNext/>
      </w:pPr>
    </w:p>
    <w:p w14:paraId="07ED2477" w14:textId="2795F9E2" w:rsidR="00D80D4B" w:rsidRDefault="00D80D4B" w:rsidP="001C1631">
      <w:pPr>
        <w:pStyle w:val="A8new"/>
      </w:pPr>
      <w:r>
        <w:t xml:space="preserve">WK.04 </w:t>
      </w:r>
      <w:r w:rsidR="003809B2">
        <w:t>Konwersja</w:t>
      </w:r>
      <w:r w:rsidR="008E2B49">
        <w:t xml:space="preserve"> danych </w:t>
      </w:r>
      <w:r w:rsidR="003809B2">
        <w:t>adresowych</w:t>
      </w:r>
      <w:r w:rsidR="00E92F25">
        <w:t xml:space="preserve"> odbiorcy</w:t>
      </w:r>
      <w:r w:rsidR="007459EC">
        <w:t xml:space="preserve"> – rozszerzenie - opcja</w:t>
      </w:r>
    </w:p>
    <w:p w14:paraId="00650CBC" w14:textId="61ADAEEE" w:rsidR="00D80D4B" w:rsidRPr="001240AB" w:rsidRDefault="003809B2" w:rsidP="00C00331">
      <w:pPr>
        <w:pStyle w:val="5AZawartoBytu"/>
      </w:pPr>
      <w:r>
        <w:t xml:space="preserve">Wymaganiem opcjonalnym jest przygotowanie </w:t>
      </w:r>
      <w:r w:rsidR="00E92F25">
        <w:t>narzędzia</w:t>
      </w:r>
      <w:r>
        <w:t>, którego zadanie</w:t>
      </w:r>
      <w:r w:rsidR="00E92F25">
        <w:t xml:space="preserve">m będzie konwersja danych </w:t>
      </w:r>
      <w:r w:rsidR="00912D17">
        <w:t xml:space="preserve">adresowych </w:t>
      </w:r>
      <w:r w:rsidR="000255F8">
        <w:t>(przekazanych w pliku)</w:t>
      </w:r>
      <w:r w:rsidR="00912D17">
        <w:t xml:space="preserve"> z postaci zagregowanej do ustrukturyzowanej.</w:t>
      </w:r>
    </w:p>
    <w:p w14:paraId="466C5EE8" w14:textId="77777777" w:rsidR="00C00331" w:rsidRPr="001240AB" w:rsidRDefault="00C00331" w:rsidP="00C91B88">
      <w:pPr>
        <w:pStyle w:val="5AZawartoBytu"/>
      </w:pPr>
    </w:p>
    <w:p w14:paraId="281DD159" w14:textId="77777777" w:rsidR="00CF1471" w:rsidRPr="001240AB" w:rsidRDefault="00CF1471" w:rsidP="00C705FE">
      <w:pPr>
        <w:pStyle w:val="2ANagwek"/>
      </w:pPr>
      <w:bookmarkStart w:id="18" w:name="_Toc417909822"/>
      <w:bookmarkStart w:id="19" w:name="_Toc457397644"/>
      <w:bookmarkStart w:id="20" w:name="_Toc457398665"/>
      <w:bookmarkStart w:id="21" w:name="_Toc457398769"/>
      <w:bookmarkStart w:id="22" w:name="_Toc221713882"/>
      <w:r w:rsidRPr="001240AB">
        <w:t>Perspektywa biznesowa rozwiązania</w:t>
      </w:r>
      <w:bookmarkEnd w:id="18"/>
      <w:bookmarkEnd w:id="19"/>
      <w:bookmarkEnd w:id="20"/>
      <w:bookmarkEnd w:id="21"/>
      <w:bookmarkEnd w:id="22"/>
    </w:p>
    <w:p w14:paraId="1AF518C1" w14:textId="77777777" w:rsidR="00B62728" w:rsidRPr="001240AB" w:rsidRDefault="00B62728" w:rsidP="00C705FE">
      <w:pPr>
        <w:pStyle w:val="3ANagwek"/>
      </w:pPr>
      <w:bookmarkStart w:id="23" w:name="_Toc459368511"/>
      <w:bookmarkStart w:id="24" w:name="_Toc459368846"/>
      <w:bookmarkStart w:id="25" w:name="_Toc417909826"/>
      <w:bookmarkStart w:id="26" w:name="_Toc457397648"/>
      <w:bookmarkStart w:id="27" w:name="_Toc457398669"/>
      <w:bookmarkStart w:id="28" w:name="_Toc457398773"/>
      <w:bookmarkStart w:id="29" w:name="_Toc221713883"/>
      <w:bookmarkStart w:id="30" w:name="_Toc417909823"/>
      <w:bookmarkStart w:id="31" w:name="_Toc457397645"/>
      <w:bookmarkStart w:id="32" w:name="_Toc457398666"/>
      <w:bookmarkStart w:id="33" w:name="_Toc457398770"/>
      <w:bookmarkEnd w:id="23"/>
      <w:bookmarkEnd w:id="24"/>
      <w:r w:rsidRPr="001240AB">
        <w:t>Słownik pojęć</w:t>
      </w:r>
      <w:bookmarkEnd w:id="25"/>
      <w:bookmarkEnd w:id="26"/>
      <w:bookmarkEnd w:id="27"/>
      <w:bookmarkEnd w:id="28"/>
      <w:bookmarkEnd w:id="29"/>
    </w:p>
    <w:p w14:paraId="47C35A49" w14:textId="77777777" w:rsidR="00B62728" w:rsidRPr="001240AB" w:rsidRDefault="00B62728" w:rsidP="00B62728">
      <w:pPr>
        <w:pStyle w:val="AAPodpowiedOpis"/>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4"/>
        <w:gridCol w:w="6442"/>
      </w:tblGrid>
      <w:tr w:rsidR="00B62728" w:rsidRPr="001240AB" w14:paraId="159C30DA" w14:textId="77777777" w:rsidTr="001C1631">
        <w:trPr>
          <w:cantSplit/>
          <w:tblHeader/>
        </w:trPr>
        <w:tc>
          <w:tcPr>
            <w:tcW w:w="3084" w:type="dxa"/>
            <w:shd w:val="clear" w:color="auto" w:fill="00B0F0"/>
          </w:tcPr>
          <w:p w14:paraId="2C6B88E0" w14:textId="77777777" w:rsidR="00B62728" w:rsidRPr="001240AB" w:rsidRDefault="00B62728" w:rsidP="00FC6C5A">
            <w:pPr>
              <w:pStyle w:val="TytuTabeli"/>
            </w:pPr>
            <w:r w:rsidRPr="001240AB">
              <w:t>Pojęcie</w:t>
            </w:r>
          </w:p>
        </w:tc>
        <w:tc>
          <w:tcPr>
            <w:tcW w:w="6442" w:type="dxa"/>
            <w:shd w:val="clear" w:color="auto" w:fill="00B0F0"/>
          </w:tcPr>
          <w:p w14:paraId="346EB17F" w14:textId="77777777" w:rsidR="00B62728" w:rsidRPr="001240AB" w:rsidRDefault="00B62728" w:rsidP="00FC6C5A">
            <w:pPr>
              <w:pStyle w:val="TytuTabeli"/>
            </w:pPr>
            <w:r w:rsidRPr="001240AB">
              <w:t>Opis</w:t>
            </w:r>
          </w:p>
        </w:tc>
      </w:tr>
      <w:tr w:rsidR="00B62728" w:rsidRPr="001240AB" w14:paraId="096F4B8E" w14:textId="77777777" w:rsidTr="001C1631">
        <w:trPr>
          <w:cantSplit/>
        </w:trPr>
        <w:tc>
          <w:tcPr>
            <w:tcW w:w="3084" w:type="dxa"/>
            <w:shd w:val="clear" w:color="auto" w:fill="FFFFFF"/>
          </w:tcPr>
          <w:p w14:paraId="58C53D3E" w14:textId="77777777" w:rsidR="00B62728" w:rsidRDefault="00C34E1B" w:rsidP="00FC6C5A">
            <w:pPr>
              <w:pStyle w:val="ZawartoTabeli"/>
            </w:pPr>
            <w:r>
              <w:t>ELIXIR ISO20022</w:t>
            </w:r>
          </w:p>
          <w:p w14:paraId="240ADB43" w14:textId="21CB5F1F" w:rsidR="00C34E1B" w:rsidRPr="001240AB" w:rsidRDefault="00C34E1B" w:rsidP="00FC6C5A">
            <w:pPr>
              <w:pStyle w:val="ZawartoTabeli"/>
            </w:pPr>
            <w:r>
              <w:t>ELIXIR XML</w:t>
            </w:r>
          </w:p>
        </w:tc>
        <w:tc>
          <w:tcPr>
            <w:tcW w:w="6442" w:type="dxa"/>
            <w:shd w:val="clear" w:color="auto" w:fill="FFFFFF"/>
          </w:tcPr>
          <w:p w14:paraId="4F8A586E" w14:textId="1724FBFC" w:rsidR="00B62728" w:rsidRPr="001240AB" w:rsidRDefault="009D7C1C" w:rsidP="00B62728">
            <w:pPr>
              <w:pStyle w:val="ZawartoTabeli"/>
              <w:jc w:val="left"/>
            </w:pPr>
            <w:r>
              <w:t>System rozliczeń sesyjnych w PLN Elixir – nowy standard komunikatów ISO 20022 (XML). Struktury i zasad tworzenia komunikatów XML wymienianych z Uczestnikami w elektronicznych systemach rozliczeń sesyjnych KIR</w:t>
            </w:r>
          </w:p>
        </w:tc>
      </w:tr>
      <w:tr w:rsidR="001A2A93" w:rsidRPr="001240AB" w14:paraId="7CA3EFA3" w14:textId="77777777" w:rsidTr="001C1631">
        <w:trPr>
          <w:cantSplit/>
        </w:trPr>
        <w:tc>
          <w:tcPr>
            <w:tcW w:w="3084" w:type="dxa"/>
            <w:shd w:val="clear" w:color="auto" w:fill="FFFFFF"/>
          </w:tcPr>
          <w:p w14:paraId="0A6BC8FE" w14:textId="63202DC2" w:rsidR="001A2A93" w:rsidRDefault="001A2A93" w:rsidP="00FC6C5A">
            <w:pPr>
              <w:pStyle w:val="ZawartoTabeli"/>
            </w:pPr>
            <w:r>
              <w:t xml:space="preserve">Płaskie pliki </w:t>
            </w:r>
            <w:r w:rsidR="003647F5">
              <w:t>E</w:t>
            </w:r>
            <w:r w:rsidR="009D7C1C">
              <w:t>lixir</w:t>
            </w:r>
            <w:r>
              <w:t xml:space="preserve">, pliki </w:t>
            </w:r>
            <w:r w:rsidR="003647F5">
              <w:t>Elixir</w:t>
            </w:r>
            <w:r>
              <w:t xml:space="preserve"> csv</w:t>
            </w:r>
            <w:r w:rsidR="009D7C1C">
              <w:t>, pliki przecinkowe</w:t>
            </w:r>
          </w:p>
        </w:tc>
        <w:tc>
          <w:tcPr>
            <w:tcW w:w="6442" w:type="dxa"/>
            <w:shd w:val="clear" w:color="auto" w:fill="FFFFFF"/>
          </w:tcPr>
          <w:p w14:paraId="640A5D23" w14:textId="2C44D0EE" w:rsidR="001A2A93" w:rsidRPr="001240AB" w:rsidRDefault="009D7C1C" w:rsidP="00B62728">
            <w:pPr>
              <w:pStyle w:val="ZawartoTabeli"/>
              <w:jc w:val="left"/>
            </w:pPr>
            <w:r>
              <w:t>Pliki tekstowe stosowane w systemie rozliczeń sesyjnych w PLN Elixir</w:t>
            </w:r>
          </w:p>
        </w:tc>
      </w:tr>
      <w:tr w:rsidR="001A2A93" w:rsidRPr="001240AB" w14:paraId="0AB9BC5A" w14:textId="77777777" w:rsidTr="001C1631">
        <w:trPr>
          <w:cantSplit/>
        </w:trPr>
        <w:tc>
          <w:tcPr>
            <w:tcW w:w="3084" w:type="dxa"/>
            <w:shd w:val="clear" w:color="auto" w:fill="FFFFFF"/>
          </w:tcPr>
          <w:p w14:paraId="4B26DC53" w14:textId="6F381C05" w:rsidR="001A2A93" w:rsidRDefault="001A2A93" w:rsidP="00FC6C5A">
            <w:pPr>
              <w:pStyle w:val="ZawartoTabeli"/>
            </w:pPr>
            <w:r>
              <w:t>Dane ustrukturyzowane</w:t>
            </w:r>
          </w:p>
        </w:tc>
        <w:tc>
          <w:tcPr>
            <w:tcW w:w="6442" w:type="dxa"/>
            <w:shd w:val="clear" w:color="auto" w:fill="FFFFFF"/>
          </w:tcPr>
          <w:p w14:paraId="2CDF39D0" w14:textId="5697EB45" w:rsidR="001A2A93" w:rsidRPr="001240AB" w:rsidRDefault="009D7C1C" w:rsidP="00B62728">
            <w:pPr>
              <w:pStyle w:val="ZawartoTabeli"/>
              <w:jc w:val="left"/>
            </w:pPr>
            <w:r>
              <w:t>Format danych adresowych w standardzie ISO 20022</w:t>
            </w:r>
          </w:p>
        </w:tc>
      </w:tr>
      <w:tr w:rsidR="008A5A09" w:rsidRPr="001240AB" w14:paraId="483CC5CD" w14:textId="77777777" w:rsidTr="001C1631">
        <w:trPr>
          <w:cantSplit/>
        </w:trPr>
        <w:tc>
          <w:tcPr>
            <w:tcW w:w="3084" w:type="dxa"/>
            <w:shd w:val="clear" w:color="auto" w:fill="FFFFFF"/>
          </w:tcPr>
          <w:p w14:paraId="151581BF" w14:textId="3FA013EA" w:rsidR="008A5A09" w:rsidRDefault="008A5A09" w:rsidP="00FC6C5A">
            <w:pPr>
              <w:pStyle w:val="ZawartoTabeli"/>
            </w:pPr>
            <w:r>
              <w:t>Dane zagregowane</w:t>
            </w:r>
            <w:r w:rsidR="00887B5A">
              <w:t>, dane w postaci zbiorczej</w:t>
            </w:r>
          </w:p>
        </w:tc>
        <w:tc>
          <w:tcPr>
            <w:tcW w:w="6442" w:type="dxa"/>
            <w:shd w:val="clear" w:color="auto" w:fill="FFFFFF"/>
          </w:tcPr>
          <w:p w14:paraId="751F2E36" w14:textId="0CF7D915" w:rsidR="008A5A09" w:rsidRDefault="00FA3562" w:rsidP="00B62728">
            <w:pPr>
              <w:pStyle w:val="ZawartoTabeli"/>
              <w:jc w:val="left"/>
            </w:pPr>
            <w:r>
              <w:t>D</w:t>
            </w:r>
            <w:r w:rsidR="008A5A09">
              <w:t>an</w:t>
            </w:r>
            <w:r>
              <w:t>e</w:t>
            </w:r>
            <w:r w:rsidR="008A5A09">
              <w:t xml:space="preserve"> </w:t>
            </w:r>
            <w:r w:rsidR="00D628BE">
              <w:t xml:space="preserve">Nadawcy lub Odbiorcy </w:t>
            </w:r>
            <w:r w:rsidR="00C97DCD">
              <w:t xml:space="preserve">w postaci </w:t>
            </w:r>
            <w:r w:rsidR="007A76AD">
              <w:t>4</w:t>
            </w:r>
            <w:r w:rsidR="00D628BE">
              <w:t xml:space="preserve"> linii po </w:t>
            </w:r>
            <w:r w:rsidR="007A76AD">
              <w:t>35</w:t>
            </w:r>
            <w:r w:rsidR="00D628BE">
              <w:t xml:space="preserve"> znaków</w:t>
            </w:r>
            <w:r w:rsidR="00090805">
              <w:t xml:space="preserve">, w których znajduje się nazwa </w:t>
            </w:r>
            <w:r w:rsidR="00D54484">
              <w:t>i adres bez podanego formatu</w:t>
            </w:r>
          </w:p>
        </w:tc>
      </w:tr>
      <w:tr w:rsidR="00E31BAF" w14:paraId="03CC9FB3" w14:textId="77777777" w:rsidTr="001C1631">
        <w:trPr>
          <w:cantSplit/>
        </w:trPr>
        <w:tc>
          <w:tcPr>
            <w:tcW w:w="3084" w:type="dxa"/>
            <w:shd w:val="clear" w:color="auto" w:fill="FFFFFF"/>
          </w:tcPr>
          <w:p w14:paraId="2AFCD553" w14:textId="77777777" w:rsidR="00E31BAF" w:rsidRDefault="00E31BAF" w:rsidP="0093666F">
            <w:pPr>
              <w:pStyle w:val="ZawartoTabeli"/>
            </w:pPr>
            <w:r>
              <w:t>Typ zgłoszenia, Typ zgłoszenia Elixir</w:t>
            </w:r>
          </w:p>
        </w:tc>
        <w:tc>
          <w:tcPr>
            <w:tcW w:w="6442" w:type="dxa"/>
            <w:shd w:val="clear" w:color="auto" w:fill="FFFFFF"/>
          </w:tcPr>
          <w:p w14:paraId="40908860" w14:textId="1BAED019" w:rsidR="00E31BAF" w:rsidRDefault="00E31BAF" w:rsidP="0093666F">
            <w:pPr>
              <w:pStyle w:val="ZawartoTabeli"/>
              <w:jc w:val="left"/>
            </w:pPr>
            <w:r>
              <w:t xml:space="preserve">Pojęcie używane w ramach niniejszej specyfikacji do opisu typu wiadomości występującej w Elixir XML. Tabela z wartościami opisującymi Typ zgłoszeń Elixir znajduje się w rozdziale </w:t>
            </w:r>
            <w:r>
              <w:fldChar w:fldCharType="begin"/>
            </w:r>
            <w:r>
              <w:instrText xml:space="preserve"> REF _Ref219972526 \r \h </w:instrText>
            </w:r>
            <w:r w:rsidR="00F71DB1">
              <w:instrText xml:space="preserve"> \* MERGEFORMAT </w:instrText>
            </w:r>
            <w:r>
              <w:fldChar w:fldCharType="separate"/>
            </w:r>
            <w:r w:rsidR="008E1786">
              <w:fldChar w:fldCharType="begin"/>
            </w:r>
            <w:r w:rsidR="008E1786">
              <w:instrText xml:space="preserve"> REF _Ref220320406 \r \h </w:instrText>
            </w:r>
            <w:r w:rsidR="00F71DB1">
              <w:instrText xml:space="preserve"> \* MERGEFORMAT </w:instrText>
            </w:r>
            <w:r w:rsidR="008E1786">
              <w:fldChar w:fldCharType="separate"/>
            </w:r>
            <w:r w:rsidR="008E1786">
              <w:t>2.3.3</w:t>
            </w:r>
            <w:r w:rsidR="008E1786">
              <w:fldChar w:fldCharType="end"/>
            </w:r>
            <w:r w:rsidR="008E1786">
              <w:rPr>
                <w:b/>
                <w:bCs/>
              </w:rPr>
              <w:t>.</w:t>
            </w:r>
            <w:r>
              <w:fldChar w:fldCharType="end"/>
            </w:r>
          </w:p>
        </w:tc>
      </w:tr>
      <w:tr w:rsidR="00E31BAF" w14:paraId="43B76D97" w14:textId="77777777" w:rsidTr="001C1631">
        <w:trPr>
          <w:cantSplit/>
        </w:trPr>
        <w:tc>
          <w:tcPr>
            <w:tcW w:w="3084" w:type="dxa"/>
            <w:shd w:val="clear" w:color="auto" w:fill="FFFFFF"/>
          </w:tcPr>
          <w:p w14:paraId="5C173AD1" w14:textId="77777777" w:rsidR="00E31BAF" w:rsidRDefault="00E31BAF" w:rsidP="0093666F">
            <w:pPr>
              <w:pStyle w:val="ZawartoTabeli"/>
            </w:pPr>
            <w:r w:rsidRPr="00E87C24">
              <w:t>Kod dokumentu KIR</w:t>
            </w:r>
          </w:p>
        </w:tc>
        <w:tc>
          <w:tcPr>
            <w:tcW w:w="6442" w:type="dxa"/>
            <w:shd w:val="clear" w:color="auto" w:fill="FFFFFF"/>
          </w:tcPr>
          <w:p w14:paraId="023844E3" w14:textId="1DE0A6E5" w:rsidR="00E31BAF" w:rsidRDefault="00E31BAF" w:rsidP="0093666F">
            <w:pPr>
              <w:pStyle w:val="ZawartoTabeli"/>
              <w:jc w:val="left"/>
            </w:pPr>
            <w:r>
              <w:t>Kod dokumentu wg nomenklatury KIR, wartość ze Słownika kodów dokumentów źródłowych z dokumentacji KIR, tabela z wartościami tego słownika znajduje się w rozdziale</w:t>
            </w:r>
            <w:r w:rsidR="00897D90">
              <w:t xml:space="preserve"> </w:t>
            </w:r>
            <w:r w:rsidR="00897D90">
              <w:fldChar w:fldCharType="begin"/>
            </w:r>
            <w:r w:rsidR="00897D90">
              <w:instrText xml:space="preserve"> REF _Ref220320406 \r \h </w:instrText>
            </w:r>
            <w:r w:rsidR="00897D90">
              <w:fldChar w:fldCharType="separate"/>
            </w:r>
            <w:r w:rsidR="00897D90">
              <w:t>2.3.3</w:t>
            </w:r>
            <w:r w:rsidR="00897D90">
              <w:fldChar w:fldCharType="end"/>
            </w:r>
            <w:r w:rsidR="00897D90">
              <w:t>.</w:t>
            </w:r>
          </w:p>
        </w:tc>
      </w:tr>
    </w:tbl>
    <w:p w14:paraId="0DB24707" w14:textId="77777777" w:rsidR="00CF1471" w:rsidRPr="00EC2BD0" w:rsidRDefault="00CF1471" w:rsidP="00C705FE">
      <w:pPr>
        <w:pStyle w:val="3ANagwek"/>
      </w:pPr>
      <w:bookmarkStart w:id="34" w:name="_Toc221713884"/>
      <w:r w:rsidRPr="00EC2BD0">
        <w:lastRenderedPageBreak/>
        <w:t>Stan obecny</w:t>
      </w:r>
      <w:bookmarkEnd w:id="30"/>
      <w:bookmarkEnd w:id="31"/>
      <w:bookmarkEnd w:id="32"/>
      <w:bookmarkEnd w:id="33"/>
      <w:bookmarkEnd w:id="34"/>
    </w:p>
    <w:p w14:paraId="5DA26AA2" w14:textId="5E2E2D2E" w:rsidR="00C25A83" w:rsidRDefault="00C25A83" w:rsidP="00C25A83">
      <w:pPr>
        <w:pStyle w:val="5AZawartoBytu"/>
      </w:pPr>
      <w:r>
        <w:t xml:space="preserve">System Asseco CB jest dostosowany do obsługi wychodzących i przychodzących komunikatów Elixir w postaci plików tekstowych przecinkowych a także umożliwia integrację z systemem typu Payment Hub w zakresie wymiany danych biznesowych niosących informację o komunikatach Elixir. Identyfikacja komunikatów w integracji z systemem Payment Hub realizowana jest w przy użyciu </w:t>
      </w:r>
      <w:r w:rsidRPr="001A28AC">
        <w:t>trzycyfrow</w:t>
      </w:r>
      <w:r>
        <w:t>ego</w:t>
      </w:r>
      <w:r w:rsidRPr="001A28AC">
        <w:t xml:space="preserve"> symbol</w:t>
      </w:r>
      <w:r>
        <w:t>u</w:t>
      </w:r>
      <w:r w:rsidRPr="001A28AC">
        <w:t xml:space="preserve"> typu komunikatu</w:t>
      </w:r>
      <w:r>
        <w:t xml:space="preserve"> z plików przecinkowych </w:t>
      </w:r>
      <w:r w:rsidR="003647F5">
        <w:t>Elixir</w:t>
      </w:r>
      <w:r>
        <w:t>.</w:t>
      </w:r>
    </w:p>
    <w:p w14:paraId="3AE1B2F3" w14:textId="77777777" w:rsidR="00C25A83" w:rsidRDefault="00C25A83" w:rsidP="00C25A83">
      <w:pPr>
        <w:pStyle w:val="5AZawartoBytu"/>
      </w:pPr>
    </w:p>
    <w:p w14:paraId="7F9AF5E8" w14:textId="77777777" w:rsidR="00C25A83" w:rsidRDefault="00C25A83" w:rsidP="00C25A83">
      <w:pPr>
        <w:pStyle w:val="5AZawartoBytu"/>
      </w:pPr>
      <w:r>
        <w:t>System Asseco CB jako system transakcyjny przyjmuje do realizacji płatności w PLN do banków krajowych rozliczane w systemie Elixir. Obsługa płatności Elixir realizowana jest przez system Asseco CB w trybie sesji Elixir. Generacja komunikatów wychodzących wykonywana jest w ramach sesji Elixir w postaci plików przecinkowych lub poprzez przekazanie danych biznesowych do systemu Payment Hub</w:t>
      </w:r>
      <w:r w:rsidRPr="00B176A4">
        <w:t xml:space="preserve"> </w:t>
      </w:r>
      <w:r>
        <w:t>za pośrednictwem API. System Asseco CB przyjmuje dane wejściowe z systemu rozliczeniowego Elixir w postaci plików przecinkowych lub w postaci danych biznesowych przez API dedykowane dla Payment Hub.</w:t>
      </w:r>
    </w:p>
    <w:p w14:paraId="76D8B91E" w14:textId="77777777" w:rsidR="00C25A83" w:rsidRDefault="00C25A83" w:rsidP="00C25A83">
      <w:pPr>
        <w:pStyle w:val="5AZawartoBytu"/>
      </w:pPr>
      <w:r>
        <w:t>W procesie obsługi płatności Elixir system Asseco CB korzysta z danych dystrybuowanych przy użyciu wybranych zbiorów bazowych KIR.</w:t>
      </w:r>
    </w:p>
    <w:p w14:paraId="0937DECF" w14:textId="77777777" w:rsidR="004B4515" w:rsidRDefault="004B4515" w:rsidP="00A47473">
      <w:pPr>
        <w:pStyle w:val="5AZawartoBytu"/>
      </w:pPr>
    </w:p>
    <w:p w14:paraId="5DF52BEA" w14:textId="738C0903" w:rsidR="006D3A9B" w:rsidRDefault="00FF3168" w:rsidP="006D3A9B">
      <w:pPr>
        <w:pStyle w:val="Nagwek3"/>
        <w:rPr>
          <w:b/>
          <w:bCs w:val="0"/>
        </w:rPr>
      </w:pPr>
      <w:r>
        <w:t>Bankowość internetowa</w:t>
      </w:r>
    </w:p>
    <w:p w14:paraId="2A52857C" w14:textId="72E0C701" w:rsidR="00906DE0" w:rsidRDefault="00906DE0" w:rsidP="00906DE0">
      <w:pPr>
        <w:pStyle w:val="5AZawartoBytu"/>
      </w:pPr>
      <w:r>
        <w:t xml:space="preserve">Obecny zakres obsługi danych adresowych </w:t>
      </w:r>
      <w:r w:rsidR="00005567">
        <w:t xml:space="preserve">w </w:t>
      </w:r>
      <w:r w:rsidR="009241D3">
        <w:t xml:space="preserve">aktywnych funkcjonalnościach </w:t>
      </w:r>
      <w:r w:rsidR="00A90A70">
        <w:t>bankowości internetowej</w:t>
      </w:r>
      <w:r>
        <w:t xml:space="preserve"> przedstawia poniższa tabela.</w:t>
      </w:r>
    </w:p>
    <w:p w14:paraId="0641F225" w14:textId="77777777" w:rsidR="00906DE0" w:rsidRDefault="00906DE0" w:rsidP="00906DE0">
      <w:pPr>
        <w:pStyle w:val="5AZawartoBytu"/>
      </w:pPr>
    </w:p>
    <w:tbl>
      <w:tblPr>
        <w:tblStyle w:val="Tabela-Siatka"/>
        <w:tblW w:w="0" w:type="auto"/>
        <w:tblLook w:val="04A0" w:firstRow="1" w:lastRow="0" w:firstColumn="1" w:lastColumn="0" w:noHBand="0" w:noVBand="1"/>
      </w:tblPr>
      <w:tblGrid>
        <w:gridCol w:w="3114"/>
        <w:gridCol w:w="6514"/>
      </w:tblGrid>
      <w:tr w:rsidR="00880F20" w14:paraId="42D87CEE" w14:textId="77777777">
        <w:tc>
          <w:tcPr>
            <w:tcW w:w="3114" w:type="dxa"/>
            <w:shd w:val="clear" w:color="auto" w:fill="00B0F0"/>
          </w:tcPr>
          <w:p w14:paraId="6C166F07" w14:textId="77777777" w:rsidR="00880F20" w:rsidRDefault="00880F20">
            <w:pPr>
              <w:pStyle w:val="TytuTabeli"/>
            </w:pPr>
            <w:r>
              <w:t>Funkcjonalność</w:t>
            </w:r>
          </w:p>
        </w:tc>
        <w:tc>
          <w:tcPr>
            <w:tcW w:w="6514" w:type="dxa"/>
            <w:shd w:val="clear" w:color="auto" w:fill="00B0F0"/>
          </w:tcPr>
          <w:p w14:paraId="33AE5AA7" w14:textId="77777777" w:rsidR="00880F20" w:rsidRDefault="00880F20">
            <w:pPr>
              <w:pStyle w:val="TytuTabeli"/>
            </w:pPr>
            <w:r>
              <w:t>Komentarz</w:t>
            </w:r>
          </w:p>
        </w:tc>
      </w:tr>
      <w:tr w:rsidR="00880F20" w:rsidRPr="00C32814" w14:paraId="7A296DBD" w14:textId="77777777">
        <w:tc>
          <w:tcPr>
            <w:tcW w:w="3114" w:type="dxa"/>
          </w:tcPr>
          <w:p w14:paraId="67EE1ADB" w14:textId="77777777" w:rsidR="00880F20" w:rsidRDefault="00880F20">
            <w:pPr>
              <w:pStyle w:val="ZawartoTabeli"/>
              <w:jc w:val="left"/>
            </w:pPr>
            <w:r>
              <w:t>Przelew zwykły (ELIXIR)</w:t>
            </w:r>
          </w:p>
          <w:p w14:paraId="55B6E58F" w14:textId="77777777" w:rsidR="00961179" w:rsidRDefault="00961179">
            <w:pPr>
              <w:pStyle w:val="ZawartoTabeli"/>
              <w:jc w:val="left"/>
            </w:pPr>
            <w:r>
              <w:t>Przelew odroczony</w:t>
            </w:r>
          </w:p>
          <w:p w14:paraId="063D7C26" w14:textId="4DA8BBA9" w:rsidR="007A126C" w:rsidRDefault="007A126C">
            <w:pPr>
              <w:pStyle w:val="ZawartoTabeli"/>
              <w:jc w:val="left"/>
            </w:pPr>
            <w:r>
              <w:t>Zlecenie stałe</w:t>
            </w:r>
          </w:p>
        </w:tc>
        <w:tc>
          <w:tcPr>
            <w:tcW w:w="6514" w:type="dxa"/>
          </w:tcPr>
          <w:p w14:paraId="7FD06E6E" w14:textId="5E87207E" w:rsidR="00791426" w:rsidRDefault="00880F20">
            <w:pPr>
              <w:pStyle w:val="ZawartoTabeli"/>
              <w:jc w:val="left"/>
            </w:pPr>
            <w:r>
              <w:t>Pozwala na wprowadzenie danych adresowych w postaci ustrukturyzowanej, które są agregowane do zbiorczego pola danych odbiorcy przy wysyłce przelewu do systemu transakcyjnego.</w:t>
            </w:r>
            <w:r w:rsidR="00177D54">
              <w:t xml:space="preserve"> Dane adresowe </w:t>
            </w:r>
            <w:r w:rsidR="00CD3C01">
              <w:t>są opcjonalne.</w:t>
            </w:r>
            <w:r w:rsidR="00425000">
              <w:t xml:space="preserve"> Pole nazwy odbiorcy pozwala na wprowadzenie 35 znaków.</w:t>
            </w:r>
          </w:p>
        </w:tc>
      </w:tr>
      <w:tr w:rsidR="00880F20" w:rsidRPr="00C32814" w14:paraId="6837AA53" w14:textId="77777777">
        <w:tc>
          <w:tcPr>
            <w:tcW w:w="3114" w:type="dxa"/>
          </w:tcPr>
          <w:p w14:paraId="2263EE90" w14:textId="77777777" w:rsidR="00880F20" w:rsidRDefault="00880F20">
            <w:pPr>
              <w:pStyle w:val="ZawartoTabeli"/>
              <w:jc w:val="left"/>
            </w:pPr>
            <w:r>
              <w:t>Przelew zwykły (SORBNET)</w:t>
            </w:r>
          </w:p>
        </w:tc>
        <w:tc>
          <w:tcPr>
            <w:tcW w:w="6514" w:type="dxa"/>
          </w:tcPr>
          <w:p w14:paraId="6EC3CA60" w14:textId="2C717696" w:rsidR="00880F20" w:rsidRDefault="00880F20">
            <w:pPr>
              <w:pStyle w:val="ZawartoTabeli"/>
              <w:jc w:val="left"/>
            </w:pPr>
            <w:r>
              <w:t>Obsługuje dane adresowe (odbiorcy) w postaci ustrukturyzowanej.</w:t>
            </w:r>
            <w:r w:rsidR="002F7010">
              <w:t xml:space="preserve"> Pole nazwy odbiorcy pozwala na wprowadzenie 35 znaków.</w:t>
            </w:r>
          </w:p>
        </w:tc>
      </w:tr>
      <w:tr w:rsidR="00880F20" w:rsidRPr="00C32814" w14:paraId="13D8B063" w14:textId="77777777">
        <w:tc>
          <w:tcPr>
            <w:tcW w:w="3114" w:type="dxa"/>
          </w:tcPr>
          <w:p w14:paraId="3A8E3042" w14:textId="77777777" w:rsidR="00880F20" w:rsidRDefault="00880F20">
            <w:pPr>
              <w:pStyle w:val="ZawartoTabeli"/>
              <w:jc w:val="left"/>
            </w:pPr>
            <w:r>
              <w:t>Przelew zwykły (Express Elixir)</w:t>
            </w:r>
          </w:p>
        </w:tc>
        <w:tc>
          <w:tcPr>
            <w:tcW w:w="6514" w:type="dxa"/>
          </w:tcPr>
          <w:p w14:paraId="7BDE2259" w14:textId="77777777" w:rsidR="00880F20" w:rsidRDefault="00880F20">
            <w:pPr>
              <w:pStyle w:val="ZawartoTabeli"/>
              <w:jc w:val="left"/>
            </w:pPr>
            <w:r>
              <w:t>Pozwala na wprowadzenie danych adresowych w postaci ustrukturyzowanej, które są agregowane do zbiorczego pola danych odbiorcy przy wysyłce przelewu do systemu transakcyjnego.</w:t>
            </w:r>
          </w:p>
        </w:tc>
      </w:tr>
      <w:tr w:rsidR="00880F20" w:rsidRPr="00C32814" w14:paraId="57EC7FC3" w14:textId="77777777">
        <w:tc>
          <w:tcPr>
            <w:tcW w:w="3114" w:type="dxa"/>
          </w:tcPr>
          <w:p w14:paraId="7AF389C6" w14:textId="77777777" w:rsidR="00880F20" w:rsidRDefault="00880F20">
            <w:pPr>
              <w:pStyle w:val="ZawartoTabeli"/>
              <w:jc w:val="left"/>
            </w:pPr>
            <w:r>
              <w:t>Przelew walutowy (SWIFT/SEPA)</w:t>
            </w:r>
          </w:p>
        </w:tc>
        <w:tc>
          <w:tcPr>
            <w:tcW w:w="6514" w:type="dxa"/>
          </w:tcPr>
          <w:p w14:paraId="37E0C276" w14:textId="77777777" w:rsidR="00880F20" w:rsidRDefault="00880F20">
            <w:pPr>
              <w:pStyle w:val="ZawartoTabeli"/>
              <w:jc w:val="left"/>
            </w:pPr>
            <w:r>
              <w:t>Obsługuje dane adresowe (odbiorcy) w postaci ustrukturyzowanej.</w:t>
            </w:r>
          </w:p>
          <w:p w14:paraId="6BF95987" w14:textId="77777777" w:rsidR="00CF7A2B" w:rsidRDefault="00CF7A2B">
            <w:pPr>
              <w:pStyle w:val="ZawartoTabeli"/>
              <w:jc w:val="left"/>
            </w:pPr>
          </w:p>
        </w:tc>
      </w:tr>
      <w:tr w:rsidR="00880F20" w:rsidRPr="00C32814" w14:paraId="4F1BC21D" w14:textId="77777777">
        <w:tc>
          <w:tcPr>
            <w:tcW w:w="3114" w:type="dxa"/>
          </w:tcPr>
          <w:p w14:paraId="26EE2F16" w14:textId="77777777" w:rsidR="00880F20" w:rsidRDefault="00880F20">
            <w:pPr>
              <w:pStyle w:val="ZawartoTabeli"/>
              <w:jc w:val="left"/>
            </w:pPr>
            <w:r>
              <w:t>Przelew własny</w:t>
            </w:r>
          </w:p>
        </w:tc>
        <w:tc>
          <w:tcPr>
            <w:tcW w:w="6514" w:type="dxa"/>
          </w:tcPr>
          <w:p w14:paraId="1A913144" w14:textId="77777777" w:rsidR="00880F20" w:rsidRDefault="00880F20">
            <w:pPr>
              <w:pStyle w:val="ZawartoTabeli"/>
              <w:jc w:val="left"/>
            </w:pPr>
            <w:r>
              <w:t>Nie zawiera pól adresowych do uzupełnienia przez klienta, funkcjonalność zbudowana na bazie usługi do realizacji przelewu zwykłego, gdzie dane nadawcy i odbiorcy uzupełniane są danymi z kartoteki klienta.</w:t>
            </w:r>
          </w:p>
        </w:tc>
      </w:tr>
      <w:tr w:rsidR="00880F20" w:rsidRPr="00C32814" w14:paraId="1E6C6F67" w14:textId="77777777">
        <w:tc>
          <w:tcPr>
            <w:tcW w:w="3114" w:type="dxa"/>
          </w:tcPr>
          <w:p w14:paraId="76F2A627" w14:textId="77777777" w:rsidR="00880F20" w:rsidRDefault="00880F20">
            <w:pPr>
              <w:pStyle w:val="ZawartoTabeli"/>
              <w:jc w:val="left"/>
            </w:pPr>
            <w:r>
              <w:t>Przelew podatkowy</w:t>
            </w:r>
          </w:p>
        </w:tc>
        <w:tc>
          <w:tcPr>
            <w:tcW w:w="6514" w:type="dxa"/>
          </w:tcPr>
          <w:p w14:paraId="55DD1B48" w14:textId="77777777" w:rsidR="00880F20" w:rsidRDefault="00880F20">
            <w:pPr>
              <w:pStyle w:val="ZawartoTabeli"/>
              <w:jc w:val="left"/>
            </w:pPr>
            <w:r>
              <w:t>Nie zawiera pól adresowych. Formatka zawiera pole „Miasto” jednakże służy ono wyłącznie jako filtr.</w:t>
            </w:r>
          </w:p>
        </w:tc>
      </w:tr>
      <w:tr w:rsidR="00880F20" w:rsidRPr="00C32814" w14:paraId="4600A8D9" w14:textId="77777777">
        <w:tc>
          <w:tcPr>
            <w:tcW w:w="3114" w:type="dxa"/>
          </w:tcPr>
          <w:p w14:paraId="40FA7884" w14:textId="77777777" w:rsidR="00880F20" w:rsidRDefault="00880F20">
            <w:pPr>
              <w:pStyle w:val="ZawartoTabeli"/>
              <w:jc w:val="left"/>
            </w:pPr>
            <w:r>
              <w:t>Przelew PayByNet</w:t>
            </w:r>
          </w:p>
        </w:tc>
        <w:tc>
          <w:tcPr>
            <w:tcW w:w="6514" w:type="dxa"/>
          </w:tcPr>
          <w:p w14:paraId="63EE3F56" w14:textId="77777777" w:rsidR="00880F20" w:rsidRDefault="00880F20">
            <w:pPr>
              <w:pStyle w:val="ZawartoTabeli"/>
              <w:jc w:val="left"/>
            </w:pPr>
            <w:r>
              <w:t>Obsługuje dane adresowe (odbiorcy) w postaci zagregowanej.</w:t>
            </w:r>
          </w:p>
        </w:tc>
      </w:tr>
      <w:tr w:rsidR="00880F20" w:rsidRPr="00C32814" w14:paraId="20706BBC" w14:textId="77777777">
        <w:tc>
          <w:tcPr>
            <w:tcW w:w="3114" w:type="dxa"/>
          </w:tcPr>
          <w:p w14:paraId="225A682C" w14:textId="77777777" w:rsidR="00880F20" w:rsidRDefault="00880F20">
            <w:pPr>
              <w:pStyle w:val="ZawartoTabeli"/>
              <w:jc w:val="left"/>
            </w:pPr>
            <w:r>
              <w:t>Import przelewu zwykłego (ELIXIR)</w:t>
            </w:r>
          </w:p>
        </w:tc>
        <w:tc>
          <w:tcPr>
            <w:tcW w:w="6514" w:type="dxa"/>
          </w:tcPr>
          <w:p w14:paraId="015B2393" w14:textId="77777777" w:rsidR="00880F20" w:rsidRDefault="00880F20">
            <w:pPr>
              <w:pStyle w:val="ZawartoTabeli"/>
              <w:jc w:val="left"/>
            </w:pPr>
            <w:r>
              <w:t>Obsługuje dane adresowe (odbiorcy) w postaci zagregowanej.</w:t>
            </w:r>
          </w:p>
        </w:tc>
      </w:tr>
      <w:tr w:rsidR="00880F20" w:rsidRPr="00C32814" w14:paraId="2D11C885" w14:textId="77777777">
        <w:tc>
          <w:tcPr>
            <w:tcW w:w="3114" w:type="dxa"/>
          </w:tcPr>
          <w:p w14:paraId="13E1E105" w14:textId="77777777" w:rsidR="00880F20" w:rsidRDefault="00880F20">
            <w:pPr>
              <w:pStyle w:val="ZawartoTabeli"/>
              <w:jc w:val="left"/>
            </w:pPr>
            <w:r>
              <w:t>Import przelewu walutowego (SWIFT)</w:t>
            </w:r>
          </w:p>
        </w:tc>
        <w:tc>
          <w:tcPr>
            <w:tcW w:w="6514" w:type="dxa"/>
          </w:tcPr>
          <w:p w14:paraId="5B823400" w14:textId="77777777" w:rsidR="00880F20" w:rsidRDefault="00880F20">
            <w:pPr>
              <w:pStyle w:val="ZawartoTabeli"/>
              <w:jc w:val="left"/>
            </w:pPr>
            <w:r>
              <w:t>Obsługuje dane adresowe (odbiorcy) w postaci ustrukturyzowanej.</w:t>
            </w:r>
          </w:p>
        </w:tc>
      </w:tr>
      <w:tr w:rsidR="00880F20" w:rsidRPr="00C32814" w14:paraId="7EE258BF" w14:textId="77777777">
        <w:tc>
          <w:tcPr>
            <w:tcW w:w="3114" w:type="dxa"/>
          </w:tcPr>
          <w:p w14:paraId="1E465050" w14:textId="77777777" w:rsidR="00880F20" w:rsidRDefault="00880F20">
            <w:pPr>
              <w:pStyle w:val="ZawartoTabeli"/>
              <w:jc w:val="left"/>
            </w:pPr>
            <w:r>
              <w:t>Import przelewu podatkowego</w:t>
            </w:r>
          </w:p>
        </w:tc>
        <w:tc>
          <w:tcPr>
            <w:tcW w:w="6514" w:type="dxa"/>
          </w:tcPr>
          <w:p w14:paraId="0A83D72C" w14:textId="77777777" w:rsidR="00880F20" w:rsidRDefault="00880F20">
            <w:pPr>
              <w:pStyle w:val="ZawartoTabeli"/>
              <w:jc w:val="left"/>
            </w:pPr>
            <w:r>
              <w:t>Nie zawiera pól adresowych</w:t>
            </w:r>
          </w:p>
        </w:tc>
      </w:tr>
      <w:tr w:rsidR="00880F20" w:rsidRPr="00C32814" w14:paraId="505CF6AB" w14:textId="77777777">
        <w:tc>
          <w:tcPr>
            <w:tcW w:w="3114" w:type="dxa"/>
          </w:tcPr>
          <w:p w14:paraId="4C738635" w14:textId="77777777" w:rsidR="00880F20" w:rsidRDefault="00880F20">
            <w:pPr>
              <w:pStyle w:val="ZawartoTabeli"/>
              <w:jc w:val="left"/>
            </w:pPr>
            <w:r>
              <w:t>Szablon przelewu zwykłego</w:t>
            </w:r>
          </w:p>
        </w:tc>
        <w:tc>
          <w:tcPr>
            <w:tcW w:w="6514" w:type="dxa"/>
          </w:tcPr>
          <w:p w14:paraId="06F06B9C" w14:textId="77777777" w:rsidR="00880F20" w:rsidRDefault="00880F20">
            <w:pPr>
              <w:pStyle w:val="ZawartoTabeli"/>
              <w:jc w:val="left"/>
            </w:pPr>
            <w:r>
              <w:t>Obsługuje dane adresowe (odbiorcy) w postaci ustrukturyzowanej.</w:t>
            </w:r>
          </w:p>
        </w:tc>
      </w:tr>
      <w:tr w:rsidR="00880F20" w:rsidRPr="00C32814" w14:paraId="514864DF" w14:textId="77777777">
        <w:tc>
          <w:tcPr>
            <w:tcW w:w="3114" w:type="dxa"/>
          </w:tcPr>
          <w:p w14:paraId="196FE467" w14:textId="77777777" w:rsidR="00880F20" w:rsidRDefault="00880F20">
            <w:pPr>
              <w:pStyle w:val="ZawartoTabeli"/>
              <w:jc w:val="left"/>
            </w:pPr>
            <w:r>
              <w:t>Szablon przelewu walutowego</w:t>
            </w:r>
          </w:p>
        </w:tc>
        <w:tc>
          <w:tcPr>
            <w:tcW w:w="6514" w:type="dxa"/>
          </w:tcPr>
          <w:p w14:paraId="7499F491" w14:textId="77777777" w:rsidR="00880F20" w:rsidRDefault="00880F20">
            <w:pPr>
              <w:pStyle w:val="ZawartoTabeli"/>
              <w:jc w:val="left"/>
            </w:pPr>
            <w:r>
              <w:t>Obsługuje dane adresowe (odbiorcy) w postaci ustrukturyzowanej.</w:t>
            </w:r>
          </w:p>
        </w:tc>
      </w:tr>
      <w:tr w:rsidR="00880F20" w:rsidRPr="00C32814" w14:paraId="2C49581C" w14:textId="77777777">
        <w:tc>
          <w:tcPr>
            <w:tcW w:w="3114" w:type="dxa"/>
          </w:tcPr>
          <w:p w14:paraId="6152A523" w14:textId="77777777" w:rsidR="00880F20" w:rsidRDefault="00880F20">
            <w:pPr>
              <w:pStyle w:val="ZawartoTabeli"/>
              <w:jc w:val="left"/>
            </w:pPr>
            <w:r>
              <w:t>Szablon przelewu własnego</w:t>
            </w:r>
          </w:p>
        </w:tc>
        <w:tc>
          <w:tcPr>
            <w:tcW w:w="6514" w:type="dxa"/>
          </w:tcPr>
          <w:p w14:paraId="3A961FA9" w14:textId="77777777" w:rsidR="00880F20" w:rsidRDefault="00880F20">
            <w:pPr>
              <w:pStyle w:val="ZawartoTabeli"/>
              <w:jc w:val="left"/>
            </w:pPr>
            <w:r>
              <w:t>Nie zawiera pól adresowych do uzupełnienia przez klienta.</w:t>
            </w:r>
          </w:p>
        </w:tc>
      </w:tr>
      <w:tr w:rsidR="00880F20" w:rsidRPr="00C32814" w14:paraId="3EC26B7B" w14:textId="77777777">
        <w:tc>
          <w:tcPr>
            <w:tcW w:w="3114" w:type="dxa"/>
          </w:tcPr>
          <w:p w14:paraId="14C5E91D" w14:textId="77777777" w:rsidR="00880F20" w:rsidRDefault="00880F20">
            <w:pPr>
              <w:pStyle w:val="ZawartoTabeli"/>
              <w:jc w:val="left"/>
            </w:pPr>
            <w:r>
              <w:t>Szablon przelewu podatkowego</w:t>
            </w:r>
          </w:p>
        </w:tc>
        <w:tc>
          <w:tcPr>
            <w:tcW w:w="6514" w:type="dxa"/>
          </w:tcPr>
          <w:p w14:paraId="078CC732" w14:textId="77777777" w:rsidR="00880F20" w:rsidRDefault="00880F20">
            <w:pPr>
              <w:pStyle w:val="ZawartoTabeli"/>
              <w:jc w:val="left"/>
            </w:pPr>
            <w:r>
              <w:t>Nie zawiera pól adresowych. Formatka zawiera pole „Miasto” jednakże służy ono wyłącznie jako filtr.</w:t>
            </w:r>
          </w:p>
        </w:tc>
      </w:tr>
      <w:tr w:rsidR="00880F20" w:rsidRPr="00C32814" w14:paraId="79420C5E" w14:textId="77777777">
        <w:tc>
          <w:tcPr>
            <w:tcW w:w="3114" w:type="dxa"/>
          </w:tcPr>
          <w:p w14:paraId="43A22EDE" w14:textId="77777777" w:rsidR="00880F20" w:rsidRDefault="00880F20">
            <w:pPr>
              <w:pStyle w:val="ZawartoTabeli"/>
              <w:jc w:val="left"/>
            </w:pPr>
            <w:r>
              <w:t>Import szablonu przelewu zwykłego</w:t>
            </w:r>
          </w:p>
        </w:tc>
        <w:tc>
          <w:tcPr>
            <w:tcW w:w="6514" w:type="dxa"/>
          </w:tcPr>
          <w:p w14:paraId="3FECC4AE" w14:textId="77777777" w:rsidR="00880F20" w:rsidRDefault="00880F20">
            <w:pPr>
              <w:pStyle w:val="ZawartoTabeli"/>
              <w:jc w:val="left"/>
            </w:pPr>
            <w:r>
              <w:t>Nie zawiera dedykowanych pól adresowych (ustrukturyzowanych), przekazanie danych ustrukturyzowanych realizowane poprzez dedykowaną strukturę pola NAZWA.</w:t>
            </w:r>
          </w:p>
        </w:tc>
      </w:tr>
      <w:tr w:rsidR="007349FD" w:rsidRPr="00C32814" w14:paraId="2144B361" w14:textId="77777777">
        <w:tc>
          <w:tcPr>
            <w:tcW w:w="3114" w:type="dxa"/>
          </w:tcPr>
          <w:p w14:paraId="6C6239E5" w14:textId="1504E410" w:rsidR="007349FD" w:rsidRDefault="007349FD" w:rsidP="007349FD">
            <w:pPr>
              <w:pStyle w:val="ZawartoTabeli"/>
              <w:jc w:val="left"/>
            </w:pPr>
            <w:r>
              <w:t>e-Faktura (KSeF) / Przelew z faktury</w:t>
            </w:r>
          </w:p>
        </w:tc>
        <w:tc>
          <w:tcPr>
            <w:tcW w:w="6514" w:type="dxa"/>
          </w:tcPr>
          <w:p w14:paraId="0F53EA00" w14:textId="77ADECE9" w:rsidR="007349FD" w:rsidRDefault="007349FD" w:rsidP="007349FD">
            <w:pPr>
              <w:pStyle w:val="ZawartoTabeli"/>
              <w:jc w:val="left"/>
            </w:pPr>
            <w:r>
              <w:t>Dane adresowe w fakturze KSeF zapisywane są w postaci zagregowanej.</w:t>
            </w:r>
          </w:p>
        </w:tc>
      </w:tr>
      <w:tr w:rsidR="00880F20" w:rsidRPr="00C32814" w14:paraId="51E5071F" w14:textId="77777777">
        <w:tc>
          <w:tcPr>
            <w:tcW w:w="3114" w:type="dxa"/>
          </w:tcPr>
          <w:p w14:paraId="75E16516" w14:textId="77777777" w:rsidR="00880F20" w:rsidRDefault="00880F20">
            <w:pPr>
              <w:pStyle w:val="ZawartoTabeli"/>
              <w:jc w:val="left"/>
            </w:pPr>
            <w:r>
              <w:t>Usługi ERP API</w:t>
            </w:r>
          </w:p>
        </w:tc>
        <w:tc>
          <w:tcPr>
            <w:tcW w:w="6514" w:type="dxa"/>
          </w:tcPr>
          <w:p w14:paraId="62EFEF68" w14:textId="77777777" w:rsidR="00880F20" w:rsidRDefault="00880F20">
            <w:pPr>
              <w:pStyle w:val="ZawartoTabeli"/>
              <w:jc w:val="both"/>
            </w:pPr>
            <w:r>
              <w:t xml:space="preserve">W zakresie zlecania przelewu SORBNET/SWIFT/SEPA: </w:t>
            </w:r>
          </w:p>
          <w:p w14:paraId="29C050B5" w14:textId="77777777" w:rsidR="00880F20" w:rsidRDefault="00880F20">
            <w:pPr>
              <w:pStyle w:val="ZawartoTabeli"/>
              <w:jc w:val="both"/>
            </w:pPr>
            <w:r>
              <w:t>Posiada pola do przekazania danych odbiorcy w postaci ustrukturyzowanej.</w:t>
            </w:r>
          </w:p>
        </w:tc>
      </w:tr>
      <w:tr w:rsidR="00880F20" w:rsidRPr="00C32814" w14:paraId="0771889E" w14:textId="77777777">
        <w:tc>
          <w:tcPr>
            <w:tcW w:w="3114" w:type="dxa"/>
          </w:tcPr>
          <w:p w14:paraId="5A4F0228" w14:textId="77777777" w:rsidR="00880F20" w:rsidRDefault="00880F20">
            <w:pPr>
              <w:pStyle w:val="ZawartoTabeli"/>
              <w:jc w:val="left"/>
            </w:pPr>
            <w:r>
              <w:t>Usługi BS API</w:t>
            </w:r>
          </w:p>
        </w:tc>
        <w:tc>
          <w:tcPr>
            <w:tcW w:w="6514" w:type="dxa"/>
          </w:tcPr>
          <w:p w14:paraId="2412A6D4" w14:textId="77777777" w:rsidR="00880F20" w:rsidRDefault="00880F20">
            <w:pPr>
              <w:pStyle w:val="ZawartoTabeli"/>
              <w:jc w:val="both"/>
            </w:pPr>
            <w:r>
              <w:t xml:space="preserve">W zakresie zlecania przelewu SORBNET/SWIFT/SEPA: </w:t>
            </w:r>
          </w:p>
          <w:p w14:paraId="7A96D4E0" w14:textId="77777777" w:rsidR="00880F20" w:rsidRDefault="00880F20">
            <w:pPr>
              <w:pStyle w:val="ZawartoTabeli"/>
              <w:jc w:val="both"/>
            </w:pPr>
            <w:r>
              <w:t>Nie zawiera dedykowanych pól adresowych (ustrukturyzowanych), przekazanie danych ustrukturyzowanych realizowane poprzez dedykowaną strukturę pola NAZWA.</w:t>
            </w:r>
          </w:p>
        </w:tc>
      </w:tr>
      <w:tr w:rsidR="00880F20" w:rsidRPr="00C32814" w14:paraId="4FA50E19" w14:textId="77777777">
        <w:tc>
          <w:tcPr>
            <w:tcW w:w="3114" w:type="dxa"/>
          </w:tcPr>
          <w:p w14:paraId="2992D6F6" w14:textId="77777777" w:rsidR="00880F20" w:rsidRDefault="00880F20">
            <w:pPr>
              <w:pStyle w:val="ZawartoTabeli"/>
              <w:jc w:val="left"/>
            </w:pPr>
            <w:r>
              <w:t>Usługi PSD2 API</w:t>
            </w:r>
          </w:p>
        </w:tc>
        <w:tc>
          <w:tcPr>
            <w:tcW w:w="6514" w:type="dxa"/>
          </w:tcPr>
          <w:p w14:paraId="014D72BD" w14:textId="77777777" w:rsidR="00880F20" w:rsidRDefault="00880F20">
            <w:pPr>
              <w:pStyle w:val="ZawartoTabeli"/>
              <w:jc w:val="both"/>
            </w:pPr>
            <w:r>
              <w:t>W zakresie zlecania przelewu SORBNET/SWIFT/SEPA:</w:t>
            </w:r>
          </w:p>
          <w:p w14:paraId="13376832" w14:textId="77777777" w:rsidR="00880F20" w:rsidRDefault="00880F20">
            <w:pPr>
              <w:pStyle w:val="ZawartoTabeli"/>
              <w:jc w:val="both"/>
            </w:pPr>
            <w:r>
              <w:t>Posiada pola do przekazania danych odbiorcy w postaci ustrukturyzowanej.</w:t>
            </w:r>
          </w:p>
        </w:tc>
      </w:tr>
    </w:tbl>
    <w:p w14:paraId="38437024" w14:textId="77777777" w:rsidR="001D1EAC" w:rsidRPr="001240AB" w:rsidRDefault="001D1EAC" w:rsidP="001D1EAC">
      <w:pPr>
        <w:pStyle w:val="3ANagwek"/>
      </w:pPr>
      <w:bookmarkStart w:id="35" w:name="_Toc218079215"/>
      <w:bookmarkStart w:id="36" w:name="_Toc417909824"/>
      <w:bookmarkStart w:id="37" w:name="_Toc457397646"/>
      <w:bookmarkStart w:id="38" w:name="_Toc457398667"/>
      <w:bookmarkStart w:id="39" w:name="_Toc457398771"/>
      <w:bookmarkStart w:id="40" w:name="_Toc221713885"/>
      <w:bookmarkStart w:id="41" w:name="_Toc417909825"/>
      <w:bookmarkStart w:id="42" w:name="_Toc457397647"/>
      <w:bookmarkStart w:id="43" w:name="_Toc457398668"/>
      <w:bookmarkStart w:id="44" w:name="_Toc457398772"/>
      <w:bookmarkEnd w:id="35"/>
      <w:commentRangeStart w:id="45"/>
      <w:commentRangeStart w:id="46"/>
      <w:commentRangeStart w:id="47"/>
      <w:commentRangeStart w:id="48"/>
      <w:commentRangeStart w:id="49"/>
      <w:commentRangeStart w:id="50"/>
      <w:commentRangeStart w:id="51"/>
      <w:commentRangeStart w:id="52"/>
      <w:commentRangeStart w:id="53"/>
      <w:commentRangeStart w:id="54"/>
      <w:commentRangeStart w:id="55"/>
      <w:commentRangeStart w:id="56"/>
      <w:r w:rsidRPr="001240AB">
        <w:lastRenderedPageBreak/>
        <w:t>Model rozwiązania</w:t>
      </w:r>
      <w:bookmarkEnd w:id="36"/>
      <w:bookmarkEnd w:id="37"/>
      <w:bookmarkEnd w:id="38"/>
      <w:bookmarkEnd w:id="39"/>
      <w:r>
        <w:t xml:space="preserve"> #zakres bazowy</w:t>
      </w:r>
      <w:bookmarkEnd w:id="40"/>
      <w:commentRangeEnd w:id="54"/>
      <w:r w:rsidR="00423424" w:rsidRPr="001240AB">
        <w:rPr>
          <w:rStyle w:val="Odwoaniedokomentarza"/>
          <w:sz w:val="32"/>
          <w:szCs w:val="28"/>
        </w:rPr>
        <w:commentReference w:id="54"/>
      </w:r>
      <w:commentRangeEnd w:id="55"/>
      <w:r w:rsidR="008D6552" w:rsidRPr="001240AB">
        <w:rPr>
          <w:rStyle w:val="Odwoaniedokomentarza"/>
          <w:sz w:val="32"/>
          <w:szCs w:val="28"/>
        </w:rPr>
        <w:commentReference w:id="55"/>
      </w:r>
      <w:commentRangeEnd w:id="56"/>
      <w:r w:rsidR="003C599C" w:rsidRPr="001240AB">
        <w:rPr>
          <w:rStyle w:val="Odwoaniedokomentarza"/>
          <w:sz w:val="32"/>
          <w:szCs w:val="28"/>
        </w:rPr>
        <w:commentReference w:id="56"/>
      </w:r>
      <w:commentRangeEnd w:id="52"/>
      <w:r w:rsidR="00D36F1A" w:rsidRPr="001240AB">
        <w:rPr>
          <w:rStyle w:val="Odwoaniedokomentarza"/>
          <w:sz w:val="32"/>
          <w:szCs w:val="28"/>
        </w:rPr>
        <w:commentReference w:id="52"/>
      </w:r>
      <w:commentRangeEnd w:id="53"/>
      <w:r w:rsidR="00CC7FB7" w:rsidRPr="001240AB">
        <w:rPr>
          <w:rStyle w:val="Odwoaniedokomentarza"/>
          <w:sz w:val="32"/>
          <w:szCs w:val="28"/>
        </w:rPr>
        <w:commentReference w:id="53"/>
      </w:r>
      <w:commentRangeEnd w:id="49"/>
      <w:r w:rsidR="00CE1D83" w:rsidRPr="001240AB">
        <w:rPr>
          <w:rStyle w:val="Odwoaniedokomentarza"/>
          <w:sz w:val="32"/>
          <w:szCs w:val="28"/>
        </w:rPr>
        <w:commentReference w:id="49"/>
      </w:r>
      <w:commentRangeEnd w:id="50"/>
      <w:r w:rsidR="00DA7BE8" w:rsidRPr="001240AB">
        <w:rPr>
          <w:rStyle w:val="Odwoaniedokomentarza"/>
          <w:sz w:val="32"/>
          <w:szCs w:val="28"/>
        </w:rPr>
        <w:commentReference w:id="50"/>
      </w:r>
      <w:commentRangeEnd w:id="51"/>
      <w:r w:rsidR="003C599C" w:rsidRPr="001240AB">
        <w:rPr>
          <w:rStyle w:val="Odwoaniedokomentarza"/>
          <w:sz w:val="32"/>
          <w:szCs w:val="28"/>
        </w:rPr>
        <w:commentReference w:id="51"/>
      </w:r>
      <w:commentRangeEnd w:id="45"/>
      <w:r w:rsidR="000A5EDE" w:rsidRPr="001240AB">
        <w:rPr>
          <w:rStyle w:val="Odwoaniedokomentarza"/>
          <w:sz w:val="32"/>
          <w:szCs w:val="28"/>
        </w:rPr>
        <w:commentReference w:id="45"/>
      </w:r>
      <w:commentRangeEnd w:id="46"/>
      <w:r w:rsidR="0047473B" w:rsidRPr="001240AB">
        <w:rPr>
          <w:rStyle w:val="Odwoaniedokomentarza"/>
          <w:sz w:val="32"/>
          <w:szCs w:val="28"/>
        </w:rPr>
        <w:commentReference w:id="46"/>
      </w:r>
      <w:commentRangeEnd w:id="47"/>
      <w:r w:rsidR="00A60298" w:rsidRPr="001240AB">
        <w:rPr>
          <w:rStyle w:val="Odwoaniedokomentarza"/>
          <w:sz w:val="32"/>
          <w:szCs w:val="28"/>
        </w:rPr>
        <w:commentReference w:id="47"/>
      </w:r>
      <w:commentRangeEnd w:id="48"/>
      <w:r w:rsidR="00BE7168" w:rsidRPr="001240AB">
        <w:rPr>
          <w:rStyle w:val="Odwoaniedokomentarza"/>
          <w:sz w:val="32"/>
          <w:szCs w:val="28"/>
        </w:rPr>
        <w:commentReference w:id="48"/>
      </w:r>
    </w:p>
    <w:p w14:paraId="7A69492E" w14:textId="51C77497" w:rsidR="001D1EAC" w:rsidRDefault="001D1EAC" w:rsidP="006D3A9B">
      <w:pPr>
        <w:pStyle w:val="Nagwek3"/>
        <w:numPr>
          <w:ilvl w:val="2"/>
          <w:numId w:val="9"/>
        </w:numPr>
      </w:pPr>
      <w:r>
        <w:t xml:space="preserve">Ogólne założenia </w:t>
      </w:r>
    </w:p>
    <w:p w14:paraId="34296BF0" w14:textId="330E1096" w:rsidR="001D1EAC" w:rsidRDefault="00C365AB" w:rsidP="007963C2">
      <w:pPr>
        <w:pStyle w:val="5AZawartoBytu"/>
        <w:keepNext/>
      </w:pPr>
      <w:r>
        <w:t xml:space="preserve">Ogólne założenia przyjęte dla wymagania </w:t>
      </w:r>
      <w:r w:rsidRPr="009C2EDA">
        <w:rPr>
          <w:b/>
          <w:u w:val="single"/>
        </w:rPr>
        <w:t>WK.01</w:t>
      </w:r>
      <w:r>
        <w:t>.</w:t>
      </w:r>
    </w:p>
    <w:p w14:paraId="7B2B4EDC" w14:textId="77777777" w:rsidR="00C365AB" w:rsidRDefault="00C365AB" w:rsidP="007963C2">
      <w:pPr>
        <w:pStyle w:val="5AZawartoBytu"/>
        <w:keepNext/>
      </w:pPr>
    </w:p>
    <w:p w14:paraId="341EA457" w14:textId="77777777" w:rsidR="008A7887" w:rsidRPr="00E02EC1" w:rsidRDefault="008A7887" w:rsidP="006D3A9B">
      <w:pPr>
        <w:pStyle w:val="5AZawartoBytu"/>
        <w:keepNext/>
        <w:numPr>
          <w:ilvl w:val="0"/>
          <w:numId w:val="11"/>
        </w:numPr>
        <w:ind w:left="714" w:hanging="357"/>
        <w:rPr>
          <w:b/>
          <w:bCs/>
        </w:rPr>
      </w:pPr>
      <w:r w:rsidRPr="00E02EC1">
        <w:rPr>
          <w:b/>
          <w:bCs/>
        </w:rPr>
        <w:t>Obsługa w modelu danych biznesowych</w:t>
      </w:r>
    </w:p>
    <w:p w14:paraId="16936264" w14:textId="77777777" w:rsidR="007963C2" w:rsidRDefault="007963C2" w:rsidP="007963C2">
      <w:pPr>
        <w:pStyle w:val="5AZawartoBytu"/>
        <w:ind w:left="720"/>
      </w:pPr>
      <w:r>
        <w:t xml:space="preserve">Zakłada się implementację komunikacji z Payment Hub w zakresie Elixir XML w postaci danych biznesowych bez formatowania danych do postaci komunikatów. </w:t>
      </w:r>
    </w:p>
    <w:p w14:paraId="2F32666E" w14:textId="1F7ECDD1" w:rsidR="007963C2" w:rsidRDefault="007963C2" w:rsidP="007963C2">
      <w:pPr>
        <w:pStyle w:val="5AZawartoBytu"/>
        <w:ind w:left="720"/>
      </w:pPr>
      <w:r>
        <w:t xml:space="preserve">Numerowanie i formatowanie komunikatów </w:t>
      </w:r>
      <w:r w:rsidR="003647F5">
        <w:t>Elixir</w:t>
      </w:r>
      <w:r>
        <w:t xml:space="preserve"> zostanie przeniesione do Payment Hub, tzn. Asseco CB nie będzie posługiwało się pojęciem komunikatu ani jego numerem w KIR. W komunikacji z Payment HUB, Asseco CB będzie używało pojęć biznesowych, które nie będą numerowane wg dotychczasowej nomenklatury KIR.</w:t>
      </w:r>
    </w:p>
    <w:p w14:paraId="3B90441B" w14:textId="77777777" w:rsidR="007963C2" w:rsidRDefault="007963C2" w:rsidP="00F40359">
      <w:pPr>
        <w:pStyle w:val="5AZawartoBytu"/>
        <w:keepNext/>
        <w:ind w:left="720"/>
      </w:pPr>
      <w:r>
        <w:t>W szczególności w komunikacji z PH zakłada się używanie:</w:t>
      </w:r>
    </w:p>
    <w:p w14:paraId="289197DA" w14:textId="77777777" w:rsidR="007963C2" w:rsidRDefault="007963C2" w:rsidP="00F40359">
      <w:pPr>
        <w:pStyle w:val="5AZawartoBytu"/>
        <w:keepNext/>
        <w:numPr>
          <w:ilvl w:val="0"/>
          <w:numId w:val="12"/>
        </w:numPr>
      </w:pPr>
      <w:r>
        <w:t>IBAN zamiast NRB</w:t>
      </w:r>
    </w:p>
    <w:p w14:paraId="747B4A14" w14:textId="0DFE1EAE" w:rsidR="007963C2" w:rsidRDefault="007963C2" w:rsidP="006D3A9B">
      <w:pPr>
        <w:pStyle w:val="5AZawartoBytu"/>
        <w:numPr>
          <w:ilvl w:val="0"/>
          <w:numId w:val="12"/>
        </w:numPr>
      </w:pPr>
      <w:commentRangeStart w:id="57"/>
      <w:commentRangeStart w:id="58"/>
      <w:commentRangeStart w:id="59"/>
      <w:r>
        <w:t>numerów BIC banków</w:t>
      </w:r>
      <w:r w:rsidR="00CE2FC5">
        <w:t xml:space="preserve"> uczestników</w:t>
      </w:r>
      <w:r>
        <w:t>.</w:t>
      </w:r>
      <w:commentRangeEnd w:id="57"/>
      <w:r w:rsidR="00FF1C4A">
        <w:rPr>
          <w:rStyle w:val="Odwoaniedokomentarza"/>
          <w:sz w:val="22"/>
        </w:rPr>
        <w:commentReference w:id="57"/>
      </w:r>
      <w:commentRangeEnd w:id="58"/>
      <w:r w:rsidR="008E51D9">
        <w:rPr>
          <w:rStyle w:val="Odwoaniedokomentarza"/>
          <w:sz w:val="22"/>
        </w:rPr>
        <w:commentReference w:id="58"/>
      </w:r>
      <w:commentRangeEnd w:id="59"/>
      <w:r w:rsidR="009170E1">
        <w:rPr>
          <w:rStyle w:val="Odwoaniedokomentarza"/>
          <w:sz w:val="22"/>
        </w:rPr>
        <w:commentReference w:id="59"/>
      </w:r>
    </w:p>
    <w:p w14:paraId="38D5D0D6" w14:textId="77777777" w:rsidR="008A7887" w:rsidRDefault="008A7887" w:rsidP="008A7887">
      <w:pPr>
        <w:pStyle w:val="5AZawartoBytu"/>
        <w:ind w:left="720"/>
      </w:pPr>
    </w:p>
    <w:p w14:paraId="7DB9670C" w14:textId="77777777" w:rsidR="008A7887" w:rsidRPr="00F83DC0" w:rsidRDefault="008A7887" w:rsidP="006F78FF">
      <w:pPr>
        <w:pStyle w:val="5AZawartoBytu"/>
        <w:keepNext/>
        <w:numPr>
          <w:ilvl w:val="0"/>
          <w:numId w:val="11"/>
        </w:numPr>
        <w:ind w:left="714" w:hanging="357"/>
        <w:rPr>
          <w:b/>
          <w:bCs/>
        </w:rPr>
      </w:pPr>
      <w:commentRangeStart w:id="60"/>
      <w:commentRangeStart w:id="61"/>
      <w:commentRangeStart w:id="62"/>
      <w:commentRangeStart w:id="63"/>
      <w:commentRangeStart w:id="64"/>
      <w:commentRangeStart w:id="65"/>
      <w:r w:rsidRPr="00F83DC0">
        <w:rPr>
          <w:b/>
          <w:bCs/>
        </w:rPr>
        <w:t>Separacja Asseco CB od sesji rozliczeniowych KIR</w:t>
      </w:r>
      <w:commentRangeEnd w:id="63"/>
      <w:r w:rsidR="00774F02" w:rsidRPr="00F83DC0">
        <w:rPr>
          <w:rStyle w:val="Odwoaniedokomentarza"/>
          <w:b/>
          <w:bCs/>
          <w:sz w:val="22"/>
        </w:rPr>
        <w:commentReference w:id="63"/>
      </w:r>
      <w:commentRangeEnd w:id="64"/>
      <w:r w:rsidR="00970063" w:rsidRPr="00F83DC0">
        <w:rPr>
          <w:rStyle w:val="Odwoaniedokomentarza"/>
          <w:b/>
          <w:bCs/>
          <w:sz w:val="22"/>
        </w:rPr>
        <w:commentReference w:id="64"/>
      </w:r>
      <w:commentRangeEnd w:id="65"/>
      <w:r w:rsidR="003C599C" w:rsidRPr="00F83DC0">
        <w:rPr>
          <w:rStyle w:val="Odwoaniedokomentarza"/>
          <w:b/>
          <w:bCs/>
          <w:sz w:val="22"/>
        </w:rPr>
        <w:commentReference w:id="65"/>
      </w:r>
      <w:commentRangeEnd w:id="60"/>
      <w:r w:rsidR="00774F02" w:rsidRPr="00F83DC0">
        <w:rPr>
          <w:rStyle w:val="Odwoaniedokomentarza"/>
          <w:b/>
          <w:bCs/>
          <w:sz w:val="22"/>
        </w:rPr>
        <w:commentReference w:id="60"/>
      </w:r>
      <w:commentRangeEnd w:id="61"/>
      <w:r w:rsidR="002D7203" w:rsidRPr="00F83DC0">
        <w:rPr>
          <w:rStyle w:val="Odwoaniedokomentarza"/>
          <w:b/>
          <w:bCs/>
          <w:sz w:val="22"/>
        </w:rPr>
        <w:commentReference w:id="61"/>
      </w:r>
      <w:commentRangeEnd w:id="62"/>
      <w:r w:rsidR="003C599C" w:rsidRPr="00F83DC0">
        <w:rPr>
          <w:rStyle w:val="Odwoaniedokomentarza"/>
          <w:b/>
          <w:bCs/>
          <w:sz w:val="22"/>
        </w:rPr>
        <w:commentReference w:id="62"/>
      </w:r>
    </w:p>
    <w:p w14:paraId="4CB3383C" w14:textId="77777777" w:rsidR="008A7887" w:rsidRDefault="008A7887" w:rsidP="008A7887">
      <w:pPr>
        <w:pStyle w:val="5AZawartoBytu"/>
        <w:ind w:left="720"/>
      </w:pPr>
      <w:r>
        <w:t>Asseco CB wyłączy obsługę sesyjności, dane dotyczące płatności będą wymieniane z PH bez określania sesji rozliczeniowych. Generacja komunikatów i tworzenie plików dla płatności wychodzących w Asseco CB zostanie zastąpione przekazywaniem informacji o płatnościach w postaci informacji o uznaniach wychodzących, wychodzących żądaniach poleceń zapłaty, obciążeniach bezpośrednich, odmowach do poleceń zapłaty.</w:t>
      </w:r>
      <w:r w:rsidRPr="00C927F4">
        <w:t xml:space="preserve"> </w:t>
      </w:r>
      <w:commentRangeStart w:id="66"/>
      <w:commentRangeStart w:id="67"/>
      <w:commentRangeStart w:id="68"/>
      <w:r>
        <w:t xml:space="preserve">Wczytywanie plików rozliczeniowych zostanie w Asseco CB zastąpione przez przyjmowanie za pomocą API REST </w:t>
      </w:r>
      <w:commentRangeEnd w:id="66"/>
      <w:r w:rsidR="00AA1481">
        <w:rPr>
          <w:rStyle w:val="Odwoaniedokomentarza"/>
          <w:sz w:val="22"/>
        </w:rPr>
        <w:commentReference w:id="66"/>
      </w:r>
      <w:commentRangeEnd w:id="67"/>
      <w:r w:rsidR="002F6053">
        <w:rPr>
          <w:rStyle w:val="Odwoaniedokomentarza"/>
          <w:sz w:val="22"/>
        </w:rPr>
        <w:commentReference w:id="67"/>
      </w:r>
      <w:commentRangeEnd w:id="68"/>
      <w:r w:rsidR="003C599C">
        <w:rPr>
          <w:rStyle w:val="Odwoaniedokomentarza"/>
          <w:sz w:val="22"/>
        </w:rPr>
        <w:commentReference w:id="68"/>
      </w:r>
      <w:r>
        <w:t>danych biznesowych zawierających informacje o uznaniach przychodzących, przychodzących poleceniach zapłaty, przychodzących odmowach poleceń zapłaty, przychodzących zwrotach, których źródłem będzie PH.</w:t>
      </w:r>
    </w:p>
    <w:p w14:paraId="12813FD3" w14:textId="77777777" w:rsidR="008A7887" w:rsidRDefault="008A7887" w:rsidP="008A7887">
      <w:pPr>
        <w:pStyle w:val="5AZawartoBytu"/>
        <w:ind w:left="720"/>
      </w:pPr>
      <w:r>
        <w:t>W przypadku braku możliwości przetworzenia informacji przychodzących, Asseco CB będzie informowało PH o przyczynie braku możliwości realizacji. Obsługa zwrotów do niezrealizowanych płatności będzie przebiegała po stronie PH.</w:t>
      </w:r>
    </w:p>
    <w:p w14:paraId="037A35F5" w14:textId="77777777" w:rsidR="008A7887" w:rsidRDefault="008A7887" w:rsidP="008A7887">
      <w:pPr>
        <w:pStyle w:val="Akapitzlist"/>
      </w:pPr>
    </w:p>
    <w:p w14:paraId="0274A33E" w14:textId="77777777" w:rsidR="008A7887" w:rsidRDefault="008A7887" w:rsidP="008A7887">
      <w:pPr>
        <w:pStyle w:val="5AZawartoBytu"/>
        <w:ind w:left="720"/>
      </w:pPr>
      <w:r>
        <w:t>W instalacjach korzystających obecnie z PH z komunikacją REST API z Asseco CB zmieniona zostanie informacja biznesowa, która obecnie oparta jest o numerację komunikatów KIR zgodną z numeracją komunikatów w plikach płaskich, w omawianym rozwiązaniu numeracja KIR zostanie zastąpiona informacją biznesową określającą rodzaj przekazywanej informacji.</w:t>
      </w:r>
    </w:p>
    <w:p w14:paraId="4FA72D95" w14:textId="77777777" w:rsidR="008A7887" w:rsidRDefault="008A7887" w:rsidP="008A7887">
      <w:pPr>
        <w:pStyle w:val="Akapitzlist"/>
      </w:pPr>
    </w:p>
    <w:p w14:paraId="5B8C7F7A" w14:textId="77777777" w:rsidR="008A7887" w:rsidRDefault="008A7887" w:rsidP="008A7887">
      <w:pPr>
        <w:pStyle w:val="5AZawartoBytu"/>
        <w:ind w:left="720"/>
      </w:pPr>
    </w:p>
    <w:p w14:paraId="38034DB4" w14:textId="77777777" w:rsidR="008A7887" w:rsidRPr="00F83DC0" w:rsidRDefault="008A7887" w:rsidP="006F78FF">
      <w:pPr>
        <w:pStyle w:val="5AZawartoBytu"/>
        <w:keepNext/>
        <w:numPr>
          <w:ilvl w:val="0"/>
          <w:numId w:val="11"/>
        </w:numPr>
        <w:ind w:left="714" w:hanging="357"/>
        <w:rPr>
          <w:b/>
          <w:bCs/>
        </w:rPr>
      </w:pPr>
      <w:r w:rsidRPr="00F83DC0">
        <w:rPr>
          <w:b/>
          <w:bCs/>
        </w:rPr>
        <w:t>Dane ustrukturyzowane</w:t>
      </w:r>
    </w:p>
    <w:p w14:paraId="71C8B8D2" w14:textId="77777777" w:rsidR="008A7887" w:rsidRDefault="008A7887" w:rsidP="008A7887">
      <w:pPr>
        <w:pStyle w:val="5AZawartoBytu"/>
        <w:ind w:left="720"/>
      </w:pPr>
      <w:r>
        <w:t>Dla danych biznesowych inicjowanych w Asseco CB zakłada się wprowadzenie wymagalności używania postaci ustrukturyzowanej. Jednocześnie mając na uwadze uwarunkowania systemów zewnętrznych, dopuszcza się przyjmowanie danych do rejestracji dokumentów w postaci dotychczasowej, w szczególności dla danych pochodzących z interfejsów plikowych.</w:t>
      </w:r>
    </w:p>
    <w:p w14:paraId="3C67469A" w14:textId="77777777" w:rsidR="008A7887" w:rsidRDefault="008A7887" w:rsidP="008A7887">
      <w:pPr>
        <w:pStyle w:val="5AZawartoBytu"/>
        <w:ind w:left="720"/>
      </w:pPr>
    </w:p>
    <w:p w14:paraId="610C5497" w14:textId="77777777" w:rsidR="008A7887" w:rsidRDefault="008A7887" w:rsidP="008A7887">
      <w:pPr>
        <w:pStyle w:val="Akapitzlist"/>
      </w:pPr>
    </w:p>
    <w:p w14:paraId="31160C1C" w14:textId="77777777" w:rsidR="008A7887" w:rsidRPr="00F83DC0" w:rsidRDefault="008A7887" w:rsidP="006F78FF">
      <w:pPr>
        <w:pStyle w:val="5AZawartoBytu"/>
        <w:keepNext/>
        <w:numPr>
          <w:ilvl w:val="0"/>
          <w:numId w:val="11"/>
        </w:numPr>
        <w:ind w:left="714" w:hanging="357"/>
        <w:rPr>
          <w:b/>
          <w:bCs/>
        </w:rPr>
      </w:pPr>
      <w:commentRangeStart w:id="69"/>
      <w:commentRangeStart w:id="70"/>
      <w:commentRangeStart w:id="71"/>
      <w:commentRangeStart w:id="72"/>
      <w:r w:rsidRPr="00F83DC0">
        <w:rPr>
          <w:b/>
          <w:bCs/>
        </w:rPr>
        <w:t>Monitorowanie procesów w Asseco CB</w:t>
      </w:r>
      <w:commentRangeEnd w:id="69"/>
      <w:r w:rsidR="007725CB" w:rsidRPr="00F83DC0">
        <w:rPr>
          <w:rStyle w:val="Odwoaniedokomentarza"/>
          <w:b/>
          <w:bCs/>
          <w:sz w:val="22"/>
        </w:rPr>
        <w:commentReference w:id="69"/>
      </w:r>
      <w:commentRangeEnd w:id="70"/>
      <w:r w:rsidR="00F83133" w:rsidRPr="00F83DC0">
        <w:rPr>
          <w:rStyle w:val="Odwoaniedokomentarza"/>
          <w:b/>
          <w:bCs/>
          <w:sz w:val="22"/>
        </w:rPr>
        <w:commentReference w:id="70"/>
      </w:r>
      <w:commentRangeEnd w:id="71"/>
      <w:r w:rsidR="003C599C" w:rsidRPr="00F83DC0">
        <w:rPr>
          <w:rStyle w:val="Odwoaniedokomentarza"/>
          <w:b/>
          <w:bCs/>
          <w:sz w:val="22"/>
        </w:rPr>
        <w:commentReference w:id="71"/>
      </w:r>
      <w:commentRangeEnd w:id="72"/>
      <w:r w:rsidR="00CC68EA" w:rsidRPr="00F83DC0">
        <w:rPr>
          <w:rStyle w:val="Odwoaniedokomentarza"/>
          <w:b/>
          <w:bCs/>
          <w:sz w:val="22"/>
        </w:rPr>
        <w:commentReference w:id="72"/>
      </w:r>
    </w:p>
    <w:p w14:paraId="35DB4D30" w14:textId="0466ABD5" w:rsidR="008A7887" w:rsidRDefault="008A7887" w:rsidP="008A7887">
      <w:pPr>
        <w:pStyle w:val="5AZawartoBytu"/>
        <w:ind w:left="720"/>
      </w:pPr>
      <w:r>
        <w:t xml:space="preserve">Zakłada się, że </w:t>
      </w:r>
      <w:r w:rsidR="002D7388">
        <w:t xml:space="preserve">aktywne </w:t>
      </w:r>
      <w:r>
        <w:t>funkcjonalności w opcjach Rozliczenia oparte o obsługę komunikatów nie będą dostępne dla przelewów utworzonych po wdrożeniu ELIXIR XML.</w:t>
      </w:r>
    </w:p>
    <w:p w14:paraId="392CFB10" w14:textId="77777777" w:rsidR="008A7887" w:rsidRDefault="008A7887" w:rsidP="008A7887">
      <w:pPr>
        <w:pStyle w:val="5AZawartoBytu"/>
        <w:ind w:left="720"/>
      </w:pPr>
      <w:r>
        <w:t xml:space="preserve">Wymiana danych z PH będzie realizowana procesami automatycznymi działającymi w tle. Na potrzeby obserwacji przebiegu procesów wymiany danych pomiędzy Asseco CB i PH </w:t>
      </w:r>
      <w:r w:rsidR="007963C2">
        <w:t>udostępnione będą widoki monitorujące przebieg przetwarzania</w:t>
      </w:r>
      <w:r>
        <w:t>.</w:t>
      </w:r>
    </w:p>
    <w:p w14:paraId="0DA85960" w14:textId="77777777" w:rsidR="008A7887" w:rsidRDefault="008A7887" w:rsidP="008A7887">
      <w:pPr>
        <w:pStyle w:val="5AZawartoBytu"/>
        <w:ind w:left="720"/>
      </w:pPr>
    </w:p>
    <w:p w14:paraId="0E797312" w14:textId="77777777" w:rsidR="008A7887" w:rsidRPr="00F83DC0" w:rsidRDefault="008A7887" w:rsidP="006D3A9B">
      <w:pPr>
        <w:pStyle w:val="5AZawartoBytu"/>
        <w:keepNext/>
        <w:numPr>
          <w:ilvl w:val="0"/>
          <w:numId w:val="11"/>
        </w:numPr>
        <w:ind w:left="714" w:hanging="357"/>
        <w:rPr>
          <w:b/>
          <w:bCs/>
        </w:rPr>
      </w:pPr>
      <w:commentRangeStart w:id="73"/>
      <w:commentRangeStart w:id="74"/>
      <w:commentRangeStart w:id="75"/>
      <w:r w:rsidRPr="00F83DC0">
        <w:rPr>
          <w:b/>
          <w:bCs/>
        </w:rPr>
        <w:lastRenderedPageBreak/>
        <w:t>Wysyłka priorytetowa</w:t>
      </w:r>
      <w:commentRangeEnd w:id="73"/>
      <w:r w:rsidR="007725CB" w:rsidRPr="00F83DC0">
        <w:rPr>
          <w:rStyle w:val="Odwoaniedokomentarza"/>
          <w:b/>
          <w:bCs/>
          <w:sz w:val="22"/>
        </w:rPr>
        <w:commentReference w:id="73"/>
      </w:r>
      <w:commentRangeEnd w:id="74"/>
      <w:r w:rsidR="005111FA" w:rsidRPr="00F83DC0">
        <w:rPr>
          <w:rStyle w:val="Odwoaniedokomentarza"/>
          <w:b/>
          <w:bCs/>
          <w:sz w:val="22"/>
        </w:rPr>
        <w:commentReference w:id="74"/>
      </w:r>
      <w:commentRangeEnd w:id="75"/>
      <w:r w:rsidR="003C599C" w:rsidRPr="00F83DC0">
        <w:rPr>
          <w:rStyle w:val="Odwoaniedokomentarza"/>
          <w:b/>
          <w:bCs/>
          <w:sz w:val="22"/>
        </w:rPr>
        <w:commentReference w:id="75"/>
      </w:r>
    </w:p>
    <w:p w14:paraId="6440400B" w14:textId="4BF8A77F" w:rsidR="008A7887" w:rsidRDefault="008A7887" w:rsidP="008A7887">
      <w:pPr>
        <w:pStyle w:val="5AZawartoBytu"/>
        <w:ind w:left="720"/>
      </w:pPr>
      <w:r>
        <w:t xml:space="preserve">Ze względu na brak generacji plików </w:t>
      </w:r>
      <w:r w:rsidR="003647F5">
        <w:t>Elixir</w:t>
      </w:r>
      <w:r>
        <w:t xml:space="preserve"> przez Asseco CB w planowanym rozwiązaniu, wysyłka priorytetowa zostanie zmodyfikowana. </w:t>
      </w:r>
      <w:commentRangeStart w:id="76"/>
      <w:commentRangeStart w:id="77"/>
      <w:commentRangeStart w:id="78"/>
      <w:r>
        <w:t>W Asseco CB pozostanie rejestracja Grup klientów i klientów w grupach objętych wysyłką priorytetową</w:t>
      </w:r>
      <w:commentRangeEnd w:id="76"/>
      <w:r w:rsidR="000A5EDE">
        <w:rPr>
          <w:rStyle w:val="Odwoaniedokomentarza"/>
          <w:sz w:val="22"/>
        </w:rPr>
        <w:commentReference w:id="76"/>
      </w:r>
      <w:commentRangeEnd w:id="77"/>
      <w:r w:rsidR="00624A01">
        <w:rPr>
          <w:rStyle w:val="Odwoaniedokomentarza"/>
          <w:sz w:val="22"/>
        </w:rPr>
        <w:commentReference w:id="77"/>
      </w:r>
      <w:commentRangeEnd w:id="78"/>
      <w:r w:rsidR="001502E9">
        <w:rPr>
          <w:rStyle w:val="Odwoaniedokomentarza"/>
          <w:sz w:val="22"/>
        </w:rPr>
        <w:commentReference w:id="78"/>
      </w:r>
      <w:r>
        <w:t>, natomiast zarządzanie generacją komunikatów dla grup klientów priorytetowych zostanie przeniesione do PH. Bank, który korzysta z rozwiązania z wysyłką priorytetową wykorzystuje COT_MODE=2 lub inne ustawienia COT_MODE w połączeniu z wydłużoną godziną odcięcia, umożliwiającą przekazywanie rozliczeń poza główną sesją.</w:t>
      </w:r>
    </w:p>
    <w:p w14:paraId="0FE5E348" w14:textId="77777777" w:rsidR="008A7887" w:rsidRDefault="008A7887" w:rsidP="008A7887">
      <w:pPr>
        <w:pStyle w:val="5AZawartoBytu"/>
        <w:ind w:left="720"/>
      </w:pPr>
    </w:p>
    <w:p w14:paraId="014CE93F" w14:textId="77777777" w:rsidR="008A7887" w:rsidRPr="00F83DC0" w:rsidRDefault="008A7887" w:rsidP="006F78FF">
      <w:pPr>
        <w:pStyle w:val="5AZawartoBytu"/>
        <w:keepNext/>
        <w:numPr>
          <w:ilvl w:val="0"/>
          <w:numId w:val="11"/>
        </w:numPr>
        <w:ind w:left="714" w:hanging="357"/>
        <w:rPr>
          <w:b/>
          <w:bCs/>
        </w:rPr>
      </w:pPr>
      <w:commentRangeStart w:id="79"/>
      <w:commentRangeStart w:id="80"/>
      <w:commentRangeStart w:id="81"/>
      <w:r w:rsidRPr="00F83DC0">
        <w:rPr>
          <w:b/>
          <w:bCs/>
        </w:rPr>
        <w:t>COT</w:t>
      </w:r>
      <w:commentRangeEnd w:id="79"/>
      <w:r w:rsidR="007725CB" w:rsidRPr="00F83DC0">
        <w:rPr>
          <w:rStyle w:val="Odwoaniedokomentarza"/>
          <w:b/>
          <w:bCs/>
          <w:sz w:val="22"/>
        </w:rPr>
        <w:commentReference w:id="79"/>
      </w:r>
      <w:commentRangeEnd w:id="80"/>
      <w:r w:rsidR="009A3F3F" w:rsidRPr="00F83DC0">
        <w:rPr>
          <w:rStyle w:val="Odwoaniedokomentarza"/>
          <w:b/>
          <w:bCs/>
          <w:sz w:val="22"/>
        </w:rPr>
        <w:commentReference w:id="80"/>
      </w:r>
      <w:commentRangeEnd w:id="81"/>
      <w:r w:rsidR="003C599C" w:rsidRPr="00F83DC0">
        <w:rPr>
          <w:rStyle w:val="Odwoaniedokomentarza"/>
          <w:b/>
          <w:bCs/>
          <w:sz w:val="22"/>
        </w:rPr>
        <w:commentReference w:id="81"/>
      </w:r>
    </w:p>
    <w:p w14:paraId="7E9CD02D" w14:textId="70173A8B" w:rsidR="008A7887" w:rsidRDefault="008A7887" w:rsidP="008A7887">
      <w:pPr>
        <w:pStyle w:val="5AZawartoBytu"/>
        <w:ind w:left="720"/>
      </w:pPr>
      <w:r>
        <w:t xml:space="preserve">Asseco CB podtrzyma istniejącą obecnie obsługę godziny odcięcia przyjmowania przelewów wychodzących </w:t>
      </w:r>
      <w:r w:rsidR="003647F5">
        <w:t>Elixir</w:t>
      </w:r>
      <w:r>
        <w:t xml:space="preserve"> w oparciu o Macierz COT oraz parametr systemowy </w:t>
      </w:r>
      <w:r w:rsidRPr="007D0564">
        <w:rPr>
          <w:b/>
          <w:bCs/>
          <w:color w:val="00B0F0"/>
        </w:rPr>
        <w:t>COT_MODE</w:t>
      </w:r>
      <w:r>
        <w:t xml:space="preserve">, który określa sposób reakcji systemu na przelewy </w:t>
      </w:r>
      <w:r w:rsidR="003647F5">
        <w:t>Elixir</w:t>
      </w:r>
      <w:r>
        <w:t xml:space="preserve"> zgłaszane po COT.</w:t>
      </w:r>
    </w:p>
    <w:p w14:paraId="60EB5AB0" w14:textId="77777777" w:rsidR="008A7887" w:rsidRDefault="008A7887" w:rsidP="008A7887">
      <w:pPr>
        <w:pStyle w:val="5AZawartoBytu"/>
        <w:ind w:left="720"/>
      </w:pPr>
    </w:p>
    <w:p w14:paraId="4002FF8F" w14:textId="77777777" w:rsidR="008A7887" w:rsidRPr="00910FF3" w:rsidRDefault="008A7887" w:rsidP="006F78FF">
      <w:pPr>
        <w:pStyle w:val="5AZawartoBytu"/>
        <w:keepNext/>
        <w:numPr>
          <w:ilvl w:val="0"/>
          <w:numId w:val="11"/>
        </w:numPr>
        <w:ind w:left="714" w:hanging="357"/>
        <w:rPr>
          <w:b/>
          <w:bCs/>
        </w:rPr>
      </w:pPr>
      <w:r w:rsidRPr="00910FF3">
        <w:rPr>
          <w:b/>
          <w:bCs/>
        </w:rPr>
        <w:t>NOSTRO</w:t>
      </w:r>
    </w:p>
    <w:p w14:paraId="4E12E0D2" w14:textId="3A8B2D08" w:rsidR="008A7887" w:rsidRDefault="008A7887" w:rsidP="008A7887">
      <w:pPr>
        <w:pStyle w:val="5AZawartoBytu"/>
        <w:ind w:left="720"/>
      </w:pPr>
      <w:r>
        <w:t xml:space="preserve">Zmiana modelu księgowań na NOSTRO PLN. Zakłada się, że w architekturze, w której kontem NOSTRO zlokalizowanym w Asseco GL zarządza system Asseco TR, nastąpi zmiana w zakresie dostarczania informacji o podsumowaniach sesji rozliczeniowych </w:t>
      </w:r>
      <w:r w:rsidR="003647F5">
        <w:t>Elixir</w:t>
      </w:r>
      <w:r w:rsidR="007963C2">
        <w:t>.</w:t>
      </w:r>
      <w:r>
        <w:t xml:space="preserve"> </w:t>
      </w:r>
      <w:commentRangeStart w:id="82"/>
      <w:r>
        <w:t xml:space="preserve">Zakłada się, że informację o podsumowaniach sesji </w:t>
      </w:r>
      <w:r w:rsidR="003647F5">
        <w:t>Elixir</w:t>
      </w:r>
      <w:r>
        <w:t xml:space="preserve"> dla Asseco TR będzie dostarczał Payment Hub</w:t>
      </w:r>
      <w:commentRangeEnd w:id="82"/>
      <w:r w:rsidR="00AA1481">
        <w:rPr>
          <w:rStyle w:val="Odwoaniedokomentarza"/>
          <w:sz w:val="22"/>
        </w:rPr>
        <w:commentReference w:id="82"/>
      </w:r>
      <w:r w:rsidR="00811CB3">
        <w:t>, wyłączone zostanie wystawianie przez Asseco CB podsumowań sesji Elixir</w:t>
      </w:r>
      <w:r>
        <w:t>.</w:t>
      </w:r>
    </w:p>
    <w:p w14:paraId="4547CA41" w14:textId="77777777" w:rsidR="008A7887" w:rsidRDefault="008A7887" w:rsidP="008A7887">
      <w:pPr>
        <w:pStyle w:val="Akapitzlist"/>
      </w:pPr>
    </w:p>
    <w:p w14:paraId="6E270404" w14:textId="77777777" w:rsidR="008A7887" w:rsidRPr="00910FF3" w:rsidRDefault="008A7887" w:rsidP="006F78FF">
      <w:pPr>
        <w:pStyle w:val="5AZawartoBytu"/>
        <w:keepNext/>
        <w:numPr>
          <w:ilvl w:val="0"/>
          <w:numId w:val="11"/>
        </w:numPr>
        <w:ind w:left="714" w:hanging="357"/>
        <w:rPr>
          <w:b/>
          <w:bCs/>
        </w:rPr>
      </w:pPr>
      <w:r w:rsidRPr="00910FF3">
        <w:rPr>
          <w:b/>
          <w:bCs/>
        </w:rPr>
        <w:t>Interfejsy API</w:t>
      </w:r>
    </w:p>
    <w:p w14:paraId="69D1F693" w14:textId="2C0F136A" w:rsidR="008A7887" w:rsidRDefault="008A7887" w:rsidP="008A7887">
      <w:pPr>
        <w:pStyle w:val="5AZawartoBytu"/>
        <w:ind w:left="720"/>
      </w:pPr>
      <w:r>
        <w:t xml:space="preserve">Interfejsy API służące do wprowadzania danych będących źródłem dokumentów przelewów </w:t>
      </w:r>
      <w:r w:rsidR="003647F5">
        <w:t>Elixir</w:t>
      </w:r>
      <w:r>
        <w:t xml:space="preserve"> będą dostosowane do przekazywania danych Nadawcy/Odbiorcy w postaci zawierającej adres ustrukturyzowany. </w:t>
      </w:r>
      <w:r w:rsidR="007963C2">
        <w:t>Zmiana obejmie REST API do wprowadzania dokumentów zewnętrznych, poleceń zapłaty, zleceń stałych, dyspozycji dla odsetek i wypłaty środków do umów. Zmiana będzie wprowadzona również w funkcji WS API inserttransferdoc</w:t>
      </w:r>
      <w:r>
        <w:t>.</w:t>
      </w:r>
    </w:p>
    <w:p w14:paraId="5518BFB6" w14:textId="77777777" w:rsidR="00580ADB" w:rsidRDefault="00580ADB" w:rsidP="00580ADB">
      <w:pPr>
        <w:pStyle w:val="5AZawartoBytu"/>
        <w:ind w:left="720"/>
      </w:pPr>
      <w:r>
        <w:t>Jednocześnie w funkcjach API dopuszcza się przekazywanie danych do rejestracji dokumentów Elixir w postaci dotychczasowej nieustrukturyzowanej.</w:t>
      </w:r>
    </w:p>
    <w:p w14:paraId="36ED5F9C" w14:textId="77777777" w:rsidR="007963C2" w:rsidRDefault="007963C2" w:rsidP="007963C2">
      <w:pPr>
        <w:pStyle w:val="5AZawartoBytu"/>
        <w:ind w:left="720"/>
      </w:pPr>
    </w:p>
    <w:p w14:paraId="19E0AB53" w14:textId="77777777" w:rsidR="007963C2" w:rsidRDefault="007963C2" w:rsidP="007963C2">
      <w:pPr>
        <w:pStyle w:val="Akapitzlist"/>
      </w:pPr>
    </w:p>
    <w:p w14:paraId="5B193F68" w14:textId="77777777" w:rsidR="007963C2" w:rsidRPr="00910FF3" w:rsidRDefault="007963C2" w:rsidP="006F78FF">
      <w:pPr>
        <w:pStyle w:val="5AZawartoBytu"/>
        <w:keepNext/>
        <w:numPr>
          <w:ilvl w:val="0"/>
          <w:numId w:val="11"/>
        </w:numPr>
        <w:ind w:left="714" w:hanging="357"/>
        <w:rPr>
          <w:b/>
          <w:bCs/>
        </w:rPr>
      </w:pPr>
      <w:r w:rsidRPr="00910FF3">
        <w:rPr>
          <w:b/>
          <w:bCs/>
        </w:rPr>
        <w:t>Interfejsy plikowe</w:t>
      </w:r>
    </w:p>
    <w:p w14:paraId="72A251B8" w14:textId="6DEB0D92" w:rsidR="007963C2" w:rsidRDefault="007963C2" w:rsidP="007963C2">
      <w:pPr>
        <w:pStyle w:val="5AZawartoBytu"/>
        <w:ind w:left="720"/>
      </w:pPr>
      <w:r>
        <w:t xml:space="preserve">Interfejsy plikowe pozwalające na wprowadzanie przelewów do systemu Asseco CB stosują pliki przecinkowe o formacie zbliżonym do formatu </w:t>
      </w:r>
      <w:r w:rsidR="003647F5">
        <w:t>Elixir</w:t>
      </w:r>
      <w:r>
        <w:t xml:space="preserve">. W okresie pierwszego Release Elixir XML na podstawie danych z takich interfejsów plikowych, system Asseco CB będzie przyjmował do realizacji przelewy </w:t>
      </w:r>
      <w:r w:rsidR="003647F5">
        <w:t>Elixir</w:t>
      </w:r>
      <w:r>
        <w:t>, używając dla danych Nadawcy i Odbiorcy pól Nazwa bez ustrukturyzowanego adresu. Ten typ obsługi będzie dostępny do czasu Release, który wprowadzi wymagalność ustrukturyzowanego adresu.</w:t>
      </w:r>
    </w:p>
    <w:p w14:paraId="429AD82D" w14:textId="77777777" w:rsidR="008A7887" w:rsidRDefault="008A7887" w:rsidP="008A7887">
      <w:pPr>
        <w:pStyle w:val="5AZawartoBytu"/>
        <w:ind w:left="720"/>
      </w:pPr>
    </w:p>
    <w:p w14:paraId="49640E03" w14:textId="77777777" w:rsidR="008A7887" w:rsidRDefault="008A7887" w:rsidP="008A7887">
      <w:pPr>
        <w:pStyle w:val="5AZawartoBytu"/>
        <w:ind w:left="720"/>
      </w:pPr>
    </w:p>
    <w:p w14:paraId="1E7A76DD" w14:textId="77777777" w:rsidR="008A7887" w:rsidRPr="00910FF3" w:rsidRDefault="008A7887" w:rsidP="006F78FF">
      <w:pPr>
        <w:pStyle w:val="5AZawartoBytu"/>
        <w:keepNext/>
        <w:numPr>
          <w:ilvl w:val="0"/>
          <w:numId w:val="11"/>
        </w:numPr>
        <w:ind w:left="714" w:hanging="357"/>
        <w:rPr>
          <w:b/>
          <w:bCs/>
        </w:rPr>
      </w:pPr>
      <w:commentRangeStart w:id="83"/>
      <w:commentRangeStart w:id="84"/>
      <w:commentRangeStart w:id="85"/>
      <w:r w:rsidRPr="00910FF3">
        <w:rPr>
          <w:b/>
          <w:bCs/>
        </w:rPr>
        <w:t>Konwersja Elixir na Sorbnet</w:t>
      </w:r>
      <w:commentRangeEnd w:id="83"/>
      <w:r w:rsidR="000A5EDE" w:rsidRPr="00910FF3">
        <w:rPr>
          <w:rStyle w:val="Odwoaniedokomentarza"/>
          <w:b/>
          <w:bCs/>
          <w:sz w:val="22"/>
        </w:rPr>
        <w:commentReference w:id="83"/>
      </w:r>
      <w:commentRangeEnd w:id="84"/>
      <w:r w:rsidR="00C3207D" w:rsidRPr="00910FF3">
        <w:rPr>
          <w:rStyle w:val="Odwoaniedokomentarza"/>
          <w:b/>
          <w:bCs/>
          <w:sz w:val="22"/>
        </w:rPr>
        <w:commentReference w:id="84"/>
      </w:r>
      <w:commentRangeEnd w:id="85"/>
      <w:r w:rsidR="0028327E" w:rsidRPr="00910FF3">
        <w:rPr>
          <w:rStyle w:val="Odwoaniedokomentarza"/>
          <w:b/>
          <w:bCs/>
          <w:sz w:val="22"/>
        </w:rPr>
        <w:commentReference w:id="85"/>
      </w:r>
    </w:p>
    <w:p w14:paraId="5B2EB3BB" w14:textId="385714E4" w:rsidR="008A7887" w:rsidRDefault="008A7887" w:rsidP="008A7887">
      <w:pPr>
        <w:pStyle w:val="5AZawartoBytu"/>
        <w:ind w:left="720"/>
      </w:pPr>
      <w:r>
        <w:t xml:space="preserve">Dla przelewów wychodzących uznaniowych </w:t>
      </w:r>
      <w:r w:rsidR="003647F5">
        <w:t>Elixir</w:t>
      </w:r>
      <w:r>
        <w:t>, które będą posiadały dane w postaci wymaganej dla płatności Sorbnet (tzn. dane Nadawcy/Obiorcy w postaci z ustrukturyzowanym adresem) możliwe będzie przywrócenie funkcjonalności automatycznej konwersji na Sorbnet. Automatyczna konwersja nie będzie dostępna w obsłudze automatycznej dla przelewów mających dane tylko w dotychczasowym formacie bez ustrukturyzowanego adresu.</w:t>
      </w:r>
    </w:p>
    <w:p w14:paraId="29B1F6A9" w14:textId="77777777" w:rsidR="008A7887" w:rsidRDefault="008A7887" w:rsidP="008A7887">
      <w:pPr>
        <w:pStyle w:val="5AZawartoBytu"/>
      </w:pPr>
    </w:p>
    <w:p w14:paraId="638D4B00" w14:textId="77777777" w:rsidR="006F2449" w:rsidRPr="00910FF3" w:rsidRDefault="006F2449" w:rsidP="006F2449">
      <w:pPr>
        <w:pStyle w:val="5AZawartoBytu"/>
        <w:numPr>
          <w:ilvl w:val="0"/>
          <w:numId w:val="11"/>
        </w:numPr>
        <w:rPr>
          <w:b/>
          <w:bCs/>
        </w:rPr>
      </w:pPr>
      <w:r w:rsidRPr="006608F0">
        <w:rPr>
          <w:b/>
          <w:bCs/>
        </w:rPr>
        <w:t>Komunikaty 71n, 73n i 74n</w:t>
      </w:r>
    </w:p>
    <w:p w14:paraId="3E832C65" w14:textId="77777777" w:rsidR="006F2449" w:rsidRDefault="006F2449" w:rsidP="006F2449">
      <w:pPr>
        <w:pStyle w:val="5AZawartoBytu"/>
        <w:ind w:left="720"/>
      </w:pPr>
      <w:r>
        <w:t>Wyłączenie funkcjonalności.</w:t>
      </w:r>
    </w:p>
    <w:p w14:paraId="7FBD621B" w14:textId="77777777" w:rsidR="006F2449" w:rsidRDefault="006F2449" w:rsidP="008A7887">
      <w:pPr>
        <w:pStyle w:val="5AZawartoBytu"/>
      </w:pPr>
    </w:p>
    <w:p w14:paraId="2B507030" w14:textId="77777777" w:rsidR="007963C2" w:rsidRDefault="007963C2" w:rsidP="007963C2">
      <w:pPr>
        <w:pStyle w:val="5AZawartoBytu"/>
      </w:pPr>
      <w:bookmarkStart w:id="86" w:name="_Ref217298199"/>
    </w:p>
    <w:p w14:paraId="310CE42D" w14:textId="77777777" w:rsidR="00601BFF" w:rsidRDefault="00601BFF" w:rsidP="006D3A9B">
      <w:pPr>
        <w:pStyle w:val="Nagwek3"/>
        <w:numPr>
          <w:ilvl w:val="2"/>
          <w:numId w:val="9"/>
        </w:numPr>
      </w:pPr>
      <w:bookmarkStart w:id="87" w:name="_Ref218071725"/>
      <w:commentRangeStart w:id="88"/>
      <w:commentRangeStart w:id="89"/>
      <w:commentRangeStart w:id="90"/>
      <w:r>
        <w:lastRenderedPageBreak/>
        <w:t>Zmiana danych Nadawcy/Odbiorcy w komunikatach Elixir</w:t>
      </w:r>
      <w:bookmarkEnd w:id="86"/>
      <w:bookmarkEnd w:id="87"/>
      <w:commentRangeEnd w:id="88"/>
      <w:r w:rsidR="009D49B1">
        <w:rPr>
          <w:rStyle w:val="Odwoaniedokomentarza"/>
          <w:sz w:val="24"/>
          <w:szCs w:val="28"/>
        </w:rPr>
        <w:commentReference w:id="88"/>
      </w:r>
      <w:commentRangeEnd w:id="89"/>
      <w:r w:rsidR="004320CC">
        <w:rPr>
          <w:rStyle w:val="Odwoaniedokomentarza"/>
          <w:sz w:val="24"/>
          <w:szCs w:val="28"/>
        </w:rPr>
        <w:commentReference w:id="89"/>
      </w:r>
      <w:commentRangeEnd w:id="90"/>
      <w:r w:rsidR="00160AF9">
        <w:rPr>
          <w:rStyle w:val="Odwoaniedokomentarza"/>
          <w:sz w:val="24"/>
          <w:szCs w:val="28"/>
        </w:rPr>
        <w:commentReference w:id="90"/>
      </w:r>
    </w:p>
    <w:p w14:paraId="569A72C8" w14:textId="77777777" w:rsidR="00601BFF" w:rsidRDefault="00601BFF" w:rsidP="00F40359">
      <w:r>
        <w:t>Dotychczas w do przekazywania Danych Nadawcy/Odbiorcy w komunikatach Elixir używane były pola o formacie 4*35, służące do przekazywania zbiorczej informacji o Nazwie i adresie Nadawcy/Odbiorcy.</w:t>
      </w:r>
    </w:p>
    <w:p w14:paraId="7E3233BA" w14:textId="77777777" w:rsidR="00601BFF" w:rsidRDefault="00601BFF" w:rsidP="00F40359">
      <w:r>
        <w:t>W Elixir XML dane Nadawcy/Odbiorcy są podzielone na Nazwę i sekcję Adresu w postaci ustrukturyzowanej, adres jest opcjonalny.</w:t>
      </w:r>
    </w:p>
    <w:p w14:paraId="66F754F0" w14:textId="77777777" w:rsidR="00601BFF" w:rsidRDefault="00601BFF" w:rsidP="00F40359"/>
    <w:p w14:paraId="7BD2C719" w14:textId="77777777" w:rsidR="00601BFF" w:rsidRDefault="00601BFF" w:rsidP="00601BFF">
      <w:pPr>
        <w:keepNext/>
      </w:pPr>
      <w:r>
        <w:t xml:space="preserve">Zestawienie danych </w:t>
      </w:r>
      <w:commentRangeStart w:id="91"/>
      <w:commentRangeStart w:id="92"/>
      <w:commentRangeStart w:id="93"/>
      <w:r>
        <w:t>Nadawcy</w:t>
      </w:r>
      <w:commentRangeEnd w:id="91"/>
      <w:r w:rsidR="000A5EDE">
        <w:rPr>
          <w:rStyle w:val="Odwoaniedokomentarza"/>
          <w:sz w:val="22"/>
          <w:szCs w:val="22"/>
        </w:rPr>
        <w:commentReference w:id="91"/>
      </w:r>
      <w:commentRangeEnd w:id="92"/>
      <w:r w:rsidR="00BA61C6">
        <w:rPr>
          <w:rStyle w:val="Odwoaniedokomentarza"/>
          <w:sz w:val="22"/>
          <w:szCs w:val="22"/>
        </w:rPr>
        <w:commentReference w:id="92"/>
      </w:r>
      <w:commentRangeEnd w:id="93"/>
      <w:r w:rsidR="004D27D1">
        <w:rPr>
          <w:rStyle w:val="Odwoaniedokomentarza"/>
          <w:sz w:val="22"/>
          <w:szCs w:val="22"/>
        </w:rPr>
        <w:commentReference w:id="93"/>
      </w:r>
      <w:r>
        <w:t>/Odbiorcy, które będą obsługiwane przez system Asseco CB dla zgłoszeń Elixir otrzymywanych z PH i wysyłanych do PH.</w:t>
      </w:r>
    </w:p>
    <w:p w14:paraId="602CF6BA" w14:textId="77777777" w:rsidR="00601BFF" w:rsidRDefault="00601BFF" w:rsidP="00601BFF">
      <w:pPr>
        <w:keepNext/>
      </w:pPr>
    </w:p>
    <w:tbl>
      <w:tblPr>
        <w:tblW w:w="9723" w:type="dxa"/>
        <w:tblInd w:w="-75" w:type="dxa"/>
        <w:tblLayout w:type="fixed"/>
        <w:tblCellMar>
          <w:left w:w="70" w:type="dxa"/>
          <w:right w:w="70" w:type="dxa"/>
        </w:tblCellMar>
        <w:tblLook w:val="04A0" w:firstRow="1" w:lastRow="0" w:firstColumn="1" w:lastColumn="0" w:noHBand="0" w:noVBand="1"/>
      </w:tblPr>
      <w:tblGrid>
        <w:gridCol w:w="2197"/>
        <w:gridCol w:w="1738"/>
        <w:gridCol w:w="813"/>
        <w:gridCol w:w="1113"/>
        <w:gridCol w:w="1155"/>
        <w:gridCol w:w="2547"/>
        <w:gridCol w:w="160"/>
      </w:tblGrid>
      <w:tr w:rsidR="00B10D6B" w:rsidRPr="008F07ED" w14:paraId="2A95A821" w14:textId="77777777" w:rsidTr="00F64CBC">
        <w:trPr>
          <w:trHeight w:val="300"/>
        </w:trPr>
        <w:tc>
          <w:tcPr>
            <w:tcW w:w="2197"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38022619" w14:textId="77777777" w:rsidR="00601BFF" w:rsidRDefault="00601BFF" w:rsidP="00F64CBC">
            <w:pPr>
              <w:keepNext/>
              <w:ind w:left="-67"/>
              <w:jc w:val="center"/>
              <w:rPr>
                <w:rFonts w:ascii="Calibri" w:hAnsi="Calibri" w:cs="Calibri"/>
                <w:b/>
                <w:bCs/>
                <w:color w:val="000000"/>
                <w:sz w:val="18"/>
                <w:szCs w:val="18"/>
              </w:rPr>
            </w:pPr>
            <w:r>
              <w:rPr>
                <w:rFonts w:ascii="Calibri" w:hAnsi="Calibri" w:cs="Calibri"/>
                <w:b/>
                <w:bCs/>
                <w:color w:val="000000"/>
                <w:sz w:val="18"/>
                <w:szCs w:val="18"/>
              </w:rPr>
              <w:t>Dane zleceniodawcy/ beneficjenta</w:t>
            </w:r>
          </w:p>
          <w:p w14:paraId="457C4F78" w14:textId="77777777" w:rsidR="00601BFF" w:rsidRPr="00D870F7" w:rsidRDefault="00601BFF" w:rsidP="00F64CBC">
            <w:pPr>
              <w:keepNext/>
              <w:ind w:left="-67"/>
              <w:jc w:val="center"/>
              <w:rPr>
                <w:rFonts w:ascii="Calibri" w:hAnsi="Calibri" w:cs="Calibri"/>
                <w:b/>
                <w:bCs/>
                <w:color w:val="000000"/>
                <w:sz w:val="12"/>
                <w:szCs w:val="12"/>
              </w:rPr>
            </w:pPr>
            <w:r w:rsidRPr="00D870F7">
              <w:rPr>
                <w:rFonts w:ascii="Calibri" w:hAnsi="Calibri" w:cs="Calibri"/>
                <w:b/>
                <w:bCs/>
                <w:color w:val="000000"/>
                <w:sz w:val="12"/>
                <w:szCs w:val="12"/>
              </w:rPr>
              <w:t>(senderData/ beneficiaryData)</w:t>
            </w:r>
          </w:p>
          <w:p w14:paraId="4D0185E2" w14:textId="77777777" w:rsidR="00601BFF" w:rsidRPr="008F07ED" w:rsidRDefault="00601BFF" w:rsidP="00F64CBC">
            <w:pPr>
              <w:keepNext/>
              <w:ind w:left="-67"/>
              <w:jc w:val="center"/>
              <w:rPr>
                <w:rFonts w:ascii="Calibri" w:hAnsi="Calibri" w:cs="Calibri"/>
                <w:b/>
                <w:bCs/>
                <w:color w:val="000000"/>
                <w:sz w:val="18"/>
                <w:szCs w:val="18"/>
              </w:rPr>
            </w:pPr>
          </w:p>
        </w:tc>
        <w:tc>
          <w:tcPr>
            <w:tcW w:w="1738" w:type="dxa"/>
            <w:tcBorders>
              <w:top w:val="single" w:sz="4" w:space="0" w:color="auto"/>
              <w:left w:val="nil"/>
              <w:bottom w:val="single" w:sz="4" w:space="0" w:color="auto"/>
              <w:right w:val="single" w:sz="4" w:space="0" w:color="auto"/>
            </w:tcBorders>
            <w:shd w:val="clear" w:color="000000" w:fill="00B0F0"/>
            <w:noWrap/>
            <w:vAlign w:val="center"/>
            <w:hideMark/>
          </w:tcPr>
          <w:p w14:paraId="4E7A2065" w14:textId="77777777" w:rsidR="00601BFF" w:rsidRPr="008F07ED" w:rsidRDefault="00601BFF" w:rsidP="00F64CBC">
            <w:pPr>
              <w:keepNext/>
              <w:jc w:val="center"/>
              <w:rPr>
                <w:rFonts w:ascii="Calibri" w:hAnsi="Calibri" w:cs="Calibri"/>
                <w:b/>
                <w:bCs/>
                <w:color w:val="000000"/>
                <w:sz w:val="18"/>
                <w:szCs w:val="18"/>
              </w:rPr>
            </w:pPr>
            <w:r>
              <w:rPr>
                <w:rFonts w:ascii="Calibri" w:hAnsi="Calibri" w:cs="Calibri"/>
                <w:b/>
                <w:bCs/>
                <w:color w:val="000000"/>
                <w:sz w:val="18"/>
                <w:szCs w:val="18"/>
              </w:rPr>
              <w:t>Odpowiednik XML</w:t>
            </w:r>
          </w:p>
        </w:tc>
        <w:tc>
          <w:tcPr>
            <w:tcW w:w="813" w:type="dxa"/>
            <w:tcBorders>
              <w:top w:val="single" w:sz="4" w:space="0" w:color="auto"/>
              <w:left w:val="nil"/>
              <w:bottom w:val="single" w:sz="4" w:space="0" w:color="auto"/>
              <w:right w:val="single" w:sz="4" w:space="0" w:color="auto"/>
            </w:tcBorders>
            <w:shd w:val="clear" w:color="000000" w:fill="00B0F0"/>
            <w:noWrap/>
            <w:vAlign w:val="center"/>
            <w:hideMark/>
          </w:tcPr>
          <w:p w14:paraId="3E398EBE" w14:textId="77777777" w:rsidR="00601BFF" w:rsidRPr="008F07ED" w:rsidRDefault="00601BFF" w:rsidP="00F64CBC">
            <w:pPr>
              <w:keepNext/>
              <w:jc w:val="center"/>
              <w:rPr>
                <w:rFonts w:ascii="Calibri" w:hAnsi="Calibri" w:cs="Calibri"/>
                <w:b/>
                <w:bCs/>
                <w:color w:val="000000"/>
                <w:sz w:val="18"/>
                <w:szCs w:val="18"/>
              </w:rPr>
            </w:pPr>
            <w:r w:rsidRPr="008F07ED">
              <w:rPr>
                <w:rFonts w:ascii="Calibri" w:hAnsi="Calibri" w:cs="Calibri"/>
                <w:b/>
                <w:bCs/>
                <w:color w:val="000000"/>
                <w:sz w:val="18"/>
                <w:szCs w:val="18"/>
              </w:rPr>
              <w:t>Krotność</w:t>
            </w:r>
          </w:p>
        </w:tc>
        <w:tc>
          <w:tcPr>
            <w:tcW w:w="1113" w:type="dxa"/>
            <w:tcBorders>
              <w:top w:val="single" w:sz="4" w:space="0" w:color="auto"/>
              <w:left w:val="nil"/>
              <w:bottom w:val="single" w:sz="4" w:space="0" w:color="auto"/>
              <w:right w:val="single" w:sz="4" w:space="0" w:color="auto"/>
            </w:tcBorders>
            <w:shd w:val="clear" w:color="000000" w:fill="00B0F0"/>
            <w:noWrap/>
            <w:vAlign w:val="center"/>
            <w:hideMark/>
          </w:tcPr>
          <w:p w14:paraId="4125F6E0" w14:textId="77777777" w:rsidR="00601BFF" w:rsidRPr="008F07ED" w:rsidRDefault="00601BFF" w:rsidP="00F64CBC">
            <w:pPr>
              <w:keepNext/>
              <w:jc w:val="center"/>
              <w:rPr>
                <w:rFonts w:ascii="Calibri" w:hAnsi="Calibri" w:cs="Calibri"/>
                <w:b/>
                <w:bCs/>
                <w:color w:val="000000"/>
                <w:sz w:val="18"/>
                <w:szCs w:val="18"/>
              </w:rPr>
            </w:pPr>
            <w:r w:rsidRPr="008F07ED">
              <w:rPr>
                <w:rFonts w:ascii="Calibri" w:hAnsi="Calibri" w:cs="Calibri"/>
                <w:b/>
                <w:bCs/>
                <w:color w:val="000000"/>
                <w:sz w:val="18"/>
                <w:szCs w:val="18"/>
              </w:rPr>
              <w:t>Typ</w:t>
            </w:r>
          </w:p>
        </w:tc>
        <w:tc>
          <w:tcPr>
            <w:tcW w:w="1155"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87CBFC5" w14:textId="5EB4995C" w:rsidR="00601BFF" w:rsidRPr="008F07ED" w:rsidRDefault="00601BFF" w:rsidP="00F64CBC">
            <w:pPr>
              <w:keepNext/>
              <w:jc w:val="center"/>
              <w:rPr>
                <w:rFonts w:ascii="Calibri" w:hAnsi="Calibri" w:cs="Calibri"/>
                <w:b/>
                <w:bCs/>
                <w:color w:val="000000"/>
                <w:sz w:val="18"/>
                <w:szCs w:val="18"/>
              </w:rPr>
            </w:pPr>
            <w:r w:rsidRPr="008F07ED">
              <w:rPr>
                <w:rFonts w:ascii="Calibri" w:hAnsi="Calibri" w:cs="Calibri"/>
                <w:b/>
                <w:bCs/>
                <w:color w:val="000000"/>
                <w:sz w:val="18"/>
                <w:szCs w:val="18"/>
              </w:rPr>
              <w:t>Wymagalne</w:t>
            </w:r>
          </w:p>
        </w:tc>
        <w:tc>
          <w:tcPr>
            <w:tcW w:w="2547" w:type="dxa"/>
            <w:tcBorders>
              <w:top w:val="single" w:sz="4" w:space="0" w:color="auto"/>
              <w:left w:val="nil"/>
              <w:bottom w:val="single" w:sz="4" w:space="0" w:color="auto"/>
              <w:right w:val="single" w:sz="4" w:space="0" w:color="auto"/>
            </w:tcBorders>
            <w:shd w:val="clear" w:color="000000" w:fill="00B0F0"/>
            <w:noWrap/>
            <w:vAlign w:val="center"/>
            <w:hideMark/>
          </w:tcPr>
          <w:p w14:paraId="14D5E4F3" w14:textId="77777777" w:rsidR="00601BFF" w:rsidRPr="008F07ED" w:rsidRDefault="00601BFF" w:rsidP="00F64CBC">
            <w:pPr>
              <w:keepNext/>
              <w:jc w:val="center"/>
              <w:rPr>
                <w:rFonts w:ascii="Calibri" w:hAnsi="Calibri" w:cs="Calibri"/>
                <w:b/>
                <w:bCs/>
                <w:color w:val="000000"/>
                <w:sz w:val="18"/>
                <w:szCs w:val="18"/>
              </w:rPr>
            </w:pPr>
            <w:r>
              <w:rPr>
                <w:rFonts w:ascii="Calibri" w:hAnsi="Calibri" w:cs="Calibri"/>
                <w:b/>
                <w:bCs/>
                <w:color w:val="000000"/>
                <w:sz w:val="18"/>
                <w:szCs w:val="18"/>
              </w:rPr>
              <w:t>Opis pola wg KIR</w:t>
            </w:r>
          </w:p>
        </w:tc>
        <w:tc>
          <w:tcPr>
            <w:tcW w:w="160" w:type="dxa"/>
            <w:tcBorders>
              <w:top w:val="nil"/>
              <w:left w:val="nil"/>
              <w:bottom w:val="nil"/>
              <w:right w:val="nil"/>
            </w:tcBorders>
            <w:noWrap/>
            <w:vAlign w:val="bottom"/>
            <w:hideMark/>
          </w:tcPr>
          <w:p w14:paraId="6CBD05D5" w14:textId="77777777" w:rsidR="00601BFF" w:rsidRPr="008F07ED" w:rsidRDefault="00601BFF">
            <w:pPr>
              <w:keepNext/>
              <w:rPr>
                <w:rFonts w:ascii="Calibri" w:hAnsi="Calibri" w:cs="Calibri"/>
                <w:b/>
                <w:bCs/>
                <w:color w:val="000000"/>
                <w:sz w:val="18"/>
                <w:szCs w:val="18"/>
              </w:rPr>
            </w:pPr>
          </w:p>
        </w:tc>
      </w:tr>
      <w:tr w:rsidR="00601BFF" w:rsidRPr="008F07ED" w14:paraId="3175CB11"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4A5FB542" w14:textId="77777777" w:rsidR="00601BFF" w:rsidRPr="000F6E49" w:rsidRDefault="00601BFF">
            <w:pPr>
              <w:pStyle w:val="ZawartoTabeli"/>
              <w:jc w:val="left"/>
            </w:pPr>
            <w:r w:rsidRPr="000F6E49">
              <w:t>Nm</w:t>
            </w:r>
          </w:p>
        </w:tc>
        <w:tc>
          <w:tcPr>
            <w:tcW w:w="1738" w:type="dxa"/>
            <w:tcBorders>
              <w:top w:val="nil"/>
              <w:left w:val="nil"/>
              <w:bottom w:val="single" w:sz="4" w:space="0" w:color="auto"/>
              <w:right w:val="single" w:sz="4" w:space="0" w:color="auto"/>
            </w:tcBorders>
            <w:hideMark/>
          </w:tcPr>
          <w:p w14:paraId="54B97274" w14:textId="77777777" w:rsidR="00601BFF" w:rsidRPr="000F6E49" w:rsidRDefault="00601BFF">
            <w:pPr>
              <w:pStyle w:val="ZawartoTabeli"/>
              <w:jc w:val="left"/>
            </w:pPr>
            <w:r w:rsidRPr="000F6E49">
              <w:t>&lt;/Nm&gt;</w:t>
            </w:r>
          </w:p>
        </w:tc>
        <w:tc>
          <w:tcPr>
            <w:tcW w:w="813" w:type="dxa"/>
            <w:tcBorders>
              <w:top w:val="nil"/>
              <w:left w:val="nil"/>
              <w:bottom w:val="single" w:sz="4" w:space="0" w:color="auto"/>
              <w:right w:val="single" w:sz="4" w:space="0" w:color="auto"/>
            </w:tcBorders>
            <w:noWrap/>
            <w:hideMark/>
          </w:tcPr>
          <w:p w14:paraId="69689EEF" w14:textId="77777777" w:rsidR="00601BFF" w:rsidRPr="000F6E49" w:rsidRDefault="00601BFF">
            <w:pPr>
              <w:pStyle w:val="ZawartoTabeli"/>
            </w:pPr>
            <w:r w:rsidRPr="000F6E49">
              <w:t>[1]</w:t>
            </w:r>
          </w:p>
        </w:tc>
        <w:tc>
          <w:tcPr>
            <w:tcW w:w="1113" w:type="dxa"/>
            <w:tcBorders>
              <w:top w:val="nil"/>
              <w:left w:val="nil"/>
              <w:bottom w:val="single" w:sz="4" w:space="0" w:color="auto"/>
              <w:right w:val="single" w:sz="4" w:space="0" w:color="auto"/>
            </w:tcBorders>
            <w:hideMark/>
          </w:tcPr>
          <w:p w14:paraId="6DA62C02" w14:textId="77777777" w:rsidR="00601BFF" w:rsidRPr="000F6E49" w:rsidRDefault="00601BFF">
            <w:pPr>
              <w:pStyle w:val="ZawartoTabeli"/>
            </w:pPr>
            <w:r w:rsidRPr="000F6E49">
              <w:t>text{1,140}</w:t>
            </w:r>
          </w:p>
        </w:tc>
        <w:tc>
          <w:tcPr>
            <w:tcW w:w="1155" w:type="dxa"/>
            <w:tcBorders>
              <w:top w:val="nil"/>
              <w:left w:val="single" w:sz="4" w:space="0" w:color="auto"/>
              <w:bottom w:val="single" w:sz="4" w:space="0" w:color="auto"/>
              <w:right w:val="single" w:sz="4" w:space="0" w:color="auto"/>
            </w:tcBorders>
            <w:hideMark/>
          </w:tcPr>
          <w:p w14:paraId="1AF34C3A" w14:textId="77777777" w:rsidR="00601BFF" w:rsidRPr="000F6E49" w:rsidRDefault="00601BFF">
            <w:pPr>
              <w:pStyle w:val="ZawartoTabeli"/>
            </w:pPr>
            <w:r w:rsidRPr="000F6E49">
              <w:t> Tak</w:t>
            </w:r>
          </w:p>
        </w:tc>
        <w:tc>
          <w:tcPr>
            <w:tcW w:w="2547" w:type="dxa"/>
            <w:tcBorders>
              <w:top w:val="nil"/>
              <w:left w:val="nil"/>
              <w:bottom w:val="single" w:sz="4" w:space="0" w:color="auto"/>
              <w:right w:val="single" w:sz="4" w:space="0" w:color="auto"/>
            </w:tcBorders>
            <w:hideMark/>
          </w:tcPr>
          <w:p w14:paraId="02C01E85" w14:textId="77777777" w:rsidR="00601BFF" w:rsidRPr="000F6E49" w:rsidRDefault="00601BFF">
            <w:pPr>
              <w:pStyle w:val="ZawartoTabeli"/>
            </w:pPr>
            <w:r w:rsidRPr="000F6E49">
              <w:t>Nazwa (zleceniodawcy/ beneficjenta)</w:t>
            </w:r>
          </w:p>
        </w:tc>
        <w:tc>
          <w:tcPr>
            <w:tcW w:w="160" w:type="dxa"/>
            <w:tcBorders>
              <w:top w:val="nil"/>
              <w:left w:val="nil"/>
              <w:bottom w:val="nil"/>
              <w:right w:val="nil"/>
            </w:tcBorders>
            <w:noWrap/>
            <w:vAlign w:val="bottom"/>
            <w:hideMark/>
          </w:tcPr>
          <w:p w14:paraId="1F5F98CE" w14:textId="77777777" w:rsidR="00601BFF" w:rsidRPr="008F07ED" w:rsidRDefault="00601BFF">
            <w:pPr>
              <w:rPr>
                <w:rFonts w:ascii="Calibri" w:hAnsi="Calibri" w:cs="Calibri"/>
                <w:i/>
                <w:iCs/>
              </w:rPr>
            </w:pPr>
          </w:p>
        </w:tc>
      </w:tr>
      <w:tr w:rsidR="00601BFF" w:rsidRPr="008F07ED" w14:paraId="6FB0B179"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0EFC0673" w14:textId="77777777" w:rsidR="00601BFF" w:rsidRPr="000F6E49" w:rsidRDefault="00601BFF">
            <w:pPr>
              <w:pStyle w:val="ZawartoTabeli"/>
              <w:jc w:val="left"/>
            </w:pPr>
            <w:r w:rsidRPr="000F6E49">
              <w:t>PstlAdr</w:t>
            </w:r>
          </w:p>
        </w:tc>
        <w:tc>
          <w:tcPr>
            <w:tcW w:w="1738" w:type="dxa"/>
            <w:tcBorders>
              <w:top w:val="nil"/>
              <w:left w:val="nil"/>
              <w:bottom w:val="single" w:sz="4" w:space="0" w:color="auto"/>
              <w:right w:val="single" w:sz="4" w:space="0" w:color="auto"/>
            </w:tcBorders>
            <w:hideMark/>
          </w:tcPr>
          <w:p w14:paraId="759010E3" w14:textId="77777777" w:rsidR="00601BFF" w:rsidRPr="000F6E49" w:rsidRDefault="00601BFF">
            <w:pPr>
              <w:pStyle w:val="ZawartoTabeli"/>
              <w:jc w:val="left"/>
            </w:pPr>
            <w:r w:rsidRPr="000F6E49">
              <w:t>&lt;/PstlAdr&gt;</w:t>
            </w:r>
          </w:p>
        </w:tc>
        <w:tc>
          <w:tcPr>
            <w:tcW w:w="813" w:type="dxa"/>
            <w:tcBorders>
              <w:top w:val="nil"/>
              <w:left w:val="nil"/>
              <w:bottom w:val="single" w:sz="4" w:space="0" w:color="auto"/>
              <w:right w:val="single" w:sz="4" w:space="0" w:color="auto"/>
            </w:tcBorders>
            <w:noWrap/>
            <w:hideMark/>
          </w:tcPr>
          <w:p w14:paraId="32E4CDA0"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noWrap/>
            <w:hideMark/>
          </w:tcPr>
          <w:p w14:paraId="0EB14207" w14:textId="77777777" w:rsidR="00601BFF" w:rsidRPr="000F6E49" w:rsidRDefault="00601BFF">
            <w:pPr>
              <w:pStyle w:val="ZawartoTabeli"/>
            </w:pPr>
            <w:r w:rsidRPr="000F6E49">
              <w:t> </w:t>
            </w:r>
          </w:p>
        </w:tc>
        <w:tc>
          <w:tcPr>
            <w:tcW w:w="1155" w:type="dxa"/>
            <w:tcBorders>
              <w:top w:val="nil"/>
              <w:left w:val="single" w:sz="4" w:space="0" w:color="auto"/>
              <w:bottom w:val="single" w:sz="4" w:space="0" w:color="auto"/>
              <w:right w:val="single" w:sz="4" w:space="0" w:color="auto"/>
            </w:tcBorders>
            <w:noWrap/>
            <w:hideMark/>
          </w:tcPr>
          <w:p w14:paraId="413EC449"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noWrap/>
            <w:hideMark/>
          </w:tcPr>
          <w:p w14:paraId="1FFCF1C6" w14:textId="77777777" w:rsidR="00601BFF" w:rsidRPr="000F6E49" w:rsidRDefault="00601BFF">
            <w:pPr>
              <w:pStyle w:val="ZawartoTabeli"/>
            </w:pPr>
            <w:r w:rsidRPr="000F6E49">
              <w:t>Adres (forma ustrukturyzowana)</w:t>
            </w:r>
          </w:p>
        </w:tc>
        <w:tc>
          <w:tcPr>
            <w:tcW w:w="160" w:type="dxa"/>
            <w:tcBorders>
              <w:top w:val="nil"/>
              <w:left w:val="nil"/>
              <w:bottom w:val="nil"/>
              <w:right w:val="nil"/>
            </w:tcBorders>
            <w:noWrap/>
            <w:vAlign w:val="bottom"/>
            <w:hideMark/>
          </w:tcPr>
          <w:p w14:paraId="45D3F6D2" w14:textId="77777777" w:rsidR="00601BFF" w:rsidRPr="008F07ED" w:rsidRDefault="00601BFF">
            <w:pPr>
              <w:rPr>
                <w:rFonts w:ascii="Calibri" w:hAnsi="Calibri" w:cs="Calibri"/>
                <w:i/>
                <w:iCs/>
              </w:rPr>
            </w:pPr>
          </w:p>
        </w:tc>
      </w:tr>
      <w:tr w:rsidR="00601BFF" w:rsidRPr="008F07ED" w14:paraId="50FF07C1"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68957155" w14:textId="77777777" w:rsidR="00601BFF" w:rsidRPr="000F6E49" w:rsidRDefault="00601BFF">
            <w:pPr>
              <w:pStyle w:val="ZawartoTabeli"/>
              <w:jc w:val="left"/>
            </w:pPr>
            <w:r w:rsidRPr="000F6E49">
              <w:t xml:space="preserve">    Dept</w:t>
            </w:r>
          </w:p>
        </w:tc>
        <w:tc>
          <w:tcPr>
            <w:tcW w:w="1738" w:type="dxa"/>
            <w:tcBorders>
              <w:top w:val="nil"/>
              <w:left w:val="nil"/>
              <w:bottom w:val="single" w:sz="4" w:space="0" w:color="auto"/>
              <w:right w:val="single" w:sz="4" w:space="0" w:color="auto"/>
            </w:tcBorders>
            <w:hideMark/>
          </w:tcPr>
          <w:p w14:paraId="4829A5D1" w14:textId="77777777" w:rsidR="00601BFF" w:rsidRPr="000F6E49" w:rsidRDefault="00601BFF">
            <w:pPr>
              <w:pStyle w:val="ZawartoTabeli"/>
              <w:jc w:val="left"/>
            </w:pPr>
            <w:r w:rsidRPr="000F6E49">
              <w:t>&lt;/PstlAdr/Dept&gt;</w:t>
            </w:r>
          </w:p>
        </w:tc>
        <w:tc>
          <w:tcPr>
            <w:tcW w:w="813" w:type="dxa"/>
            <w:tcBorders>
              <w:top w:val="nil"/>
              <w:left w:val="nil"/>
              <w:bottom w:val="single" w:sz="4" w:space="0" w:color="auto"/>
              <w:right w:val="single" w:sz="4" w:space="0" w:color="auto"/>
            </w:tcBorders>
            <w:noWrap/>
            <w:hideMark/>
          </w:tcPr>
          <w:p w14:paraId="00CB17E6"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0A608549" w14:textId="77777777" w:rsidR="00601BFF" w:rsidRPr="000F6E49" w:rsidRDefault="00601BFF">
            <w:pPr>
              <w:pStyle w:val="ZawartoTabeli"/>
            </w:pPr>
            <w:r w:rsidRPr="000F6E49">
              <w:t>text{1,70}</w:t>
            </w:r>
          </w:p>
        </w:tc>
        <w:tc>
          <w:tcPr>
            <w:tcW w:w="1155" w:type="dxa"/>
            <w:tcBorders>
              <w:top w:val="nil"/>
              <w:left w:val="single" w:sz="4" w:space="0" w:color="auto"/>
              <w:bottom w:val="single" w:sz="4" w:space="0" w:color="auto"/>
              <w:right w:val="single" w:sz="4" w:space="0" w:color="auto"/>
            </w:tcBorders>
            <w:hideMark/>
          </w:tcPr>
          <w:p w14:paraId="33E5F3E0"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17C999C1" w14:textId="77777777" w:rsidR="00601BFF" w:rsidRPr="000F6E49" w:rsidRDefault="00601BFF">
            <w:pPr>
              <w:pStyle w:val="ZawartoTabeli"/>
            </w:pPr>
            <w:r w:rsidRPr="000F6E49">
              <w:t>Identyfikacja Działu dla organizacji lub jednostki organizacyjnej</w:t>
            </w:r>
          </w:p>
        </w:tc>
        <w:tc>
          <w:tcPr>
            <w:tcW w:w="160" w:type="dxa"/>
            <w:tcBorders>
              <w:top w:val="nil"/>
              <w:left w:val="nil"/>
              <w:bottom w:val="nil"/>
              <w:right w:val="nil"/>
            </w:tcBorders>
            <w:noWrap/>
            <w:vAlign w:val="bottom"/>
            <w:hideMark/>
          </w:tcPr>
          <w:p w14:paraId="2C1C33E1" w14:textId="77777777" w:rsidR="00601BFF" w:rsidRPr="008F07ED" w:rsidRDefault="00601BFF">
            <w:pPr>
              <w:rPr>
                <w:rFonts w:ascii="Calibri" w:hAnsi="Calibri" w:cs="Calibri"/>
                <w:i/>
                <w:iCs/>
              </w:rPr>
            </w:pPr>
          </w:p>
        </w:tc>
      </w:tr>
      <w:tr w:rsidR="00601BFF" w:rsidRPr="008F07ED" w14:paraId="77A833CF"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62D96478" w14:textId="77777777" w:rsidR="00601BFF" w:rsidRPr="000F6E49" w:rsidRDefault="00601BFF">
            <w:pPr>
              <w:pStyle w:val="ZawartoTabeli"/>
              <w:jc w:val="left"/>
            </w:pPr>
            <w:r w:rsidRPr="000F6E49">
              <w:t xml:space="preserve">    SubDept</w:t>
            </w:r>
          </w:p>
        </w:tc>
        <w:tc>
          <w:tcPr>
            <w:tcW w:w="1738" w:type="dxa"/>
            <w:tcBorders>
              <w:top w:val="nil"/>
              <w:left w:val="nil"/>
              <w:bottom w:val="single" w:sz="4" w:space="0" w:color="auto"/>
              <w:right w:val="single" w:sz="4" w:space="0" w:color="auto"/>
            </w:tcBorders>
            <w:hideMark/>
          </w:tcPr>
          <w:p w14:paraId="48F04096" w14:textId="77777777" w:rsidR="00601BFF" w:rsidRPr="000F6E49" w:rsidRDefault="00601BFF">
            <w:pPr>
              <w:pStyle w:val="ZawartoTabeli"/>
              <w:jc w:val="left"/>
            </w:pPr>
            <w:r w:rsidRPr="000F6E49">
              <w:t>&lt;/PstlAdr/SubDept&gt;</w:t>
            </w:r>
          </w:p>
        </w:tc>
        <w:tc>
          <w:tcPr>
            <w:tcW w:w="813" w:type="dxa"/>
            <w:tcBorders>
              <w:top w:val="nil"/>
              <w:left w:val="nil"/>
              <w:bottom w:val="single" w:sz="4" w:space="0" w:color="auto"/>
              <w:right w:val="single" w:sz="4" w:space="0" w:color="auto"/>
            </w:tcBorders>
            <w:noWrap/>
            <w:hideMark/>
          </w:tcPr>
          <w:p w14:paraId="43EA9109"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18CAD83E" w14:textId="77777777" w:rsidR="00601BFF" w:rsidRPr="000F6E49" w:rsidRDefault="00601BFF">
            <w:pPr>
              <w:pStyle w:val="ZawartoTabeli"/>
            </w:pPr>
            <w:r w:rsidRPr="000F6E49">
              <w:t>text{1,70}</w:t>
            </w:r>
          </w:p>
        </w:tc>
        <w:tc>
          <w:tcPr>
            <w:tcW w:w="1155" w:type="dxa"/>
            <w:tcBorders>
              <w:top w:val="nil"/>
              <w:left w:val="single" w:sz="4" w:space="0" w:color="auto"/>
              <w:bottom w:val="single" w:sz="4" w:space="0" w:color="auto"/>
              <w:right w:val="single" w:sz="4" w:space="0" w:color="auto"/>
            </w:tcBorders>
            <w:hideMark/>
          </w:tcPr>
          <w:p w14:paraId="38D6916C"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1A95C057" w14:textId="77777777" w:rsidR="00601BFF" w:rsidRPr="000F6E49" w:rsidRDefault="00601BFF">
            <w:pPr>
              <w:pStyle w:val="ZawartoTabeli"/>
            </w:pPr>
            <w:r w:rsidRPr="000F6E49">
              <w:t>Identyfikacja Poddziału</w:t>
            </w:r>
          </w:p>
        </w:tc>
        <w:tc>
          <w:tcPr>
            <w:tcW w:w="160" w:type="dxa"/>
            <w:tcBorders>
              <w:top w:val="nil"/>
              <w:left w:val="nil"/>
              <w:bottom w:val="nil"/>
              <w:right w:val="nil"/>
            </w:tcBorders>
            <w:noWrap/>
            <w:vAlign w:val="bottom"/>
            <w:hideMark/>
          </w:tcPr>
          <w:p w14:paraId="7E0096DA" w14:textId="77777777" w:rsidR="00601BFF" w:rsidRPr="008F07ED" w:rsidRDefault="00601BFF">
            <w:pPr>
              <w:rPr>
                <w:rFonts w:ascii="Calibri" w:hAnsi="Calibri" w:cs="Calibri"/>
                <w:i/>
                <w:iCs/>
              </w:rPr>
            </w:pPr>
          </w:p>
        </w:tc>
      </w:tr>
      <w:tr w:rsidR="00601BFF" w:rsidRPr="008F07ED" w14:paraId="1BD5BD79"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0AD88DE7" w14:textId="77777777" w:rsidR="00601BFF" w:rsidRPr="000F6E49" w:rsidRDefault="00601BFF">
            <w:pPr>
              <w:pStyle w:val="ZawartoTabeli"/>
              <w:jc w:val="left"/>
            </w:pPr>
            <w:r w:rsidRPr="000F6E49">
              <w:t xml:space="preserve">    StrtNm</w:t>
            </w:r>
          </w:p>
        </w:tc>
        <w:tc>
          <w:tcPr>
            <w:tcW w:w="1738" w:type="dxa"/>
            <w:tcBorders>
              <w:top w:val="nil"/>
              <w:left w:val="nil"/>
              <w:bottom w:val="single" w:sz="4" w:space="0" w:color="auto"/>
              <w:right w:val="single" w:sz="4" w:space="0" w:color="auto"/>
            </w:tcBorders>
            <w:hideMark/>
          </w:tcPr>
          <w:p w14:paraId="30C89A94" w14:textId="77777777" w:rsidR="00601BFF" w:rsidRPr="000F6E49" w:rsidRDefault="00601BFF">
            <w:pPr>
              <w:pStyle w:val="ZawartoTabeli"/>
              <w:jc w:val="left"/>
            </w:pPr>
            <w:r w:rsidRPr="000F6E49">
              <w:t>&lt;/PstlAdr/StrtNm&gt;</w:t>
            </w:r>
          </w:p>
        </w:tc>
        <w:tc>
          <w:tcPr>
            <w:tcW w:w="813" w:type="dxa"/>
            <w:tcBorders>
              <w:top w:val="nil"/>
              <w:left w:val="nil"/>
              <w:bottom w:val="single" w:sz="4" w:space="0" w:color="auto"/>
              <w:right w:val="single" w:sz="4" w:space="0" w:color="auto"/>
            </w:tcBorders>
            <w:noWrap/>
            <w:hideMark/>
          </w:tcPr>
          <w:p w14:paraId="1ADEFA6E"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773A1F8E" w14:textId="77777777" w:rsidR="00601BFF" w:rsidRPr="000F6E49" w:rsidRDefault="00601BFF">
            <w:pPr>
              <w:pStyle w:val="ZawartoTabeli"/>
            </w:pPr>
            <w:r w:rsidRPr="000F6E49">
              <w:t>text{1,70}</w:t>
            </w:r>
          </w:p>
        </w:tc>
        <w:tc>
          <w:tcPr>
            <w:tcW w:w="1155" w:type="dxa"/>
            <w:tcBorders>
              <w:top w:val="nil"/>
              <w:left w:val="single" w:sz="4" w:space="0" w:color="auto"/>
              <w:bottom w:val="single" w:sz="4" w:space="0" w:color="auto"/>
              <w:right w:val="single" w:sz="4" w:space="0" w:color="auto"/>
            </w:tcBorders>
            <w:hideMark/>
          </w:tcPr>
          <w:p w14:paraId="0BD98360"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3291A5DC" w14:textId="77777777" w:rsidR="00601BFF" w:rsidRPr="000F6E49" w:rsidRDefault="00601BFF">
            <w:pPr>
              <w:pStyle w:val="ZawartoTabeli"/>
            </w:pPr>
            <w:r w:rsidRPr="000F6E49">
              <w:t>Ulica</w:t>
            </w:r>
          </w:p>
        </w:tc>
        <w:tc>
          <w:tcPr>
            <w:tcW w:w="160" w:type="dxa"/>
            <w:tcBorders>
              <w:top w:val="nil"/>
              <w:left w:val="nil"/>
              <w:bottom w:val="nil"/>
              <w:right w:val="nil"/>
            </w:tcBorders>
            <w:noWrap/>
            <w:vAlign w:val="bottom"/>
            <w:hideMark/>
          </w:tcPr>
          <w:p w14:paraId="1894B44D" w14:textId="77777777" w:rsidR="00601BFF" w:rsidRPr="008F07ED" w:rsidRDefault="00601BFF">
            <w:pPr>
              <w:rPr>
                <w:rFonts w:ascii="Calibri" w:hAnsi="Calibri" w:cs="Calibri"/>
                <w:i/>
                <w:iCs/>
              </w:rPr>
            </w:pPr>
          </w:p>
        </w:tc>
      </w:tr>
      <w:tr w:rsidR="00601BFF" w:rsidRPr="008F07ED" w14:paraId="1DB7510C"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71D29A14" w14:textId="77777777" w:rsidR="00601BFF" w:rsidRPr="000F6E49" w:rsidRDefault="00601BFF">
            <w:pPr>
              <w:pStyle w:val="ZawartoTabeli"/>
              <w:jc w:val="left"/>
            </w:pPr>
            <w:r w:rsidRPr="000F6E49">
              <w:t xml:space="preserve">    BldgNb</w:t>
            </w:r>
          </w:p>
        </w:tc>
        <w:tc>
          <w:tcPr>
            <w:tcW w:w="1738" w:type="dxa"/>
            <w:tcBorders>
              <w:top w:val="nil"/>
              <w:left w:val="nil"/>
              <w:bottom w:val="single" w:sz="4" w:space="0" w:color="auto"/>
              <w:right w:val="single" w:sz="4" w:space="0" w:color="auto"/>
            </w:tcBorders>
            <w:hideMark/>
          </w:tcPr>
          <w:p w14:paraId="376DEA47" w14:textId="77777777" w:rsidR="00601BFF" w:rsidRPr="000F6E49" w:rsidRDefault="00601BFF">
            <w:pPr>
              <w:pStyle w:val="ZawartoTabeli"/>
              <w:jc w:val="left"/>
            </w:pPr>
            <w:r w:rsidRPr="000F6E49">
              <w:t>&lt;/PstlAdr/BldgNb&gt;</w:t>
            </w:r>
          </w:p>
        </w:tc>
        <w:tc>
          <w:tcPr>
            <w:tcW w:w="813" w:type="dxa"/>
            <w:tcBorders>
              <w:top w:val="nil"/>
              <w:left w:val="nil"/>
              <w:bottom w:val="single" w:sz="4" w:space="0" w:color="auto"/>
              <w:right w:val="single" w:sz="4" w:space="0" w:color="auto"/>
            </w:tcBorders>
            <w:noWrap/>
            <w:hideMark/>
          </w:tcPr>
          <w:p w14:paraId="0EC166C2"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2C8FE676" w14:textId="77777777" w:rsidR="00601BFF" w:rsidRPr="000F6E49" w:rsidRDefault="00601BFF">
            <w:pPr>
              <w:pStyle w:val="ZawartoTabeli"/>
            </w:pPr>
            <w:r w:rsidRPr="000F6E49">
              <w:t>text{1,16}</w:t>
            </w:r>
          </w:p>
        </w:tc>
        <w:tc>
          <w:tcPr>
            <w:tcW w:w="1155" w:type="dxa"/>
            <w:tcBorders>
              <w:top w:val="nil"/>
              <w:left w:val="single" w:sz="4" w:space="0" w:color="auto"/>
              <w:bottom w:val="single" w:sz="4" w:space="0" w:color="auto"/>
              <w:right w:val="single" w:sz="4" w:space="0" w:color="auto"/>
            </w:tcBorders>
            <w:hideMark/>
          </w:tcPr>
          <w:p w14:paraId="2789095F"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4F394672" w14:textId="77777777" w:rsidR="00601BFF" w:rsidRPr="000F6E49" w:rsidRDefault="00601BFF">
            <w:pPr>
              <w:pStyle w:val="ZawartoTabeli"/>
            </w:pPr>
            <w:r w:rsidRPr="000F6E49">
              <w:t>Numer budynku</w:t>
            </w:r>
          </w:p>
        </w:tc>
        <w:tc>
          <w:tcPr>
            <w:tcW w:w="160" w:type="dxa"/>
            <w:tcBorders>
              <w:top w:val="nil"/>
              <w:left w:val="nil"/>
              <w:bottom w:val="nil"/>
              <w:right w:val="nil"/>
            </w:tcBorders>
            <w:noWrap/>
            <w:vAlign w:val="bottom"/>
            <w:hideMark/>
          </w:tcPr>
          <w:p w14:paraId="63506172" w14:textId="77777777" w:rsidR="00601BFF" w:rsidRPr="008F07ED" w:rsidRDefault="00601BFF">
            <w:pPr>
              <w:rPr>
                <w:rFonts w:ascii="Calibri" w:hAnsi="Calibri" w:cs="Calibri"/>
                <w:i/>
                <w:iCs/>
              </w:rPr>
            </w:pPr>
          </w:p>
        </w:tc>
      </w:tr>
      <w:tr w:rsidR="00601BFF" w:rsidRPr="008F07ED" w14:paraId="275A300A"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1CACEBCA" w14:textId="77777777" w:rsidR="00601BFF" w:rsidRPr="000F6E49" w:rsidRDefault="00601BFF">
            <w:pPr>
              <w:pStyle w:val="ZawartoTabeli"/>
              <w:jc w:val="left"/>
            </w:pPr>
            <w:r w:rsidRPr="000F6E49">
              <w:t xml:space="preserve">    BldgNm</w:t>
            </w:r>
          </w:p>
        </w:tc>
        <w:tc>
          <w:tcPr>
            <w:tcW w:w="1738" w:type="dxa"/>
            <w:tcBorders>
              <w:top w:val="nil"/>
              <w:left w:val="nil"/>
              <w:bottom w:val="single" w:sz="4" w:space="0" w:color="auto"/>
              <w:right w:val="single" w:sz="4" w:space="0" w:color="auto"/>
            </w:tcBorders>
            <w:hideMark/>
          </w:tcPr>
          <w:p w14:paraId="30DE613A" w14:textId="77777777" w:rsidR="00601BFF" w:rsidRPr="000F6E49" w:rsidRDefault="00601BFF">
            <w:pPr>
              <w:pStyle w:val="ZawartoTabeli"/>
              <w:jc w:val="left"/>
            </w:pPr>
            <w:r w:rsidRPr="000F6E49">
              <w:t>&lt;/PstlAdr/BldgNm&gt;</w:t>
            </w:r>
          </w:p>
        </w:tc>
        <w:tc>
          <w:tcPr>
            <w:tcW w:w="813" w:type="dxa"/>
            <w:tcBorders>
              <w:top w:val="nil"/>
              <w:left w:val="nil"/>
              <w:bottom w:val="single" w:sz="4" w:space="0" w:color="auto"/>
              <w:right w:val="single" w:sz="4" w:space="0" w:color="auto"/>
            </w:tcBorders>
            <w:noWrap/>
            <w:hideMark/>
          </w:tcPr>
          <w:p w14:paraId="5E44B46D"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0CCAA8F2" w14:textId="77777777" w:rsidR="00601BFF" w:rsidRPr="000F6E49" w:rsidRDefault="00601BFF">
            <w:pPr>
              <w:pStyle w:val="ZawartoTabeli"/>
            </w:pPr>
            <w:r w:rsidRPr="000F6E49">
              <w:t>text{1,35}</w:t>
            </w:r>
          </w:p>
        </w:tc>
        <w:tc>
          <w:tcPr>
            <w:tcW w:w="1155" w:type="dxa"/>
            <w:tcBorders>
              <w:top w:val="nil"/>
              <w:left w:val="single" w:sz="4" w:space="0" w:color="auto"/>
              <w:bottom w:val="single" w:sz="4" w:space="0" w:color="auto"/>
              <w:right w:val="single" w:sz="4" w:space="0" w:color="auto"/>
            </w:tcBorders>
            <w:hideMark/>
          </w:tcPr>
          <w:p w14:paraId="55BFFC3E"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413CB66F" w14:textId="77777777" w:rsidR="00601BFF" w:rsidRPr="000F6E49" w:rsidRDefault="00601BFF">
            <w:pPr>
              <w:pStyle w:val="ZawartoTabeli"/>
            </w:pPr>
            <w:r w:rsidRPr="000F6E49">
              <w:t>Nazwa budynku</w:t>
            </w:r>
          </w:p>
        </w:tc>
        <w:tc>
          <w:tcPr>
            <w:tcW w:w="160" w:type="dxa"/>
            <w:tcBorders>
              <w:top w:val="nil"/>
              <w:left w:val="nil"/>
              <w:bottom w:val="nil"/>
              <w:right w:val="nil"/>
            </w:tcBorders>
            <w:noWrap/>
            <w:vAlign w:val="bottom"/>
            <w:hideMark/>
          </w:tcPr>
          <w:p w14:paraId="512F86FB" w14:textId="77777777" w:rsidR="00601BFF" w:rsidRPr="008F07ED" w:rsidRDefault="00601BFF">
            <w:pPr>
              <w:rPr>
                <w:rFonts w:ascii="Calibri" w:hAnsi="Calibri" w:cs="Calibri"/>
                <w:i/>
                <w:iCs/>
              </w:rPr>
            </w:pPr>
          </w:p>
        </w:tc>
      </w:tr>
      <w:tr w:rsidR="00601BFF" w:rsidRPr="008F07ED" w14:paraId="5367118D"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49F1B5D7" w14:textId="77777777" w:rsidR="00601BFF" w:rsidRPr="000F6E49" w:rsidRDefault="00601BFF">
            <w:pPr>
              <w:pStyle w:val="ZawartoTabeli"/>
              <w:jc w:val="left"/>
            </w:pPr>
            <w:r w:rsidRPr="000F6E49">
              <w:t xml:space="preserve">    Flr</w:t>
            </w:r>
          </w:p>
        </w:tc>
        <w:tc>
          <w:tcPr>
            <w:tcW w:w="1738" w:type="dxa"/>
            <w:tcBorders>
              <w:top w:val="nil"/>
              <w:left w:val="nil"/>
              <w:bottom w:val="single" w:sz="4" w:space="0" w:color="auto"/>
              <w:right w:val="single" w:sz="4" w:space="0" w:color="auto"/>
            </w:tcBorders>
            <w:hideMark/>
          </w:tcPr>
          <w:p w14:paraId="58D9DA83" w14:textId="77777777" w:rsidR="00601BFF" w:rsidRPr="000F6E49" w:rsidRDefault="00601BFF">
            <w:pPr>
              <w:pStyle w:val="ZawartoTabeli"/>
              <w:jc w:val="left"/>
            </w:pPr>
            <w:r w:rsidRPr="000F6E49">
              <w:t>&lt;/PstlAdr/Flr&gt;</w:t>
            </w:r>
          </w:p>
        </w:tc>
        <w:tc>
          <w:tcPr>
            <w:tcW w:w="813" w:type="dxa"/>
            <w:tcBorders>
              <w:top w:val="nil"/>
              <w:left w:val="nil"/>
              <w:bottom w:val="single" w:sz="4" w:space="0" w:color="auto"/>
              <w:right w:val="single" w:sz="4" w:space="0" w:color="auto"/>
            </w:tcBorders>
            <w:noWrap/>
            <w:hideMark/>
          </w:tcPr>
          <w:p w14:paraId="38A0B286"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07ED9DD8" w14:textId="77777777" w:rsidR="00601BFF" w:rsidRPr="000F6E49" w:rsidRDefault="00601BFF">
            <w:pPr>
              <w:pStyle w:val="ZawartoTabeli"/>
            </w:pPr>
            <w:r w:rsidRPr="000F6E49">
              <w:t>text{1,70}</w:t>
            </w:r>
          </w:p>
        </w:tc>
        <w:tc>
          <w:tcPr>
            <w:tcW w:w="1155" w:type="dxa"/>
            <w:tcBorders>
              <w:top w:val="nil"/>
              <w:left w:val="single" w:sz="4" w:space="0" w:color="auto"/>
              <w:bottom w:val="single" w:sz="4" w:space="0" w:color="auto"/>
              <w:right w:val="single" w:sz="4" w:space="0" w:color="auto"/>
            </w:tcBorders>
            <w:hideMark/>
          </w:tcPr>
          <w:p w14:paraId="41CD0ECE"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72BDDC89" w14:textId="77777777" w:rsidR="00601BFF" w:rsidRPr="000F6E49" w:rsidRDefault="00601BFF">
            <w:pPr>
              <w:pStyle w:val="ZawartoTabeli"/>
            </w:pPr>
            <w:r w:rsidRPr="000F6E49">
              <w:t>Piętro</w:t>
            </w:r>
          </w:p>
        </w:tc>
        <w:tc>
          <w:tcPr>
            <w:tcW w:w="160" w:type="dxa"/>
            <w:tcBorders>
              <w:top w:val="nil"/>
              <w:left w:val="nil"/>
              <w:bottom w:val="nil"/>
              <w:right w:val="nil"/>
            </w:tcBorders>
            <w:noWrap/>
            <w:vAlign w:val="bottom"/>
            <w:hideMark/>
          </w:tcPr>
          <w:p w14:paraId="78C25C97" w14:textId="77777777" w:rsidR="00601BFF" w:rsidRPr="008F07ED" w:rsidRDefault="00601BFF">
            <w:pPr>
              <w:rPr>
                <w:rFonts w:ascii="Calibri" w:hAnsi="Calibri" w:cs="Calibri"/>
                <w:i/>
                <w:iCs/>
              </w:rPr>
            </w:pPr>
          </w:p>
        </w:tc>
      </w:tr>
      <w:tr w:rsidR="00601BFF" w:rsidRPr="008F07ED" w14:paraId="30F0EB65"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34194270" w14:textId="77777777" w:rsidR="00601BFF" w:rsidRPr="000F6E49" w:rsidRDefault="00601BFF">
            <w:pPr>
              <w:pStyle w:val="ZawartoTabeli"/>
              <w:jc w:val="left"/>
            </w:pPr>
            <w:r w:rsidRPr="000F6E49">
              <w:t xml:space="preserve">    PstBx</w:t>
            </w:r>
          </w:p>
        </w:tc>
        <w:tc>
          <w:tcPr>
            <w:tcW w:w="1738" w:type="dxa"/>
            <w:tcBorders>
              <w:top w:val="nil"/>
              <w:left w:val="nil"/>
              <w:bottom w:val="single" w:sz="4" w:space="0" w:color="auto"/>
              <w:right w:val="single" w:sz="4" w:space="0" w:color="auto"/>
            </w:tcBorders>
            <w:hideMark/>
          </w:tcPr>
          <w:p w14:paraId="481691F6" w14:textId="77777777" w:rsidR="00601BFF" w:rsidRPr="000F6E49" w:rsidRDefault="00601BFF">
            <w:pPr>
              <w:pStyle w:val="ZawartoTabeli"/>
              <w:jc w:val="left"/>
            </w:pPr>
            <w:r w:rsidRPr="000F6E49">
              <w:t>&lt;/PstlAdr/PstBx&gt;</w:t>
            </w:r>
          </w:p>
        </w:tc>
        <w:tc>
          <w:tcPr>
            <w:tcW w:w="813" w:type="dxa"/>
            <w:tcBorders>
              <w:top w:val="nil"/>
              <w:left w:val="nil"/>
              <w:bottom w:val="single" w:sz="4" w:space="0" w:color="auto"/>
              <w:right w:val="single" w:sz="4" w:space="0" w:color="auto"/>
            </w:tcBorders>
            <w:noWrap/>
            <w:hideMark/>
          </w:tcPr>
          <w:p w14:paraId="24EA6AF4"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5015CB49" w14:textId="77777777" w:rsidR="00601BFF" w:rsidRPr="000F6E49" w:rsidRDefault="00601BFF">
            <w:pPr>
              <w:pStyle w:val="ZawartoTabeli"/>
            </w:pPr>
            <w:r w:rsidRPr="000F6E49">
              <w:t>text{1,16}</w:t>
            </w:r>
          </w:p>
        </w:tc>
        <w:tc>
          <w:tcPr>
            <w:tcW w:w="1155" w:type="dxa"/>
            <w:tcBorders>
              <w:top w:val="nil"/>
              <w:left w:val="single" w:sz="4" w:space="0" w:color="auto"/>
              <w:bottom w:val="single" w:sz="4" w:space="0" w:color="auto"/>
              <w:right w:val="single" w:sz="4" w:space="0" w:color="auto"/>
            </w:tcBorders>
            <w:hideMark/>
          </w:tcPr>
          <w:p w14:paraId="6F2495A5"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698DCAE2" w14:textId="68EBBC32" w:rsidR="00601BFF" w:rsidRPr="000F6E49" w:rsidRDefault="005772C5">
            <w:pPr>
              <w:pStyle w:val="ZawartoTabeli"/>
            </w:pPr>
            <w:r w:rsidRPr="00DD1AB9">
              <w:t>Skrytka pocztowa</w:t>
            </w:r>
          </w:p>
        </w:tc>
        <w:tc>
          <w:tcPr>
            <w:tcW w:w="160" w:type="dxa"/>
            <w:tcBorders>
              <w:top w:val="nil"/>
              <w:left w:val="nil"/>
              <w:bottom w:val="nil"/>
              <w:right w:val="nil"/>
            </w:tcBorders>
            <w:noWrap/>
            <w:vAlign w:val="bottom"/>
            <w:hideMark/>
          </w:tcPr>
          <w:p w14:paraId="7FAD2853" w14:textId="77777777" w:rsidR="00601BFF" w:rsidRPr="008F07ED" w:rsidRDefault="00601BFF">
            <w:pPr>
              <w:rPr>
                <w:rFonts w:ascii="Calibri" w:hAnsi="Calibri" w:cs="Calibri"/>
                <w:i/>
                <w:iCs/>
              </w:rPr>
            </w:pPr>
          </w:p>
        </w:tc>
      </w:tr>
      <w:tr w:rsidR="00601BFF" w:rsidRPr="008F07ED" w14:paraId="031ECC7B"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25834341" w14:textId="77777777" w:rsidR="00601BFF" w:rsidRPr="000F6E49" w:rsidRDefault="00601BFF">
            <w:pPr>
              <w:pStyle w:val="ZawartoTabeli"/>
              <w:jc w:val="left"/>
            </w:pPr>
            <w:r w:rsidRPr="000F6E49">
              <w:t xml:space="preserve">    Room</w:t>
            </w:r>
          </w:p>
        </w:tc>
        <w:tc>
          <w:tcPr>
            <w:tcW w:w="1738" w:type="dxa"/>
            <w:tcBorders>
              <w:top w:val="nil"/>
              <w:left w:val="nil"/>
              <w:bottom w:val="single" w:sz="4" w:space="0" w:color="auto"/>
              <w:right w:val="single" w:sz="4" w:space="0" w:color="auto"/>
            </w:tcBorders>
            <w:hideMark/>
          </w:tcPr>
          <w:p w14:paraId="37B7EBFB" w14:textId="77777777" w:rsidR="00601BFF" w:rsidRPr="000F6E49" w:rsidRDefault="00601BFF">
            <w:pPr>
              <w:pStyle w:val="ZawartoTabeli"/>
              <w:jc w:val="left"/>
            </w:pPr>
            <w:r w:rsidRPr="000F6E49">
              <w:t>&lt;/PstlAdr/Room&gt;</w:t>
            </w:r>
          </w:p>
        </w:tc>
        <w:tc>
          <w:tcPr>
            <w:tcW w:w="813" w:type="dxa"/>
            <w:tcBorders>
              <w:top w:val="nil"/>
              <w:left w:val="nil"/>
              <w:bottom w:val="single" w:sz="4" w:space="0" w:color="auto"/>
              <w:right w:val="single" w:sz="4" w:space="0" w:color="auto"/>
            </w:tcBorders>
            <w:noWrap/>
            <w:hideMark/>
          </w:tcPr>
          <w:p w14:paraId="25E4CE15"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55C2C38F" w14:textId="77777777" w:rsidR="00601BFF" w:rsidRPr="000F6E49" w:rsidRDefault="00601BFF">
            <w:pPr>
              <w:pStyle w:val="ZawartoTabeli"/>
            </w:pPr>
            <w:r w:rsidRPr="000F6E49">
              <w:t>text{1,70}</w:t>
            </w:r>
          </w:p>
        </w:tc>
        <w:tc>
          <w:tcPr>
            <w:tcW w:w="1155" w:type="dxa"/>
            <w:tcBorders>
              <w:top w:val="nil"/>
              <w:left w:val="single" w:sz="4" w:space="0" w:color="auto"/>
              <w:bottom w:val="single" w:sz="4" w:space="0" w:color="auto"/>
              <w:right w:val="single" w:sz="4" w:space="0" w:color="auto"/>
            </w:tcBorders>
            <w:hideMark/>
          </w:tcPr>
          <w:p w14:paraId="2BD52D2D" w14:textId="77777777" w:rsidR="00601BFF" w:rsidRPr="000F6E49" w:rsidRDefault="00601BFF">
            <w:pPr>
              <w:pStyle w:val="ZawartoTabeli"/>
            </w:pPr>
            <w:r w:rsidRPr="000F6E49">
              <w:t> </w:t>
            </w:r>
          </w:p>
        </w:tc>
        <w:tc>
          <w:tcPr>
            <w:tcW w:w="2547" w:type="dxa"/>
            <w:tcBorders>
              <w:top w:val="nil"/>
              <w:left w:val="nil"/>
              <w:bottom w:val="single" w:sz="4" w:space="0" w:color="auto"/>
              <w:right w:val="single" w:sz="4" w:space="0" w:color="auto"/>
            </w:tcBorders>
            <w:hideMark/>
          </w:tcPr>
          <w:p w14:paraId="2C32E43A" w14:textId="369FB2D7" w:rsidR="00601BFF" w:rsidRPr="000F6E49" w:rsidRDefault="0090074E">
            <w:pPr>
              <w:pStyle w:val="ZawartoTabeli"/>
            </w:pPr>
            <w:r w:rsidRPr="00A33740">
              <w:t>Numer lokalu</w:t>
            </w:r>
          </w:p>
        </w:tc>
        <w:tc>
          <w:tcPr>
            <w:tcW w:w="160" w:type="dxa"/>
            <w:tcBorders>
              <w:top w:val="nil"/>
              <w:left w:val="nil"/>
              <w:bottom w:val="nil"/>
              <w:right w:val="nil"/>
            </w:tcBorders>
            <w:noWrap/>
            <w:vAlign w:val="bottom"/>
            <w:hideMark/>
          </w:tcPr>
          <w:p w14:paraId="376A467C" w14:textId="77777777" w:rsidR="00601BFF" w:rsidRPr="008F07ED" w:rsidRDefault="00601BFF">
            <w:pPr>
              <w:rPr>
                <w:rFonts w:ascii="Calibri" w:hAnsi="Calibri" w:cs="Calibri"/>
                <w:i/>
                <w:iCs/>
              </w:rPr>
            </w:pPr>
          </w:p>
        </w:tc>
      </w:tr>
      <w:tr w:rsidR="00601BFF" w:rsidRPr="008F07ED" w14:paraId="31EABD9C"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4F973E75" w14:textId="77777777" w:rsidR="00601BFF" w:rsidRPr="000F6E49" w:rsidRDefault="00601BFF">
            <w:pPr>
              <w:pStyle w:val="ZawartoTabeli"/>
              <w:jc w:val="left"/>
            </w:pPr>
            <w:r w:rsidRPr="000F6E49">
              <w:t xml:space="preserve">    PstCd</w:t>
            </w:r>
          </w:p>
        </w:tc>
        <w:tc>
          <w:tcPr>
            <w:tcW w:w="1738" w:type="dxa"/>
            <w:tcBorders>
              <w:top w:val="nil"/>
              <w:left w:val="nil"/>
              <w:bottom w:val="single" w:sz="4" w:space="0" w:color="auto"/>
              <w:right w:val="single" w:sz="4" w:space="0" w:color="auto"/>
            </w:tcBorders>
            <w:hideMark/>
          </w:tcPr>
          <w:p w14:paraId="7843FC0C" w14:textId="77777777" w:rsidR="00601BFF" w:rsidRPr="000F6E49" w:rsidRDefault="00601BFF">
            <w:pPr>
              <w:pStyle w:val="ZawartoTabeli"/>
              <w:jc w:val="left"/>
            </w:pPr>
            <w:r w:rsidRPr="000F6E49">
              <w:t>&lt;/PstlAdr/PstCd&gt;</w:t>
            </w:r>
          </w:p>
        </w:tc>
        <w:tc>
          <w:tcPr>
            <w:tcW w:w="813" w:type="dxa"/>
            <w:tcBorders>
              <w:top w:val="nil"/>
              <w:left w:val="nil"/>
              <w:bottom w:val="single" w:sz="4" w:space="0" w:color="auto"/>
              <w:right w:val="single" w:sz="4" w:space="0" w:color="auto"/>
            </w:tcBorders>
            <w:noWrap/>
            <w:hideMark/>
          </w:tcPr>
          <w:p w14:paraId="63295EA1"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45203382" w14:textId="77777777" w:rsidR="00601BFF" w:rsidRPr="000F6E49" w:rsidRDefault="00601BFF">
            <w:pPr>
              <w:pStyle w:val="ZawartoTabeli"/>
            </w:pPr>
            <w:r w:rsidRPr="000F6E49">
              <w:t>text{1,16}</w:t>
            </w:r>
          </w:p>
        </w:tc>
        <w:tc>
          <w:tcPr>
            <w:tcW w:w="1155" w:type="dxa"/>
            <w:tcBorders>
              <w:top w:val="nil"/>
              <w:left w:val="single" w:sz="4" w:space="0" w:color="auto"/>
              <w:bottom w:val="single" w:sz="4" w:space="0" w:color="auto"/>
              <w:right w:val="single" w:sz="4" w:space="0" w:color="auto"/>
            </w:tcBorders>
            <w:hideMark/>
          </w:tcPr>
          <w:p w14:paraId="7F64E714" w14:textId="77777777" w:rsidR="00601BFF" w:rsidRPr="000F6E49" w:rsidRDefault="00601BFF">
            <w:pPr>
              <w:pStyle w:val="ZawartoTabeli"/>
            </w:pPr>
          </w:p>
        </w:tc>
        <w:tc>
          <w:tcPr>
            <w:tcW w:w="2547" w:type="dxa"/>
            <w:tcBorders>
              <w:top w:val="nil"/>
              <w:left w:val="nil"/>
              <w:bottom w:val="single" w:sz="4" w:space="0" w:color="auto"/>
              <w:right w:val="single" w:sz="4" w:space="0" w:color="auto"/>
            </w:tcBorders>
            <w:hideMark/>
          </w:tcPr>
          <w:p w14:paraId="5D01D6D6" w14:textId="77777777" w:rsidR="00601BFF" w:rsidRPr="000F6E49" w:rsidRDefault="00601BFF">
            <w:pPr>
              <w:pStyle w:val="ZawartoTabeli"/>
            </w:pPr>
            <w:r w:rsidRPr="000F6E49">
              <w:t>Kod pocztowy</w:t>
            </w:r>
          </w:p>
        </w:tc>
        <w:tc>
          <w:tcPr>
            <w:tcW w:w="160" w:type="dxa"/>
            <w:tcBorders>
              <w:top w:val="nil"/>
              <w:left w:val="nil"/>
              <w:bottom w:val="nil"/>
              <w:right w:val="nil"/>
            </w:tcBorders>
            <w:noWrap/>
            <w:vAlign w:val="bottom"/>
            <w:hideMark/>
          </w:tcPr>
          <w:p w14:paraId="2A9BB13A" w14:textId="77777777" w:rsidR="00601BFF" w:rsidRPr="008F07ED" w:rsidRDefault="00601BFF">
            <w:pPr>
              <w:rPr>
                <w:rFonts w:ascii="Calibri" w:hAnsi="Calibri" w:cs="Calibri"/>
                <w:i/>
                <w:iCs/>
              </w:rPr>
            </w:pPr>
          </w:p>
        </w:tc>
      </w:tr>
      <w:tr w:rsidR="00601BFF" w:rsidRPr="008F07ED" w14:paraId="588B12FF"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1578E4B6" w14:textId="77777777" w:rsidR="00601BFF" w:rsidRPr="000F6E49" w:rsidRDefault="00601BFF">
            <w:pPr>
              <w:pStyle w:val="ZawartoTabeli"/>
              <w:jc w:val="left"/>
            </w:pPr>
            <w:r w:rsidRPr="000F6E49">
              <w:t xml:space="preserve">    TwnNm</w:t>
            </w:r>
          </w:p>
        </w:tc>
        <w:tc>
          <w:tcPr>
            <w:tcW w:w="1738" w:type="dxa"/>
            <w:tcBorders>
              <w:top w:val="nil"/>
              <w:left w:val="nil"/>
              <w:bottom w:val="single" w:sz="4" w:space="0" w:color="auto"/>
              <w:right w:val="single" w:sz="4" w:space="0" w:color="auto"/>
            </w:tcBorders>
            <w:hideMark/>
          </w:tcPr>
          <w:p w14:paraId="59EAE831" w14:textId="77777777" w:rsidR="00601BFF" w:rsidRPr="000F6E49" w:rsidRDefault="00601BFF">
            <w:pPr>
              <w:pStyle w:val="ZawartoTabeli"/>
              <w:jc w:val="left"/>
            </w:pPr>
            <w:r w:rsidRPr="000F6E49">
              <w:t>&lt;/PstlAdr/TwnNm&gt;</w:t>
            </w:r>
          </w:p>
        </w:tc>
        <w:tc>
          <w:tcPr>
            <w:tcW w:w="813" w:type="dxa"/>
            <w:tcBorders>
              <w:top w:val="nil"/>
              <w:left w:val="nil"/>
              <w:bottom w:val="single" w:sz="4" w:space="0" w:color="auto"/>
              <w:right w:val="single" w:sz="4" w:space="0" w:color="auto"/>
            </w:tcBorders>
            <w:noWrap/>
            <w:hideMark/>
          </w:tcPr>
          <w:p w14:paraId="23DA83FB"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11060868" w14:textId="77777777" w:rsidR="00601BFF" w:rsidRPr="000F6E49" w:rsidRDefault="00601BFF">
            <w:pPr>
              <w:pStyle w:val="ZawartoTabeli"/>
            </w:pPr>
            <w:r w:rsidRPr="000F6E49">
              <w:t>text{1,35}</w:t>
            </w:r>
          </w:p>
        </w:tc>
        <w:tc>
          <w:tcPr>
            <w:tcW w:w="1155" w:type="dxa"/>
            <w:tcBorders>
              <w:top w:val="nil"/>
              <w:left w:val="single" w:sz="4" w:space="0" w:color="auto"/>
              <w:bottom w:val="single" w:sz="4" w:space="0" w:color="auto"/>
              <w:right w:val="single" w:sz="4" w:space="0" w:color="auto"/>
            </w:tcBorders>
          </w:tcPr>
          <w:p w14:paraId="2F7D378D" w14:textId="77777777" w:rsidR="00601BFF" w:rsidRPr="000F6E49" w:rsidRDefault="00601BFF">
            <w:pPr>
              <w:pStyle w:val="ZawartoTabeli"/>
            </w:pPr>
          </w:p>
        </w:tc>
        <w:tc>
          <w:tcPr>
            <w:tcW w:w="2547" w:type="dxa"/>
            <w:tcBorders>
              <w:top w:val="nil"/>
              <w:left w:val="nil"/>
              <w:bottom w:val="single" w:sz="4" w:space="0" w:color="auto"/>
              <w:right w:val="single" w:sz="4" w:space="0" w:color="auto"/>
            </w:tcBorders>
            <w:hideMark/>
          </w:tcPr>
          <w:p w14:paraId="71C8F7C8" w14:textId="77777777" w:rsidR="00601BFF" w:rsidRPr="000F6E49" w:rsidRDefault="00601BFF">
            <w:pPr>
              <w:pStyle w:val="ZawartoTabeli"/>
            </w:pPr>
            <w:r w:rsidRPr="000F6E49">
              <w:t>Miasto</w:t>
            </w:r>
          </w:p>
        </w:tc>
        <w:tc>
          <w:tcPr>
            <w:tcW w:w="160" w:type="dxa"/>
            <w:tcBorders>
              <w:top w:val="nil"/>
              <w:left w:val="nil"/>
              <w:bottom w:val="nil"/>
              <w:right w:val="nil"/>
            </w:tcBorders>
            <w:noWrap/>
            <w:vAlign w:val="bottom"/>
            <w:hideMark/>
          </w:tcPr>
          <w:p w14:paraId="45D6B283" w14:textId="77777777" w:rsidR="00601BFF" w:rsidRPr="008F07ED" w:rsidRDefault="00601BFF">
            <w:pPr>
              <w:rPr>
                <w:rFonts w:ascii="Calibri" w:hAnsi="Calibri" w:cs="Calibri"/>
                <w:i/>
                <w:iCs/>
              </w:rPr>
            </w:pPr>
          </w:p>
        </w:tc>
      </w:tr>
      <w:tr w:rsidR="00601BFF" w:rsidRPr="008F07ED" w14:paraId="711B4C56"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6A649E72" w14:textId="77777777" w:rsidR="00601BFF" w:rsidRPr="000F6E49" w:rsidRDefault="00601BFF">
            <w:pPr>
              <w:pStyle w:val="ZawartoTabeli"/>
              <w:jc w:val="left"/>
            </w:pPr>
            <w:r w:rsidRPr="000F6E49">
              <w:t xml:space="preserve">    TwnLctnNm</w:t>
            </w:r>
          </w:p>
        </w:tc>
        <w:tc>
          <w:tcPr>
            <w:tcW w:w="1738" w:type="dxa"/>
            <w:tcBorders>
              <w:top w:val="nil"/>
              <w:left w:val="nil"/>
              <w:bottom w:val="single" w:sz="4" w:space="0" w:color="auto"/>
              <w:right w:val="single" w:sz="4" w:space="0" w:color="auto"/>
            </w:tcBorders>
            <w:hideMark/>
          </w:tcPr>
          <w:p w14:paraId="311F6524" w14:textId="77777777" w:rsidR="00601BFF" w:rsidRPr="000F6E49" w:rsidRDefault="00601BFF">
            <w:pPr>
              <w:pStyle w:val="ZawartoTabeli"/>
              <w:jc w:val="left"/>
            </w:pPr>
            <w:r w:rsidRPr="000F6E49">
              <w:t>&lt;/PstlAdr/TwnLctnNm&gt;</w:t>
            </w:r>
          </w:p>
        </w:tc>
        <w:tc>
          <w:tcPr>
            <w:tcW w:w="813" w:type="dxa"/>
            <w:tcBorders>
              <w:top w:val="nil"/>
              <w:left w:val="nil"/>
              <w:bottom w:val="single" w:sz="4" w:space="0" w:color="auto"/>
              <w:right w:val="single" w:sz="4" w:space="0" w:color="auto"/>
            </w:tcBorders>
            <w:noWrap/>
            <w:hideMark/>
          </w:tcPr>
          <w:p w14:paraId="1C77D4DF"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3C2E2ABB" w14:textId="77777777" w:rsidR="00601BFF" w:rsidRPr="000F6E49" w:rsidRDefault="00601BFF">
            <w:pPr>
              <w:pStyle w:val="ZawartoTabeli"/>
            </w:pPr>
            <w:r w:rsidRPr="000F6E49">
              <w:t>text{1,35}</w:t>
            </w:r>
          </w:p>
        </w:tc>
        <w:tc>
          <w:tcPr>
            <w:tcW w:w="1155" w:type="dxa"/>
            <w:tcBorders>
              <w:top w:val="nil"/>
              <w:left w:val="single" w:sz="4" w:space="0" w:color="auto"/>
              <w:bottom w:val="single" w:sz="4" w:space="0" w:color="auto"/>
              <w:right w:val="single" w:sz="4" w:space="0" w:color="auto"/>
            </w:tcBorders>
          </w:tcPr>
          <w:p w14:paraId="522A18DB" w14:textId="77777777" w:rsidR="00601BFF" w:rsidRPr="000F6E49" w:rsidRDefault="00601BFF">
            <w:pPr>
              <w:pStyle w:val="ZawartoTabeli"/>
            </w:pPr>
          </w:p>
        </w:tc>
        <w:tc>
          <w:tcPr>
            <w:tcW w:w="2547" w:type="dxa"/>
            <w:tcBorders>
              <w:top w:val="nil"/>
              <w:left w:val="nil"/>
              <w:bottom w:val="single" w:sz="4" w:space="0" w:color="auto"/>
              <w:right w:val="single" w:sz="4" w:space="0" w:color="auto"/>
            </w:tcBorders>
            <w:hideMark/>
          </w:tcPr>
          <w:p w14:paraId="340869FE" w14:textId="279CB26E" w:rsidR="00601BFF" w:rsidRPr="000F6E49" w:rsidRDefault="002034C4">
            <w:pPr>
              <w:pStyle w:val="ZawartoTabeli"/>
            </w:pPr>
            <w:r w:rsidRPr="002034C4">
              <w:t>Dzielnica (dodatkowa lokalizacja w mieście)</w:t>
            </w:r>
          </w:p>
        </w:tc>
        <w:tc>
          <w:tcPr>
            <w:tcW w:w="160" w:type="dxa"/>
            <w:tcBorders>
              <w:top w:val="nil"/>
              <w:left w:val="nil"/>
              <w:bottom w:val="nil"/>
              <w:right w:val="nil"/>
            </w:tcBorders>
            <w:noWrap/>
            <w:vAlign w:val="bottom"/>
            <w:hideMark/>
          </w:tcPr>
          <w:p w14:paraId="41D70659" w14:textId="77777777" w:rsidR="00601BFF" w:rsidRPr="008F07ED" w:rsidRDefault="00601BFF">
            <w:pPr>
              <w:rPr>
                <w:rFonts w:ascii="Calibri" w:hAnsi="Calibri" w:cs="Calibri"/>
                <w:i/>
                <w:iCs/>
              </w:rPr>
            </w:pPr>
          </w:p>
        </w:tc>
      </w:tr>
      <w:tr w:rsidR="00601BFF" w:rsidRPr="008F07ED" w14:paraId="1FE628F4"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3F4C6E70" w14:textId="77777777" w:rsidR="00601BFF" w:rsidRPr="000F6E49" w:rsidRDefault="00601BFF">
            <w:pPr>
              <w:pStyle w:val="ZawartoTabeli"/>
              <w:jc w:val="left"/>
            </w:pPr>
            <w:r w:rsidRPr="000F6E49">
              <w:t xml:space="preserve">    DstrctNm</w:t>
            </w:r>
          </w:p>
        </w:tc>
        <w:tc>
          <w:tcPr>
            <w:tcW w:w="1738" w:type="dxa"/>
            <w:tcBorders>
              <w:top w:val="nil"/>
              <w:left w:val="nil"/>
              <w:bottom w:val="single" w:sz="4" w:space="0" w:color="auto"/>
              <w:right w:val="single" w:sz="4" w:space="0" w:color="auto"/>
            </w:tcBorders>
            <w:hideMark/>
          </w:tcPr>
          <w:p w14:paraId="72358771" w14:textId="77777777" w:rsidR="00601BFF" w:rsidRPr="000F6E49" w:rsidRDefault="00601BFF">
            <w:pPr>
              <w:pStyle w:val="ZawartoTabeli"/>
              <w:jc w:val="left"/>
            </w:pPr>
            <w:r w:rsidRPr="000F6E49">
              <w:t>&lt;/PstlAdr/DstrctNm&gt;</w:t>
            </w:r>
          </w:p>
        </w:tc>
        <w:tc>
          <w:tcPr>
            <w:tcW w:w="813" w:type="dxa"/>
            <w:tcBorders>
              <w:top w:val="nil"/>
              <w:left w:val="nil"/>
              <w:bottom w:val="single" w:sz="4" w:space="0" w:color="auto"/>
              <w:right w:val="single" w:sz="4" w:space="0" w:color="auto"/>
            </w:tcBorders>
            <w:noWrap/>
            <w:hideMark/>
          </w:tcPr>
          <w:p w14:paraId="0A99E234"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4C87AAF3" w14:textId="77777777" w:rsidR="00601BFF" w:rsidRPr="000F6E49" w:rsidRDefault="00601BFF">
            <w:pPr>
              <w:pStyle w:val="ZawartoTabeli"/>
            </w:pPr>
            <w:r w:rsidRPr="000F6E49">
              <w:t>text{1,35}</w:t>
            </w:r>
          </w:p>
        </w:tc>
        <w:tc>
          <w:tcPr>
            <w:tcW w:w="1155" w:type="dxa"/>
            <w:tcBorders>
              <w:top w:val="nil"/>
              <w:left w:val="single" w:sz="4" w:space="0" w:color="auto"/>
              <w:bottom w:val="single" w:sz="4" w:space="0" w:color="auto"/>
              <w:right w:val="single" w:sz="4" w:space="0" w:color="auto"/>
            </w:tcBorders>
          </w:tcPr>
          <w:p w14:paraId="0BB5FFC0" w14:textId="77777777" w:rsidR="00601BFF" w:rsidRPr="000F6E49" w:rsidRDefault="00601BFF">
            <w:pPr>
              <w:pStyle w:val="ZawartoTabeli"/>
            </w:pPr>
          </w:p>
        </w:tc>
        <w:tc>
          <w:tcPr>
            <w:tcW w:w="2547" w:type="dxa"/>
            <w:tcBorders>
              <w:top w:val="nil"/>
              <w:left w:val="nil"/>
              <w:bottom w:val="single" w:sz="4" w:space="0" w:color="auto"/>
              <w:right w:val="single" w:sz="4" w:space="0" w:color="auto"/>
            </w:tcBorders>
            <w:hideMark/>
          </w:tcPr>
          <w:p w14:paraId="60212990" w14:textId="77777777" w:rsidR="00601BFF" w:rsidRPr="000F6E49" w:rsidRDefault="00601BFF">
            <w:pPr>
              <w:pStyle w:val="ZawartoTabeli"/>
            </w:pPr>
            <w:r w:rsidRPr="000F6E49">
              <w:t>Powiat</w:t>
            </w:r>
          </w:p>
        </w:tc>
        <w:tc>
          <w:tcPr>
            <w:tcW w:w="160" w:type="dxa"/>
            <w:tcBorders>
              <w:top w:val="nil"/>
              <w:left w:val="nil"/>
              <w:bottom w:val="nil"/>
              <w:right w:val="nil"/>
            </w:tcBorders>
            <w:noWrap/>
            <w:vAlign w:val="bottom"/>
            <w:hideMark/>
          </w:tcPr>
          <w:p w14:paraId="734457B8" w14:textId="77777777" w:rsidR="00601BFF" w:rsidRPr="008F07ED" w:rsidRDefault="00601BFF">
            <w:pPr>
              <w:rPr>
                <w:rFonts w:ascii="Calibri" w:hAnsi="Calibri" w:cs="Calibri"/>
                <w:i/>
                <w:iCs/>
              </w:rPr>
            </w:pPr>
          </w:p>
        </w:tc>
      </w:tr>
      <w:tr w:rsidR="00601BFF" w:rsidRPr="008F07ED" w14:paraId="6B7CE688"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5BBDDCE6" w14:textId="77777777" w:rsidR="00601BFF" w:rsidRPr="000F6E49" w:rsidRDefault="00601BFF">
            <w:pPr>
              <w:pStyle w:val="ZawartoTabeli"/>
              <w:jc w:val="left"/>
            </w:pPr>
            <w:r w:rsidRPr="000F6E49">
              <w:t xml:space="preserve">    CtrySubDvsn</w:t>
            </w:r>
          </w:p>
        </w:tc>
        <w:tc>
          <w:tcPr>
            <w:tcW w:w="1738" w:type="dxa"/>
            <w:tcBorders>
              <w:top w:val="nil"/>
              <w:left w:val="nil"/>
              <w:bottom w:val="single" w:sz="4" w:space="0" w:color="auto"/>
              <w:right w:val="single" w:sz="4" w:space="0" w:color="auto"/>
            </w:tcBorders>
            <w:hideMark/>
          </w:tcPr>
          <w:p w14:paraId="1DD04F9B" w14:textId="77777777" w:rsidR="00601BFF" w:rsidRPr="000F6E49" w:rsidRDefault="00601BFF">
            <w:pPr>
              <w:pStyle w:val="ZawartoTabeli"/>
              <w:jc w:val="left"/>
            </w:pPr>
            <w:r w:rsidRPr="000F6E49">
              <w:t>&lt;/PstlAdr/CtrySubDvsn&gt;</w:t>
            </w:r>
          </w:p>
        </w:tc>
        <w:tc>
          <w:tcPr>
            <w:tcW w:w="813" w:type="dxa"/>
            <w:tcBorders>
              <w:top w:val="nil"/>
              <w:left w:val="nil"/>
              <w:bottom w:val="single" w:sz="4" w:space="0" w:color="auto"/>
              <w:right w:val="single" w:sz="4" w:space="0" w:color="auto"/>
            </w:tcBorders>
            <w:noWrap/>
            <w:hideMark/>
          </w:tcPr>
          <w:p w14:paraId="5B8A9DF0"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6FD9D59A" w14:textId="77777777" w:rsidR="00601BFF" w:rsidRPr="000F6E49" w:rsidRDefault="00601BFF">
            <w:pPr>
              <w:pStyle w:val="ZawartoTabeli"/>
            </w:pPr>
            <w:r w:rsidRPr="000F6E49">
              <w:t>text{1,35}</w:t>
            </w:r>
          </w:p>
        </w:tc>
        <w:tc>
          <w:tcPr>
            <w:tcW w:w="1155" w:type="dxa"/>
            <w:tcBorders>
              <w:top w:val="nil"/>
              <w:left w:val="single" w:sz="4" w:space="0" w:color="auto"/>
              <w:bottom w:val="single" w:sz="4" w:space="0" w:color="auto"/>
              <w:right w:val="single" w:sz="4" w:space="0" w:color="auto"/>
            </w:tcBorders>
          </w:tcPr>
          <w:p w14:paraId="12E477D9" w14:textId="77777777" w:rsidR="00601BFF" w:rsidRPr="000F6E49" w:rsidRDefault="00601BFF">
            <w:pPr>
              <w:pStyle w:val="ZawartoTabeli"/>
            </w:pPr>
          </w:p>
        </w:tc>
        <w:tc>
          <w:tcPr>
            <w:tcW w:w="2547" w:type="dxa"/>
            <w:tcBorders>
              <w:top w:val="nil"/>
              <w:left w:val="nil"/>
              <w:bottom w:val="single" w:sz="4" w:space="0" w:color="auto"/>
              <w:right w:val="single" w:sz="4" w:space="0" w:color="auto"/>
            </w:tcBorders>
            <w:hideMark/>
          </w:tcPr>
          <w:p w14:paraId="61D67FE5" w14:textId="373D6094" w:rsidR="00601BFF" w:rsidRPr="000F6E49" w:rsidRDefault="00601BFF">
            <w:pPr>
              <w:pStyle w:val="ZawartoTabeli"/>
            </w:pPr>
            <w:r w:rsidRPr="000F6E49">
              <w:t>Województwo/Region</w:t>
            </w:r>
            <w:r w:rsidR="003D4BBE">
              <w:t xml:space="preserve"> (dodatkowa lokalizacja w kraju)</w:t>
            </w:r>
          </w:p>
        </w:tc>
        <w:tc>
          <w:tcPr>
            <w:tcW w:w="160" w:type="dxa"/>
            <w:tcBorders>
              <w:top w:val="nil"/>
              <w:left w:val="nil"/>
              <w:bottom w:val="nil"/>
              <w:right w:val="nil"/>
            </w:tcBorders>
            <w:noWrap/>
            <w:vAlign w:val="bottom"/>
            <w:hideMark/>
          </w:tcPr>
          <w:p w14:paraId="7CF559A4" w14:textId="77777777" w:rsidR="00601BFF" w:rsidRPr="008F07ED" w:rsidRDefault="00601BFF">
            <w:pPr>
              <w:rPr>
                <w:rFonts w:ascii="Calibri" w:hAnsi="Calibri" w:cs="Calibri"/>
                <w:i/>
                <w:iCs/>
              </w:rPr>
            </w:pPr>
          </w:p>
        </w:tc>
      </w:tr>
      <w:tr w:rsidR="00601BFF" w:rsidRPr="008F07ED" w14:paraId="7CCB6958" w14:textId="77777777" w:rsidTr="00F64CBC">
        <w:trPr>
          <w:trHeight w:val="300"/>
        </w:trPr>
        <w:tc>
          <w:tcPr>
            <w:tcW w:w="2197" w:type="dxa"/>
            <w:tcBorders>
              <w:top w:val="nil"/>
              <w:left w:val="single" w:sz="4" w:space="0" w:color="auto"/>
              <w:bottom w:val="single" w:sz="4" w:space="0" w:color="auto"/>
              <w:right w:val="single" w:sz="4" w:space="0" w:color="auto"/>
            </w:tcBorders>
            <w:hideMark/>
          </w:tcPr>
          <w:p w14:paraId="31A4D649" w14:textId="77777777" w:rsidR="00601BFF" w:rsidRPr="000F6E49" w:rsidRDefault="00601BFF">
            <w:pPr>
              <w:pStyle w:val="ZawartoTabeli"/>
              <w:jc w:val="left"/>
            </w:pPr>
            <w:r w:rsidRPr="000F6E49">
              <w:t xml:space="preserve">    Ctry</w:t>
            </w:r>
          </w:p>
        </w:tc>
        <w:tc>
          <w:tcPr>
            <w:tcW w:w="1738" w:type="dxa"/>
            <w:tcBorders>
              <w:top w:val="nil"/>
              <w:left w:val="nil"/>
              <w:bottom w:val="single" w:sz="4" w:space="0" w:color="auto"/>
              <w:right w:val="single" w:sz="4" w:space="0" w:color="auto"/>
            </w:tcBorders>
            <w:hideMark/>
          </w:tcPr>
          <w:p w14:paraId="1BBD7122" w14:textId="77777777" w:rsidR="00601BFF" w:rsidRPr="000F6E49" w:rsidRDefault="00601BFF">
            <w:pPr>
              <w:pStyle w:val="ZawartoTabeli"/>
              <w:jc w:val="left"/>
            </w:pPr>
            <w:r w:rsidRPr="000F6E49">
              <w:t>&lt;/PstlAdr/Ctry&gt;</w:t>
            </w:r>
          </w:p>
        </w:tc>
        <w:tc>
          <w:tcPr>
            <w:tcW w:w="813" w:type="dxa"/>
            <w:tcBorders>
              <w:top w:val="nil"/>
              <w:left w:val="nil"/>
              <w:bottom w:val="single" w:sz="4" w:space="0" w:color="auto"/>
              <w:right w:val="single" w:sz="4" w:space="0" w:color="auto"/>
            </w:tcBorders>
            <w:noWrap/>
            <w:hideMark/>
          </w:tcPr>
          <w:p w14:paraId="4DA9EB2F" w14:textId="77777777" w:rsidR="00601BFF" w:rsidRPr="000F6E49" w:rsidRDefault="00601BFF">
            <w:pPr>
              <w:pStyle w:val="ZawartoTabeli"/>
            </w:pPr>
            <w:r w:rsidRPr="000F6E49">
              <w:t>[0..1]</w:t>
            </w:r>
          </w:p>
        </w:tc>
        <w:tc>
          <w:tcPr>
            <w:tcW w:w="1113" w:type="dxa"/>
            <w:tcBorders>
              <w:top w:val="nil"/>
              <w:left w:val="nil"/>
              <w:bottom w:val="single" w:sz="4" w:space="0" w:color="auto"/>
              <w:right w:val="single" w:sz="4" w:space="0" w:color="auto"/>
            </w:tcBorders>
            <w:hideMark/>
          </w:tcPr>
          <w:p w14:paraId="0AB04F02" w14:textId="77777777" w:rsidR="00601BFF" w:rsidRPr="000F6E49" w:rsidRDefault="00601BFF">
            <w:pPr>
              <w:pStyle w:val="ZawartoTabeli"/>
            </w:pPr>
            <w:r w:rsidRPr="000F6E49">
              <w:t>text [A-Z]{2,2}</w:t>
            </w:r>
          </w:p>
        </w:tc>
        <w:tc>
          <w:tcPr>
            <w:tcW w:w="1155" w:type="dxa"/>
            <w:tcBorders>
              <w:top w:val="nil"/>
              <w:left w:val="single" w:sz="4" w:space="0" w:color="auto"/>
              <w:bottom w:val="single" w:sz="4" w:space="0" w:color="auto"/>
              <w:right w:val="single" w:sz="4" w:space="0" w:color="auto"/>
            </w:tcBorders>
          </w:tcPr>
          <w:p w14:paraId="28D3A68B" w14:textId="77777777" w:rsidR="00601BFF" w:rsidRPr="000F6E49" w:rsidRDefault="00601BFF">
            <w:pPr>
              <w:pStyle w:val="ZawartoTabeli"/>
            </w:pPr>
          </w:p>
        </w:tc>
        <w:tc>
          <w:tcPr>
            <w:tcW w:w="2547" w:type="dxa"/>
            <w:tcBorders>
              <w:top w:val="nil"/>
              <w:left w:val="nil"/>
              <w:bottom w:val="single" w:sz="4" w:space="0" w:color="auto"/>
              <w:right w:val="single" w:sz="4" w:space="0" w:color="auto"/>
            </w:tcBorders>
            <w:hideMark/>
          </w:tcPr>
          <w:p w14:paraId="5AA8D96B" w14:textId="77777777" w:rsidR="00601BFF" w:rsidRPr="000F6E49" w:rsidRDefault="00601BFF">
            <w:pPr>
              <w:pStyle w:val="ZawartoTabeli"/>
            </w:pPr>
            <w:r w:rsidRPr="000F6E49">
              <w:t>Kod kraju</w:t>
            </w:r>
          </w:p>
        </w:tc>
        <w:tc>
          <w:tcPr>
            <w:tcW w:w="160" w:type="dxa"/>
            <w:tcBorders>
              <w:top w:val="nil"/>
              <w:left w:val="nil"/>
              <w:bottom w:val="nil"/>
              <w:right w:val="nil"/>
            </w:tcBorders>
            <w:noWrap/>
            <w:vAlign w:val="bottom"/>
            <w:hideMark/>
          </w:tcPr>
          <w:p w14:paraId="1AA9BD2F" w14:textId="77777777" w:rsidR="00601BFF" w:rsidRPr="008F07ED" w:rsidRDefault="00601BFF">
            <w:pPr>
              <w:rPr>
                <w:rFonts w:ascii="Calibri" w:hAnsi="Calibri" w:cs="Calibri"/>
                <w:i/>
                <w:iCs/>
              </w:rPr>
            </w:pPr>
          </w:p>
        </w:tc>
      </w:tr>
    </w:tbl>
    <w:p w14:paraId="6CB957E0" w14:textId="77777777" w:rsidR="000032AA" w:rsidRDefault="000032AA" w:rsidP="000032AA"/>
    <w:p w14:paraId="690B3135" w14:textId="60B722A7" w:rsidR="000032AA" w:rsidRDefault="000032AA" w:rsidP="000032AA">
      <w:r>
        <w:t>Na podstawie pól Nm i ustrukturyzowanego adresu, system Asseco CB będzie wypełniał na dokumencie Elixir wychodzącym i przychodzącym dotychczasowe pola Nazwy Nadawcy/Odbiorcy w formacie 4*35 znaków zgodnie z funkcjonalnością dostępną w Asseco CB dla innych typów płatności w formacie ISO20022.</w:t>
      </w:r>
    </w:p>
    <w:p w14:paraId="22955ACB" w14:textId="77777777" w:rsidR="00601BFF" w:rsidRDefault="00601BFF" w:rsidP="00601BFF"/>
    <w:p w14:paraId="7B0DF030" w14:textId="0B9C19D6" w:rsidR="003977AB" w:rsidRDefault="002B056E" w:rsidP="002B212F">
      <w:pPr>
        <w:pStyle w:val="A8new"/>
      </w:pPr>
      <w:r>
        <w:t xml:space="preserve">Zasady łączenia linii 4*35 </w:t>
      </w:r>
      <w:r w:rsidR="00E7534A">
        <w:t>w pole 140 znaków</w:t>
      </w:r>
    </w:p>
    <w:p w14:paraId="12CA037E" w14:textId="2F82DD69" w:rsidR="00E7534A" w:rsidRDefault="00E7534A" w:rsidP="00E7534A">
      <w:pPr>
        <w:keepNext/>
      </w:pPr>
      <w:r>
        <w:t xml:space="preserve">W przypadku, gdy dane Nadawcy/Odbiorcy zostaną przekazane w dotychczasowym formacie 4*35, system uzna te dane za Nazwę i dokona złączenia czterech linii o długości 35 znaków w jeden ciąg o długości 140 znaków, </w:t>
      </w:r>
      <w:r w:rsidR="00495E67">
        <w:t>stosując poniższe zasa</w:t>
      </w:r>
      <w:r w:rsidR="00541F76">
        <w:t>dy</w:t>
      </w:r>
      <w:r>
        <w:t xml:space="preserve"> wprowadzania separ</w:t>
      </w:r>
      <w:r w:rsidR="00541F76">
        <w:t>ującej spacji</w:t>
      </w:r>
      <w:r>
        <w:t xml:space="preserve"> pomiędzy liniami po 35 znaków</w:t>
      </w:r>
      <w:r w:rsidR="0081320A">
        <w:t>:</w:t>
      </w:r>
    </w:p>
    <w:p w14:paraId="29C36E95" w14:textId="1D4D25D0" w:rsidR="003D40C9" w:rsidRDefault="00AB09F3" w:rsidP="00F40359">
      <w:pPr>
        <w:pStyle w:val="Akapitzlist"/>
        <w:numPr>
          <w:ilvl w:val="0"/>
          <w:numId w:val="45"/>
        </w:numPr>
        <w:ind w:left="714" w:hanging="357"/>
      </w:pPr>
      <w:r>
        <w:t>j</w:t>
      </w:r>
      <w:r w:rsidR="003D40C9">
        <w:t xml:space="preserve">eżeli suma znaków </w:t>
      </w:r>
      <w:r w:rsidR="00192447">
        <w:t xml:space="preserve">w </w:t>
      </w:r>
      <w:r w:rsidR="00EA1CBB">
        <w:t>czterech</w:t>
      </w:r>
      <w:r w:rsidR="00192447">
        <w:t xml:space="preserve"> liniach </w:t>
      </w:r>
      <w:r w:rsidR="00EA1CBB">
        <w:t>będzie</w:t>
      </w:r>
      <w:r w:rsidR="00192447">
        <w:t xml:space="preserve"> równa 140, wówczas nie </w:t>
      </w:r>
      <w:r w:rsidR="00C61BA2">
        <w:t>będą dodawane</w:t>
      </w:r>
      <w:r w:rsidR="000422BF">
        <w:t xml:space="preserve"> s</w:t>
      </w:r>
      <w:r w:rsidR="00A4769F">
        <w:t>e</w:t>
      </w:r>
      <w:r w:rsidR="000422BF">
        <w:t>par</w:t>
      </w:r>
      <w:r w:rsidR="00A4769F">
        <w:t>a</w:t>
      </w:r>
      <w:r w:rsidR="000422BF">
        <w:t>tor</w:t>
      </w:r>
      <w:r w:rsidR="00C61BA2">
        <w:t>y</w:t>
      </w:r>
      <w:r>
        <w:t>;</w:t>
      </w:r>
    </w:p>
    <w:p w14:paraId="13CDCCE1" w14:textId="16884CA6" w:rsidR="00E7534A" w:rsidRDefault="00AB09F3" w:rsidP="00F40359">
      <w:pPr>
        <w:pStyle w:val="Akapitzlist"/>
        <w:numPr>
          <w:ilvl w:val="0"/>
          <w:numId w:val="45"/>
        </w:numPr>
        <w:ind w:left="714" w:hanging="357"/>
      </w:pPr>
      <w:r>
        <w:t>j</w:t>
      </w:r>
      <w:r w:rsidR="00E7534A">
        <w:t xml:space="preserve">eśli linia </w:t>
      </w:r>
      <w:r w:rsidR="00860A73">
        <w:t>1</w:t>
      </w:r>
      <w:r w:rsidR="007F2877">
        <w:t xml:space="preserve"> lub </w:t>
      </w:r>
      <w:r w:rsidR="00860A73">
        <w:t>2</w:t>
      </w:r>
      <w:r w:rsidR="007F2877">
        <w:t xml:space="preserve"> lub </w:t>
      </w:r>
      <w:r w:rsidR="00860A73">
        <w:t>3</w:t>
      </w:r>
      <w:r w:rsidR="00E7534A">
        <w:t xml:space="preserve"> </w:t>
      </w:r>
      <w:r w:rsidR="00697B7C">
        <w:t>będzie miała</w:t>
      </w:r>
      <w:r w:rsidR="00E7534A">
        <w:t xml:space="preserve"> mniej niż 35 znaków</w:t>
      </w:r>
      <w:r>
        <w:t>,</w:t>
      </w:r>
      <w:r w:rsidR="00E7534A">
        <w:t xml:space="preserve"> to </w:t>
      </w:r>
      <w:r w:rsidR="004C0473">
        <w:t>po</w:t>
      </w:r>
      <w:r w:rsidR="00541F76">
        <w:t>między</w:t>
      </w:r>
      <w:r w:rsidR="004C0473">
        <w:t xml:space="preserve"> tą</w:t>
      </w:r>
      <w:r w:rsidR="00E7534A">
        <w:t xml:space="preserve"> linią a </w:t>
      </w:r>
      <w:r w:rsidR="004C0473">
        <w:t>następną dodana zostanie</w:t>
      </w:r>
      <w:r w:rsidR="00E7534A">
        <w:t xml:space="preserve"> spacj</w:t>
      </w:r>
      <w:r w:rsidR="00443895">
        <w:t>a</w:t>
      </w:r>
      <w:r>
        <w:t>;</w:t>
      </w:r>
      <w:r w:rsidR="00E7534A">
        <w:t xml:space="preserve"> </w:t>
      </w:r>
    </w:p>
    <w:p w14:paraId="6AF4A940" w14:textId="1CBAB43D" w:rsidR="00E7534A" w:rsidRDefault="00AB09F3" w:rsidP="00F40359">
      <w:pPr>
        <w:pStyle w:val="Akapitzlist"/>
        <w:numPr>
          <w:ilvl w:val="0"/>
          <w:numId w:val="45"/>
        </w:numPr>
        <w:ind w:left="714" w:hanging="357"/>
      </w:pPr>
      <w:r>
        <w:t>j</w:t>
      </w:r>
      <w:r w:rsidR="00E7534A">
        <w:t xml:space="preserve">eśli linia </w:t>
      </w:r>
      <w:r w:rsidR="00550A62">
        <w:t>1 lub 2 lub 3 będzie miała</w:t>
      </w:r>
      <w:r w:rsidR="00E7534A">
        <w:t xml:space="preserve"> 35 znaków</w:t>
      </w:r>
      <w:r>
        <w:t>,</w:t>
      </w:r>
      <w:r w:rsidR="00E7534A">
        <w:t xml:space="preserve"> to </w:t>
      </w:r>
      <w:r w:rsidR="00550A62">
        <w:t>t</w:t>
      </w:r>
      <w:r w:rsidR="000D4DDC">
        <w:t>a</w:t>
      </w:r>
      <w:r w:rsidR="00550A62">
        <w:t xml:space="preserve"> lini</w:t>
      </w:r>
      <w:r w:rsidR="000D4DDC">
        <w:t>a</w:t>
      </w:r>
      <w:r w:rsidR="00550A62">
        <w:t xml:space="preserve"> </w:t>
      </w:r>
      <w:r w:rsidR="000D4DDC">
        <w:t>zostanie połączona z</w:t>
      </w:r>
      <w:r w:rsidR="00E7534A">
        <w:t xml:space="preserve"> </w:t>
      </w:r>
      <w:r w:rsidR="00550A62">
        <w:t xml:space="preserve">następną </w:t>
      </w:r>
      <w:r w:rsidR="000D4DDC">
        <w:t>linią bez separatora</w:t>
      </w:r>
      <w:r w:rsidR="00E7534A">
        <w:t>.</w:t>
      </w:r>
    </w:p>
    <w:p w14:paraId="5F270B8C" w14:textId="118819EF" w:rsidR="00E7534A" w:rsidRDefault="00B90849" w:rsidP="00601BFF">
      <w:r>
        <w:t xml:space="preserve">Analogiczna </w:t>
      </w:r>
      <w:r w:rsidR="005035FA">
        <w:t xml:space="preserve">zasada łączenia </w:t>
      </w:r>
      <w:r w:rsidR="00EF08E4">
        <w:t xml:space="preserve">4 linii po 35 znaków w jedną linię o długości 140 znaków </w:t>
      </w:r>
      <w:r w:rsidR="00710CFC">
        <w:t>zostanie zastosowana dla pola Tytułem.</w:t>
      </w:r>
    </w:p>
    <w:p w14:paraId="3E2FDF62" w14:textId="77777777" w:rsidR="00A90EDC" w:rsidRDefault="00A90EDC" w:rsidP="00601BFF"/>
    <w:p w14:paraId="56462D37" w14:textId="77777777" w:rsidR="00B3321A" w:rsidRDefault="00B3321A" w:rsidP="006D3A9B">
      <w:pPr>
        <w:pStyle w:val="Nagwek3"/>
        <w:numPr>
          <w:ilvl w:val="2"/>
          <w:numId w:val="9"/>
        </w:numPr>
      </w:pPr>
      <w:bookmarkStart w:id="94" w:name="_Ref220320406"/>
      <w:commentRangeStart w:id="95"/>
      <w:commentRangeStart w:id="96"/>
      <w:commentRangeStart w:id="97"/>
      <w:r>
        <w:lastRenderedPageBreak/>
        <w:t>Komunikacja Asseco CB – Payment Hub</w:t>
      </w:r>
      <w:bookmarkEnd w:id="94"/>
      <w:commentRangeEnd w:id="95"/>
      <w:r w:rsidR="009D49B1">
        <w:rPr>
          <w:rStyle w:val="Odwoaniedokomentarza"/>
          <w:sz w:val="24"/>
          <w:szCs w:val="28"/>
        </w:rPr>
        <w:commentReference w:id="95"/>
      </w:r>
      <w:commentRangeEnd w:id="96"/>
      <w:r w:rsidR="00882323">
        <w:rPr>
          <w:rStyle w:val="Odwoaniedokomentarza"/>
          <w:sz w:val="24"/>
          <w:szCs w:val="28"/>
        </w:rPr>
        <w:commentReference w:id="96"/>
      </w:r>
      <w:commentRangeEnd w:id="97"/>
      <w:r w:rsidR="00160AF9">
        <w:rPr>
          <w:rStyle w:val="Odwoaniedokomentarza"/>
          <w:sz w:val="24"/>
          <w:szCs w:val="28"/>
        </w:rPr>
        <w:commentReference w:id="97"/>
      </w:r>
    </w:p>
    <w:p w14:paraId="5D418619" w14:textId="77777777" w:rsidR="00B3321A" w:rsidRDefault="00B3321A" w:rsidP="00B3321A">
      <w:pPr>
        <w:pStyle w:val="A8new"/>
      </w:pPr>
      <w:r>
        <w:t>Opis ogólny</w:t>
      </w:r>
    </w:p>
    <w:p w14:paraId="35C2553C" w14:textId="77777777" w:rsidR="00B3321A" w:rsidRDefault="00B3321A" w:rsidP="00B87A5F">
      <w:pPr>
        <w:keepNext/>
      </w:pPr>
      <w:r>
        <w:t>Poniższy diagram przedstawia planowany model usług Asseco CB i Payment Hub do komunikacji w ramach obsługi płatności ELIXIR XML.</w:t>
      </w:r>
    </w:p>
    <w:p w14:paraId="7B4CA4B4" w14:textId="77777777" w:rsidR="00B3321A" w:rsidRDefault="00B3321A" w:rsidP="00B87A5F">
      <w:pPr>
        <w:keepNext/>
      </w:pPr>
    </w:p>
    <w:p w14:paraId="4657794A" w14:textId="4175F503" w:rsidR="00B3321A" w:rsidRDefault="00B3321A" w:rsidP="00B3321A"/>
    <w:p w14:paraId="37174938" w14:textId="107AA428" w:rsidR="00B27F68" w:rsidRPr="00B27F68" w:rsidRDefault="00B27F68" w:rsidP="00B27F68">
      <w:r w:rsidRPr="00B27F68">
        <w:rPr>
          <w:noProof/>
        </w:rPr>
        <w:lastRenderedPageBreak/>
        <w:drawing>
          <wp:inline distT="0" distB="0" distL="0" distR="0" wp14:anchorId="2F4CF9C8" wp14:editId="014EF031">
            <wp:extent cx="6120130" cy="4349031"/>
            <wp:effectExtent l="0" t="0" r="0" b="0"/>
            <wp:docPr id="17592134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1341" name="Obraz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120130" cy="4349031"/>
                    </a:xfrm>
                    <a:prstGeom prst="rect">
                      <a:avLst/>
                    </a:prstGeom>
                    <a:noFill/>
                    <a:ln>
                      <a:noFill/>
                    </a:ln>
                  </pic:spPr>
                </pic:pic>
              </a:graphicData>
            </a:graphic>
          </wp:inline>
        </w:drawing>
      </w:r>
    </w:p>
    <w:p w14:paraId="40D988EC" w14:textId="77777777" w:rsidR="00785EDE" w:rsidRDefault="00785EDE" w:rsidP="00B3321A"/>
    <w:p w14:paraId="24D4D4F1" w14:textId="77777777" w:rsidR="00B3321A" w:rsidRDefault="00B3321A" w:rsidP="00B3321A"/>
    <w:p w14:paraId="13F9D8DA" w14:textId="693C7AEC" w:rsidR="00B3321A" w:rsidRDefault="00B3321A" w:rsidP="00B3321A">
      <w:r w:rsidRPr="00D144A2">
        <w:rPr>
          <w:b/>
          <w:bCs/>
        </w:rPr>
        <w:t>Uznania</w:t>
      </w:r>
      <w:r>
        <w:rPr>
          <w:b/>
          <w:bCs/>
        </w:rPr>
        <w:t>,</w:t>
      </w:r>
      <w:r w:rsidRPr="00D144A2">
        <w:rPr>
          <w:b/>
          <w:bCs/>
        </w:rPr>
        <w:t xml:space="preserve"> obciążenia</w:t>
      </w:r>
      <w:r>
        <w:rPr>
          <w:b/>
          <w:bCs/>
        </w:rPr>
        <w:t xml:space="preserve">, zwroty uznań, PZ, przychodzące zwroty PZ, </w:t>
      </w:r>
      <w:r w:rsidRPr="00D144A2">
        <w:rPr>
          <w:b/>
          <w:bCs/>
        </w:rPr>
        <w:t>przychodzące</w:t>
      </w:r>
      <w:r>
        <w:rPr>
          <w:b/>
          <w:bCs/>
        </w:rPr>
        <w:t xml:space="preserve"> zapytania o zgodę na obciążenie (z kwotą 0)</w:t>
      </w:r>
      <w:r w:rsidRPr="00D144A2">
        <w:rPr>
          <w:b/>
          <w:bCs/>
        </w:rPr>
        <w:t xml:space="preserve"> </w:t>
      </w:r>
      <w:r>
        <w:t xml:space="preserve">będą przyjmowane przez Asseco CB w postaci porcji danych połączonych w paczki. PH decyduje o zawartości paczki, </w:t>
      </w:r>
      <w:r w:rsidRPr="00216939">
        <w:t xml:space="preserve">paczki mogą zawierać jednolite typy zgłoszeń lub mieszane. </w:t>
      </w:r>
      <w:r>
        <w:t>Asseco CB przystąpi do przetwarzania paczki danych po odebraniu kompletu zadeklarowanych porcji. W wyniku przetwarzania zgłoszeń wykonywane będą księgowania na rachunkach/kontach własnych odbiorców płatności w korespondencji z kontami drogi wynikającymi z typu płatności. Jeżeli w trakc</w:t>
      </w:r>
      <w:r w:rsidR="009D7BA2">
        <w:t>i</w:t>
      </w:r>
      <w:r>
        <w:t xml:space="preserve">e przetwarzania danych wystąpi konieczność zgłoszenia </w:t>
      </w:r>
      <w:r w:rsidRPr="00D144A2">
        <w:rPr>
          <w:b/>
          <w:bCs/>
        </w:rPr>
        <w:t>zwrotu</w:t>
      </w:r>
      <w:r>
        <w:t xml:space="preserve">, wówczas Asseco CB wykona obsługę zależną od parametryzacji systemu (zależne od parametryzacji księgowanie </w:t>
      </w:r>
      <w:r w:rsidRPr="00BE192E">
        <w:t>zwrotu</w:t>
      </w:r>
      <w:r>
        <w:t>) i na bieżąco wyśle informację o zwrocie/odmowie do PH. Bieżący status paczki będzie dostępny do pobrania za pomocą usługi wystawionej przez Asseco CB. Po zakończeniu przetwarzania wszystkich zgłoszeń z paczki, Asseco CB poinformuje PH o </w:t>
      </w:r>
      <w:r w:rsidRPr="00D144A2">
        <w:rPr>
          <w:b/>
          <w:bCs/>
        </w:rPr>
        <w:t>zakończeniu obsługi</w:t>
      </w:r>
      <w:r>
        <w:t xml:space="preserve"> paczki.</w:t>
      </w:r>
    </w:p>
    <w:p w14:paraId="7300D89E" w14:textId="77777777" w:rsidR="00B3321A" w:rsidRDefault="00B3321A" w:rsidP="00B3321A"/>
    <w:p w14:paraId="028312CC" w14:textId="3D20AA18" w:rsidR="00B3321A" w:rsidRDefault="00B3321A" w:rsidP="00B3321A">
      <w:r w:rsidRPr="00D144A2">
        <w:rPr>
          <w:b/>
          <w:bCs/>
        </w:rPr>
        <w:t>Uznania i obciążenia wychodzące</w:t>
      </w:r>
      <w:r>
        <w:t xml:space="preserve"> dla dokumentów wystawionych w Asseco CB będą przekazywane do Payment Hub w postaci porcji danych w trybie nadążnym do usługi wystawionej przez PH. Przyjmowanie </w:t>
      </w:r>
      <w:r w:rsidR="0093666F">
        <w:tab/>
      </w:r>
      <w:r>
        <w:t>płatności w Asseco CB podlega parametryzacji i może być uzależnione od godziny odcięcia</w:t>
      </w:r>
      <w:r w:rsidR="001E567A">
        <w:t xml:space="preserve"> (COT)</w:t>
      </w:r>
      <w:r>
        <w:t xml:space="preserve">, w takim przypadku </w:t>
      </w:r>
      <w:r w:rsidR="00CD28E6">
        <w:t>dla</w:t>
      </w:r>
      <w:r>
        <w:t xml:space="preserve"> płatności zatrzyman</w:t>
      </w:r>
      <w:r w:rsidR="00156ED4">
        <w:t>ych</w:t>
      </w:r>
      <w:r>
        <w:t xml:space="preserve"> do realizacji w kolejnym dniu rozliczeniowym</w:t>
      </w:r>
      <w:r w:rsidR="000E6504">
        <w:t xml:space="preserve"> </w:t>
      </w:r>
      <w:r w:rsidR="00E66D31">
        <w:t>w dniu przyjęcia płatności</w:t>
      </w:r>
      <w:r w:rsidR="000E6504">
        <w:t xml:space="preserve"> nie są wystawiane dokumenty</w:t>
      </w:r>
      <w:r>
        <w:t xml:space="preserve">, </w:t>
      </w:r>
      <w:r w:rsidR="008B3244">
        <w:t xml:space="preserve">dokumenty </w:t>
      </w:r>
      <w:r>
        <w:t xml:space="preserve">będą </w:t>
      </w:r>
      <w:r w:rsidR="009E63DD">
        <w:t xml:space="preserve">wystawione </w:t>
      </w:r>
      <w:r>
        <w:t>po otwarciu kolejnego dnia rozliczeniowego zgodnie z kalendarzem płatności Elixir</w:t>
      </w:r>
      <w:r w:rsidR="00426A3A">
        <w:t xml:space="preserve"> i wówczas będą</w:t>
      </w:r>
      <w:r w:rsidR="002369C2">
        <w:t xml:space="preserve"> </w:t>
      </w:r>
      <w:r w:rsidR="00426A3A">
        <w:t>przekazywane do Payment Hub</w:t>
      </w:r>
      <w:r>
        <w:t>.</w:t>
      </w:r>
    </w:p>
    <w:p w14:paraId="7974D713" w14:textId="77777777" w:rsidR="00B3321A" w:rsidRDefault="00B3321A" w:rsidP="00B3321A"/>
    <w:p w14:paraId="126BF23D" w14:textId="77777777" w:rsidR="00B3321A" w:rsidRDefault="00B3321A" w:rsidP="00B3321A">
      <w:r w:rsidRPr="00674985">
        <w:rPr>
          <w:b/>
          <w:bCs/>
        </w:rPr>
        <w:t>Wychodzące PZ, zapytania o zgodę na obciążenie</w:t>
      </w:r>
      <w:r>
        <w:t xml:space="preserve"> będą wysyłane przez Asseco CB do PH porcjami po </w:t>
      </w:r>
      <w:commentRangeStart w:id="98"/>
      <w:commentRangeStart w:id="99"/>
      <w:commentRangeStart w:id="100"/>
      <w:r>
        <w:t>generacji PZ oraz w trakcie dnia dla nowych dyspozycji zgłoszonych przez klientów.</w:t>
      </w:r>
      <w:commentRangeEnd w:id="98"/>
      <w:r w:rsidR="00AA1481">
        <w:rPr>
          <w:rStyle w:val="Odwoaniedokomentarza"/>
          <w:sz w:val="22"/>
          <w:szCs w:val="22"/>
        </w:rPr>
        <w:commentReference w:id="98"/>
      </w:r>
      <w:commentRangeEnd w:id="99"/>
      <w:r w:rsidR="00B20E2A">
        <w:rPr>
          <w:rStyle w:val="Odwoaniedokomentarza"/>
          <w:sz w:val="22"/>
          <w:szCs w:val="22"/>
        </w:rPr>
        <w:commentReference w:id="99"/>
      </w:r>
      <w:commentRangeEnd w:id="100"/>
      <w:r w:rsidR="00160AF9">
        <w:rPr>
          <w:rStyle w:val="Odwoaniedokomentarza"/>
          <w:sz w:val="22"/>
          <w:szCs w:val="22"/>
        </w:rPr>
        <w:commentReference w:id="100"/>
      </w:r>
    </w:p>
    <w:p w14:paraId="5238BBCA" w14:textId="77777777" w:rsidR="00B3321A" w:rsidRDefault="00B3321A" w:rsidP="00B3321A"/>
    <w:p w14:paraId="6C6DED58" w14:textId="44E4D2DE" w:rsidR="0005204F" w:rsidRDefault="00B3321A" w:rsidP="00B3321A">
      <w:r>
        <w:lastRenderedPageBreak/>
        <w:t xml:space="preserve">W przypadku konieczności </w:t>
      </w:r>
      <w:r w:rsidRPr="00D144A2">
        <w:rPr>
          <w:b/>
          <w:bCs/>
        </w:rPr>
        <w:t>anulowania</w:t>
      </w:r>
      <w:r>
        <w:t xml:space="preserve"> dokumentu przelewu wychodzącego,</w:t>
      </w:r>
      <w:r w:rsidR="00410FF5">
        <w:t xml:space="preserve"> możliw</w:t>
      </w:r>
      <w:r w:rsidR="00A45258">
        <w:t>a</w:t>
      </w:r>
      <w:r w:rsidR="00410FF5">
        <w:t xml:space="preserve"> </w:t>
      </w:r>
      <w:r w:rsidR="00294166">
        <w:t xml:space="preserve">konfiguracja </w:t>
      </w:r>
      <w:r w:rsidR="004C761D">
        <w:t>systemu będzie następująca</w:t>
      </w:r>
      <w:r w:rsidR="0005204F">
        <w:t>:</w:t>
      </w:r>
    </w:p>
    <w:p w14:paraId="384BF76D" w14:textId="24CC913E" w:rsidR="00204FC7" w:rsidRDefault="00204FC7" w:rsidP="001C1631">
      <w:pPr>
        <w:pStyle w:val="Akapitzlist"/>
        <w:numPr>
          <w:ilvl w:val="0"/>
          <w:numId w:val="56"/>
        </w:numPr>
      </w:pPr>
      <w:r>
        <w:t>a</w:t>
      </w:r>
      <w:r w:rsidR="0005204F">
        <w:t xml:space="preserve">nulowanie </w:t>
      </w:r>
      <w:r>
        <w:t>dostępne</w:t>
      </w:r>
      <w:r w:rsidR="00316226">
        <w:t xml:space="preserve"> tylko dla dokumentów, które nie zostały </w:t>
      </w:r>
      <w:r>
        <w:t>przekazane do PH</w:t>
      </w:r>
      <w:r w:rsidR="00A2548E">
        <w:t>;</w:t>
      </w:r>
    </w:p>
    <w:p w14:paraId="535FCE87" w14:textId="4E505C9A" w:rsidR="00A2548E" w:rsidRDefault="00A2548E" w:rsidP="001C1631">
      <w:pPr>
        <w:pStyle w:val="Akapitzlist"/>
        <w:numPr>
          <w:ilvl w:val="0"/>
          <w:numId w:val="56"/>
        </w:numPr>
      </w:pPr>
      <w:commentRangeStart w:id="101"/>
      <w:r>
        <w:t xml:space="preserve">anulowanie </w:t>
      </w:r>
      <w:r w:rsidR="001C284A">
        <w:t>poprzedzone</w:t>
      </w:r>
      <w:r>
        <w:t xml:space="preserve"> </w:t>
      </w:r>
      <w:r w:rsidR="00B23239">
        <w:t>zapytaniem do PH</w:t>
      </w:r>
      <w:r w:rsidR="00981DD3">
        <w:t>.</w:t>
      </w:r>
      <w:commentRangeEnd w:id="101"/>
      <w:r w:rsidR="009D7BA2">
        <w:rPr>
          <w:rStyle w:val="Odwoaniedokomentarza"/>
          <w:sz w:val="22"/>
          <w:szCs w:val="22"/>
        </w:rPr>
        <w:commentReference w:id="101"/>
      </w:r>
    </w:p>
    <w:p w14:paraId="658925F9" w14:textId="79EEAD3C" w:rsidR="00B3321A" w:rsidRDefault="003C0AB0" w:rsidP="00B3321A">
      <w:r>
        <w:t>W przypadku</w:t>
      </w:r>
      <w:r w:rsidR="001C284A">
        <w:t xml:space="preserve"> </w:t>
      </w:r>
      <w:r w:rsidR="00981DD3">
        <w:t xml:space="preserve">opcji </w:t>
      </w:r>
      <w:r w:rsidR="0047307D">
        <w:t>pierwszej system nie pozwoli na anulowanie dokumentów przekazanych do PH. W</w:t>
      </w:r>
      <w:r w:rsidR="0025277D">
        <w:t> </w:t>
      </w:r>
      <w:r w:rsidR="0047307D">
        <w:t xml:space="preserve">przypadku </w:t>
      </w:r>
      <w:r w:rsidR="0031336F">
        <w:t>opcji drugiej,</w:t>
      </w:r>
      <w:r w:rsidR="00B3321A">
        <w:t xml:space="preserve"> </w:t>
      </w:r>
      <w:r w:rsidR="005259B3">
        <w:t xml:space="preserve">anulowanie będzie poprzedzone weryfikacją </w:t>
      </w:r>
      <w:r w:rsidR="00CD73AE">
        <w:t xml:space="preserve">wysłania zgłoszenia Elixir do PH </w:t>
      </w:r>
      <w:commentRangeStart w:id="102"/>
      <w:commentRangeStart w:id="103"/>
      <w:commentRangeStart w:id="104"/>
      <w:r w:rsidR="00F254F1">
        <w:t xml:space="preserve">a w przypadku dokumentu </w:t>
      </w:r>
      <w:r w:rsidR="00AA029D">
        <w:t xml:space="preserve">z </w:t>
      </w:r>
      <w:r w:rsidR="0010621A">
        <w:t>wygenerowanym zgłoszeniem Elixir,</w:t>
      </w:r>
      <w:r w:rsidR="003D4210">
        <w:t xml:space="preserve"> wykonana</w:t>
      </w:r>
      <w:r w:rsidR="007F4A23">
        <w:t xml:space="preserve"> będzie w</w:t>
      </w:r>
      <w:r w:rsidR="009E2C49">
        <w:t xml:space="preserve">eryfikacja </w:t>
      </w:r>
      <w:r w:rsidR="005259B3">
        <w:t xml:space="preserve">dopuszczalności </w:t>
      </w:r>
      <w:r w:rsidR="0001168E">
        <w:t xml:space="preserve">anulowania </w:t>
      </w:r>
      <w:r w:rsidR="00DA3999">
        <w:t xml:space="preserve">w PH. </w:t>
      </w:r>
      <w:commentRangeEnd w:id="102"/>
      <w:r w:rsidR="006F34C9">
        <w:rPr>
          <w:rStyle w:val="Odwoaniedokomentarza"/>
          <w:sz w:val="22"/>
          <w:szCs w:val="22"/>
        </w:rPr>
        <w:commentReference w:id="102"/>
      </w:r>
      <w:commentRangeEnd w:id="103"/>
      <w:r w:rsidR="00610617">
        <w:rPr>
          <w:rStyle w:val="Odwoaniedokomentarza"/>
          <w:sz w:val="22"/>
          <w:szCs w:val="22"/>
        </w:rPr>
        <w:commentReference w:id="103"/>
      </w:r>
      <w:commentRangeEnd w:id="104"/>
      <w:r w:rsidR="00160AF9">
        <w:rPr>
          <w:rStyle w:val="Odwoaniedokomentarza"/>
          <w:sz w:val="22"/>
          <w:szCs w:val="22"/>
        </w:rPr>
        <w:commentReference w:id="104"/>
      </w:r>
    </w:p>
    <w:p w14:paraId="5982A962" w14:textId="77777777" w:rsidR="00B3321A" w:rsidRDefault="00B3321A" w:rsidP="00B3321A"/>
    <w:p w14:paraId="04A8EBF9" w14:textId="77777777" w:rsidR="00B3321A" w:rsidRDefault="00B3321A" w:rsidP="00B3321A"/>
    <w:p w14:paraId="5F715AFD" w14:textId="45F7AA4C" w:rsidR="00B3321A" w:rsidRPr="00F86E87" w:rsidRDefault="00B3321A" w:rsidP="00B3321A">
      <w:commentRangeStart w:id="105"/>
      <w:commentRangeStart w:id="106"/>
      <w:commentRangeStart w:id="107"/>
      <w:r>
        <w:t xml:space="preserve">W systemie Asseco CB możliwe jest oznaczenie klientów (połączonych w grupy), dla których dokumenty wychodzące </w:t>
      </w:r>
      <w:r w:rsidR="003647F5">
        <w:t>Elixir</w:t>
      </w:r>
      <w:r>
        <w:t xml:space="preserve"> miały dostępną opcję generacji komunikatów w ramach tzw. </w:t>
      </w:r>
      <w:r w:rsidRPr="004C2E36">
        <w:rPr>
          <w:b/>
          <w:bCs/>
        </w:rPr>
        <w:t>wysyłki priorytetowej</w:t>
      </w:r>
      <w:r>
        <w:t xml:space="preserve">. Ze względu na zmianę modelu generacji komunikatów dla ELIXIR XML, generacja komunikatów w ramach tzw. </w:t>
      </w:r>
      <w:r w:rsidRPr="004C2E36">
        <w:rPr>
          <w:b/>
          <w:bCs/>
        </w:rPr>
        <w:t>wysyłki priorytetowej</w:t>
      </w:r>
      <w:r>
        <w:t xml:space="preserve"> zostanie przeniesiona do Payment Hub. System Asseco CB przekaże do PH informację o tym, że zgłoszenie dotyczy klienta objętego grupą wysyłki priorytetowej, na podstawie tej informacji w PH będą podejmowane dalsze działania związane z generacją komunikatów w ramach dedykowanych godzin generacji komunikatów po głównej sesji rozliczeniowej.</w:t>
      </w:r>
      <w:commentRangeEnd w:id="105"/>
      <w:r w:rsidR="006F34C9" w:rsidRPr="00F86E87">
        <w:rPr>
          <w:rStyle w:val="Odwoaniedokomentarza"/>
          <w:sz w:val="22"/>
          <w:szCs w:val="22"/>
        </w:rPr>
        <w:commentReference w:id="105"/>
      </w:r>
      <w:commentRangeEnd w:id="106"/>
      <w:r w:rsidR="00251A52" w:rsidRPr="00F86E87">
        <w:rPr>
          <w:rStyle w:val="Odwoaniedokomentarza"/>
          <w:sz w:val="22"/>
          <w:szCs w:val="22"/>
        </w:rPr>
        <w:commentReference w:id="106"/>
      </w:r>
      <w:commentRangeEnd w:id="107"/>
      <w:r w:rsidR="00160AF9" w:rsidRPr="00F86E87">
        <w:rPr>
          <w:rStyle w:val="Odwoaniedokomentarza"/>
          <w:sz w:val="22"/>
          <w:szCs w:val="22"/>
        </w:rPr>
        <w:commentReference w:id="107"/>
      </w:r>
    </w:p>
    <w:p w14:paraId="1ABC8A35" w14:textId="77777777" w:rsidR="00B3321A" w:rsidRDefault="00B3321A" w:rsidP="00B3321A"/>
    <w:p w14:paraId="4E0ED51E" w14:textId="77777777" w:rsidR="00B3321A" w:rsidRDefault="00B3321A" w:rsidP="00B3321A">
      <w:commentRangeStart w:id="108"/>
      <w:commentRangeStart w:id="109"/>
      <w:commentRangeStart w:id="110"/>
      <w:r>
        <w:t xml:space="preserve">Asseco CB udostępnia bez zmian usługi do wykonywania </w:t>
      </w:r>
      <w:r w:rsidRPr="000C2351">
        <w:rPr>
          <w:b/>
          <w:bCs/>
        </w:rPr>
        <w:t>księgowań</w:t>
      </w:r>
      <w:r>
        <w:t xml:space="preserve"> na rachunkach klientów, rachunkach LORO, kontach własnych banku, które będą wykorzystywane przez Payment Hub do wykonywania pozostałych operacji biznesowych, które nie są ujęte w powyżej wskazanych metodach wymiany danych.</w:t>
      </w:r>
      <w:commentRangeEnd w:id="108"/>
      <w:r w:rsidR="002F342D">
        <w:rPr>
          <w:rStyle w:val="Odwoaniedokomentarza"/>
          <w:sz w:val="22"/>
          <w:szCs w:val="22"/>
        </w:rPr>
        <w:commentReference w:id="108"/>
      </w:r>
      <w:commentRangeEnd w:id="109"/>
      <w:r w:rsidR="00DF321B">
        <w:rPr>
          <w:rStyle w:val="Odwoaniedokomentarza"/>
          <w:sz w:val="22"/>
          <w:szCs w:val="22"/>
        </w:rPr>
        <w:commentReference w:id="109"/>
      </w:r>
      <w:commentRangeEnd w:id="110"/>
      <w:r w:rsidR="00160AF9">
        <w:rPr>
          <w:rStyle w:val="Odwoaniedokomentarza"/>
          <w:sz w:val="22"/>
          <w:szCs w:val="22"/>
        </w:rPr>
        <w:commentReference w:id="110"/>
      </w:r>
    </w:p>
    <w:p w14:paraId="2A12ACC7" w14:textId="77777777" w:rsidR="00B3321A" w:rsidRDefault="00B3321A" w:rsidP="00B3321A"/>
    <w:p w14:paraId="297B0FB5" w14:textId="77777777" w:rsidR="00B3321A" w:rsidRDefault="00B3321A" w:rsidP="00B3321A"/>
    <w:p w14:paraId="71165C2E" w14:textId="77777777" w:rsidR="00B3321A" w:rsidRPr="002D1375" w:rsidRDefault="00B3321A" w:rsidP="00B3321A">
      <w:pPr>
        <w:pStyle w:val="A8new"/>
      </w:pPr>
      <w:r w:rsidRPr="002D1375">
        <w:t>Typy zgłoszeń Elixir w komunikacji Asseco CB – Payment Hub</w:t>
      </w:r>
    </w:p>
    <w:p w14:paraId="01DB5138" w14:textId="77777777" w:rsidR="00B3321A" w:rsidRDefault="00B3321A" w:rsidP="00B3321A">
      <w:pPr>
        <w:keepNext/>
      </w:pPr>
      <w:r>
        <w:t>Propozycja typów zgłoszeń, które będą występowały w komunikacji Asseco CB – Payment Hub.</w:t>
      </w:r>
    </w:p>
    <w:p w14:paraId="55C7723C" w14:textId="77777777" w:rsidR="00B3321A" w:rsidRDefault="00B3321A" w:rsidP="00B3321A">
      <w:pPr>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81"/>
        <w:gridCol w:w="1862"/>
        <w:gridCol w:w="1653"/>
      </w:tblGrid>
      <w:tr w:rsidR="00B3321A" w:rsidRPr="001240AB" w14:paraId="74889510" w14:textId="77777777">
        <w:trPr>
          <w:cantSplit/>
          <w:tblHeader/>
        </w:trPr>
        <w:tc>
          <w:tcPr>
            <w:tcW w:w="0" w:type="auto"/>
            <w:shd w:val="clear" w:color="auto" w:fill="00B0F0"/>
          </w:tcPr>
          <w:p w14:paraId="5F765E09" w14:textId="77777777" w:rsidR="00B3321A" w:rsidRPr="001240AB" w:rsidRDefault="00B3321A">
            <w:pPr>
              <w:pStyle w:val="TytuTabeli"/>
            </w:pPr>
            <w:r>
              <w:t>Typ zgłoszenia Elixir</w:t>
            </w:r>
          </w:p>
        </w:tc>
        <w:tc>
          <w:tcPr>
            <w:tcW w:w="0" w:type="auto"/>
            <w:shd w:val="clear" w:color="auto" w:fill="00B0F0"/>
          </w:tcPr>
          <w:p w14:paraId="5B0261E0" w14:textId="77777777" w:rsidR="00B3321A" w:rsidRDefault="00B3321A">
            <w:pPr>
              <w:pStyle w:val="TytuTabeli"/>
            </w:pPr>
            <w:r>
              <w:t>Rodzaj komunikatu Elixir</w:t>
            </w:r>
          </w:p>
        </w:tc>
        <w:tc>
          <w:tcPr>
            <w:tcW w:w="0" w:type="auto"/>
            <w:shd w:val="clear" w:color="auto" w:fill="00B0F0"/>
          </w:tcPr>
          <w:p w14:paraId="0571A9B7" w14:textId="77777777" w:rsidR="00B3321A" w:rsidRPr="001240AB" w:rsidRDefault="00B3321A">
            <w:pPr>
              <w:pStyle w:val="TytuTabeli"/>
            </w:pPr>
            <w:r>
              <w:t>Kierunek komunikacji</w:t>
            </w:r>
          </w:p>
        </w:tc>
      </w:tr>
      <w:tr w:rsidR="00B3321A" w:rsidRPr="001240AB" w14:paraId="41C2B7F1" w14:textId="77777777">
        <w:trPr>
          <w:cantSplit/>
        </w:trPr>
        <w:tc>
          <w:tcPr>
            <w:tcW w:w="0" w:type="auto"/>
            <w:shd w:val="clear" w:color="auto" w:fill="FFFFFF"/>
          </w:tcPr>
          <w:p w14:paraId="36CB80DF" w14:textId="77777777" w:rsidR="00B3321A" w:rsidRPr="001240AB" w:rsidRDefault="00B3321A">
            <w:pPr>
              <w:pStyle w:val="ZawartoTabeli"/>
            </w:pPr>
            <w:r w:rsidRPr="0061475D">
              <w:t>Wychodzące uznanie</w:t>
            </w:r>
          </w:p>
        </w:tc>
        <w:tc>
          <w:tcPr>
            <w:tcW w:w="0" w:type="auto"/>
          </w:tcPr>
          <w:p w14:paraId="381BC0CE" w14:textId="77777777" w:rsidR="00B3321A" w:rsidRPr="001240AB" w:rsidRDefault="00B3321A">
            <w:pPr>
              <w:pStyle w:val="ZawartoTabeli"/>
            </w:pPr>
            <w:r>
              <w:t>Uznaniowe</w:t>
            </w:r>
          </w:p>
        </w:tc>
        <w:tc>
          <w:tcPr>
            <w:tcW w:w="0" w:type="auto"/>
            <w:shd w:val="clear" w:color="auto" w:fill="FFFFFF"/>
          </w:tcPr>
          <w:p w14:paraId="1BC077DA" w14:textId="77777777" w:rsidR="00B3321A" w:rsidRPr="001240AB" w:rsidRDefault="00B3321A">
            <w:pPr>
              <w:pStyle w:val="ZawartoTabeli"/>
            </w:pPr>
            <w:r>
              <w:t>Wychodzący</w:t>
            </w:r>
          </w:p>
        </w:tc>
      </w:tr>
      <w:tr w:rsidR="00B3321A" w:rsidRPr="001240AB" w14:paraId="3D5BD932" w14:textId="77777777">
        <w:trPr>
          <w:cantSplit/>
        </w:trPr>
        <w:tc>
          <w:tcPr>
            <w:tcW w:w="0" w:type="auto"/>
            <w:shd w:val="clear" w:color="auto" w:fill="FFFFFF"/>
          </w:tcPr>
          <w:p w14:paraId="661778E8" w14:textId="77777777" w:rsidR="00B3321A" w:rsidRDefault="00B3321A">
            <w:pPr>
              <w:pStyle w:val="ZawartoTabeli"/>
            </w:pPr>
            <w:r w:rsidRPr="0061475D">
              <w:t>Wychodzące polecenie zapłaty</w:t>
            </w:r>
          </w:p>
        </w:tc>
        <w:tc>
          <w:tcPr>
            <w:tcW w:w="0" w:type="auto"/>
          </w:tcPr>
          <w:p w14:paraId="2D864CC0" w14:textId="77777777" w:rsidR="00B3321A" w:rsidRPr="001240AB" w:rsidRDefault="00B3321A">
            <w:pPr>
              <w:pStyle w:val="ZawartoTabeli"/>
            </w:pPr>
            <w:r>
              <w:t>Obciążeniowe</w:t>
            </w:r>
          </w:p>
        </w:tc>
        <w:tc>
          <w:tcPr>
            <w:tcW w:w="0" w:type="auto"/>
            <w:shd w:val="clear" w:color="auto" w:fill="FFFFFF"/>
          </w:tcPr>
          <w:p w14:paraId="143B2DE1" w14:textId="77777777" w:rsidR="00B3321A" w:rsidRPr="001240AB" w:rsidRDefault="00B3321A">
            <w:pPr>
              <w:pStyle w:val="ZawartoTabeli"/>
            </w:pPr>
            <w:r>
              <w:t>Wychodzący</w:t>
            </w:r>
          </w:p>
        </w:tc>
      </w:tr>
      <w:tr w:rsidR="00B3321A" w:rsidRPr="001240AB" w14:paraId="2E7D2FEC" w14:textId="77777777">
        <w:trPr>
          <w:cantSplit/>
        </w:trPr>
        <w:tc>
          <w:tcPr>
            <w:tcW w:w="0" w:type="auto"/>
            <w:shd w:val="clear" w:color="auto" w:fill="FFFFFF"/>
          </w:tcPr>
          <w:p w14:paraId="07A81F72" w14:textId="77777777" w:rsidR="00B3321A" w:rsidRDefault="00B3321A">
            <w:pPr>
              <w:pStyle w:val="ZawartoTabeli"/>
            </w:pPr>
            <w:r w:rsidRPr="0061475D">
              <w:t>Wychodzące zapytanie o zgodę na obciążenie (z kwotą 0)</w:t>
            </w:r>
          </w:p>
        </w:tc>
        <w:tc>
          <w:tcPr>
            <w:tcW w:w="0" w:type="auto"/>
          </w:tcPr>
          <w:p w14:paraId="57CB0871" w14:textId="77777777" w:rsidR="00B3321A" w:rsidRPr="001240AB" w:rsidRDefault="00B3321A">
            <w:pPr>
              <w:pStyle w:val="ZawartoTabeli"/>
            </w:pPr>
            <w:r>
              <w:t>Obciążeniowe</w:t>
            </w:r>
          </w:p>
        </w:tc>
        <w:tc>
          <w:tcPr>
            <w:tcW w:w="0" w:type="auto"/>
            <w:shd w:val="clear" w:color="auto" w:fill="FFFFFF"/>
          </w:tcPr>
          <w:p w14:paraId="230FC173" w14:textId="77777777" w:rsidR="00B3321A" w:rsidRPr="001240AB" w:rsidRDefault="00B3321A">
            <w:pPr>
              <w:pStyle w:val="ZawartoTabeli"/>
            </w:pPr>
            <w:r>
              <w:t>Wychodzący</w:t>
            </w:r>
          </w:p>
        </w:tc>
      </w:tr>
      <w:tr w:rsidR="00B3321A" w:rsidRPr="001240AB" w14:paraId="7809EA67" w14:textId="77777777">
        <w:trPr>
          <w:cantSplit/>
        </w:trPr>
        <w:tc>
          <w:tcPr>
            <w:tcW w:w="0" w:type="auto"/>
            <w:shd w:val="clear" w:color="auto" w:fill="FFFFFF"/>
          </w:tcPr>
          <w:p w14:paraId="13A42DBB" w14:textId="77777777" w:rsidR="00B3321A" w:rsidRDefault="00B3321A">
            <w:pPr>
              <w:pStyle w:val="ZawartoTabeli"/>
            </w:pPr>
            <w:r w:rsidRPr="0061475D">
              <w:t>Wychodzący zwrot PZ</w:t>
            </w:r>
          </w:p>
        </w:tc>
        <w:tc>
          <w:tcPr>
            <w:tcW w:w="0" w:type="auto"/>
          </w:tcPr>
          <w:p w14:paraId="1C7B0CDE" w14:textId="77777777" w:rsidR="00B3321A" w:rsidRPr="001240AB" w:rsidRDefault="00B3321A">
            <w:pPr>
              <w:pStyle w:val="ZawartoTabeli"/>
            </w:pPr>
            <w:r>
              <w:t>Obciążeniowe</w:t>
            </w:r>
          </w:p>
        </w:tc>
        <w:tc>
          <w:tcPr>
            <w:tcW w:w="0" w:type="auto"/>
            <w:shd w:val="clear" w:color="auto" w:fill="FFFFFF"/>
          </w:tcPr>
          <w:p w14:paraId="37A96163" w14:textId="77777777" w:rsidR="00B3321A" w:rsidRPr="001240AB" w:rsidRDefault="00B3321A">
            <w:pPr>
              <w:pStyle w:val="ZawartoTabeli"/>
            </w:pPr>
            <w:r>
              <w:t>Wychodzący</w:t>
            </w:r>
          </w:p>
        </w:tc>
      </w:tr>
      <w:tr w:rsidR="00B3321A" w:rsidRPr="001240AB" w14:paraId="77E76CD9" w14:textId="77777777">
        <w:trPr>
          <w:cantSplit/>
        </w:trPr>
        <w:tc>
          <w:tcPr>
            <w:tcW w:w="0" w:type="auto"/>
            <w:shd w:val="clear" w:color="auto" w:fill="FFFFFF"/>
          </w:tcPr>
          <w:p w14:paraId="2F7270A6" w14:textId="77777777" w:rsidR="00B3321A" w:rsidRDefault="00B3321A">
            <w:pPr>
              <w:pStyle w:val="ZawartoTabeli"/>
            </w:pPr>
            <w:r w:rsidRPr="0061475D">
              <w:t>Wychodzące obciążenia bezpośrednie</w:t>
            </w:r>
          </w:p>
        </w:tc>
        <w:tc>
          <w:tcPr>
            <w:tcW w:w="0" w:type="auto"/>
          </w:tcPr>
          <w:p w14:paraId="54585444" w14:textId="77777777" w:rsidR="00B3321A" w:rsidRPr="001240AB" w:rsidRDefault="00B3321A">
            <w:pPr>
              <w:pStyle w:val="ZawartoTabeli"/>
            </w:pPr>
            <w:r>
              <w:t>Obciążeniowe</w:t>
            </w:r>
          </w:p>
        </w:tc>
        <w:tc>
          <w:tcPr>
            <w:tcW w:w="0" w:type="auto"/>
            <w:shd w:val="clear" w:color="auto" w:fill="FFFFFF"/>
          </w:tcPr>
          <w:p w14:paraId="5BA584E0" w14:textId="77777777" w:rsidR="00B3321A" w:rsidRPr="001240AB" w:rsidRDefault="00B3321A">
            <w:pPr>
              <w:pStyle w:val="ZawartoTabeli"/>
            </w:pPr>
            <w:r>
              <w:t>Wychodzący</w:t>
            </w:r>
          </w:p>
        </w:tc>
      </w:tr>
      <w:tr w:rsidR="00B3321A" w:rsidRPr="001240AB" w14:paraId="7C4148C1" w14:textId="77777777">
        <w:trPr>
          <w:cantSplit/>
        </w:trPr>
        <w:tc>
          <w:tcPr>
            <w:tcW w:w="0" w:type="auto"/>
            <w:shd w:val="clear" w:color="auto" w:fill="FFFFFF"/>
          </w:tcPr>
          <w:p w14:paraId="0447BB1E" w14:textId="77777777" w:rsidR="00B3321A" w:rsidRDefault="00B3321A">
            <w:pPr>
              <w:pStyle w:val="ZawartoTabeli"/>
            </w:pPr>
            <w:r w:rsidRPr="0061475D">
              <w:t>Przychodzące uznanie</w:t>
            </w:r>
          </w:p>
        </w:tc>
        <w:tc>
          <w:tcPr>
            <w:tcW w:w="0" w:type="auto"/>
          </w:tcPr>
          <w:p w14:paraId="4EE23228" w14:textId="77777777" w:rsidR="00B3321A" w:rsidRPr="001240AB" w:rsidRDefault="00B3321A">
            <w:pPr>
              <w:pStyle w:val="ZawartoTabeli"/>
            </w:pPr>
            <w:r>
              <w:t>Uznaniowe</w:t>
            </w:r>
          </w:p>
        </w:tc>
        <w:tc>
          <w:tcPr>
            <w:tcW w:w="0" w:type="auto"/>
            <w:shd w:val="clear" w:color="auto" w:fill="FFFFFF"/>
          </w:tcPr>
          <w:p w14:paraId="56AB1494" w14:textId="77777777" w:rsidR="00B3321A" w:rsidRPr="001240AB" w:rsidRDefault="00B3321A">
            <w:pPr>
              <w:pStyle w:val="ZawartoTabeli"/>
            </w:pPr>
            <w:r>
              <w:t>Przychodzący</w:t>
            </w:r>
          </w:p>
        </w:tc>
      </w:tr>
      <w:tr w:rsidR="00B3321A" w:rsidRPr="001240AB" w14:paraId="24114D17" w14:textId="77777777">
        <w:trPr>
          <w:cantSplit/>
        </w:trPr>
        <w:tc>
          <w:tcPr>
            <w:tcW w:w="0" w:type="auto"/>
            <w:shd w:val="clear" w:color="auto" w:fill="FFFFFF"/>
          </w:tcPr>
          <w:p w14:paraId="6F910FE4" w14:textId="77777777" w:rsidR="00B3321A" w:rsidRDefault="00B3321A">
            <w:pPr>
              <w:pStyle w:val="ZawartoTabeli"/>
            </w:pPr>
            <w:r w:rsidRPr="0061475D">
              <w:t>Przychodzący zwrot uznania</w:t>
            </w:r>
          </w:p>
        </w:tc>
        <w:tc>
          <w:tcPr>
            <w:tcW w:w="0" w:type="auto"/>
          </w:tcPr>
          <w:p w14:paraId="2B1BA0BB" w14:textId="77777777" w:rsidR="00B3321A" w:rsidRPr="001240AB" w:rsidRDefault="00B3321A">
            <w:pPr>
              <w:pStyle w:val="ZawartoTabeli"/>
            </w:pPr>
            <w:r>
              <w:t>Uznaniowe</w:t>
            </w:r>
          </w:p>
        </w:tc>
        <w:tc>
          <w:tcPr>
            <w:tcW w:w="0" w:type="auto"/>
            <w:shd w:val="clear" w:color="auto" w:fill="FFFFFF"/>
          </w:tcPr>
          <w:p w14:paraId="5DF1E5FF" w14:textId="77777777" w:rsidR="00B3321A" w:rsidRPr="001240AB" w:rsidRDefault="00B3321A">
            <w:pPr>
              <w:pStyle w:val="ZawartoTabeli"/>
            </w:pPr>
            <w:r>
              <w:t>Przychodzący</w:t>
            </w:r>
          </w:p>
        </w:tc>
      </w:tr>
      <w:tr w:rsidR="00B3321A" w:rsidRPr="001240AB" w14:paraId="63653F7E" w14:textId="77777777">
        <w:trPr>
          <w:cantSplit/>
        </w:trPr>
        <w:tc>
          <w:tcPr>
            <w:tcW w:w="0" w:type="auto"/>
            <w:shd w:val="clear" w:color="auto" w:fill="FFFFFF"/>
          </w:tcPr>
          <w:p w14:paraId="46C742F2" w14:textId="77777777" w:rsidR="00B3321A" w:rsidRDefault="00B3321A">
            <w:pPr>
              <w:pStyle w:val="ZawartoTabeli"/>
            </w:pPr>
            <w:r w:rsidRPr="0061475D">
              <w:t>Przychodzące polecenie zapłaty</w:t>
            </w:r>
          </w:p>
        </w:tc>
        <w:tc>
          <w:tcPr>
            <w:tcW w:w="0" w:type="auto"/>
          </w:tcPr>
          <w:p w14:paraId="656024B7" w14:textId="77777777" w:rsidR="00B3321A" w:rsidRPr="001240AB" w:rsidRDefault="00B3321A">
            <w:pPr>
              <w:pStyle w:val="ZawartoTabeli"/>
            </w:pPr>
            <w:r>
              <w:t>Obciążeniowe</w:t>
            </w:r>
          </w:p>
        </w:tc>
        <w:tc>
          <w:tcPr>
            <w:tcW w:w="0" w:type="auto"/>
            <w:shd w:val="clear" w:color="auto" w:fill="FFFFFF"/>
          </w:tcPr>
          <w:p w14:paraId="346D626A" w14:textId="77777777" w:rsidR="00B3321A" w:rsidRPr="001240AB" w:rsidRDefault="00B3321A">
            <w:pPr>
              <w:pStyle w:val="ZawartoTabeli"/>
            </w:pPr>
            <w:r>
              <w:t>Przychodzący</w:t>
            </w:r>
          </w:p>
        </w:tc>
      </w:tr>
      <w:tr w:rsidR="00B3321A" w:rsidRPr="001240AB" w14:paraId="75CD04E3" w14:textId="77777777">
        <w:trPr>
          <w:cantSplit/>
        </w:trPr>
        <w:tc>
          <w:tcPr>
            <w:tcW w:w="0" w:type="auto"/>
            <w:shd w:val="clear" w:color="auto" w:fill="FFFFFF"/>
          </w:tcPr>
          <w:p w14:paraId="3E41AD73" w14:textId="77777777" w:rsidR="00B3321A" w:rsidRDefault="00B3321A">
            <w:pPr>
              <w:pStyle w:val="ZawartoTabeli"/>
            </w:pPr>
            <w:r w:rsidRPr="005C3025">
              <w:t>Przychodzące zapytanie o zgodę na obciążenie (z kwotą 0)</w:t>
            </w:r>
          </w:p>
        </w:tc>
        <w:tc>
          <w:tcPr>
            <w:tcW w:w="0" w:type="auto"/>
          </w:tcPr>
          <w:p w14:paraId="78A7E519" w14:textId="77777777" w:rsidR="00B3321A" w:rsidRPr="001240AB" w:rsidRDefault="00B3321A">
            <w:pPr>
              <w:pStyle w:val="ZawartoTabeli"/>
            </w:pPr>
            <w:r>
              <w:t>Obciążeniowe</w:t>
            </w:r>
          </w:p>
        </w:tc>
        <w:tc>
          <w:tcPr>
            <w:tcW w:w="0" w:type="auto"/>
            <w:shd w:val="clear" w:color="auto" w:fill="FFFFFF"/>
          </w:tcPr>
          <w:p w14:paraId="5C0CE57E" w14:textId="77777777" w:rsidR="00B3321A" w:rsidRPr="001240AB" w:rsidRDefault="00B3321A">
            <w:pPr>
              <w:pStyle w:val="ZawartoTabeli"/>
            </w:pPr>
            <w:r>
              <w:t>Przychodzący</w:t>
            </w:r>
          </w:p>
        </w:tc>
      </w:tr>
      <w:tr w:rsidR="00B3321A" w:rsidRPr="001240AB" w14:paraId="1A120D36" w14:textId="77777777">
        <w:trPr>
          <w:cantSplit/>
        </w:trPr>
        <w:tc>
          <w:tcPr>
            <w:tcW w:w="0" w:type="auto"/>
            <w:shd w:val="clear" w:color="auto" w:fill="FFFFFF"/>
          </w:tcPr>
          <w:p w14:paraId="55416ACE" w14:textId="77777777" w:rsidR="00B3321A" w:rsidRPr="005C3025" w:rsidRDefault="00B3321A">
            <w:pPr>
              <w:pStyle w:val="ZawartoTabeli"/>
            </w:pPr>
            <w:r w:rsidRPr="005C3025">
              <w:t>Przychodzący zwrot PZ</w:t>
            </w:r>
          </w:p>
        </w:tc>
        <w:tc>
          <w:tcPr>
            <w:tcW w:w="0" w:type="auto"/>
          </w:tcPr>
          <w:p w14:paraId="49AB41DE" w14:textId="77777777" w:rsidR="00B3321A" w:rsidRPr="001240AB" w:rsidRDefault="00B3321A">
            <w:pPr>
              <w:pStyle w:val="ZawartoTabeli"/>
            </w:pPr>
            <w:r>
              <w:t>Obciążeniowe</w:t>
            </w:r>
          </w:p>
        </w:tc>
        <w:tc>
          <w:tcPr>
            <w:tcW w:w="0" w:type="auto"/>
            <w:shd w:val="clear" w:color="auto" w:fill="FFFFFF"/>
          </w:tcPr>
          <w:p w14:paraId="4A0AC41B" w14:textId="77777777" w:rsidR="00B3321A" w:rsidRPr="001240AB" w:rsidRDefault="00B3321A">
            <w:pPr>
              <w:pStyle w:val="ZawartoTabeli"/>
            </w:pPr>
            <w:r>
              <w:t>Przychodzący</w:t>
            </w:r>
          </w:p>
        </w:tc>
      </w:tr>
      <w:tr w:rsidR="00B3321A" w:rsidRPr="001240AB" w14:paraId="7CE161F7" w14:textId="77777777">
        <w:trPr>
          <w:cantSplit/>
        </w:trPr>
        <w:tc>
          <w:tcPr>
            <w:tcW w:w="0" w:type="auto"/>
            <w:shd w:val="clear" w:color="auto" w:fill="FFFFFF"/>
          </w:tcPr>
          <w:p w14:paraId="41919C72" w14:textId="77777777" w:rsidR="00B3321A" w:rsidRPr="005C3025" w:rsidRDefault="00B3321A">
            <w:pPr>
              <w:pStyle w:val="ZawartoTabeli"/>
            </w:pPr>
            <w:r w:rsidRPr="005C3025">
              <w:t>Przychodzące potwierdzenie PZ</w:t>
            </w:r>
          </w:p>
        </w:tc>
        <w:tc>
          <w:tcPr>
            <w:tcW w:w="0" w:type="auto"/>
          </w:tcPr>
          <w:p w14:paraId="0A2B945D" w14:textId="77777777" w:rsidR="00B3321A" w:rsidRPr="001240AB" w:rsidRDefault="00B3321A">
            <w:pPr>
              <w:pStyle w:val="ZawartoTabeli"/>
            </w:pPr>
            <w:r>
              <w:t>Obciążeniowe</w:t>
            </w:r>
          </w:p>
        </w:tc>
        <w:tc>
          <w:tcPr>
            <w:tcW w:w="0" w:type="auto"/>
            <w:shd w:val="clear" w:color="auto" w:fill="FFFFFF"/>
          </w:tcPr>
          <w:p w14:paraId="44E76A2F" w14:textId="77777777" w:rsidR="00B3321A" w:rsidRPr="001240AB" w:rsidRDefault="00B3321A">
            <w:pPr>
              <w:pStyle w:val="ZawartoTabeli"/>
            </w:pPr>
            <w:r>
              <w:t>Przychodzący</w:t>
            </w:r>
          </w:p>
        </w:tc>
      </w:tr>
      <w:tr w:rsidR="00B3321A" w:rsidRPr="001240AB" w14:paraId="518CD341" w14:textId="77777777">
        <w:trPr>
          <w:cantSplit/>
        </w:trPr>
        <w:tc>
          <w:tcPr>
            <w:tcW w:w="0" w:type="auto"/>
            <w:shd w:val="clear" w:color="auto" w:fill="FFFFFF"/>
          </w:tcPr>
          <w:p w14:paraId="6D783936" w14:textId="77777777" w:rsidR="00B3321A" w:rsidRPr="005C3025" w:rsidRDefault="00B3321A">
            <w:pPr>
              <w:pStyle w:val="ZawartoTabeli"/>
            </w:pPr>
            <w:r w:rsidRPr="005C3025">
              <w:t>Przychodząca odmowa PZ</w:t>
            </w:r>
          </w:p>
        </w:tc>
        <w:tc>
          <w:tcPr>
            <w:tcW w:w="0" w:type="auto"/>
          </w:tcPr>
          <w:p w14:paraId="3837CFD1" w14:textId="77777777" w:rsidR="00B3321A" w:rsidRPr="001240AB" w:rsidRDefault="00B3321A">
            <w:pPr>
              <w:pStyle w:val="ZawartoTabeli"/>
            </w:pPr>
            <w:r>
              <w:t>Obciążeniowe</w:t>
            </w:r>
          </w:p>
        </w:tc>
        <w:tc>
          <w:tcPr>
            <w:tcW w:w="0" w:type="auto"/>
            <w:shd w:val="clear" w:color="auto" w:fill="FFFFFF"/>
          </w:tcPr>
          <w:p w14:paraId="502C60DD" w14:textId="77777777" w:rsidR="00B3321A" w:rsidRPr="001240AB" w:rsidRDefault="00B3321A">
            <w:pPr>
              <w:pStyle w:val="ZawartoTabeli"/>
            </w:pPr>
            <w:r>
              <w:t>Przychodzący</w:t>
            </w:r>
          </w:p>
        </w:tc>
      </w:tr>
      <w:tr w:rsidR="00B3321A" w:rsidRPr="001240AB" w14:paraId="446EF1D7" w14:textId="77777777">
        <w:trPr>
          <w:cantSplit/>
        </w:trPr>
        <w:tc>
          <w:tcPr>
            <w:tcW w:w="0" w:type="auto"/>
            <w:shd w:val="clear" w:color="auto" w:fill="FFFFFF"/>
          </w:tcPr>
          <w:p w14:paraId="22913DB5" w14:textId="77777777" w:rsidR="00B3321A" w:rsidRPr="005C3025" w:rsidRDefault="00B3321A">
            <w:pPr>
              <w:pStyle w:val="ZawartoTabeli"/>
            </w:pPr>
            <w:r w:rsidRPr="005C3025">
              <w:t>Przychodzące obciążenia bezpośrednie</w:t>
            </w:r>
          </w:p>
        </w:tc>
        <w:tc>
          <w:tcPr>
            <w:tcW w:w="0" w:type="auto"/>
          </w:tcPr>
          <w:p w14:paraId="38F8FB1B" w14:textId="77777777" w:rsidR="00B3321A" w:rsidRPr="001240AB" w:rsidRDefault="00B3321A">
            <w:pPr>
              <w:pStyle w:val="ZawartoTabeli"/>
            </w:pPr>
            <w:r>
              <w:t>Obciążeniowe</w:t>
            </w:r>
          </w:p>
        </w:tc>
        <w:tc>
          <w:tcPr>
            <w:tcW w:w="0" w:type="auto"/>
            <w:shd w:val="clear" w:color="auto" w:fill="FFFFFF"/>
          </w:tcPr>
          <w:p w14:paraId="42C6170C" w14:textId="77777777" w:rsidR="00B3321A" w:rsidRPr="001240AB" w:rsidRDefault="00B3321A">
            <w:pPr>
              <w:pStyle w:val="ZawartoTabeli"/>
            </w:pPr>
            <w:r>
              <w:t>Przychodzący</w:t>
            </w:r>
          </w:p>
        </w:tc>
      </w:tr>
      <w:tr w:rsidR="002F4426" w:rsidRPr="001240AB" w14:paraId="5A427828" w14:textId="77777777">
        <w:trPr>
          <w:cantSplit/>
        </w:trPr>
        <w:tc>
          <w:tcPr>
            <w:tcW w:w="0" w:type="auto"/>
            <w:shd w:val="clear" w:color="auto" w:fill="FFFFFF"/>
          </w:tcPr>
          <w:p w14:paraId="085C5334" w14:textId="34923CB9" w:rsidR="002F4426" w:rsidRPr="005C3025" w:rsidRDefault="002F4426">
            <w:pPr>
              <w:pStyle w:val="ZawartoTabeli"/>
            </w:pPr>
            <w:r>
              <w:t>Przychodzący zwrot obciążenia bezpośredniego</w:t>
            </w:r>
          </w:p>
        </w:tc>
        <w:tc>
          <w:tcPr>
            <w:tcW w:w="0" w:type="auto"/>
          </w:tcPr>
          <w:p w14:paraId="58F0B999" w14:textId="40B42398" w:rsidR="002F4426" w:rsidRDefault="00293E1E">
            <w:pPr>
              <w:pStyle w:val="ZawartoTabeli"/>
            </w:pPr>
            <w:r>
              <w:t>Obciążeniowe</w:t>
            </w:r>
          </w:p>
        </w:tc>
        <w:tc>
          <w:tcPr>
            <w:tcW w:w="0" w:type="auto"/>
            <w:shd w:val="clear" w:color="auto" w:fill="FFFFFF"/>
          </w:tcPr>
          <w:p w14:paraId="260CF5E7" w14:textId="59C666F8" w:rsidR="002F4426" w:rsidRDefault="00293E1E">
            <w:pPr>
              <w:pStyle w:val="ZawartoTabeli"/>
            </w:pPr>
            <w:r>
              <w:t>Przychodzący</w:t>
            </w:r>
          </w:p>
        </w:tc>
      </w:tr>
    </w:tbl>
    <w:p w14:paraId="6F408DB5" w14:textId="77777777" w:rsidR="00B3321A" w:rsidRDefault="00B3321A" w:rsidP="00B3321A"/>
    <w:p w14:paraId="1A895955" w14:textId="77777777" w:rsidR="00B3321A" w:rsidRPr="002D1375" w:rsidRDefault="00B3321A" w:rsidP="00B3321A"/>
    <w:p w14:paraId="2234E008" w14:textId="77777777" w:rsidR="00B3321A" w:rsidRPr="002D1375" w:rsidRDefault="00B3321A" w:rsidP="00B3321A">
      <w:pPr>
        <w:pStyle w:val="A8new"/>
      </w:pPr>
      <w:r w:rsidRPr="002D1375">
        <w:t>Typy informacji w komunikacji Asseco CB – Payment Hub</w:t>
      </w:r>
    </w:p>
    <w:p w14:paraId="618357B0" w14:textId="77777777" w:rsidR="00B3321A" w:rsidRDefault="00B3321A" w:rsidP="00B3321A">
      <w:pPr>
        <w:keepNext/>
      </w:pPr>
      <w:r>
        <w:t>Propozycja typów informacji – sygnałów przekazywanych do PH, wynikających z obsługi zgłoszeń Elixir w systemie Asseco CB.</w:t>
      </w:r>
    </w:p>
    <w:p w14:paraId="06C7F167" w14:textId="77777777" w:rsidR="00B3321A" w:rsidRDefault="00B3321A" w:rsidP="00B3321A">
      <w:pPr>
        <w:keepN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95"/>
        <w:gridCol w:w="1862"/>
        <w:gridCol w:w="1653"/>
      </w:tblGrid>
      <w:tr w:rsidR="00B3321A" w:rsidRPr="001240AB" w14:paraId="1876751F" w14:textId="77777777">
        <w:trPr>
          <w:cantSplit/>
          <w:tblHeader/>
        </w:trPr>
        <w:tc>
          <w:tcPr>
            <w:tcW w:w="0" w:type="auto"/>
            <w:shd w:val="clear" w:color="auto" w:fill="00B0F0"/>
          </w:tcPr>
          <w:p w14:paraId="3F84B690" w14:textId="77777777" w:rsidR="00B3321A" w:rsidRPr="001240AB" w:rsidRDefault="00B3321A">
            <w:pPr>
              <w:pStyle w:val="TytuTabeli"/>
            </w:pPr>
            <w:r>
              <w:t>Typ zgłoszenia Elixir</w:t>
            </w:r>
          </w:p>
        </w:tc>
        <w:tc>
          <w:tcPr>
            <w:tcW w:w="0" w:type="auto"/>
            <w:shd w:val="clear" w:color="auto" w:fill="00B0F0"/>
          </w:tcPr>
          <w:p w14:paraId="615C8A5A" w14:textId="77777777" w:rsidR="00B3321A" w:rsidRDefault="00B3321A">
            <w:pPr>
              <w:pStyle w:val="TytuTabeli"/>
            </w:pPr>
            <w:r>
              <w:t>Rodzaj komunikatu Elixir</w:t>
            </w:r>
          </w:p>
        </w:tc>
        <w:tc>
          <w:tcPr>
            <w:tcW w:w="0" w:type="auto"/>
            <w:shd w:val="clear" w:color="auto" w:fill="00B0F0"/>
          </w:tcPr>
          <w:p w14:paraId="363488F2" w14:textId="77777777" w:rsidR="00B3321A" w:rsidRPr="001240AB" w:rsidRDefault="00B3321A">
            <w:pPr>
              <w:pStyle w:val="TytuTabeli"/>
            </w:pPr>
            <w:r>
              <w:t>Kierunek komunikacji</w:t>
            </w:r>
          </w:p>
        </w:tc>
      </w:tr>
      <w:tr w:rsidR="00B3321A" w:rsidRPr="001240AB" w14:paraId="3A0D647F" w14:textId="77777777">
        <w:trPr>
          <w:cantSplit/>
        </w:trPr>
        <w:tc>
          <w:tcPr>
            <w:tcW w:w="0" w:type="auto"/>
            <w:shd w:val="clear" w:color="auto" w:fill="FFFFFF"/>
          </w:tcPr>
          <w:p w14:paraId="1377EB80" w14:textId="77777777" w:rsidR="00B3321A" w:rsidRPr="001240AB" w:rsidRDefault="00B3321A">
            <w:pPr>
              <w:pStyle w:val="ZawartoTabeli"/>
            </w:pPr>
            <w:r w:rsidRPr="002D1375">
              <w:t>Zwrot uznania przychodzącego</w:t>
            </w:r>
          </w:p>
        </w:tc>
        <w:tc>
          <w:tcPr>
            <w:tcW w:w="0" w:type="auto"/>
          </w:tcPr>
          <w:p w14:paraId="7A923AAE" w14:textId="77777777" w:rsidR="00B3321A" w:rsidRPr="001240AB" w:rsidRDefault="00B3321A">
            <w:pPr>
              <w:pStyle w:val="ZawartoTabeli"/>
            </w:pPr>
            <w:r>
              <w:t>Uznaniowe</w:t>
            </w:r>
          </w:p>
        </w:tc>
        <w:tc>
          <w:tcPr>
            <w:tcW w:w="0" w:type="auto"/>
            <w:shd w:val="clear" w:color="auto" w:fill="FFFFFF"/>
          </w:tcPr>
          <w:p w14:paraId="56E2135B" w14:textId="77777777" w:rsidR="00B3321A" w:rsidRPr="001240AB" w:rsidRDefault="00B3321A">
            <w:pPr>
              <w:pStyle w:val="ZawartoTabeli"/>
            </w:pPr>
            <w:r>
              <w:t>Wychodzący</w:t>
            </w:r>
          </w:p>
        </w:tc>
      </w:tr>
      <w:tr w:rsidR="00B3321A" w:rsidRPr="001240AB" w14:paraId="1D3B226D" w14:textId="77777777">
        <w:trPr>
          <w:cantSplit/>
        </w:trPr>
        <w:tc>
          <w:tcPr>
            <w:tcW w:w="0" w:type="auto"/>
            <w:shd w:val="clear" w:color="auto" w:fill="FFFFFF"/>
          </w:tcPr>
          <w:p w14:paraId="2ED53F31" w14:textId="77777777" w:rsidR="00B3321A" w:rsidRDefault="00B3321A">
            <w:pPr>
              <w:pStyle w:val="ZawartoTabeli"/>
            </w:pPr>
            <w:r w:rsidRPr="00D937A4">
              <w:t>Odmowa realizacji PZ</w:t>
            </w:r>
          </w:p>
        </w:tc>
        <w:tc>
          <w:tcPr>
            <w:tcW w:w="0" w:type="auto"/>
          </w:tcPr>
          <w:p w14:paraId="45E61996" w14:textId="77777777" w:rsidR="00B3321A" w:rsidRPr="001240AB" w:rsidRDefault="00B3321A">
            <w:pPr>
              <w:pStyle w:val="ZawartoTabeli"/>
            </w:pPr>
            <w:r>
              <w:t>Obciążeniowe</w:t>
            </w:r>
          </w:p>
        </w:tc>
        <w:tc>
          <w:tcPr>
            <w:tcW w:w="0" w:type="auto"/>
            <w:shd w:val="clear" w:color="auto" w:fill="FFFFFF"/>
          </w:tcPr>
          <w:p w14:paraId="277060B7" w14:textId="77777777" w:rsidR="00B3321A" w:rsidRPr="001240AB" w:rsidRDefault="00B3321A">
            <w:pPr>
              <w:pStyle w:val="ZawartoTabeli"/>
            </w:pPr>
            <w:r>
              <w:t>Wychodzący</w:t>
            </w:r>
          </w:p>
        </w:tc>
      </w:tr>
      <w:tr w:rsidR="00B3321A" w:rsidRPr="001240AB" w14:paraId="149DE1EC" w14:textId="77777777">
        <w:trPr>
          <w:cantSplit/>
        </w:trPr>
        <w:tc>
          <w:tcPr>
            <w:tcW w:w="0" w:type="auto"/>
            <w:shd w:val="clear" w:color="auto" w:fill="FFFFFF"/>
          </w:tcPr>
          <w:p w14:paraId="00A47031" w14:textId="77777777" w:rsidR="00B3321A" w:rsidRDefault="00B3321A">
            <w:pPr>
              <w:pStyle w:val="ZawartoTabeli"/>
            </w:pPr>
            <w:r w:rsidRPr="00D937A4">
              <w:t>Odmowa do zapytania o zgodę na obciążenie (z kwotą 0)</w:t>
            </w:r>
          </w:p>
        </w:tc>
        <w:tc>
          <w:tcPr>
            <w:tcW w:w="0" w:type="auto"/>
          </w:tcPr>
          <w:p w14:paraId="3F70AAF1" w14:textId="77777777" w:rsidR="00B3321A" w:rsidRPr="001240AB" w:rsidRDefault="00B3321A">
            <w:pPr>
              <w:pStyle w:val="ZawartoTabeli"/>
            </w:pPr>
            <w:r>
              <w:t>Obciążeniowe</w:t>
            </w:r>
          </w:p>
        </w:tc>
        <w:tc>
          <w:tcPr>
            <w:tcW w:w="0" w:type="auto"/>
            <w:shd w:val="clear" w:color="auto" w:fill="FFFFFF"/>
          </w:tcPr>
          <w:p w14:paraId="605AC0A8" w14:textId="77777777" w:rsidR="00B3321A" w:rsidRPr="001240AB" w:rsidRDefault="00B3321A">
            <w:pPr>
              <w:pStyle w:val="ZawartoTabeli"/>
            </w:pPr>
            <w:r>
              <w:t>Wychodzący</w:t>
            </w:r>
          </w:p>
        </w:tc>
      </w:tr>
      <w:tr w:rsidR="00535337" w:rsidRPr="001240AB" w14:paraId="2B01933B" w14:textId="77777777">
        <w:trPr>
          <w:cantSplit/>
        </w:trPr>
        <w:tc>
          <w:tcPr>
            <w:tcW w:w="0" w:type="auto"/>
            <w:shd w:val="clear" w:color="auto" w:fill="FFFFFF"/>
          </w:tcPr>
          <w:p w14:paraId="34DCC9CF" w14:textId="1D75481E" w:rsidR="00535337" w:rsidRPr="00D937A4" w:rsidRDefault="00535337" w:rsidP="00535337">
            <w:pPr>
              <w:pStyle w:val="ZawartoTabeli"/>
            </w:pPr>
            <w:r>
              <w:t xml:space="preserve">Zwrot obciążenia </w:t>
            </w:r>
            <w:r w:rsidR="00294A8C">
              <w:t xml:space="preserve">bezpośredniego </w:t>
            </w:r>
            <w:r>
              <w:t>przychodzącego</w:t>
            </w:r>
          </w:p>
        </w:tc>
        <w:tc>
          <w:tcPr>
            <w:tcW w:w="0" w:type="auto"/>
          </w:tcPr>
          <w:p w14:paraId="1536CF23" w14:textId="4CF79199" w:rsidR="00535337" w:rsidRDefault="00535337" w:rsidP="00535337">
            <w:pPr>
              <w:pStyle w:val="ZawartoTabeli"/>
            </w:pPr>
            <w:r>
              <w:t>Obciążeniowe</w:t>
            </w:r>
          </w:p>
        </w:tc>
        <w:tc>
          <w:tcPr>
            <w:tcW w:w="0" w:type="auto"/>
            <w:shd w:val="clear" w:color="auto" w:fill="FFFFFF"/>
          </w:tcPr>
          <w:p w14:paraId="72B52962" w14:textId="50997C5D" w:rsidR="00535337" w:rsidRDefault="00535337" w:rsidP="00535337">
            <w:pPr>
              <w:pStyle w:val="ZawartoTabeli"/>
            </w:pPr>
            <w:r>
              <w:t>Wychodzący</w:t>
            </w:r>
          </w:p>
        </w:tc>
      </w:tr>
    </w:tbl>
    <w:p w14:paraId="07F0DC00" w14:textId="77777777" w:rsidR="00B3321A" w:rsidRDefault="00B3321A" w:rsidP="00B3321A"/>
    <w:p w14:paraId="3E34A77E" w14:textId="77777777" w:rsidR="00B3321A" w:rsidRDefault="00B3321A" w:rsidP="00B3321A">
      <w:pPr>
        <w:pStyle w:val="A8new"/>
      </w:pPr>
      <w:commentRangeStart w:id="111"/>
      <w:commentRangeStart w:id="112"/>
      <w:commentRangeStart w:id="113"/>
      <w:commentRangeStart w:id="114"/>
      <w:r>
        <w:t>Usługi Asseco CB</w:t>
      </w:r>
    </w:p>
    <w:p w14:paraId="050A6F29" w14:textId="26728606" w:rsidR="00B3321A" w:rsidRDefault="00B3321A" w:rsidP="00B3321A">
      <w:pPr>
        <w:keepNext/>
      </w:pPr>
      <w:r>
        <w:t>Asseco CB wystawi usługi:</w:t>
      </w:r>
    </w:p>
    <w:p w14:paraId="343F2EAE" w14:textId="77777777" w:rsidR="00B3321A" w:rsidRDefault="00B3321A" w:rsidP="006D3A9B">
      <w:pPr>
        <w:pStyle w:val="Akapitzlist"/>
        <w:numPr>
          <w:ilvl w:val="0"/>
          <w:numId w:val="14"/>
        </w:numPr>
      </w:pPr>
      <w:r>
        <w:t>Przyjmowania porcji zgłoszeń w ramach paczki</w:t>
      </w:r>
    </w:p>
    <w:p w14:paraId="3ADE07CF" w14:textId="2D195DB5" w:rsidR="00B3321A" w:rsidRDefault="00B3321A" w:rsidP="006D3A9B">
      <w:pPr>
        <w:pStyle w:val="Akapitzlist"/>
        <w:numPr>
          <w:ilvl w:val="0"/>
          <w:numId w:val="14"/>
        </w:numPr>
      </w:pPr>
      <w:r>
        <w:t>Księgowania na rachunkach i kontach własnych</w:t>
      </w:r>
      <w:r w:rsidR="00AE46FD">
        <w:t>.</w:t>
      </w:r>
    </w:p>
    <w:p w14:paraId="72DE75B9" w14:textId="19ADFEC3" w:rsidR="00B3321A" w:rsidRDefault="00B3321A" w:rsidP="00B3321A">
      <w:pPr>
        <w:pStyle w:val="A8new"/>
      </w:pPr>
      <w:r>
        <w:t>Usługi PH</w:t>
      </w:r>
    </w:p>
    <w:p w14:paraId="5B573F21" w14:textId="253D274C" w:rsidR="00B3321A" w:rsidRDefault="00395E7B" w:rsidP="00B3321A">
      <w:pPr>
        <w:keepNext/>
      </w:pPr>
      <w:r>
        <w:t xml:space="preserve">Oczekiwane obowiązkowe usługi </w:t>
      </w:r>
      <w:r w:rsidR="00B3321A">
        <w:t>Payment Hub:</w:t>
      </w:r>
    </w:p>
    <w:p w14:paraId="3D1DB7D2" w14:textId="77777777" w:rsidR="00B3321A" w:rsidRDefault="00B3321A" w:rsidP="006D3A9B">
      <w:pPr>
        <w:pStyle w:val="Akapitzlist"/>
        <w:numPr>
          <w:ilvl w:val="0"/>
          <w:numId w:val="14"/>
        </w:numPr>
      </w:pPr>
      <w:r>
        <w:t>Rejestracja zgłoszeń z systemu transakcyjnego</w:t>
      </w:r>
    </w:p>
    <w:p w14:paraId="3821BD2B" w14:textId="77777777" w:rsidR="00B3321A" w:rsidRDefault="00B3321A" w:rsidP="006D3A9B">
      <w:pPr>
        <w:pStyle w:val="Akapitzlist"/>
        <w:numPr>
          <w:ilvl w:val="0"/>
          <w:numId w:val="14"/>
        </w:numPr>
      </w:pPr>
      <w:r>
        <w:t>Przyjmowania informacji o zwrotach i odmowach</w:t>
      </w:r>
    </w:p>
    <w:p w14:paraId="0162F836" w14:textId="0B434130" w:rsidR="00B3321A" w:rsidRDefault="00B3321A" w:rsidP="006D3A9B">
      <w:pPr>
        <w:pStyle w:val="Akapitzlist"/>
        <w:numPr>
          <w:ilvl w:val="0"/>
          <w:numId w:val="14"/>
        </w:numPr>
      </w:pPr>
      <w:r>
        <w:t>Przyjmowanie Informacji o zakończeniu obsługi paczki</w:t>
      </w:r>
      <w:r w:rsidR="00AE46FD">
        <w:t>.</w:t>
      </w:r>
    </w:p>
    <w:p w14:paraId="3712083A" w14:textId="77777777" w:rsidR="002B314B" w:rsidRDefault="002B314B" w:rsidP="002B314B">
      <w:pPr>
        <w:keepNext/>
      </w:pPr>
    </w:p>
    <w:p w14:paraId="0AA2EC7A" w14:textId="38C6B597" w:rsidR="002B314B" w:rsidRDefault="00395E7B" w:rsidP="001C1631">
      <w:pPr>
        <w:keepNext/>
      </w:pPr>
      <w:r>
        <w:t>Opcjonalne</w:t>
      </w:r>
      <w:r w:rsidR="00497C5D">
        <w:t xml:space="preserve"> usługi </w:t>
      </w:r>
      <w:r w:rsidR="002B314B">
        <w:t>Payment</w:t>
      </w:r>
      <w:r>
        <w:t xml:space="preserve"> Hub</w:t>
      </w:r>
      <w:r w:rsidR="002B314B">
        <w:t>:</w:t>
      </w:r>
    </w:p>
    <w:p w14:paraId="4CD8DE13" w14:textId="289AE79F" w:rsidR="00B3321A" w:rsidRDefault="00B3321A" w:rsidP="006D3A9B">
      <w:pPr>
        <w:pStyle w:val="Akapitzlist"/>
        <w:numPr>
          <w:ilvl w:val="0"/>
          <w:numId w:val="14"/>
        </w:numPr>
      </w:pPr>
      <w:r>
        <w:t>Obsługa anulowania</w:t>
      </w:r>
      <w:r w:rsidR="00752017">
        <w:t xml:space="preserve"> zgłoszenia wychodzącego</w:t>
      </w:r>
      <w:r w:rsidR="00743BE2">
        <w:t>.</w:t>
      </w:r>
    </w:p>
    <w:commentRangeEnd w:id="111"/>
    <w:p w14:paraId="36CC4A0F" w14:textId="77777777" w:rsidR="00B3321A" w:rsidRDefault="006F34C9" w:rsidP="00B3321A">
      <w:r>
        <w:rPr>
          <w:rStyle w:val="Odwoaniedokomentarza"/>
          <w:sz w:val="22"/>
          <w:szCs w:val="22"/>
        </w:rPr>
        <w:commentReference w:id="111"/>
      </w:r>
      <w:commentRangeEnd w:id="112"/>
      <w:r w:rsidR="0002043F">
        <w:rPr>
          <w:rStyle w:val="Odwoaniedokomentarza"/>
          <w:sz w:val="22"/>
          <w:szCs w:val="22"/>
        </w:rPr>
        <w:commentReference w:id="112"/>
      </w:r>
      <w:commentRangeEnd w:id="113"/>
      <w:r w:rsidR="00EB5AB6">
        <w:rPr>
          <w:rStyle w:val="Odwoaniedokomentarza"/>
          <w:sz w:val="22"/>
          <w:szCs w:val="22"/>
        </w:rPr>
        <w:commentReference w:id="113"/>
      </w:r>
      <w:commentRangeEnd w:id="114"/>
      <w:r w:rsidR="00E57277">
        <w:rPr>
          <w:rStyle w:val="Odwoaniedokomentarza"/>
          <w:sz w:val="22"/>
          <w:szCs w:val="22"/>
        </w:rPr>
        <w:commentReference w:id="114"/>
      </w:r>
    </w:p>
    <w:p w14:paraId="6D0DF147" w14:textId="77777777" w:rsidR="00EE44C8" w:rsidRDefault="00EE44C8" w:rsidP="00B3321A"/>
    <w:p w14:paraId="395B39B3" w14:textId="36195977" w:rsidR="00B3321A" w:rsidRPr="00D53C57" w:rsidRDefault="00B3321A" w:rsidP="00B3321A">
      <w:pPr>
        <w:pStyle w:val="A8new"/>
      </w:pPr>
      <w:r w:rsidRPr="00D53C57">
        <w:t xml:space="preserve">Dane </w:t>
      </w:r>
      <w:r w:rsidR="00087F69" w:rsidRPr="00D53C57">
        <w:t xml:space="preserve">funkcji </w:t>
      </w:r>
      <w:r w:rsidR="005B761F" w:rsidRPr="00D53C57">
        <w:t>wysyłania</w:t>
      </w:r>
      <w:r w:rsidR="00915BC6" w:rsidRPr="00D53C57">
        <w:t xml:space="preserve"> zgłoszeń </w:t>
      </w:r>
      <w:r w:rsidR="005B761F" w:rsidRPr="00D53C57">
        <w:t>do PH</w:t>
      </w:r>
    </w:p>
    <w:p w14:paraId="7BC148D6" w14:textId="6491FDDC" w:rsidR="00B3321A" w:rsidRPr="00D53C57" w:rsidRDefault="00B3321A" w:rsidP="004B227C">
      <w:pPr>
        <w:keepNext/>
      </w:pPr>
      <w:r w:rsidRPr="00D53C57">
        <w:t xml:space="preserve">Biznesowy zakres danych występujący w komunikacji Asseco CB – Payment HUB dla paczki zgłoszeń </w:t>
      </w:r>
      <w:r w:rsidR="00E40DB5" w:rsidRPr="00D53C57">
        <w:t xml:space="preserve">wychodzących </w:t>
      </w:r>
      <w:r w:rsidRPr="00D53C57">
        <w:t>Elixir:</w:t>
      </w:r>
    </w:p>
    <w:p w14:paraId="41143E84" w14:textId="0589EF51" w:rsidR="00B3321A" w:rsidRPr="00D53C57" w:rsidRDefault="00B3321A" w:rsidP="006D3A9B">
      <w:pPr>
        <w:pStyle w:val="Akapitzlist"/>
        <w:numPr>
          <w:ilvl w:val="0"/>
          <w:numId w:val="15"/>
        </w:numPr>
      </w:pPr>
      <w:r w:rsidRPr="00D53C57">
        <w:t>identyfikator paczki płatności w Payment Hub</w:t>
      </w:r>
      <w:r w:rsidR="00DE7E26" w:rsidRPr="00D53C57">
        <w:t xml:space="preserve"> </w:t>
      </w:r>
      <w:r w:rsidR="00971E22" w:rsidRPr="00D53C57">
        <w:t xml:space="preserve">- </w:t>
      </w:r>
      <w:r w:rsidR="000A4285" w:rsidRPr="00D53C57">
        <w:t>packReferenceNo</w:t>
      </w:r>
    </w:p>
    <w:p w14:paraId="40AF22B3" w14:textId="3641D283" w:rsidR="00B3321A" w:rsidRPr="00D53C57" w:rsidRDefault="00B3321A" w:rsidP="006D3A9B">
      <w:pPr>
        <w:pStyle w:val="Akapitzlist"/>
        <w:numPr>
          <w:ilvl w:val="0"/>
          <w:numId w:val="15"/>
        </w:numPr>
      </w:pPr>
      <w:r w:rsidRPr="00D53C57">
        <w:t>grupa zgłoszeń: Międzybankowe, Wewnątrzgrupowe, Międzybankowe PZ, Wewnątrzgrupowe PZ</w:t>
      </w:r>
      <w:r w:rsidR="00ED07CF" w:rsidRPr="00D53C57">
        <w:t xml:space="preserve"> </w:t>
      </w:r>
      <w:r w:rsidR="00971E22" w:rsidRPr="00D53C57">
        <w:t xml:space="preserve">- </w:t>
      </w:r>
      <w:r w:rsidR="00ED07CF" w:rsidRPr="00D53C57">
        <w:t>paymentType</w:t>
      </w:r>
    </w:p>
    <w:p w14:paraId="4C7C89B2" w14:textId="03701BD3" w:rsidR="00B3321A" w:rsidRPr="00D53C57" w:rsidRDefault="00B3321A" w:rsidP="006D3A9B">
      <w:pPr>
        <w:pStyle w:val="Akapitzlist"/>
        <w:numPr>
          <w:ilvl w:val="0"/>
          <w:numId w:val="15"/>
        </w:numPr>
      </w:pPr>
      <w:r w:rsidRPr="00D53C57">
        <w:t>liczba porcji, które zostaną wysłane w ramach paczki</w:t>
      </w:r>
      <w:r w:rsidR="00BE242E" w:rsidRPr="00D53C57">
        <w:t xml:space="preserve"> </w:t>
      </w:r>
      <w:r w:rsidR="00971E22" w:rsidRPr="00D53C57">
        <w:t xml:space="preserve">- </w:t>
      </w:r>
      <w:r w:rsidR="00BE242E" w:rsidRPr="00D53C57">
        <w:t>totalPartNo</w:t>
      </w:r>
      <w:r w:rsidRPr="00D53C57">
        <w:t>.</w:t>
      </w:r>
    </w:p>
    <w:p w14:paraId="7DDBFA77" w14:textId="0F41C061" w:rsidR="00B3321A" w:rsidRDefault="00B3321A" w:rsidP="006F2A54">
      <w:pPr>
        <w:pStyle w:val="Akapitzlist"/>
        <w:numPr>
          <w:ilvl w:val="0"/>
          <w:numId w:val="16"/>
        </w:numPr>
      </w:pPr>
      <w:r w:rsidRPr="00D53C57">
        <w:t>nr kolejny porcji w ramach paczki (wykorzystywany do przesyłania paczki porcjami limitowanymi wielkością pojedynczej wysyłki)</w:t>
      </w:r>
      <w:r w:rsidR="003419C5" w:rsidRPr="00D53C57">
        <w:t xml:space="preserve"> </w:t>
      </w:r>
      <w:r w:rsidR="0056137E">
        <w:t>–</w:t>
      </w:r>
      <w:r w:rsidR="00971E22" w:rsidRPr="00D53C57">
        <w:t xml:space="preserve"> </w:t>
      </w:r>
      <w:r w:rsidR="003419C5" w:rsidRPr="00D53C57">
        <w:t>packPartNo</w:t>
      </w:r>
    </w:p>
    <w:p w14:paraId="0334751F" w14:textId="381BC496" w:rsidR="0056137E" w:rsidRPr="00D53C57" w:rsidRDefault="00EF58B0" w:rsidP="006F2A54">
      <w:pPr>
        <w:pStyle w:val="Akapitzlist"/>
        <w:numPr>
          <w:ilvl w:val="0"/>
          <w:numId w:val="16"/>
        </w:numPr>
      </w:pPr>
      <w:r w:rsidRPr="00EF58B0">
        <w:t>KNR banku wywołującego usługę</w:t>
      </w:r>
      <w:r w:rsidR="00997F37">
        <w:t xml:space="preserve"> – </w:t>
      </w:r>
      <w:r w:rsidR="00997F37" w:rsidRPr="002E42ED">
        <w:t>bankK</w:t>
      </w:r>
      <w:r w:rsidR="00997F37">
        <w:t>nr</w:t>
      </w:r>
      <w:r w:rsidR="00AB401C">
        <w:t xml:space="preserve"> – wypełniany na podstawie </w:t>
      </w:r>
      <w:r w:rsidR="002F1960">
        <w:t>parametru systemowe</w:t>
      </w:r>
      <w:r w:rsidR="00971FB4">
        <w:t xml:space="preserve">go </w:t>
      </w:r>
      <w:r w:rsidR="00971FB4" w:rsidRPr="00F64CBC">
        <w:rPr>
          <w:b/>
          <w:bCs/>
          <w:color w:val="00B0F0"/>
        </w:rPr>
        <w:t>PH_SETTL_UNIT_NO</w:t>
      </w:r>
      <w:r w:rsidR="00971FB4">
        <w:t>.</w:t>
      </w:r>
    </w:p>
    <w:p w14:paraId="488E5B31" w14:textId="77777777" w:rsidR="00B3321A" w:rsidRPr="00D53C57" w:rsidRDefault="00B3321A" w:rsidP="004B227C">
      <w:pPr>
        <w:keepNext/>
      </w:pPr>
      <w:r w:rsidRPr="00D53C57">
        <w:t>Atrybuty zgłoszeń:</w:t>
      </w:r>
    </w:p>
    <w:p w14:paraId="184D3EB2" w14:textId="55E85680" w:rsidR="00B3321A" w:rsidRPr="00D53C57" w:rsidRDefault="00B3321A" w:rsidP="006D3A9B">
      <w:pPr>
        <w:pStyle w:val="Akapitzlist"/>
        <w:numPr>
          <w:ilvl w:val="0"/>
          <w:numId w:val="17"/>
        </w:numPr>
      </w:pPr>
      <w:r w:rsidRPr="00D53C57">
        <w:t>numer zgłoszenia w paczce</w:t>
      </w:r>
      <w:r w:rsidR="00E93D2D" w:rsidRPr="001C1631">
        <w:t xml:space="preserve"> </w:t>
      </w:r>
      <w:r w:rsidR="002C2A51">
        <w:t>–</w:t>
      </w:r>
      <w:r w:rsidR="00E93D2D" w:rsidRPr="001C1631">
        <w:t xml:space="preserve"> </w:t>
      </w:r>
      <w:r w:rsidR="00E93D2D" w:rsidRPr="00D53C57">
        <w:t>positionNo</w:t>
      </w:r>
      <w:r w:rsidR="002C2A51">
        <w:t xml:space="preserve"> </w:t>
      </w:r>
      <w:r w:rsidR="00BF768B">
        <w:t>– nie będzie ustawiane przez Asseco CB</w:t>
      </w:r>
    </w:p>
    <w:p w14:paraId="4B9B7988" w14:textId="6DD5FC9B" w:rsidR="00B3321A" w:rsidRPr="00D53C57" w:rsidRDefault="00B3321A" w:rsidP="006D3A9B">
      <w:pPr>
        <w:pStyle w:val="Akapitzlist"/>
        <w:numPr>
          <w:ilvl w:val="0"/>
          <w:numId w:val="17"/>
        </w:numPr>
      </w:pPr>
      <w:r w:rsidRPr="00D53C57">
        <w:t>identyfikator płatności w Asseco CB</w:t>
      </w:r>
      <w:r w:rsidR="00F645A9" w:rsidRPr="00D53C57">
        <w:t xml:space="preserve"> </w:t>
      </w:r>
      <w:r w:rsidR="000F7A2B" w:rsidRPr="001C1631">
        <w:t xml:space="preserve">- </w:t>
      </w:r>
      <w:r w:rsidR="00442446" w:rsidRPr="00D53C57">
        <w:t>cbOriginalRefNo</w:t>
      </w:r>
    </w:p>
    <w:p w14:paraId="79029FCE" w14:textId="64FC9ED0" w:rsidR="00F96C89" w:rsidRPr="00D53C57" w:rsidRDefault="00B3321A" w:rsidP="00815990">
      <w:pPr>
        <w:pStyle w:val="Akapitzlist"/>
        <w:numPr>
          <w:ilvl w:val="0"/>
          <w:numId w:val="17"/>
        </w:numPr>
      </w:pPr>
      <w:r w:rsidRPr="00D53C57">
        <w:t>referencja na identyfikator w Asseco CB</w:t>
      </w:r>
      <w:r w:rsidR="001048E3" w:rsidRPr="00D53C57">
        <w:t xml:space="preserve"> </w:t>
      </w:r>
      <w:r w:rsidR="00F96C89" w:rsidRPr="001C1631">
        <w:t>–</w:t>
      </w:r>
      <w:r w:rsidR="001048E3" w:rsidRPr="001C1631">
        <w:t xml:space="preserve"> </w:t>
      </w:r>
      <w:r w:rsidR="00F96C89" w:rsidRPr="00D53C57">
        <w:t>cbPaymentReferenceNo</w:t>
      </w:r>
    </w:p>
    <w:p w14:paraId="14FC1440" w14:textId="1EA1DC9A" w:rsidR="00B3321A" w:rsidRPr="00D53C57" w:rsidRDefault="00B3321A" w:rsidP="006D3A9B">
      <w:pPr>
        <w:pStyle w:val="Akapitzlist"/>
        <w:numPr>
          <w:ilvl w:val="0"/>
          <w:numId w:val="17"/>
        </w:numPr>
      </w:pPr>
      <w:r w:rsidRPr="00D53C57">
        <w:t>data waluty</w:t>
      </w:r>
      <w:r w:rsidR="00A018D3" w:rsidRPr="0092462D">
        <w:t xml:space="preserve"> - </w:t>
      </w:r>
      <w:r w:rsidR="00A018D3" w:rsidRPr="00D53C57">
        <w:t>valueDate</w:t>
      </w:r>
    </w:p>
    <w:p w14:paraId="25A186DC" w14:textId="16A68552" w:rsidR="00B3321A" w:rsidRPr="00D53C57" w:rsidRDefault="00B3321A" w:rsidP="006D3A9B">
      <w:pPr>
        <w:pStyle w:val="Akapitzlist"/>
        <w:numPr>
          <w:ilvl w:val="0"/>
          <w:numId w:val="17"/>
        </w:numPr>
      </w:pPr>
      <w:r w:rsidRPr="00D53C57">
        <w:lastRenderedPageBreak/>
        <w:t xml:space="preserve">numer rachunku </w:t>
      </w:r>
      <w:r w:rsidR="00756546" w:rsidRPr="00D53C57">
        <w:t>Nadawcy</w:t>
      </w:r>
      <w:r w:rsidR="00FA6AC8" w:rsidRPr="001C1631">
        <w:t xml:space="preserve"> </w:t>
      </w:r>
      <w:r w:rsidR="00C93B04" w:rsidRPr="001C1631">
        <w:t xml:space="preserve">- </w:t>
      </w:r>
      <w:r w:rsidR="00C93B04" w:rsidRPr="00D53C57">
        <w:t>senderAccountNumber</w:t>
      </w:r>
    </w:p>
    <w:p w14:paraId="0BF18066" w14:textId="4093181F" w:rsidR="00B3321A" w:rsidRPr="00D53C57" w:rsidRDefault="00B3321A" w:rsidP="006D3A9B">
      <w:pPr>
        <w:pStyle w:val="Akapitzlist"/>
        <w:numPr>
          <w:ilvl w:val="0"/>
          <w:numId w:val="17"/>
        </w:numPr>
      </w:pPr>
      <w:r w:rsidRPr="00D53C57">
        <w:t>kwota transakcji</w:t>
      </w:r>
      <w:r w:rsidR="000E0B50" w:rsidRPr="001C1631">
        <w:t xml:space="preserve"> </w:t>
      </w:r>
      <w:r w:rsidR="004E6393" w:rsidRPr="001C1631">
        <w:t>–</w:t>
      </w:r>
      <w:r w:rsidR="000E0B50" w:rsidRPr="001C1631">
        <w:t xml:space="preserve"> </w:t>
      </w:r>
      <w:r w:rsidR="000E0B50" w:rsidRPr="00D53C57">
        <w:t>amount</w:t>
      </w:r>
      <w:r w:rsidR="004E6393" w:rsidRPr="00D53C57">
        <w:t>/amount</w:t>
      </w:r>
    </w:p>
    <w:p w14:paraId="4AD76FF1" w14:textId="13E14D22" w:rsidR="00B3321A" w:rsidRPr="00D53C57" w:rsidRDefault="00B3321A" w:rsidP="006D3A9B">
      <w:pPr>
        <w:pStyle w:val="Akapitzlist"/>
        <w:numPr>
          <w:ilvl w:val="0"/>
          <w:numId w:val="17"/>
        </w:numPr>
      </w:pPr>
      <w:r w:rsidRPr="00D53C57">
        <w:t>waluta transakcji</w:t>
      </w:r>
      <w:r w:rsidR="00DF0CF9" w:rsidRPr="00D53C57">
        <w:t xml:space="preserve"> </w:t>
      </w:r>
      <w:r w:rsidR="00AB15D1" w:rsidRPr="00D53C57">
        <w:t>(tylko</w:t>
      </w:r>
      <w:r w:rsidR="00DF0CF9" w:rsidRPr="00D53C57">
        <w:t xml:space="preserve"> PLN</w:t>
      </w:r>
      <w:r w:rsidR="00AB15D1" w:rsidRPr="00D53C57">
        <w:t>)</w:t>
      </w:r>
      <w:r w:rsidR="004E6393" w:rsidRPr="00334750">
        <w:t xml:space="preserve"> – </w:t>
      </w:r>
      <w:r w:rsidR="004E6393" w:rsidRPr="00D53C57">
        <w:t>amount/</w:t>
      </w:r>
      <w:r w:rsidR="00B2536E" w:rsidRPr="00D53C57">
        <w:rPr>
          <w:lang w:val="en-US"/>
        </w:rPr>
        <w:t>currency</w:t>
      </w:r>
    </w:p>
    <w:p w14:paraId="45EE54CE" w14:textId="3F357227" w:rsidR="00B3321A" w:rsidRPr="00D53C57" w:rsidRDefault="00B3321A" w:rsidP="006D3A9B">
      <w:pPr>
        <w:pStyle w:val="Akapitzlist"/>
        <w:numPr>
          <w:ilvl w:val="0"/>
          <w:numId w:val="17"/>
        </w:numPr>
      </w:pPr>
      <w:r w:rsidRPr="00D53C57">
        <w:t xml:space="preserve">numer rachunku </w:t>
      </w:r>
      <w:r w:rsidR="001A26EE" w:rsidRPr="00D53C57">
        <w:t>Odbiorcy</w:t>
      </w:r>
      <w:r w:rsidR="00DB18CB" w:rsidRPr="00334750">
        <w:t xml:space="preserve"> </w:t>
      </w:r>
      <w:r w:rsidR="00C93B04" w:rsidRPr="00334750">
        <w:t xml:space="preserve">- </w:t>
      </w:r>
      <w:r w:rsidR="00C93B04" w:rsidRPr="00D53C57">
        <w:t>receiverAccountNumber</w:t>
      </w:r>
    </w:p>
    <w:p w14:paraId="7FB04830" w14:textId="3ADB4525" w:rsidR="00B3321A" w:rsidRPr="00D53C57" w:rsidRDefault="00B3321A" w:rsidP="006D3A9B">
      <w:pPr>
        <w:pStyle w:val="Akapitzlist"/>
        <w:numPr>
          <w:ilvl w:val="0"/>
          <w:numId w:val="17"/>
        </w:numPr>
      </w:pPr>
      <w:r w:rsidRPr="00D53C57">
        <w:t>czy płatność podzielona (MPP)</w:t>
      </w:r>
      <w:r w:rsidR="001633A3" w:rsidRPr="00D53C57">
        <w:t xml:space="preserve"> - </w:t>
      </w:r>
      <w:r w:rsidR="001633A3" w:rsidRPr="00A24173">
        <w:t>isSplitPayment</w:t>
      </w:r>
    </w:p>
    <w:p w14:paraId="28CE5BBD" w14:textId="42505A12" w:rsidR="00B3321A" w:rsidRPr="00A24173" w:rsidRDefault="00B3321A" w:rsidP="006D3A9B">
      <w:pPr>
        <w:pStyle w:val="Akapitzlist"/>
        <w:numPr>
          <w:ilvl w:val="0"/>
          <w:numId w:val="17"/>
        </w:numPr>
        <w:rPr>
          <w:lang w:val="en-US"/>
        </w:rPr>
      </w:pPr>
      <w:r w:rsidRPr="00A24173">
        <w:rPr>
          <w:lang w:val="en-US"/>
        </w:rPr>
        <w:t>kwota Vat (MPP)</w:t>
      </w:r>
      <w:r w:rsidR="00E0308A" w:rsidRPr="0092462D">
        <w:rPr>
          <w:lang w:val="en-US"/>
        </w:rPr>
        <w:t xml:space="preserve"> – </w:t>
      </w:r>
      <w:r w:rsidR="00E0308A" w:rsidRPr="00A24173">
        <w:rPr>
          <w:lang w:val="en-US"/>
        </w:rPr>
        <w:t>splitPayment/</w:t>
      </w:r>
      <w:r w:rsidR="00524B78" w:rsidRPr="00A24173">
        <w:rPr>
          <w:lang w:val="en-US"/>
        </w:rPr>
        <w:t>vatAmount</w:t>
      </w:r>
      <w:r w:rsidR="00524B78" w:rsidRPr="00D53C57">
        <w:rPr>
          <w:lang w:val="en-US"/>
        </w:rPr>
        <w:t>/a</w:t>
      </w:r>
      <w:r w:rsidR="00524B78" w:rsidRPr="00A24173">
        <w:rPr>
          <w:lang w:val="en-US"/>
        </w:rPr>
        <w:t>mount</w:t>
      </w:r>
    </w:p>
    <w:p w14:paraId="200386AD" w14:textId="2C6EBC9B" w:rsidR="0064728B" w:rsidRPr="00A24173" w:rsidRDefault="0064728B" w:rsidP="006D3A9B">
      <w:pPr>
        <w:pStyle w:val="Akapitzlist"/>
        <w:numPr>
          <w:ilvl w:val="0"/>
          <w:numId w:val="17"/>
        </w:numPr>
        <w:rPr>
          <w:lang w:val="en-US"/>
        </w:rPr>
      </w:pPr>
      <w:r w:rsidRPr="00A24173">
        <w:rPr>
          <w:lang w:val="en-US"/>
        </w:rPr>
        <w:t>waluta kwoty Vat (</w:t>
      </w:r>
      <w:r w:rsidR="00492B18" w:rsidRPr="00A24173">
        <w:rPr>
          <w:lang w:val="en-US"/>
        </w:rPr>
        <w:t>MPP) (</w:t>
      </w:r>
      <w:r w:rsidRPr="00A24173">
        <w:rPr>
          <w:lang w:val="en-US"/>
        </w:rPr>
        <w:t>PLN</w:t>
      </w:r>
      <w:r w:rsidR="00492B18" w:rsidRPr="00A24173">
        <w:rPr>
          <w:lang w:val="en-US"/>
        </w:rPr>
        <w:t>)</w:t>
      </w:r>
      <w:r w:rsidR="00E0308A" w:rsidRPr="00A24173">
        <w:rPr>
          <w:lang w:val="en-US"/>
        </w:rPr>
        <w:t xml:space="preserve"> – splitPayment/</w:t>
      </w:r>
      <w:r w:rsidR="00524B78" w:rsidRPr="00A24173">
        <w:rPr>
          <w:lang w:val="en-US"/>
        </w:rPr>
        <w:t>vatAmount</w:t>
      </w:r>
      <w:r w:rsidR="008668F5" w:rsidRPr="00A24173">
        <w:rPr>
          <w:lang w:val="en-US"/>
        </w:rPr>
        <w:t>/</w:t>
      </w:r>
      <w:r w:rsidR="008668F5" w:rsidRPr="00D53C57">
        <w:rPr>
          <w:lang w:val="en-US"/>
        </w:rPr>
        <w:t>currency</w:t>
      </w:r>
    </w:p>
    <w:p w14:paraId="0FA236B5" w14:textId="54542169" w:rsidR="00B3321A" w:rsidRPr="00D53C57" w:rsidRDefault="00B3321A" w:rsidP="006D3A9B">
      <w:pPr>
        <w:pStyle w:val="Akapitzlist"/>
        <w:numPr>
          <w:ilvl w:val="0"/>
          <w:numId w:val="17"/>
        </w:numPr>
      </w:pPr>
      <w:r w:rsidRPr="00D53C57">
        <w:t>identyfikator podatkowy (MPP)</w:t>
      </w:r>
      <w:r w:rsidR="00E0308A" w:rsidRPr="00A24173">
        <w:t xml:space="preserve"> – </w:t>
      </w:r>
      <w:r w:rsidR="00E0308A" w:rsidRPr="00D53C57">
        <w:t>splitPayment/</w:t>
      </w:r>
      <w:r w:rsidR="00F76F24" w:rsidRPr="00D53C57">
        <w:t>taxRef</w:t>
      </w:r>
    </w:p>
    <w:p w14:paraId="5D197772" w14:textId="634C1542" w:rsidR="00B3321A" w:rsidRPr="00D53C57" w:rsidRDefault="00B3321A" w:rsidP="006D3A9B">
      <w:pPr>
        <w:pStyle w:val="Akapitzlist"/>
        <w:numPr>
          <w:ilvl w:val="0"/>
          <w:numId w:val="17"/>
        </w:numPr>
      </w:pPr>
      <w:r w:rsidRPr="00D53C57">
        <w:t>nr faktury (MPP)</w:t>
      </w:r>
      <w:r w:rsidR="00E0308A" w:rsidRPr="00334750">
        <w:t xml:space="preserve"> – </w:t>
      </w:r>
      <w:r w:rsidR="00E0308A" w:rsidRPr="00D53C57">
        <w:t>splitPayment/</w:t>
      </w:r>
      <w:r w:rsidR="00363ABD" w:rsidRPr="00D53C57">
        <w:t>invoiceNo</w:t>
      </w:r>
    </w:p>
    <w:p w14:paraId="76310DE8" w14:textId="46A732B8" w:rsidR="00DF6F42" w:rsidRPr="00D53C57" w:rsidRDefault="00C96AAC" w:rsidP="006D3A9B">
      <w:pPr>
        <w:pStyle w:val="Akapitzlist"/>
        <w:numPr>
          <w:ilvl w:val="0"/>
          <w:numId w:val="17"/>
        </w:numPr>
      </w:pPr>
      <w:r w:rsidRPr="00D53C57">
        <w:t xml:space="preserve">opis płatności podzielonej (MPP) </w:t>
      </w:r>
      <w:r w:rsidR="00E0308A" w:rsidRPr="00334750">
        <w:t xml:space="preserve">– </w:t>
      </w:r>
      <w:r w:rsidR="00E0308A" w:rsidRPr="00D53C57">
        <w:t>splitPayment/</w:t>
      </w:r>
      <w:r w:rsidR="00B26957" w:rsidRPr="00D53C57">
        <w:t>description</w:t>
      </w:r>
    </w:p>
    <w:p w14:paraId="35084B5F" w14:textId="06A1F349" w:rsidR="00B3321A" w:rsidRPr="00D53C57" w:rsidRDefault="00B3321A" w:rsidP="006D3A9B">
      <w:pPr>
        <w:pStyle w:val="Akapitzlist"/>
        <w:numPr>
          <w:ilvl w:val="0"/>
          <w:numId w:val="17"/>
        </w:numPr>
      </w:pPr>
      <w:r w:rsidRPr="00D53C57">
        <w:t>opis płatności – Tytułem/tekst wolny</w:t>
      </w:r>
      <w:r w:rsidR="008B5C62" w:rsidRPr="00334750">
        <w:t xml:space="preserve"> - </w:t>
      </w:r>
      <w:r w:rsidR="008B5C62" w:rsidRPr="00D53C57">
        <w:t>description</w:t>
      </w:r>
    </w:p>
    <w:p w14:paraId="1A405820" w14:textId="43259283" w:rsidR="00B3321A" w:rsidRPr="00D53C57" w:rsidRDefault="00B3321A" w:rsidP="006D3A9B">
      <w:pPr>
        <w:pStyle w:val="Akapitzlist"/>
        <w:numPr>
          <w:ilvl w:val="0"/>
          <w:numId w:val="17"/>
        </w:numPr>
      </w:pPr>
      <w:r w:rsidRPr="00D53C57">
        <w:t>informacje międzybankowe</w:t>
      </w:r>
      <w:r w:rsidR="007E5667" w:rsidRPr="00334750">
        <w:t xml:space="preserve"> - </w:t>
      </w:r>
      <w:r w:rsidR="007E5667" w:rsidRPr="00D53C57">
        <w:t>interbankInformation</w:t>
      </w:r>
    </w:p>
    <w:p w14:paraId="51AE507E" w14:textId="3D5DEA21" w:rsidR="00B3321A" w:rsidRPr="00D53C57" w:rsidRDefault="00B3321A" w:rsidP="006D3A9B">
      <w:pPr>
        <w:pStyle w:val="Akapitzlist"/>
        <w:numPr>
          <w:ilvl w:val="0"/>
          <w:numId w:val="17"/>
        </w:numPr>
      </w:pPr>
      <w:r w:rsidRPr="00D53C57">
        <w:t>PZ – IDP</w:t>
      </w:r>
      <w:r w:rsidR="006E0D7C" w:rsidRPr="00AC2F0C">
        <w:t xml:space="preserve"> – </w:t>
      </w:r>
      <w:r w:rsidR="006E0D7C" w:rsidRPr="00D53C57">
        <w:t>directDebit/</w:t>
      </w:r>
      <w:r w:rsidR="00D579FF" w:rsidRPr="00D53C57">
        <w:t>idp</w:t>
      </w:r>
    </w:p>
    <w:p w14:paraId="2752CDDD" w14:textId="5DD59D96" w:rsidR="00B3321A" w:rsidRPr="00AC2F0C" w:rsidRDefault="00B3321A" w:rsidP="006D3A9B">
      <w:pPr>
        <w:pStyle w:val="Akapitzlist"/>
        <w:numPr>
          <w:ilvl w:val="0"/>
          <w:numId w:val="17"/>
        </w:numPr>
        <w:rPr>
          <w:lang w:val="en-US"/>
        </w:rPr>
      </w:pPr>
      <w:r w:rsidRPr="00AC2F0C">
        <w:rPr>
          <w:lang w:val="en-US"/>
        </w:rPr>
        <w:t>PZ – NIP/NIW</w:t>
      </w:r>
      <w:r w:rsidR="006E0D7C" w:rsidRPr="00AC2F0C">
        <w:rPr>
          <w:lang w:val="en-US"/>
        </w:rPr>
        <w:t xml:space="preserve"> – directDebit/</w:t>
      </w:r>
      <w:r w:rsidR="00CD41D6" w:rsidRPr="00AC2F0C">
        <w:rPr>
          <w:rFonts w:eastAsiaTheme="minorHAnsi" w:cstheme="minorBidi"/>
          <w:kern w:val="2"/>
          <w:lang w:val="en-US" w:eastAsia="en-US"/>
          <w14:ligatures w14:val="standardContextual"/>
        </w:rPr>
        <w:t>taxTef</w:t>
      </w:r>
    </w:p>
    <w:p w14:paraId="2EB053D4" w14:textId="1FAE8727" w:rsidR="00B3321A" w:rsidRPr="00D53C57" w:rsidRDefault="00B3321A" w:rsidP="006D3A9B">
      <w:pPr>
        <w:pStyle w:val="Akapitzlist"/>
        <w:numPr>
          <w:ilvl w:val="0"/>
          <w:numId w:val="17"/>
        </w:numPr>
      </w:pPr>
      <w:r w:rsidRPr="00D53C57">
        <w:t>PZ - TYT – szczegóły płatności</w:t>
      </w:r>
      <w:r w:rsidR="006E0D7C" w:rsidRPr="00AC2F0C">
        <w:t xml:space="preserve"> – </w:t>
      </w:r>
      <w:r w:rsidR="006E0D7C" w:rsidRPr="00D53C57">
        <w:t>directDebit/</w:t>
      </w:r>
      <w:r w:rsidR="00D579FF" w:rsidRPr="00D53C57">
        <w:rPr>
          <w:rFonts w:eastAsiaTheme="minorHAnsi" w:cstheme="minorBidi"/>
          <w:kern w:val="2"/>
          <w:lang w:eastAsia="en-US"/>
          <w14:ligatures w14:val="standardContextual"/>
        </w:rPr>
        <w:t>description</w:t>
      </w:r>
    </w:p>
    <w:p w14:paraId="635D14BC" w14:textId="77777777" w:rsidR="00A07790" w:rsidRPr="00D53C57" w:rsidRDefault="00A07790" w:rsidP="00A07790">
      <w:pPr>
        <w:pStyle w:val="Akapitzlist"/>
        <w:numPr>
          <w:ilvl w:val="0"/>
          <w:numId w:val="17"/>
        </w:numPr>
      </w:pPr>
      <w:r w:rsidRPr="00D53C57">
        <w:t>Identyfikator zwracanej płatności PZ – cbReturnedRefNo</w:t>
      </w:r>
    </w:p>
    <w:p w14:paraId="04F16723" w14:textId="77777777" w:rsidR="00A07790" w:rsidRPr="00D53C57" w:rsidRDefault="00A07790" w:rsidP="00A07790">
      <w:pPr>
        <w:pStyle w:val="Akapitzlist"/>
        <w:numPr>
          <w:ilvl w:val="0"/>
          <w:numId w:val="17"/>
        </w:numPr>
      </w:pPr>
      <w:r w:rsidRPr="00D53C57">
        <w:t>Czy jest to zwrot PZ nieautoryzowanego - isDirectDebitReturnNotAuthorized</w:t>
      </w:r>
    </w:p>
    <w:p w14:paraId="5B3643C0" w14:textId="3CF8B5E2" w:rsidR="00B3321A" w:rsidRPr="00D53C57" w:rsidRDefault="00B3321A" w:rsidP="006D3A9B">
      <w:pPr>
        <w:pStyle w:val="Akapitzlist"/>
        <w:numPr>
          <w:ilvl w:val="0"/>
          <w:numId w:val="17"/>
        </w:numPr>
      </w:pPr>
      <w:r w:rsidRPr="00D53C57">
        <w:t>numer czeku</w:t>
      </w:r>
      <w:r w:rsidR="005935DD" w:rsidRPr="00334750">
        <w:t xml:space="preserve"> - </w:t>
      </w:r>
      <w:r w:rsidR="005935DD" w:rsidRPr="00D53C57">
        <w:t>chequeNo</w:t>
      </w:r>
    </w:p>
    <w:p w14:paraId="4BD1F1F1" w14:textId="3EF0E9CC" w:rsidR="00B3321A" w:rsidRPr="00D53C57" w:rsidRDefault="00B3321A" w:rsidP="006D3A9B">
      <w:pPr>
        <w:pStyle w:val="Akapitzlist"/>
        <w:numPr>
          <w:ilvl w:val="0"/>
          <w:numId w:val="17"/>
        </w:numPr>
      </w:pPr>
      <w:r w:rsidRPr="00D53C57">
        <w:t>data nadania przelewu Elixir</w:t>
      </w:r>
      <w:r w:rsidR="006F5D39">
        <w:t xml:space="preserve"> – </w:t>
      </w:r>
      <w:r w:rsidR="00B14FAB" w:rsidRPr="00D53C57">
        <w:t>postingDate</w:t>
      </w:r>
    </w:p>
    <w:p w14:paraId="503B988B" w14:textId="3F6674A2" w:rsidR="00B3321A" w:rsidRPr="00D53C57" w:rsidRDefault="00B3321A" w:rsidP="006D3A9B">
      <w:pPr>
        <w:pStyle w:val="Akapitzlist"/>
        <w:numPr>
          <w:ilvl w:val="0"/>
          <w:numId w:val="17"/>
        </w:numPr>
      </w:pPr>
      <w:r w:rsidRPr="00D53C57">
        <w:t>szczegóły reklamacji</w:t>
      </w:r>
      <w:r w:rsidR="00F72764" w:rsidRPr="0058754A">
        <w:t xml:space="preserve"> - </w:t>
      </w:r>
      <w:r w:rsidR="00F72764" w:rsidRPr="00D53C57">
        <w:t>reclamationDetails</w:t>
      </w:r>
    </w:p>
    <w:p w14:paraId="1957FF37" w14:textId="4BA909AD" w:rsidR="00B3321A" w:rsidRPr="00D53C57" w:rsidRDefault="00B3321A" w:rsidP="006D3A9B">
      <w:pPr>
        <w:pStyle w:val="Akapitzlist"/>
        <w:numPr>
          <w:ilvl w:val="0"/>
          <w:numId w:val="17"/>
        </w:numPr>
      </w:pPr>
      <w:r w:rsidRPr="00D53C57">
        <w:t>UIK (dla zgłoszeń wynikających z komunikatów utworzonych przed Elixir XML)</w:t>
      </w:r>
      <w:r w:rsidR="00386C8F">
        <w:t xml:space="preserve"> - </w:t>
      </w:r>
      <w:r w:rsidR="001F0361" w:rsidRPr="00D53C57">
        <w:t>originalUik</w:t>
      </w:r>
    </w:p>
    <w:p w14:paraId="28B1EE9A" w14:textId="584FE5F7" w:rsidR="00B3321A" w:rsidRPr="00D53C57" w:rsidRDefault="00B3321A" w:rsidP="006D3A9B">
      <w:pPr>
        <w:pStyle w:val="Akapitzlist"/>
        <w:numPr>
          <w:ilvl w:val="0"/>
          <w:numId w:val="17"/>
        </w:numPr>
      </w:pPr>
      <w:r w:rsidRPr="00D53C57">
        <w:t xml:space="preserve">pierwotna, oryginalna kwota </w:t>
      </w:r>
      <w:r w:rsidR="004E18C6">
        <w:t xml:space="preserve">zlecenia </w:t>
      </w:r>
      <w:r w:rsidR="00386C8F">
        <w:t xml:space="preserve">- </w:t>
      </w:r>
      <w:r w:rsidR="008467C1" w:rsidRPr="00D53C57">
        <w:t>currencyOrder</w:t>
      </w:r>
      <w:r w:rsidR="006766B7" w:rsidRPr="00D53C57">
        <w:t>/amount</w:t>
      </w:r>
    </w:p>
    <w:p w14:paraId="4D1B436A" w14:textId="685002BA" w:rsidR="00B3321A" w:rsidRPr="00334750" w:rsidRDefault="00B3321A" w:rsidP="006D3A9B">
      <w:pPr>
        <w:pStyle w:val="Akapitzlist"/>
        <w:numPr>
          <w:ilvl w:val="0"/>
          <w:numId w:val="17"/>
        </w:numPr>
      </w:pPr>
      <w:r w:rsidRPr="00D53C57">
        <w:t>pierwotna, oryginalna waluta zlecenia (dotyczy przychodzących zleceń walutowych skonwertowanych na Elixir – dawne pole 16)</w:t>
      </w:r>
      <w:r w:rsidR="008467C1" w:rsidRPr="00334750">
        <w:t xml:space="preserve"> </w:t>
      </w:r>
      <w:r w:rsidR="006766B7" w:rsidRPr="00334750">
        <w:t>–</w:t>
      </w:r>
      <w:r w:rsidR="008467C1" w:rsidRPr="00334750">
        <w:t xml:space="preserve"> </w:t>
      </w:r>
      <w:r w:rsidR="008467C1" w:rsidRPr="00D53C57">
        <w:t>currencyOrder</w:t>
      </w:r>
      <w:r w:rsidR="006766B7" w:rsidRPr="00D53C57">
        <w:t>/</w:t>
      </w:r>
      <w:r w:rsidR="005A674B" w:rsidRPr="00D53C57">
        <w:t>currency</w:t>
      </w:r>
    </w:p>
    <w:p w14:paraId="037B025B" w14:textId="4DB170AA" w:rsidR="003A260A" w:rsidRPr="00334750" w:rsidRDefault="003A260A" w:rsidP="00D45222">
      <w:pPr>
        <w:pStyle w:val="Akapitzlist"/>
        <w:numPr>
          <w:ilvl w:val="0"/>
          <w:numId w:val="17"/>
        </w:numPr>
      </w:pPr>
      <w:r w:rsidRPr="00334750">
        <w:t>pierwot</w:t>
      </w:r>
      <w:r w:rsidR="00426917" w:rsidRPr="00334750">
        <w:t xml:space="preserve">ny, oryginalny </w:t>
      </w:r>
      <w:r w:rsidR="00D45222" w:rsidRPr="00334750">
        <w:t>numer konta Nadawcy (dotyczy przychodzących zleceń walutowych skonwertowanych na Elixir – dawne pole 16)</w:t>
      </w:r>
      <w:r w:rsidR="008467C1" w:rsidRPr="00334750">
        <w:t xml:space="preserve"> </w:t>
      </w:r>
      <w:r w:rsidR="006766B7" w:rsidRPr="00334750">
        <w:t>–</w:t>
      </w:r>
      <w:r w:rsidR="008467C1" w:rsidRPr="00334750">
        <w:t xml:space="preserve"> </w:t>
      </w:r>
      <w:r w:rsidR="008467C1" w:rsidRPr="00D53C57">
        <w:t>currencyOrder</w:t>
      </w:r>
      <w:r w:rsidR="006766B7" w:rsidRPr="00D53C57">
        <w:t>/</w:t>
      </w:r>
      <w:r w:rsidR="0033321B" w:rsidRPr="00D53C57">
        <w:t>senderAccountNo</w:t>
      </w:r>
    </w:p>
    <w:p w14:paraId="73E81DD1" w14:textId="27A46E25" w:rsidR="00D45222" w:rsidRPr="00D53C57" w:rsidRDefault="00F21D1A" w:rsidP="00F21D1A">
      <w:pPr>
        <w:pStyle w:val="Akapitzlist"/>
        <w:numPr>
          <w:ilvl w:val="0"/>
          <w:numId w:val="17"/>
        </w:numPr>
      </w:pPr>
      <w:r w:rsidRPr="00334750">
        <w:t>pierwotna, oryginalna nazwa Nadawcy (dotyczy przychodzących zleceń walutowych skonwertowanych na Elixir – dawne pole 16)</w:t>
      </w:r>
      <w:r w:rsidR="008467C1" w:rsidRPr="00334750">
        <w:t xml:space="preserve"> </w:t>
      </w:r>
      <w:r w:rsidR="006766B7" w:rsidRPr="00334750">
        <w:t>–</w:t>
      </w:r>
      <w:r w:rsidR="008467C1" w:rsidRPr="00334750">
        <w:t xml:space="preserve"> </w:t>
      </w:r>
      <w:r w:rsidR="008467C1" w:rsidRPr="00D53C57">
        <w:t>currencyOrder</w:t>
      </w:r>
      <w:r w:rsidR="006766B7" w:rsidRPr="00D53C57">
        <w:t>/</w:t>
      </w:r>
      <w:r w:rsidR="00563BC0" w:rsidRPr="00D53C57">
        <w:t>senderName</w:t>
      </w:r>
    </w:p>
    <w:p w14:paraId="29F61F90" w14:textId="7F8DB304" w:rsidR="00B3321A" w:rsidRPr="00D53C57" w:rsidRDefault="00B3321A" w:rsidP="006D3A9B">
      <w:pPr>
        <w:pStyle w:val="Akapitzlist"/>
        <w:numPr>
          <w:ilvl w:val="0"/>
          <w:numId w:val="17"/>
        </w:numPr>
      </w:pPr>
      <w:r w:rsidRPr="00D53C57">
        <w:t>kod kraju rzeczywistego nadawcy przelewu (dotyczy przychodzących zleceń walutowych skonwertowanych na Elixir – dawne pole 16)</w:t>
      </w:r>
      <w:r w:rsidR="008467C1" w:rsidRPr="00334750">
        <w:t xml:space="preserve"> </w:t>
      </w:r>
      <w:r w:rsidR="006766B7" w:rsidRPr="00334750">
        <w:t>–</w:t>
      </w:r>
      <w:r w:rsidR="008467C1" w:rsidRPr="00334750">
        <w:t xml:space="preserve"> </w:t>
      </w:r>
      <w:r w:rsidR="008467C1" w:rsidRPr="00D53C57">
        <w:t>currencyOrder</w:t>
      </w:r>
      <w:r w:rsidR="006766B7" w:rsidRPr="00D53C57">
        <w:t>/</w:t>
      </w:r>
      <w:r w:rsidR="00C7536F" w:rsidRPr="00D53C57">
        <w:t>senderCountry</w:t>
      </w:r>
      <w:r w:rsidRPr="00D53C57">
        <w:t>,</w:t>
      </w:r>
    </w:p>
    <w:p w14:paraId="622599EC" w14:textId="7F951F04" w:rsidR="00B3321A" w:rsidRPr="00D53C57" w:rsidRDefault="00B3321A" w:rsidP="006D3A9B">
      <w:pPr>
        <w:pStyle w:val="Akapitzlist"/>
        <w:numPr>
          <w:ilvl w:val="0"/>
          <w:numId w:val="17"/>
        </w:numPr>
      </w:pPr>
      <w:r w:rsidRPr="00D53C57">
        <w:t>kod dokumentu źródłowego – zgodnie ze słownikiem kodów dokumentów źródłowych</w:t>
      </w:r>
      <w:r w:rsidR="004C43FD" w:rsidRPr="00D53C57">
        <w:t xml:space="preserve"> - </w:t>
      </w:r>
      <w:r w:rsidR="00AD583C" w:rsidRPr="00D53C57">
        <w:t>kirDocumentCode</w:t>
      </w:r>
    </w:p>
    <w:p w14:paraId="578EDEEE" w14:textId="77777777" w:rsidR="00B3321A" w:rsidRPr="00D53C57" w:rsidRDefault="00B3321A" w:rsidP="006D3A9B">
      <w:pPr>
        <w:pStyle w:val="Akapitzlist"/>
        <w:numPr>
          <w:ilvl w:val="0"/>
          <w:numId w:val="17"/>
        </w:numPr>
      </w:pPr>
      <w:r w:rsidRPr="00D53C57">
        <w:t xml:space="preserve">kod błędu, przyczyna odmowy, powód zwrotu – wartości ze słownika kodów </w:t>
      </w:r>
      <w:r w:rsidRPr="00D53C57">
        <w:rPr>
          <w:i/>
          <w:iCs/>
        </w:rPr>
        <w:t>External Code Sets</w:t>
      </w:r>
    </w:p>
    <w:p w14:paraId="06EA712A" w14:textId="14775F12" w:rsidR="00306D1C" w:rsidRPr="00D53C57" w:rsidRDefault="00306D1C" w:rsidP="00306D1C">
      <w:pPr>
        <w:pStyle w:val="Akapitzlist"/>
        <w:numPr>
          <w:ilvl w:val="0"/>
          <w:numId w:val="17"/>
        </w:numPr>
      </w:pPr>
      <w:r w:rsidRPr="00D53C57">
        <w:t>Identyfikator zwracanej płatności PZ</w:t>
      </w:r>
      <w:r w:rsidR="00F94486" w:rsidRPr="00D53C57">
        <w:t xml:space="preserve"> - phReturnedRefNo</w:t>
      </w:r>
    </w:p>
    <w:p w14:paraId="7251B7EE" w14:textId="5353E817" w:rsidR="00DD385A" w:rsidRPr="00D53C57" w:rsidRDefault="00306D1C" w:rsidP="00A13B3A">
      <w:pPr>
        <w:pStyle w:val="Akapitzlist"/>
        <w:numPr>
          <w:ilvl w:val="0"/>
          <w:numId w:val="17"/>
        </w:numPr>
      </w:pPr>
      <w:r w:rsidRPr="00D53C57">
        <w:t>Data złożenia zlecenia</w:t>
      </w:r>
      <w:r w:rsidR="00C61C3F" w:rsidRPr="00D53C57">
        <w:t xml:space="preserve"> </w:t>
      </w:r>
      <w:r w:rsidR="00DD385A" w:rsidRPr="00D53C57">
        <w:t>–</w:t>
      </w:r>
      <w:r w:rsidR="00C61C3F" w:rsidRPr="00D53C57">
        <w:t xml:space="preserve"> submissionDate</w:t>
      </w:r>
    </w:p>
    <w:p w14:paraId="07EF9BB4" w14:textId="3FFF791B" w:rsidR="007E3229" w:rsidRPr="0058754A" w:rsidRDefault="00A13B3A" w:rsidP="00A13B3A">
      <w:pPr>
        <w:pStyle w:val="Akapitzlist"/>
        <w:numPr>
          <w:ilvl w:val="0"/>
          <w:numId w:val="17"/>
        </w:numPr>
      </w:pPr>
      <w:r w:rsidRPr="00D53C57">
        <w:t>Dane dotyczące płatności podatkowej</w:t>
      </w:r>
      <w:r w:rsidR="003506ED" w:rsidRPr="00D53C57">
        <w:t xml:space="preserve"> </w:t>
      </w:r>
      <w:r w:rsidR="003506ED" w:rsidRPr="0058754A">
        <w:t>Tytułem</w:t>
      </w:r>
      <w:r w:rsidRPr="00D53C57">
        <w:t xml:space="preserve"> </w:t>
      </w:r>
      <w:r w:rsidR="007E3229" w:rsidRPr="00D53C57">
        <w:t xml:space="preserve">- </w:t>
      </w:r>
      <w:r w:rsidR="003506ED" w:rsidRPr="0058754A">
        <w:t>TaxSettlement/</w:t>
      </w:r>
      <w:r w:rsidRPr="0058754A">
        <w:t>description</w:t>
      </w:r>
    </w:p>
    <w:p w14:paraId="41E37F53" w14:textId="222FE29E" w:rsidR="001D0C9E" w:rsidRPr="00D53C57" w:rsidRDefault="007E3229" w:rsidP="00A13B3A">
      <w:pPr>
        <w:pStyle w:val="Akapitzlist"/>
        <w:numPr>
          <w:ilvl w:val="0"/>
          <w:numId w:val="17"/>
        </w:numPr>
      </w:pPr>
      <w:r w:rsidRPr="00D53C57">
        <w:t xml:space="preserve">Dane dotyczące płatności podatkowej </w:t>
      </w:r>
      <w:r w:rsidR="00E6662E" w:rsidRPr="0058754A">
        <w:t>Symbol formularza</w:t>
      </w:r>
      <w:r w:rsidRPr="00D53C57">
        <w:t xml:space="preserve"> - </w:t>
      </w:r>
      <w:r w:rsidR="003506ED" w:rsidRPr="0058754A">
        <w:t>TaxSettlement/</w:t>
      </w:r>
      <w:r w:rsidR="00A13B3A" w:rsidRPr="0058754A">
        <w:t>formSymbol</w:t>
      </w:r>
    </w:p>
    <w:p w14:paraId="6FCB5867" w14:textId="3684F878" w:rsidR="00A13B3A" w:rsidRPr="0058754A" w:rsidRDefault="007E3229">
      <w:pPr>
        <w:pStyle w:val="Akapitzlist"/>
        <w:numPr>
          <w:ilvl w:val="0"/>
          <w:numId w:val="17"/>
        </w:numPr>
      </w:pPr>
      <w:r w:rsidRPr="00D53C57">
        <w:t xml:space="preserve">Dane dotyczące płatności podatkowej </w:t>
      </w:r>
      <w:r w:rsidR="00A73B7A" w:rsidRPr="0058754A">
        <w:t>Typ identyfikacji zobowiązania</w:t>
      </w:r>
      <w:r w:rsidR="00A73B7A" w:rsidRPr="00D53C57">
        <w:t xml:space="preserve"> </w:t>
      </w:r>
      <w:r w:rsidR="00B43605" w:rsidRPr="00D53C57">
        <w:t xml:space="preserve">- </w:t>
      </w:r>
      <w:r w:rsidR="003506ED" w:rsidRPr="0058754A">
        <w:t>TaxSettlement/</w:t>
      </w:r>
      <w:r w:rsidR="00A13B3A" w:rsidRPr="0058754A">
        <w:t>identifierType</w:t>
      </w:r>
    </w:p>
    <w:p w14:paraId="61811911" w14:textId="167F58DC" w:rsidR="00A13B3A" w:rsidRPr="00AC2F0C" w:rsidRDefault="001D0C9E">
      <w:pPr>
        <w:pStyle w:val="Akapitzlist"/>
        <w:numPr>
          <w:ilvl w:val="0"/>
          <w:numId w:val="17"/>
        </w:numPr>
      </w:pPr>
      <w:r w:rsidRPr="00D53C57">
        <w:t xml:space="preserve">Dane dotyczące płatności podatkowej </w:t>
      </w:r>
      <w:r w:rsidR="00AF0E6E" w:rsidRPr="00AC2F0C">
        <w:t xml:space="preserve">Numer identyfikacji zobowiązania </w:t>
      </w:r>
      <w:r w:rsidR="00B43605" w:rsidRPr="00AC2F0C">
        <w:t xml:space="preserve">- </w:t>
      </w:r>
      <w:r w:rsidR="003506ED" w:rsidRPr="00AC2F0C">
        <w:t>TaxSettlement/</w:t>
      </w:r>
      <w:r w:rsidR="00A13B3A" w:rsidRPr="00AC2F0C">
        <w:t>identifierTypeValue</w:t>
      </w:r>
    </w:p>
    <w:p w14:paraId="5089C57E" w14:textId="3C384FC0" w:rsidR="00A13B3A" w:rsidRPr="00334750" w:rsidRDefault="001D0C9E">
      <w:pPr>
        <w:pStyle w:val="Akapitzlist"/>
        <w:numPr>
          <w:ilvl w:val="0"/>
          <w:numId w:val="17"/>
        </w:numPr>
      </w:pPr>
      <w:r w:rsidRPr="00D53C57">
        <w:lastRenderedPageBreak/>
        <w:t xml:space="preserve">Dane dotyczące płatności podatkowej </w:t>
      </w:r>
      <w:r w:rsidR="00042C3E" w:rsidRPr="0058754A">
        <w:t>Okres - numer</w:t>
      </w:r>
      <w:r w:rsidRPr="00D53C57">
        <w:t xml:space="preserve"> </w:t>
      </w:r>
      <w:r w:rsidR="0041233A" w:rsidRPr="0058754A">
        <w:t>-</w:t>
      </w:r>
      <w:r w:rsidR="00E2361B" w:rsidRPr="0058754A">
        <w:t>TaxSettlement/</w:t>
      </w:r>
      <w:r w:rsidR="00A13B3A" w:rsidRPr="00334750">
        <w:t>periodNumber</w:t>
      </w:r>
    </w:p>
    <w:p w14:paraId="57065872" w14:textId="115D310F" w:rsidR="00A13B3A" w:rsidRPr="00334750" w:rsidRDefault="001D0C9E">
      <w:pPr>
        <w:pStyle w:val="Akapitzlist"/>
        <w:numPr>
          <w:ilvl w:val="0"/>
          <w:numId w:val="17"/>
        </w:numPr>
      </w:pPr>
      <w:r w:rsidRPr="00D53C57">
        <w:t xml:space="preserve">Dane dotyczące płatności podatkowej </w:t>
      </w:r>
      <w:r w:rsidR="00042C3E" w:rsidRPr="00334750">
        <w:t xml:space="preserve">Okres - typ - </w:t>
      </w:r>
      <w:r w:rsidR="00E2361B" w:rsidRPr="00334750">
        <w:t>TaxSettlement/</w:t>
      </w:r>
      <w:r w:rsidR="00A13B3A" w:rsidRPr="00334750">
        <w:t>periodType</w:t>
      </w:r>
    </w:p>
    <w:p w14:paraId="2C0CDF5B" w14:textId="4F0F480C" w:rsidR="00A13B3A" w:rsidRPr="00334750" w:rsidRDefault="001D0C9E" w:rsidP="00A13B3A">
      <w:pPr>
        <w:pStyle w:val="Akapitzlist"/>
        <w:numPr>
          <w:ilvl w:val="0"/>
          <w:numId w:val="17"/>
        </w:numPr>
      </w:pPr>
      <w:r w:rsidRPr="00D53C57">
        <w:t xml:space="preserve">Dane dotyczące płatności podatkowej </w:t>
      </w:r>
      <w:r w:rsidR="00334750">
        <w:t>a</w:t>
      </w:r>
      <w:r w:rsidRPr="00D53C57">
        <w:t xml:space="preserve"> - </w:t>
      </w:r>
      <w:r w:rsidR="00334750">
        <w:t>aa</w:t>
      </w:r>
    </w:p>
    <w:p w14:paraId="6222EBD1" w14:textId="0AB8B50F" w:rsidR="002A62B9" w:rsidRPr="00D53C57" w:rsidRDefault="002A62B9" w:rsidP="006D3A9B">
      <w:pPr>
        <w:pStyle w:val="Akapitzlist"/>
        <w:numPr>
          <w:ilvl w:val="0"/>
          <w:numId w:val="17"/>
        </w:numPr>
      </w:pPr>
      <w:r w:rsidRPr="00334750">
        <w:t xml:space="preserve">Tekst dowolny - </w:t>
      </w:r>
      <w:r w:rsidR="007755F5" w:rsidRPr="00D53C57">
        <w:t>unlimitedText</w:t>
      </w:r>
    </w:p>
    <w:p w14:paraId="7039FECF" w14:textId="77777777" w:rsidR="00D96AFE" w:rsidRPr="00D53C57" w:rsidRDefault="00D96AFE" w:rsidP="00D96AFE">
      <w:pPr>
        <w:pStyle w:val="Akapitzlist"/>
        <w:numPr>
          <w:ilvl w:val="0"/>
          <w:numId w:val="17"/>
        </w:numPr>
      </w:pPr>
      <w:r w:rsidRPr="00D53C57">
        <w:t>typ zgłoszenia Elixir (określa kierunek komunikacji – przychodzący/wychodzący oraz rodzaj komunikatu – uznaniowy/obciążeniowy)</w:t>
      </w:r>
    </w:p>
    <w:p w14:paraId="5029AF7C" w14:textId="4286F84D" w:rsidR="00D96AFE" w:rsidRPr="00D53C57" w:rsidRDefault="00D96AFE" w:rsidP="00D96AFE">
      <w:pPr>
        <w:pStyle w:val="Akapitzlist"/>
        <w:numPr>
          <w:ilvl w:val="0"/>
          <w:numId w:val="17"/>
        </w:numPr>
      </w:pPr>
      <w:r w:rsidRPr="00D53C57">
        <w:t xml:space="preserve">dane </w:t>
      </w:r>
      <w:r w:rsidR="006F2A54" w:rsidRPr="00D53C57">
        <w:t>N</w:t>
      </w:r>
      <w:r w:rsidRPr="00D53C57">
        <w:t>adawcy (szczegóły w dalszej części dokumentu)</w:t>
      </w:r>
    </w:p>
    <w:p w14:paraId="3A843434" w14:textId="4EF075BE" w:rsidR="00AA7DB2" w:rsidRPr="00D53C57" w:rsidRDefault="00D96AFE" w:rsidP="00D96AFE">
      <w:pPr>
        <w:pStyle w:val="Akapitzlist"/>
        <w:numPr>
          <w:ilvl w:val="0"/>
          <w:numId w:val="17"/>
        </w:numPr>
      </w:pPr>
      <w:r w:rsidRPr="00D53C57">
        <w:t>dane Odbiorcy (szczegóły w dalszej części dokumentu)</w:t>
      </w:r>
    </w:p>
    <w:p w14:paraId="0B5511EA" w14:textId="65821EFF" w:rsidR="00AA7DB2" w:rsidRDefault="00AA7DB2" w:rsidP="00AA7DB2">
      <w:pPr>
        <w:pStyle w:val="Akapitzlist"/>
        <w:numPr>
          <w:ilvl w:val="0"/>
          <w:numId w:val="17"/>
        </w:numPr>
      </w:pPr>
      <w:r>
        <w:t>BIC banku uczestnika nadawcy</w:t>
      </w:r>
    </w:p>
    <w:p w14:paraId="20544549" w14:textId="660BC170" w:rsidR="00D96AFE" w:rsidRPr="00D53C57" w:rsidRDefault="00AA7DB2" w:rsidP="00AA7DB2">
      <w:pPr>
        <w:pStyle w:val="Akapitzlist"/>
        <w:numPr>
          <w:ilvl w:val="0"/>
          <w:numId w:val="17"/>
        </w:numPr>
      </w:pPr>
      <w:r>
        <w:t>BIC banku uczestnika odbiorcy</w:t>
      </w:r>
    </w:p>
    <w:p w14:paraId="44FBD426" w14:textId="79E1D6B5" w:rsidR="00B3321A" w:rsidRPr="00D53C57" w:rsidRDefault="00F730D5" w:rsidP="006D3A9B">
      <w:pPr>
        <w:pStyle w:val="Akapitzlist"/>
        <w:numPr>
          <w:ilvl w:val="0"/>
          <w:numId w:val="17"/>
        </w:numPr>
      </w:pPr>
      <w:r>
        <w:t>Symbole grup klientów związane z wysyłką priorytetową</w:t>
      </w:r>
      <w:r w:rsidR="00B3321A" w:rsidRPr="00D53C57">
        <w:t>.</w:t>
      </w:r>
    </w:p>
    <w:p w14:paraId="0A5AB4FA" w14:textId="77777777" w:rsidR="00DD4928" w:rsidRDefault="00DD4928" w:rsidP="00B3321A"/>
    <w:p w14:paraId="571C835E" w14:textId="1AB38048" w:rsidR="00517F9E" w:rsidRPr="00517F9E" w:rsidRDefault="00517F9E" w:rsidP="00B3321A">
      <w:r w:rsidRPr="00334750">
        <w:t>Dane, które nie b</w:t>
      </w:r>
      <w:r>
        <w:t xml:space="preserve">ędą </w:t>
      </w:r>
      <w:r w:rsidR="006844F8">
        <w:t>wypełniane</w:t>
      </w:r>
      <w:r>
        <w:t xml:space="preserve"> dla zgłoszeń Elixir:</w:t>
      </w:r>
    </w:p>
    <w:p w14:paraId="1B8AB9CF" w14:textId="24507FFB" w:rsidR="008A486A" w:rsidRPr="00517F9E" w:rsidRDefault="006844F8" w:rsidP="00334750">
      <w:pPr>
        <w:pStyle w:val="Akapitzlist"/>
        <w:numPr>
          <w:ilvl w:val="0"/>
          <w:numId w:val="58"/>
        </w:numPr>
      </w:pPr>
      <w:r w:rsidRPr="006844F8">
        <w:t xml:space="preserve">Typ płatności KIR </w:t>
      </w:r>
      <w:r>
        <w:t xml:space="preserve">- </w:t>
      </w:r>
      <w:r w:rsidR="00F950D4" w:rsidRPr="00517F9E">
        <w:t>kirPaymentTypeWithThirdDigit</w:t>
      </w:r>
    </w:p>
    <w:p w14:paraId="655FBE56" w14:textId="349FD3A3" w:rsidR="00F950D4" w:rsidRPr="00AD6D46" w:rsidRDefault="006844F8" w:rsidP="00334750">
      <w:pPr>
        <w:pStyle w:val="Akapitzlist"/>
        <w:numPr>
          <w:ilvl w:val="0"/>
          <w:numId w:val="58"/>
        </w:numPr>
        <w:rPr>
          <w:lang w:val="en-US"/>
        </w:rPr>
      </w:pPr>
      <w:r w:rsidRPr="00D53C57">
        <w:t xml:space="preserve">dane Odbiorcy </w:t>
      </w:r>
      <w:r>
        <w:t xml:space="preserve">- </w:t>
      </w:r>
      <w:r w:rsidR="00CC5436" w:rsidRPr="00AD6D46">
        <w:rPr>
          <w:lang w:val="en-US"/>
        </w:rPr>
        <w:t>receiverName</w:t>
      </w:r>
    </w:p>
    <w:p w14:paraId="7EEC5E6F" w14:textId="45691DC0" w:rsidR="0023728F" w:rsidRDefault="006844F8">
      <w:pPr>
        <w:pStyle w:val="Akapitzlist"/>
        <w:numPr>
          <w:ilvl w:val="0"/>
          <w:numId w:val="58"/>
        </w:numPr>
        <w:rPr>
          <w:lang w:val="en-US"/>
        </w:rPr>
      </w:pPr>
      <w:r w:rsidRPr="00D53C57">
        <w:t xml:space="preserve">dane Nadawcy </w:t>
      </w:r>
      <w:r w:rsidR="00B23726">
        <w:t>–</w:t>
      </w:r>
      <w:r>
        <w:t xml:space="preserve"> </w:t>
      </w:r>
      <w:r w:rsidR="0023728F" w:rsidRPr="00AD6D46">
        <w:rPr>
          <w:lang w:val="en-US"/>
        </w:rPr>
        <w:t>senderName</w:t>
      </w:r>
    </w:p>
    <w:p w14:paraId="164DDE0E" w14:textId="41194668" w:rsidR="00B23726" w:rsidRDefault="009B4513">
      <w:pPr>
        <w:pStyle w:val="Akapitzlist"/>
        <w:numPr>
          <w:ilvl w:val="0"/>
          <w:numId w:val="58"/>
        </w:numPr>
      </w:pPr>
      <w:r w:rsidRPr="00AD6D46">
        <w:t xml:space="preserve">UIK (oryginalny identyfikator płatności) - </w:t>
      </w:r>
      <w:r w:rsidR="003E5DD9" w:rsidRPr="00AD6D46">
        <w:t>originalUik</w:t>
      </w:r>
      <w:r w:rsidR="00FB214E" w:rsidRPr="00AD6D46">
        <w:t xml:space="preserve"> </w:t>
      </w:r>
    </w:p>
    <w:p w14:paraId="2696B8AE" w14:textId="294E2A06" w:rsidR="009B4513" w:rsidRPr="009B4513" w:rsidRDefault="00FD0BF7" w:rsidP="00334750">
      <w:pPr>
        <w:pStyle w:val="Akapitzlist"/>
        <w:numPr>
          <w:ilvl w:val="0"/>
          <w:numId w:val="58"/>
        </w:numPr>
      </w:pPr>
      <w:r w:rsidRPr="00FD0BF7">
        <w:t>Numer operacji w paczce</w:t>
      </w:r>
      <w:r>
        <w:t xml:space="preserve"> - </w:t>
      </w:r>
      <w:r w:rsidR="00EA785C" w:rsidRPr="00EA785C">
        <w:t>positionNo</w:t>
      </w:r>
      <w:r w:rsidR="00EA785C">
        <w:t xml:space="preserve"> </w:t>
      </w:r>
    </w:p>
    <w:p w14:paraId="3CB3A5B6" w14:textId="77777777" w:rsidR="0023728F" w:rsidRPr="009B4513" w:rsidRDefault="0023728F" w:rsidP="00B3321A"/>
    <w:p w14:paraId="05BC0202" w14:textId="61A04F4C" w:rsidR="0032517E" w:rsidRPr="00D53C57" w:rsidRDefault="0032517E" w:rsidP="0032517E">
      <w:pPr>
        <w:pStyle w:val="A8new"/>
      </w:pPr>
      <w:r w:rsidRPr="00D53C57">
        <w:t xml:space="preserve">Dane funkcji </w:t>
      </w:r>
      <w:r w:rsidR="005B761F" w:rsidRPr="00D53C57">
        <w:t>p</w:t>
      </w:r>
      <w:r w:rsidRPr="00D53C57">
        <w:t xml:space="preserve">rzyjmowania zgłoszeń </w:t>
      </w:r>
      <w:r w:rsidR="005B761F" w:rsidRPr="00D53C57">
        <w:t>z PH</w:t>
      </w:r>
    </w:p>
    <w:p w14:paraId="18A5BE53" w14:textId="38165786" w:rsidR="0032517E" w:rsidRPr="00D53C57" w:rsidRDefault="0032517E" w:rsidP="0032517E">
      <w:pPr>
        <w:keepNext/>
      </w:pPr>
      <w:r w:rsidRPr="00D53C57">
        <w:t xml:space="preserve">Biznesowy zakres danych występujący w komunikacji Payment HUB </w:t>
      </w:r>
      <w:r w:rsidR="00E40DB5" w:rsidRPr="00D53C57">
        <w:t xml:space="preserve">– Asseco CB </w:t>
      </w:r>
      <w:r w:rsidRPr="00D53C57">
        <w:t>dla paczki zgłoszeń</w:t>
      </w:r>
      <w:r w:rsidR="00E40DB5" w:rsidRPr="00D53C57">
        <w:t xml:space="preserve"> przychodzących</w:t>
      </w:r>
      <w:r w:rsidRPr="00D53C57">
        <w:t xml:space="preserve"> Elixir:</w:t>
      </w:r>
    </w:p>
    <w:p w14:paraId="29834774" w14:textId="77777777" w:rsidR="0032517E" w:rsidRPr="00D53C57" w:rsidRDefault="0032517E" w:rsidP="0032517E">
      <w:pPr>
        <w:pStyle w:val="Akapitzlist"/>
        <w:numPr>
          <w:ilvl w:val="0"/>
          <w:numId w:val="15"/>
        </w:numPr>
      </w:pPr>
      <w:r w:rsidRPr="00D53C57">
        <w:t>identyfikator paczki płatności w Payment Hub - packReferenceNo</w:t>
      </w:r>
    </w:p>
    <w:p w14:paraId="2C58E3B1" w14:textId="77777777" w:rsidR="0032517E" w:rsidRPr="00D53C57" w:rsidRDefault="0032517E" w:rsidP="0032517E">
      <w:pPr>
        <w:pStyle w:val="Akapitzlist"/>
        <w:numPr>
          <w:ilvl w:val="0"/>
          <w:numId w:val="15"/>
        </w:numPr>
      </w:pPr>
      <w:r w:rsidRPr="00D53C57">
        <w:t>grupa zgłoszeń: Międzybankowe, Wewnątrzgrupowe, Międzybankowe PZ, Wewnątrzgrupowe PZ - paymentType</w:t>
      </w:r>
    </w:p>
    <w:p w14:paraId="6923B9C4" w14:textId="77777777" w:rsidR="0032517E" w:rsidRPr="00D53C57" w:rsidRDefault="0032517E" w:rsidP="0032517E">
      <w:pPr>
        <w:pStyle w:val="Akapitzlist"/>
        <w:numPr>
          <w:ilvl w:val="0"/>
          <w:numId w:val="15"/>
        </w:numPr>
      </w:pPr>
      <w:r w:rsidRPr="00D53C57">
        <w:t>liczba porcji, które zostaną wysłane w ramach paczki - totalPartNo.</w:t>
      </w:r>
    </w:p>
    <w:p w14:paraId="1A9A8473" w14:textId="77777777" w:rsidR="0032517E" w:rsidRPr="00D53C57" w:rsidRDefault="0032517E" w:rsidP="0032517E">
      <w:pPr>
        <w:pStyle w:val="Akapitzlist"/>
        <w:numPr>
          <w:ilvl w:val="0"/>
          <w:numId w:val="16"/>
        </w:numPr>
      </w:pPr>
      <w:r w:rsidRPr="00D53C57">
        <w:t>nr kolejny porcji w ramach paczki (wykorzystywany do przesyłania paczki porcjami limitowanymi wielkością pojedynczej wysyłki) - packPartNo</w:t>
      </w:r>
    </w:p>
    <w:p w14:paraId="34D7E700" w14:textId="77777777" w:rsidR="0032517E" w:rsidRPr="00D53C57" w:rsidRDefault="0032517E" w:rsidP="0032517E">
      <w:pPr>
        <w:keepNext/>
      </w:pPr>
      <w:r w:rsidRPr="00D53C57">
        <w:t>Atrybuty zgłoszeń:</w:t>
      </w:r>
    </w:p>
    <w:p w14:paraId="59C5BFD1" w14:textId="77777777" w:rsidR="0032517E" w:rsidRPr="00470568" w:rsidRDefault="0032517E" w:rsidP="0032517E">
      <w:pPr>
        <w:pStyle w:val="Akapitzlist"/>
        <w:numPr>
          <w:ilvl w:val="0"/>
          <w:numId w:val="17"/>
        </w:numPr>
      </w:pPr>
      <w:r w:rsidRPr="00470568">
        <w:t xml:space="preserve">numer zgłoszenia w paczce - </w:t>
      </w:r>
      <w:r w:rsidRPr="00D53C57">
        <w:t>positionNo</w:t>
      </w:r>
    </w:p>
    <w:p w14:paraId="076A1E03" w14:textId="5A114E22" w:rsidR="0032517E" w:rsidRPr="00D53C57" w:rsidRDefault="0032517E" w:rsidP="0032517E">
      <w:pPr>
        <w:pStyle w:val="Akapitzlist"/>
        <w:numPr>
          <w:ilvl w:val="0"/>
          <w:numId w:val="17"/>
        </w:numPr>
      </w:pPr>
      <w:r w:rsidRPr="00D53C57">
        <w:t xml:space="preserve">referencja na identyfikator w Asseco CB </w:t>
      </w:r>
      <w:r w:rsidRPr="00470568">
        <w:t xml:space="preserve">- </w:t>
      </w:r>
      <w:r w:rsidR="00380B1B" w:rsidRPr="00470568">
        <w:t>cbOriginalRefNo</w:t>
      </w:r>
    </w:p>
    <w:p w14:paraId="0D0E0E38" w14:textId="64EF633D" w:rsidR="0032517E" w:rsidRPr="00D53C57" w:rsidRDefault="0032517E" w:rsidP="0032517E">
      <w:pPr>
        <w:pStyle w:val="Akapitzlist"/>
        <w:numPr>
          <w:ilvl w:val="0"/>
          <w:numId w:val="17"/>
        </w:numPr>
      </w:pPr>
      <w:r w:rsidRPr="00D53C57">
        <w:t xml:space="preserve">referencja na identyfikator w Payment Hub </w:t>
      </w:r>
      <w:r w:rsidR="005E695F" w:rsidRPr="00470568">
        <w:t>–</w:t>
      </w:r>
      <w:r w:rsidRPr="00470568">
        <w:t xml:space="preserve"> </w:t>
      </w:r>
      <w:r w:rsidR="00380B1B" w:rsidRPr="00470568">
        <w:t>paymentReferenceNo</w:t>
      </w:r>
    </w:p>
    <w:p w14:paraId="6F442580" w14:textId="77777777" w:rsidR="0032517E" w:rsidRPr="00334750" w:rsidRDefault="0032517E" w:rsidP="0032517E">
      <w:pPr>
        <w:pStyle w:val="Akapitzlist"/>
        <w:numPr>
          <w:ilvl w:val="0"/>
          <w:numId w:val="17"/>
        </w:numPr>
      </w:pPr>
      <w:r w:rsidRPr="00470568">
        <w:t xml:space="preserve">data waluty - </w:t>
      </w:r>
      <w:r w:rsidRPr="00D53C57">
        <w:t>valueDate</w:t>
      </w:r>
    </w:p>
    <w:p w14:paraId="245F9151" w14:textId="77777777" w:rsidR="0032517E" w:rsidRPr="00470568" w:rsidRDefault="0032517E" w:rsidP="0032517E">
      <w:pPr>
        <w:pStyle w:val="Akapitzlist"/>
        <w:numPr>
          <w:ilvl w:val="0"/>
          <w:numId w:val="17"/>
        </w:numPr>
      </w:pPr>
      <w:r w:rsidRPr="00334750">
        <w:t xml:space="preserve">numer rachunku Nadawcy - </w:t>
      </w:r>
      <w:r w:rsidRPr="00D53C57">
        <w:t>senderAccountNumber</w:t>
      </w:r>
    </w:p>
    <w:p w14:paraId="74504A10" w14:textId="7FF50E91" w:rsidR="0032517E" w:rsidRPr="00470568" w:rsidRDefault="0032517E" w:rsidP="0032517E">
      <w:pPr>
        <w:pStyle w:val="Akapitzlist"/>
        <w:numPr>
          <w:ilvl w:val="0"/>
          <w:numId w:val="17"/>
        </w:numPr>
        <w:rPr>
          <w:lang w:val="en-US"/>
        </w:rPr>
      </w:pPr>
      <w:r w:rsidRPr="00470568">
        <w:rPr>
          <w:lang w:val="en-US"/>
        </w:rPr>
        <w:t>kwota transakcji – amount/amount</w:t>
      </w:r>
      <w:r w:rsidR="00470568" w:rsidRPr="00470568">
        <w:rPr>
          <w:lang w:val="en-US"/>
        </w:rPr>
        <w:t>a</w:t>
      </w:r>
      <w:r w:rsidRPr="00470568">
        <w:rPr>
          <w:lang w:val="en-US"/>
        </w:rPr>
        <w:t>amount/</w:t>
      </w:r>
      <w:r w:rsidRPr="00D53C57">
        <w:rPr>
          <w:lang w:val="en-US"/>
        </w:rPr>
        <w:t>currency</w:t>
      </w:r>
    </w:p>
    <w:p w14:paraId="47363D14" w14:textId="77777777" w:rsidR="0032517E" w:rsidRPr="00470568" w:rsidRDefault="0032517E" w:rsidP="0032517E">
      <w:pPr>
        <w:pStyle w:val="Akapitzlist"/>
        <w:numPr>
          <w:ilvl w:val="0"/>
          <w:numId w:val="17"/>
        </w:numPr>
      </w:pPr>
      <w:r w:rsidRPr="00470568">
        <w:t xml:space="preserve">numer rachunku Odbiorcy - </w:t>
      </w:r>
      <w:r w:rsidRPr="00D53C57">
        <w:t>receiverAccountNumber</w:t>
      </w:r>
    </w:p>
    <w:p w14:paraId="06D1F1A0" w14:textId="77777777" w:rsidR="0032517E" w:rsidRPr="00470568" w:rsidRDefault="0032517E" w:rsidP="0032517E">
      <w:pPr>
        <w:pStyle w:val="Akapitzlist"/>
        <w:numPr>
          <w:ilvl w:val="0"/>
          <w:numId w:val="17"/>
        </w:numPr>
        <w:rPr>
          <w:lang w:val="en-US"/>
        </w:rPr>
      </w:pPr>
      <w:r w:rsidRPr="00470568">
        <w:rPr>
          <w:lang w:val="en-US"/>
        </w:rPr>
        <w:t xml:space="preserve">kwota Vat (MPP) – </w:t>
      </w:r>
      <w:r w:rsidRPr="00D53C57">
        <w:rPr>
          <w:lang w:val="en-US"/>
        </w:rPr>
        <w:t>splitPayment/vatAmount/amount</w:t>
      </w:r>
    </w:p>
    <w:p w14:paraId="3F2F33EF" w14:textId="77777777" w:rsidR="0032517E" w:rsidRPr="00470568" w:rsidRDefault="0032517E" w:rsidP="0032517E">
      <w:pPr>
        <w:pStyle w:val="Akapitzlist"/>
        <w:numPr>
          <w:ilvl w:val="0"/>
          <w:numId w:val="17"/>
        </w:numPr>
        <w:rPr>
          <w:lang w:val="en-US"/>
        </w:rPr>
      </w:pPr>
      <w:r w:rsidRPr="00470568">
        <w:rPr>
          <w:lang w:val="en-US"/>
        </w:rPr>
        <w:t xml:space="preserve">waluta kwoty Vat (MPP) (PLN) – </w:t>
      </w:r>
      <w:r w:rsidRPr="00D53C57">
        <w:rPr>
          <w:lang w:val="en-US"/>
        </w:rPr>
        <w:t>splitPayment/vatAmount/currency</w:t>
      </w:r>
    </w:p>
    <w:p w14:paraId="10E82321" w14:textId="77777777" w:rsidR="0032517E" w:rsidRPr="00470568" w:rsidRDefault="0032517E" w:rsidP="0032517E">
      <w:pPr>
        <w:pStyle w:val="Akapitzlist"/>
        <w:numPr>
          <w:ilvl w:val="0"/>
          <w:numId w:val="17"/>
        </w:numPr>
      </w:pPr>
      <w:r w:rsidRPr="00470568">
        <w:t xml:space="preserve">identyfikator podatkowy (MPP) – </w:t>
      </w:r>
      <w:r w:rsidRPr="00D53C57">
        <w:t>splitPayment/taxRef</w:t>
      </w:r>
    </w:p>
    <w:p w14:paraId="34987185" w14:textId="77777777" w:rsidR="0032517E" w:rsidRPr="00470568" w:rsidRDefault="0032517E" w:rsidP="0032517E">
      <w:pPr>
        <w:pStyle w:val="Akapitzlist"/>
        <w:numPr>
          <w:ilvl w:val="0"/>
          <w:numId w:val="17"/>
        </w:numPr>
      </w:pPr>
      <w:r w:rsidRPr="00470568">
        <w:t xml:space="preserve">nr faktury (MPP) – </w:t>
      </w:r>
      <w:r w:rsidRPr="00D53C57">
        <w:t>splitPayment/invoiceNo</w:t>
      </w:r>
    </w:p>
    <w:p w14:paraId="5747CE90" w14:textId="77777777" w:rsidR="0032517E" w:rsidRPr="00470568" w:rsidRDefault="0032517E" w:rsidP="0032517E">
      <w:pPr>
        <w:pStyle w:val="Akapitzlist"/>
        <w:numPr>
          <w:ilvl w:val="0"/>
          <w:numId w:val="17"/>
        </w:numPr>
      </w:pPr>
      <w:r w:rsidRPr="00470568">
        <w:t xml:space="preserve">opis płatności podzielonej (MPP) – </w:t>
      </w:r>
      <w:r w:rsidRPr="00D53C57">
        <w:t>splitPayment/description</w:t>
      </w:r>
    </w:p>
    <w:p w14:paraId="78CC3C95" w14:textId="77777777" w:rsidR="0032517E" w:rsidRPr="00470568" w:rsidRDefault="0032517E" w:rsidP="0032517E">
      <w:pPr>
        <w:pStyle w:val="Akapitzlist"/>
        <w:numPr>
          <w:ilvl w:val="0"/>
          <w:numId w:val="17"/>
        </w:numPr>
      </w:pPr>
      <w:r w:rsidRPr="00470568">
        <w:t xml:space="preserve">opis płatności – Tytułem/tekst wolny - </w:t>
      </w:r>
      <w:r w:rsidRPr="00D53C57">
        <w:t>description</w:t>
      </w:r>
    </w:p>
    <w:p w14:paraId="4E3D0AE7" w14:textId="77777777" w:rsidR="0032517E" w:rsidRPr="00470568" w:rsidRDefault="0032517E" w:rsidP="0032517E">
      <w:pPr>
        <w:pStyle w:val="Akapitzlist"/>
        <w:numPr>
          <w:ilvl w:val="0"/>
          <w:numId w:val="17"/>
        </w:numPr>
      </w:pPr>
      <w:r w:rsidRPr="00470568">
        <w:t xml:space="preserve">informacje międzybankowe - </w:t>
      </w:r>
      <w:r w:rsidRPr="00D53C57">
        <w:t>interbankInformation</w:t>
      </w:r>
    </w:p>
    <w:p w14:paraId="16D8139E" w14:textId="77777777" w:rsidR="0032517E" w:rsidRPr="00470568" w:rsidRDefault="0032517E" w:rsidP="0032517E">
      <w:pPr>
        <w:pStyle w:val="Akapitzlist"/>
        <w:numPr>
          <w:ilvl w:val="0"/>
          <w:numId w:val="17"/>
        </w:numPr>
      </w:pPr>
      <w:r w:rsidRPr="00470568">
        <w:t xml:space="preserve">PZ – IDP – </w:t>
      </w:r>
      <w:r w:rsidRPr="00D53C57">
        <w:t>directDebit/idp</w:t>
      </w:r>
    </w:p>
    <w:p w14:paraId="7A7543C0" w14:textId="77777777" w:rsidR="0032517E" w:rsidRPr="00470568" w:rsidRDefault="0032517E" w:rsidP="0032517E">
      <w:pPr>
        <w:pStyle w:val="Akapitzlist"/>
        <w:numPr>
          <w:ilvl w:val="0"/>
          <w:numId w:val="17"/>
        </w:numPr>
        <w:rPr>
          <w:lang w:val="en-US"/>
        </w:rPr>
      </w:pPr>
      <w:r w:rsidRPr="00470568">
        <w:rPr>
          <w:lang w:val="en-US"/>
        </w:rPr>
        <w:t xml:space="preserve">PZ – NIP/NIW – </w:t>
      </w:r>
      <w:r w:rsidRPr="00D53C57">
        <w:rPr>
          <w:lang w:val="en-US"/>
        </w:rPr>
        <w:t>directDebit/</w:t>
      </w:r>
      <w:r w:rsidRPr="00D53C57">
        <w:rPr>
          <w:rFonts w:eastAsiaTheme="minorHAnsi" w:cstheme="minorBidi"/>
          <w:kern w:val="2"/>
          <w:lang w:val="en-US" w:eastAsia="en-US"/>
          <w14:ligatures w14:val="standardContextual"/>
        </w:rPr>
        <w:t>taxTef</w:t>
      </w:r>
    </w:p>
    <w:p w14:paraId="7FB51528" w14:textId="77777777" w:rsidR="0032517E" w:rsidRPr="00470568" w:rsidRDefault="0032517E" w:rsidP="0032517E">
      <w:pPr>
        <w:pStyle w:val="Akapitzlist"/>
        <w:numPr>
          <w:ilvl w:val="0"/>
          <w:numId w:val="17"/>
        </w:numPr>
      </w:pPr>
      <w:r w:rsidRPr="00470568">
        <w:t xml:space="preserve">PZ - TYT – szczegóły płatności – </w:t>
      </w:r>
      <w:r w:rsidRPr="00D53C57">
        <w:t>directDebit/</w:t>
      </w:r>
      <w:r w:rsidRPr="00D53C57">
        <w:rPr>
          <w:rFonts w:eastAsiaTheme="minorHAnsi" w:cstheme="minorBidi"/>
          <w:kern w:val="2"/>
          <w:lang w:eastAsia="en-US"/>
          <w14:ligatures w14:val="standardContextual"/>
        </w:rPr>
        <w:t>description</w:t>
      </w:r>
    </w:p>
    <w:p w14:paraId="60F99BD6" w14:textId="77777777" w:rsidR="0032517E" w:rsidRPr="00470568" w:rsidRDefault="0032517E" w:rsidP="0032517E">
      <w:pPr>
        <w:pStyle w:val="Akapitzlist"/>
        <w:numPr>
          <w:ilvl w:val="0"/>
          <w:numId w:val="17"/>
        </w:numPr>
        <w:rPr>
          <w:lang w:val="en-US"/>
        </w:rPr>
      </w:pPr>
      <w:r w:rsidRPr="00470568">
        <w:rPr>
          <w:lang w:val="en-US"/>
        </w:rPr>
        <w:t xml:space="preserve">PZ – odsetki kwota – </w:t>
      </w:r>
      <w:r w:rsidRPr="00D53C57">
        <w:rPr>
          <w:lang w:val="en-US"/>
        </w:rPr>
        <w:t>directDebitDebtorAnswer/</w:t>
      </w:r>
      <w:r w:rsidRPr="00D53C57">
        <w:rPr>
          <w:rFonts w:eastAsiaTheme="minorHAnsi" w:cstheme="minorBidi"/>
          <w:kern w:val="2"/>
          <w:lang w:val="en-US" w:eastAsia="en-US"/>
          <w14:ligatures w14:val="standardContextual"/>
        </w:rPr>
        <w:t>interestAmount/</w:t>
      </w:r>
      <w:r w:rsidRPr="00D53C57">
        <w:rPr>
          <w:lang w:val="en-US"/>
        </w:rPr>
        <w:t>amount</w:t>
      </w:r>
    </w:p>
    <w:p w14:paraId="62DC47C4" w14:textId="77777777" w:rsidR="0032517E" w:rsidRPr="00470568" w:rsidRDefault="0032517E" w:rsidP="0032517E">
      <w:pPr>
        <w:pStyle w:val="Akapitzlist"/>
        <w:numPr>
          <w:ilvl w:val="0"/>
          <w:numId w:val="17"/>
        </w:numPr>
        <w:rPr>
          <w:lang w:val="en-US"/>
        </w:rPr>
      </w:pPr>
      <w:r w:rsidRPr="00470568">
        <w:rPr>
          <w:lang w:val="en-US"/>
        </w:rPr>
        <w:lastRenderedPageBreak/>
        <w:t xml:space="preserve">PZ – odsetki waluta – </w:t>
      </w:r>
      <w:r w:rsidRPr="00D53C57">
        <w:rPr>
          <w:lang w:val="en-US"/>
        </w:rPr>
        <w:t>directDebitDebtorAnswer/</w:t>
      </w:r>
      <w:r w:rsidRPr="00D53C57">
        <w:rPr>
          <w:rFonts w:eastAsiaTheme="minorHAnsi" w:cstheme="minorBidi"/>
          <w:kern w:val="2"/>
          <w:lang w:val="en-US" w:eastAsia="en-US"/>
          <w14:ligatures w14:val="standardContextual"/>
        </w:rPr>
        <w:t>interestAmount/</w:t>
      </w:r>
      <w:r w:rsidRPr="00D53C57">
        <w:rPr>
          <w:lang w:val="en-US"/>
        </w:rPr>
        <w:t>currency</w:t>
      </w:r>
    </w:p>
    <w:p w14:paraId="37BA210A" w14:textId="77777777" w:rsidR="0032517E" w:rsidRPr="00470568" w:rsidRDefault="0032517E" w:rsidP="0032517E">
      <w:pPr>
        <w:pStyle w:val="Akapitzlist"/>
        <w:numPr>
          <w:ilvl w:val="0"/>
          <w:numId w:val="17"/>
        </w:numPr>
        <w:rPr>
          <w:lang w:val="en-US"/>
        </w:rPr>
      </w:pPr>
      <w:r w:rsidRPr="00470568">
        <w:rPr>
          <w:lang w:val="en-US"/>
        </w:rPr>
        <w:t xml:space="preserve">PZ – kod odmowy – </w:t>
      </w:r>
      <w:r w:rsidRPr="00D53C57">
        <w:rPr>
          <w:lang w:val="en-US"/>
        </w:rPr>
        <w:t>directDebitDebtorAnswer/</w:t>
      </w:r>
      <w:r w:rsidRPr="00D53C57">
        <w:rPr>
          <w:rFonts w:eastAsiaTheme="minorHAnsi" w:cstheme="minorBidi"/>
          <w:kern w:val="2"/>
          <w:lang w:val="en-US" w:eastAsia="en-US"/>
          <w14:ligatures w14:val="standardContextual"/>
        </w:rPr>
        <w:t>directDebitReturnCode</w:t>
      </w:r>
    </w:p>
    <w:p w14:paraId="7A92599E" w14:textId="77777777" w:rsidR="0032517E" w:rsidRPr="00470568" w:rsidRDefault="0032517E" w:rsidP="0032517E">
      <w:pPr>
        <w:pStyle w:val="Akapitzlist"/>
        <w:numPr>
          <w:ilvl w:val="0"/>
          <w:numId w:val="17"/>
        </w:numPr>
      </w:pPr>
      <w:r w:rsidRPr="00D53C57">
        <w:t>PZ - nieautotyzowany</w:t>
      </w:r>
      <w:r w:rsidRPr="00470568">
        <w:t xml:space="preserve">– </w:t>
      </w:r>
      <w:r w:rsidRPr="00D53C57">
        <w:t>directDebitDebtorAnswer/</w:t>
      </w:r>
      <w:r w:rsidRPr="00D53C57">
        <w:rPr>
          <w:rFonts w:eastAsiaTheme="minorHAnsi" w:cstheme="minorBidi"/>
          <w:kern w:val="2"/>
          <w:lang w:eastAsia="en-US"/>
          <w14:ligatures w14:val="standardContextual"/>
        </w:rPr>
        <w:t>isUnauthorized</w:t>
      </w:r>
    </w:p>
    <w:p w14:paraId="1566264A" w14:textId="501B9D38" w:rsidR="0032517E" w:rsidRPr="00470568" w:rsidRDefault="0032517E" w:rsidP="0032517E">
      <w:pPr>
        <w:pStyle w:val="Akapitzlist"/>
        <w:numPr>
          <w:ilvl w:val="0"/>
          <w:numId w:val="17"/>
        </w:numPr>
      </w:pPr>
      <w:r w:rsidRPr="00470568">
        <w:t xml:space="preserve">numer czeku - </w:t>
      </w:r>
      <w:r w:rsidRPr="00D53C57">
        <w:t>chequeNo</w:t>
      </w:r>
      <w:r w:rsidR="00470568">
        <w:t>aa</w:t>
      </w:r>
      <w:r w:rsidRPr="00D53C57">
        <w:t>postingDate</w:t>
      </w:r>
    </w:p>
    <w:p w14:paraId="0C9AEBFC" w14:textId="10BD3330" w:rsidR="0032517E" w:rsidRPr="00470568" w:rsidRDefault="0032517E" w:rsidP="0032517E">
      <w:pPr>
        <w:pStyle w:val="Akapitzlist"/>
        <w:numPr>
          <w:ilvl w:val="0"/>
          <w:numId w:val="17"/>
        </w:numPr>
      </w:pPr>
      <w:r w:rsidRPr="00470568">
        <w:t xml:space="preserve">szczegóły reklamacji - </w:t>
      </w:r>
      <w:r w:rsidRPr="00D53C57">
        <w:t>reclamationDetails</w:t>
      </w:r>
      <w:r w:rsidR="00470568">
        <w:t>a</w:t>
      </w:r>
      <w:r w:rsidRPr="00D53C57">
        <w:t>originalUik</w:t>
      </w:r>
    </w:p>
    <w:p w14:paraId="2E5BD919" w14:textId="77777777" w:rsidR="0032517E" w:rsidRPr="00470568" w:rsidRDefault="0032517E" w:rsidP="0032517E">
      <w:pPr>
        <w:pStyle w:val="Akapitzlist"/>
        <w:numPr>
          <w:ilvl w:val="0"/>
          <w:numId w:val="17"/>
        </w:numPr>
      </w:pPr>
      <w:r w:rsidRPr="00470568">
        <w:t xml:space="preserve">pierwotna, oryginalna kwota zlecenia – </w:t>
      </w:r>
      <w:r w:rsidRPr="00D53C57">
        <w:t>currencyOrder/amount</w:t>
      </w:r>
    </w:p>
    <w:p w14:paraId="7EB2FB19" w14:textId="727977C6" w:rsidR="0032517E" w:rsidRPr="00470568" w:rsidRDefault="0032517E" w:rsidP="0032517E">
      <w:pPr>
        <w:pStyle w:val="Akapitzlist"/>
        <w:numPr>
          <w:ilvl w:val="0"/>
          <w:numId w:val="17"/>
        </w:numPr>
      </w:pPr>
      <w:r w:rsidRPr="00470568">
        <w:t xml:space="preserve">pierwotna, oryginalna waluta zlecenia (dotyczy przychodzących zleceń walutowych skonwertowanych na Elixir – dawne pole 16) – </w:t>
      </w:r>
      <w:r w:rsidRPr="00D53C57">
        <w:t>currencyOrder/currency</w:t>
      </w:r>
      <w:r w:rsidR="00470568">
        <w:t>a</w:t>
      </w:r>
      <w:r w:rsidRPr="00D53C57">
        <w:t>currencyOrder/senderAccountNo</w:t>
      </w:r>
    </w:p>
    <w:p w14:paraId="4FECF1CD" w14:textId="7E704039" w:rsidR="0032517E" w:rsidRPr="00470568" w:rsidRDefault="0032517E" w:rsidP="0032517E">
      <w:pPr>
        <w:pStyle w:val="Akapitzlist"/>
        <w:numPr>
          <w:ilvl w:val="0"/>
          <w:numId w:val="17"/>
        </w:numPr>
      </w:pPr>
      <w:r w:rsidRPr="00470568">
        <w:t xml:space="preserve">pierwotna, oryginalna nazwa Nadawcy (dotyczy przychodzących zleceń walutowych skonwertowanych na Elixir – dawne pole 16) – </w:t>
      </w:r>
      <w:r w:rsidRPr="00D53C57">
        <w:t>currencyOrder/senderName</w:t>
      </w:r>
      <w:r w:rsidR="00470568">
        <w:t>a</w:t>
      </w:r>
      <w:r w:rsidRPr="00D53C57">
        <w:t>currencyOrder/senderCountry</w:t>
      </w:r>
      <w:r w:rsidRPr="00470568">
        <w:t>,</w:t>
      </w:r>
    </w:p>
    <w:p w14:paraId="50051798" w14:textId="77777777" w:rsidR="0032517E" w:rsidRPr="00D53C57" w:rsidRDefault="0032517E" w:rsidP="0032517E">
      <w:pPr>
        <w:pStyle w:val="Akapitzlist"/>
        <w:numPr>
          <w:ilvl w:val="0"/>
          <w:numId w:val="17"/>
        </w:numPr>
      </w:pPr>
      <w:r w:rsidRPr="00D53C57">
        <w:t>kod dokumentu źródłowego – zgodnie ze słownikiem kodów dokumentów źródłowych - kirDocumentCode</w:t>
      </w:r>
    </w:p>
    <w:p w14:paraId="005397F4" w14:textId="07D5BBBB" w:rsidR="0032517E" w:rsidRPr="00470568" w:rsidRDefault="0032517E" w:rsidP="0032517E">
      <w:pPr>
        <w:pStyle w:val="Akapitzlist"/>
        <w:numPr>
          <w:ilvl w:val="0"/>
          <w:numId w:val="17"/>
        </w:numPr>
      </w:pPr>
      <w:r w:rsidRPr="00470568">
        <w:t xml:space="preserve">Identyfikator weryfikacji płatności w AML </w:t>
      </w:r>
      <w:r w:rsidRPr="00D53C57">
        <w:t xml:space="preserve"> - amlVerificationId</w:t>
      </w:r>
      <w:r w:rsidR="00470568">
        <w:t>a</w:t>
      </w:r>
    </w:p>
    <w:p w14:paraId="6B6B27BF" w14:textId="77777777" w:rsidR="0032517E" w:rsidRPr="00D53C57" w:rsidRDefault="0032517E" w:rsidP="0032517E">
      <w:pPr>
        <w:pStyle w:val="Akapitzlist"/>
        <w:numPr>
          <w:ilvl w:val="0"/>
          <w:numId w:val="17"/>
        </w:numPr>
      </w:pPr>
      <w:r w:rsidRPr="00D53C57">
        <w:t>Data złożenia zlecenia – submissionDate</w:t>
      </w:r>
    </w:p>
    <w:p w14:paraId="76EF0D7E" w14:textId="77777777" w:rsidR="0032517E" w:rsidRPr="00470568" w:rsidRDefault="0032517E" w:rsidP="0032517E">
      <w:pPr>
        <w:pStyle w:val="Akapitzlist"/>
        <w:numPr>
          <w:ilvl w:val="0"/>
          <w:numId w:val="17"/>
        </w:numPr>
      </w:pPr>
      <w:r w:rsidRPr="00470568">
        <w:t xml:space="preserve">Tekst dowolny - </w:t>
      </w:r>
      <w:r w:rsidRPr="00D53C57">
        <w:t>unlimitedText</w:t>
      </w:r>
    </w:p>
    <w:p w14:paraId="4BE59B0D" w14:textId="77777777" w:rsidR="0032517E" w:rsidRPr="00D53C57" w:rsidRDefault="0032517E" w:rsidP="0032517E">
      <w:pPr>
        <w:pStyle w:val="Akapitzlist"/>
        <w:numPr>
          <w:ilvl w:val="0"/>
          <w:numId w:val="17"/>
        </w:numPr>
      </w:pPr>
      <w:r w:rsidRPr="00D53C57">
        <w:t>typ zgłoszenia Elixir (określa kierunek komunikacji – przychodzący/wychodzący oraz rodzaj komunikatu – uznaniowy/obciążeniowy)</w:t>
      </w:r>
    </w:p>
    <w:p w14:paraId="427A1A5D" w14:textId="77777777" w:rsidR="0032517E" w:rsidRPr="00D53C57" w:rsidRDefault="0032517E" w:rsidP="0032517E">
      <w:pPr>
        <w:pStyle w:val="Akapitzlist"/>
        <w:numPr>
          <w:ilvl w:val="0"/>
          <w:numId w:val="17"/>
        </w:numPr>
      </w:pPr>
      <w:r w:rsidRPr="00D53C57">
        <w:t>dane Nadawcy (szczegóły w dalszej części dokumentu)</w:t>
      </w:r>
    </w:p>
    <w:p w14:paraId="6152370D" w14:textId="77777777" w:rsidR="0032517E" w:rsidRPr="00470568" w:rsidRDefault="0032517E" w:rsidP="0032517E">
      <w:pPr>
        <w:pStyle w:val="Akapitzlist"/>
        <w:numPr>
          <w:ilvl w:val="0"/>
          <w:numId w:val="17"/>
        </w:numPr>
      </w:pPr>
      <w:r w:rsidRPr="00D53C57">
        <w:t>dane Odbiorcy (szczegóły w dalszej części dokumentu)</w:t>
      </w:r>
    </w:p>
    <w:p w14:paraId="191A5AD5" w14:textId="77777777" w:rsidR="00AA7DB2" w:rsidRDefault="00AA7DB2" w:rsidP="00AA7DB2">
      <w:pPr>
        <w:pStyle w:val="Akapitzlist"/>
        <w:numPr>
          <w:ilvl w:val="0"/>
          <w:numId w:val="17"/>
        </w:numPr>
      </w:pPr>
      <w:r>
        <w:t>BIC banku uczestnika nadawcy</w:t>
      </w:r>
    </w:p>
    <w:p w14:paraId="231B4DA3" w14:textId="77777777" w:rsidR="00AA7DB2" w:rsidRPr="00D53C57" w:rsidRDefault="00AA7DB2" w:rsidP="00AA7DB2">
      <w:pPr>
        <w:pStyle w:val="Akapitzlist"/>
        <w:numPr>
          <w:ilvl w:val="0"/>
          <w:numId w:val="17"/>
        </w:numPr>
      </w:pPr>
      <w:r>
        <w:t>BIC banku uczestnika odbiorcy</w:t>
      </w:r>
    </w:p>
    <w:p w14:paraId="2A16E2B0" w14:textId="3638AF2E" w:rsidR="0032517E" w:rsidRPr="00D53C57" w:rsidRDefault="00795DEB" w:rsidP="00795DEB">
      <w:pPr>
        <w:pStyle w:val="Akapitzlist"/>
        <w:numPr>
          <w:ilvl w:val="0"/>
          <w:numId w:val="17"/>
        </w:numPr>
      </w:pPr>
      <w:r w:rsidRPr="00D53C57">
        <w:t xml:space="preserve">kod błędu, przyczyna odmowy, powód zwrotu – wartości ze słownika kodów </w:t>
      </w:r>
      <w:r w:rsidRPr="00D53C57">
        <w:rPr>
          <w:i/>
          <w:iCs/>
        </w:rPr>
        <w:t>External Code Sets</w:t>
      </w:r>
      <w:r w:rsidR="0032517E" w:rsidRPr="00D53C57">
        <w:t>.</w:t>
      </w:r>
    </w:p>
    <w:p w14:paraId="21F39E25" w14:textId="77777777" w:rsidR="006844F8" w:rsidRDefault="006844F8" w:rsidP="006844F8"/>
    <w:p w14:paraId="04593F5F" w14:textId="40FC1663" w:rsidR="006844F8" w:rsidRPr="00517F9E" w:rsidRDefault="006844F8" w:rsidP="006844F8">
      <w:r w:rsidRPr="006A23FC">
        <w:t>Dane, które nie b</w:t>
      </w:r>
      <w:r>
        <w:t>ędą interpretowane dla zgłoszeń Elixir:</w:t>
      </w:r>
    </w:p>
    <w:p w14:paraId="6EE0C7E5" w14:textId="77777777" w:rsidR="006844F8" w:rsidRPr="00517F9E" w:rsidRDefault="006844F8" w:rsidP="006844F8">
      <w:pPr>
        <w:pStyle w:val="Akapitzlist"/>
        <w:numPr>
          <w:ilvl w:val="0"/>
          <w:numId w:val="58"/>
        </w:numPr>
      </w:pPr>
      <w:r w:rsidRPr="006844F8">
        <w:t xml:space="preserve">Typ płatności KIR </w:t>
      </w:r>
      <w:r>
        <w:t xml:space="preserve">- </w:t>
      </w:r>
      <w:r w:rsidRPr="00517F9E">
        <w:t>kirPaymentTypeWithThirdDigit</w:t>
      </w:r>
    </w:p>
    <w:p w14:paraId="406198B9" w14:textId="77777777" w:rsidR="006844F8" w:rsidRPr="006A23FC" w:rsidRDefault="006844F8" w:rsidP="006844F8">
      <w:pPr>
        <w:pStyle w:val="Akapitzlist"/>
        <w:numPr>
          <w:ilvl w:val="0"/>
          <w:numId w:val="58"/>
        </w:numPr>
        <w:rPr>
          <w:lang w:val="en-US"/>
        </w:rPr>
      </w:pPr>
      <w:r w:rsidRPr="00D53C57">
        <w:t xml:space="preserve">dane Odbiorcy </w:t>
      </w:r>
      <w:r>
        <w:t xml:space="preserve">- </w:t>
      </w:r>
      <w:r w:rsidRPr="006A23FC">
        <w:rPr>
          <w:lang w:val="en-US"/>
        </w:rPr>
        <w:t>receiverName</w:t>
      </w:r>
    </w:p>
    <w:p w14:paraId="7B2CC6D9" w14:textId="77777777" w:rsidR="006844F8" w:rsidRPr="006A23FC" w:rsidRDefault="006844F8" w:rsidP="006844F8">
      <w:pPr>
        <w:pStyle w:val="Akapitzlist"/>
        <w:numPr>
          <w:ilvl w:val="0"/>
          <w:numId w:val="58"/>
        </w:numPr>
        <w:rPr>
          <w:lang w:val="en-US"/>
        </w:rPr>
      </w:pPr>
      <w:r w:rsidRPr="00D53C57">
        <w:t xml:space="preserve">dane Nadawcy </w:t>
      </w:r>
      <w:r>
        <w:t xml:space="preserve">- </w:t>
      </w:r>
      <w:r w:rsidRPr="006A23FC">
        <w:rPr>
          <w:lang w:val="en-US"/>
        </w:rPr>
        <w:t>senderName</w:t>
      </w:r>
    </w:p>
    <w:p w14:paraId="3BA39E51" w14:textId="77777777" w:rsidR="00426044" w:rsidRPr="009B4513" w:rsidRDefault="00426044" w:rsidP="00426044">
      <w:pPr>
        <w:pStyle w:val="Akapitzlist"/>
        <w:numPr>
          <w:ilvl w:val="0"/>
          <w:numId w:val="58"/>
        </w:numPr>
      </w:pPr>
      <w:r w:rsidRPr="00FD0BF7">
        <w:t>Numer operacji w paczce</w:t>
      </w:r>
      <w:r>
        <w:t xml:space="preserve"> - </w:t>
      </w:r>
      <w:r w:rsidRPr="00EA785C">
        <w:t>positionNo</w:t>
      </w:r>
      <w:r>
        <w:t xml:space="preserve"> </w:t>
      </w:r>
    </w:p>
    <w:p w14:paraId="611D51E4" w14:textId="77777777" w:rsidR="00E02EA7" w:rsidRDefault="00E02EA7" w:rsidP="00B3321A"/>
    <w:p w14:paraId="7393552B" w14:textId="77777777" w:rsidR="00B3321A" w:rsidRDefault="00B3321A" w:rsidP="00B3321A">
      <w:pPr>
        <w:pStyle w:val="A8new"/>
      </w:pPr>
      <w:r>
        <w:t>Dane informacji zwrotnej o zgłoszeniu Elixir</w:t>
      </w:r>
    </w:p>
    <w:p w14:paraId="76375871" w14:textId="77777777" w:rsidR="00B3321A" w:rsidRDefault="00B3321A" w:rsidP="00B3321A">
      <w:pPr>
        <w:keepNext/>
      </w:pPr>
      <w:r>
        <w:t>Informacja o zwrotach i odmowach do zgłoszeń Elixir przekazywane z Asseco CB do Payment HUB zawierają dane identyfikujące zgłoszenie oraz informacje dodatkowe uzależnione od typu zgłoszenia:</w:t>
      </w:r>
    </w:p>
    <w:p w14:paraId="30AF0BFB" w14:textId="77777777" w:rsidR="006430D4" w:rsidRDefault="006430D4" w:rsidP="006430D4">
      <w:pPr>
        <w:pStyle w:val="Akapitzlist"/>
        <w:numPr>
          <w:ilvl w:val="0"/>
          <w:numId w:val="18"/>
        </w:numPr>
      </w:pPr>
      <w:r>
        <w:t>Identyfikator paczki w systemie zewnętrznym - extPackReferenceNo</w:t>
      </w:r>
    </w:p>
    <w:p w14:paraId="466B579A" w14:textId="77777777" w:rsidR="006430D4" w:rsidRDefault="006430D4" w:rsidP="006430D4">
      <w:pPr>
        <w:pStyle w:val="Akapitzlist"/>
        <w:numPr>
          <w:ilvl w:val="0"/>
          <w:numId w:val="18"/>
        </w:numPr>
      </w:pPr>
      <w:r>
        <w:t>Identyfikator operacji w systemie zewnętrznym – extPaymentReferenceNo</w:t>
      </w:r>
    </w:p>
    <w:p w14:paraId="1F0C8A5C" w14:textId="77777777" w:rsidR="006430D4" w:rsidRPr="006A23FC" w:rsidRDefault="006430D4" w:rsidP="006430D4">
      <w:pPr>
        <w:pStyle w:val="Akapitzlist"/>
        <w:numPr>
          <w:ilvl w:val="0"/>
          <w:numId w:val="18"/>
        </w:numPr>
      </w:pPr>
      <w:r w:rsidRPr="00213A40">
        <w:t>Identyfikator paczki w systemie Payment Hub</w:t>
      </w:r>
      <w:r>
        <w:t xml:space="preserve"> - </w:t>
      </w:r>
      <w:r w:rsidRPr="006A23FC">
        <w:t>packReferenceNo</w:t>
      </w:r>
    </w:p>
    <w:p w14:paraId="3F24B5FA" w14:textId="77777777" w:rsidR="006430D4" w:rsidRPr="00213A40" w:rsidRDefault="006430D4" w:rsidP="006430D4">
      <w:pPr>
        <w:pStyle w:val="Akapitzlist"/>
        <w:numPr>
          <w:ilvl w:val="0"/>
          <w:numId w:val="18"/>
        </w:numPr>
      </w:pPr>
      <w:r w:rsidRPr="00213A40">
        <w:t>Identyfikator operacji w systemie Payment Hub</w:t>
      </w:r>
      <w:r>
        <w:t xml:space="preserve"> - </w:t>
      </w:r>
      <w:r w:rsidRPr="00213A40">
        <w:t>paymentReferenceNo</w:t>
      </w:r>
    </w:p>
    <w:p w14:paraId="7E660764" w14:textId="77777777" w:rsidR="006430D4" w:rsidRDefault="006430D4" w:rsidP="006430D4">
      <w:pPr>
        <w:pStyle w:val="Akapitzlist"/>
        <w:numPr>
          <w:ilvl w:val="0"/>
          <w:numId w:val="18"/>
        </w:numPr>
      </w:pPr>
      <w:r>
        <w:t>Szczegóły reklamacji - reclamationDetails</w:t>
      </w:r>
    </w:p>
    <w:p w14:paraId="2B3683C9" w14:textId="77777777" w:rsidR="000348D7" w:rsidRDefault="001E5A49" w:rsidP="006430D4">
      <w:pPr>
        <w:pStyle w:val="Akapitzlist"/>
        <w:numPr>
          <w:ilvl w:val="0"/>
          <w:numId w:val="18"/>
        </w:numPr>
      </w:pPr>
      <w:r w:rsidRPr="000348D7">
        <w:t>Kod odrzucenia</w:t>
      </w:r>
      <w:r w:rsidR="000348D7">
        <w:t xml:space="preserve"> </w:t>
      </w:r>
      <w:r w:rsidR="003C50AE">
        <w:t>–</w:t>
      </w:r>
      <w:r w:rsidR="000348D7">
        <w:t xml:space="preserve"> </w:t>
      </w:r>
      <w:r w:rsidR="000348D7" w:rsidRPr="000348D7">
        <w:t>rejectCode</w:t>
      </w:r>
    </w:p>
    <w:p w14:paraId="656A849E" w14:textId="77777777" w:rsidR="006430D4" w:rsidRPr="000348D7" w:rsidRDefault="006430D4" w:rsidP="006430D4">
      <w:pPr>
        <w:pStyle w:val="Akapitzlist"/>
        <w:numPr>
          <w:ilvl w:val="0"/>
          <w:numId w:val="18"/>
        </w:numPr>
      </w:pPr>
      <w:r>
        <w:t xml:space="preserve">Kod odrzucenia ISO (wartość ze </w:t>
      </w:r>
      <w:r w:rsidRPr="002A7995">
        <w:t>Słownik</w:t>
      </w:r>
      <w:r>
        <w:t>a</w:t>
      </w:r>
      <w:r w:rsidRPr="002A7995">
        <w:t xml:space="preserve"> External Code Sets</w:t>
      </w:r>
      <w:r>
        <w:t>)</w:t>
      </w:r>
    </w:p>
    <w:p w14:paraId="0152212B" w14:textId="2B7E8B34" w:rsidR="003C50AE" w:rsidRPr="000348D7" w:rsidRDefault="003C50AE" w:rsidP="00F64CBC">
      <w:pPr>
        <w:ind w:left="360"/>
      </w:pPr>
    </w:p>
    <w:p w14:paraId="4C8E01DA" w14:textId="77777777" w:rsidR="003C6E09" w:rsidRDefault="003C6E09" w:rsidP="00B3321A"/>
    <w:p w14:paraId="017E501E" w14:textId="77777777" w:rsidR="00B3321A" w:rsidRDefault="00B3321A" w:rsidP="00B3321A">
      <w:pPr>
        <w:pStyle w:val="A8new"/>
      </w:pPr>
      <w:r>
        <w:lastRenderedPageBreak/>
        <w:t>Dane Nadawcy/Odbiorcy</w:t>
      </w:r>
    </w:p>
    <w:p w14:paraId="65D42D9E" w14:textId="77777777" w:rsidR="00B3321A" w:rsidRDefault="00B3321A" w:rsidP="00B3321A">
      <w:pPr>
        <w:keepNext/>
      </w:pPr>
      <w:r>
        <w:t>Zestawienie danych Nadawcy/Odbiorcy, które będą obsługiwane w zgłoszeniach Elixir.</w:t>
      </w:r>
    </w:p>
    <w:p w14:paraId="17E6F260" w14:textId="77777777" w:rsidR="00B3321A" w:rsidRDefault="00B3321A" w:rsidP="00B3321A">
      <w:pPr>
        <w:keepNext/>
      </w:pPr>
    </w:p>
    <w:tbl>
      <w:tblPr>
        <w:tblW w:w="0" w:type="auto"/>
        <w:tblInd w:w="-75" w:type="dxa"/>
        <w:tblCellMar>
          <w:left w:w="70" w:type="dxa"/>
          <w:right w:w="70" w:type="dxa"/>
        </w:tblCellMar>
        <w:tblLook w:val="04A0" w:firstRow="1" w:lastRow="0" w:firstColumn="1" w:lastColumn="0" w:noHBand="0" w:noVBand="1"/>
      </w:tblPr>
      <w:tblGrid>
        <w:gridCol w:w="1367"/>
        <w:gridCol w:w="1762"/>
        <w:gridCol w:w="803"/>
        <w:gridCol w:w="1384"/>
        <w:gridCol w:w="1139"/>
        <w:gridCol w:w="3107"/>
        <w:gridCol w:w="146"/>
      </w:tblGrid>
      <w:tr w:rsidR="00B3321A" w:rsidRPr="008F07ED" w14:paraId="49A9ACBA" w14:textId="77777777">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11ED0201" w14:textId="77777777" w:rsidR="00B3321A" w:rsidRDefault="00B3321A">
            <w:pPr>
              <w:keepNext/>
              <w:ind w:left="-67"/>
              <w:rPr>
                <w:rFonts w:ascii="Calibri" w:hAnsi="Calibri" w:cs="Calibri"/>
                <w:b/>
                <w:bCs/>
                <w:color w:val="000000"/>
                <w:sz w:val="18"/>
                <w:szCs w:val="18"/>
              </w:rPr>
            </w:pPr>
            <w:r w:rsidRPr="00DB658B">
              <w:rPr>
                <w:rFonts w:ascii="Calibri" w:hAnsi="Calibri" w:cs="Calibri"/>
                <w:b/>
                <w:bCs/>
                <w:color w:val="000000"/>
                <w:sz w:val="18"/>
                <w:szCs w:val="18"/>
              </w:rPr>
              <w:t>beneficiaryData</w:t>
            </w:r>
          </w:p>
          <w:p w14:paraId="4C728B86" w14:textId="77777777" w:rsidR="00B3321A" w:rsidRPr="008F07ED" w:rsidRDefault="00B3321A">
            <w:pPr>
              <w:keepNext/>
              <w:ind w:left="-67"/>
              <w:rPr>
                <w:rFonts w:ascii="Calibri" w:hAnsi="Calibri" w:cs="Calibri"/>
                <w:b/>
                <w:bCs/>
                <w:color w:val="000000"/>
                <w:sz w:val="18"/>
                <w:szCs w:val="18"/>
              </w:rPr>
            </w:pPr>
            <w:r>
              <w:rPr>
                <w:rFonts w:ascii="Calibri" w:hAnsi="Calibri" w:cs="Calibri"/>
                <w:b/>
                <w:bCs/>
                <w:color w:val="000000"/>
                <w:sz w:val="18"/>
                <w:szCs w:val="18"/>
              </w:rPr>
              <w:t>s</w:t>
            </w:r>
            <w:r w:rsidRPr="00AE32E3">
              <w:rPr>
                <w:rFonts w:ascii="Calibri" w:hAnsi="Calibri" w:cs="Calibri"/>
                <w:b/>
                <w:bCs/>
                <w:color w:val="000000"/>
                <w:sz w:val="18"/>
                <w:szCs w:val="18"/>
              </w:rPr>
              <w:t>enderData</w:t>
            </w:r>
          </w:p>
        </w:tc>
        <w:tc>
          <w:tcPr>
            <w:tcW w:w="1763" w:type="dxa"/>
            <w:tcBorders>
              <w:top w:val="single" w:sz="4" w:space="0" w:color="auto"/>
              <w:left w:val="nil"/>
              <w:bottom w:val="single" w:sz="4" w:space="0" w:color="auto"/>
              <w:right w:val="single" w:sz="4" w:space="0" w:color="auto"/>
            </w:tcBorders>
            <w:shd w:val="clear" w:color="000000" w:fill="00B0F0"/>
            <w:noWrap/>
            <w:vAlign w:val="bottom"/>
            <w:hideMark/>
          </w:tcPr>
          <w:p w14:paraId="615F5F21" w14:textId="77777777" w:rsidR="00B3321A" w:rsidRPr="008F07ED" w:rsidRDefault="00B3321A">
            <w:pPr>
              <w:keepNext/>
              <w:rPr>
                <w:rFonts w:ascii="Calibri" w:hAnsi="Calibri" w:cs="Calibri"/>
                <w:b/>
                <w:bCs/>
                <w:color w:val="000000"/>
                <w:sz w:val="18"/>
                <w:szCs w:val="18"/>
              </w:rPr>
            </w:pPr>
            <w:r>
              <w:rPr>
                <w:rFonts w:ascii="Calibri" w:hAnsi="Calibri" w:cs="Calibri"/>
                <w:b/>
                <w:bCs/>
                <w:color w:val="000000"/>
                <w:sz w:val="18"/>
                <w:szCs w:val="18"/>
              </w:rPr>
              <w:t>Odpowiednik XML</w:t>
            </w:r>
          </w:p>
        </w:tc>
        <w:tc>
          <w:tcPr>
            <w:tcW w:w="802" w:type="dxa"/>
            <w:tcBorders>
              <w:top w:val="single" w:sz="4" w:space="0" w:color="auto"/>
              <w:left w:val="nil"/>
              <w:bottom w:val="single" w:sz="4" w:space="0" w:color="auto"/>
              <w:right w:val="single" w:sz="4" w:space="0" w:color="auto"/>
            </w:tcBorders>
            <w:shd w:val="clear" w:color="000000" w:fill="00B0F0"/>
            <w:noWrap/>
            <w:vAlign w:val="bottom"/>
            <w:hideMark/>
          </w:tcPr>
          <w:p w14:paraId="22D171D2" w14:textId="77777777" w:rsidR="00B3321A" w:rsidRPr="008F07ED" w:rsidRDefault="00B3321A">
            <w:pPr>
              <w:keepNext/>
              <w:rPr>
                <w:rFonts w:ascii="Calibri" w:hAnsi="Calibri" w:cs="Calibri"/>
                <w:b/>
                <w:bCs/>
                <w:color w:val="000000"/>
                <w:sz w:val="18"/>
                <w:szCs w:val="18"/>
              </w:rPr>
            </w:pPr>
            <w:r w:rsidRPr="008F07ED">
              <w:rPr>
                <w:rFonts w:ascii="Calibri" w:hAnsi="Calibri" w:cs="Calibri"/>
                <w:b/>
                <w:bCs/>
                <w:color w:val="000000"/>
                <w:sz w:val="18"/>
                <w:szCs w:val="18"/>
              </w:rPr>
              <w:t>Krotność</w:t>
            </w:r>
          </w:p>
        </w:tc>
        <w:tc>
          <w:tcPr>
            <w:tcW w:w="1385" w:type="dxa"/>
            <w:tcBorders>
              <w:top w:val="single" w:sz="4" w:space="0" w:color="auto"/>
              <w:left w:val="nil"/>
              <w:bottom w:val="single" w:sz="4" w:space="0" w:color="auto"/>
              <w:right w:val="single" w:sz="4" w:space="0" w:color="auto"/>
            </w:tcBorders>
            <w:shd w:val="clear" w:color="000000" w:fill="00B0F0"/>
            <w:noWrap/>
            <w:vAlign w:val="bottom"/>
            <w:hideMark/>
          </w:tcPr>
          <w:p w14:paraId="5808504B" w14:textId="77777777" w:rsidR="00B3321A" w:rsidRPr="008F07ED" w:rsidRDefault="00B3321A">
            <w:pPr>
              <w:keepNext/>
              <w:rPr>
                <w:rFonts w:ascii="Calibri" w:hAnsi="Calibri" w:cs="Calibri"/>
                <w:b/>
                <w:bCs/>
                <w:color w:val="000000"/>
                <w:sz w:val="18"/>
                <w:szCs w:val="18"/>
              </w:rPr>
            </w:pPr>
            <w:r w:rsidRPr="008F07ED">
              <w:rPr>
                <w:rFonts w:ascii="Calibri" w:hAnsi="Calibri" w:cs="Calibri"/>
                <w:b/>
                <w:bCs/>
                <w:color w:val="000000"/>
                <w:sz w:val="18"/>
                <w:szCs w:val="18"/>
              </w:rPr>
              <w:t>Typ</w:t>
            </w:r>
          </w:p>
        </w:tc>
        <w:tc>
          <w:tcPr>
            <w:tcW w:w="1139"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51FD2044" w14:textId="77777777" w:rsidR="00B3321A" w:rsidRPr="008F07ED" w:rsidRDefault="00B3321A">
            <w:pPr>
              <w:keepNext/>
              <w:rPr>
                <w:rFonts w:ascii="Calibri" w:hAnsi="Calibri" w:cs="Calibri"/>
                <w:b/>
                <w:bCs/>
                <w:color w:val="000000"/>
                <w:sz w:val="18"/>
                <w:szCs w:val="18"/>
              </w:rPr>
            </w:pPr>
            <w:r w:rsidRPr="008F07ED">
              <w:rPr>
                <w:rFonts w:ascii="Calibri" w:hAnsi="Calibri" w:cs="Calibri"/>
                <w:b/>
                <w:bCs/>
                <w:color w:val="000000"/>
                <w:sz w:val="18"/>
                <w:szCs w:val="18"/>
              </w:rPr>
              <w:t>Wymagalne</w:t>
            </w:r>
            <w:r>
              <w:rPr>
                <w:rFonts w:ascii="Calibri" w:hAnsi="Calibri" w:cs="Calibri"/>
                <w:b/>
                <w:bCs/>
                <w:color w:val="000000"/>
                <w:sz w:val="18"/>
                <w:szCs w:val="18"/>
              </w:rPr>
              <w:t xml:space="preserve"> </w:t>
            </w:r>
          </w:p>
        </w:tc>
        <w:tc>
          <w:tcPr>
            <w:tcW w:w="3108" w:type="dxa"/>
            <w:tcBorders>
              <w:top w:val="single" w:sz="4" w:space="0" w:color="auto"/>
              <w:left w:val="nil"/>
              <w:bottom w:val="single" w:sz="4" w:space="0" w:color="auto"/>
              <w:right w:val="single" w:sz="4" w:space="0" w:color="auto"/>
            </w:tcBorders>
            <w:shd w:val="clear" w:color="000000" w:fill="00B0F0"/>
            <w:noWrap/>
            <w:vAlign w:val="bottom"/>
            <w:hideMark/>
          </w:tcPr>
          <w:p w14:paraId="76CBB46E" w14:textId="77777777" w:rsidR="00B3321A" w:rsidRPr="008F07ED" w:rsidRDefault="00B3321A">
            <w:pPr>
              <w:keepNext/>
              <w:rPr>
                <w:rFonts w:ascii="Calibri" w:hAnsi="Calibri" w:cs="Calibri"/>
                <w:b/>
                <w:bCs/>
                <w:color w:val="000000"/>
                <w:sz w:val="18"/>
                <w:szCs w:val="18"/>
              </w:rPr>
            </w:pPr>
            <w:commentRangeStart w:id="115"/>
            <w:commentRangeStart w:id="116"/>
            <w:r>
              <w:rPr>
                <w:rFonts w:ascii="Calibri" w:hAnsi="Calibri" w:cs="Calibri"/>
                <w:b/>
                <w:bCs/>
                <w:color w:val="000000"/>
                <w:sz w:val="18"/>
                <w:szCs w:val="18"/>
              </w:rPr>
              <w:t>Opis pola wg KIR</w:t>
            </w:r>
            <w:commentRangeEnd w:id="115"/>
            <w:r w:rsidR="00E723B5" w:rsidRPr="008F07ED">
              <w:rPr>
                <w:rStyle w:val="Odwoaniedokomentarza"/>
                <w:rFonts w:ascii="Calibri" w:hAnsi="Calibri" w:cs="Calibri"/>
                <w:b/>
                <w:bCs/>
                <w:color w:val="000000"/>
                <w:sz w:val="18"/>
                <w:szCs w:val="18"/>
              </w:rPr>
              <w:commentReference w:id="115"/>
            </w:r>
            <w:commentRangeEnd w:id="116"/>
            <w:r w:rsidR="008B7C8A" w:rsidRPr="008F07ED">
              <w:rPr>
                <w:rStyle w:val="Odwoaniedokomentarza"/>
                <w:rFonts w:ascii="Calibri" w:hAnsi="Calibri" w:cs="Calibri"/>
                <w:b/>
                <w:bCs/>
                <w:color w:val="000000"/>
                <w:sz w:val="18"/>
                <w:szCs w:val="18"/>
              </w:rPr>
              <w:commentReference w:id="116"/>
            </w:r>
          </w:p>
        </w:tc>
        <w:tc>
          <w:tcPr>
            <w:tcW w:w="0" w:type="auto"/>
            <w:tcBorders>
              <w:top w:val="nil"/>
              <w:left w:val="nil"/>
              <w:bottom w:val="nil"/>
              <w:right w:val="nil"/>
            </w:tcBorders>
            <w:noWrap/>
            <w:vAlign w:val="bottom"/>
            <w:hideMark/>
          </w:tcPr>
          <w:p w14:paraId="7FD5D718" w14:textId="77777777" w:rsidR="00B3321A" w:rsidRPr="008F07ED" w:rsidRDefault="00B3321A">
            <w:pPr>
              <w:keepNext/>
              <w:rPr>
                <w:rFonts w:ascii="Calibri" w:hAnsi="Calibri" w:cs="Calibri"/>
                <w:b/>
                <w:bCs/>
                <w:color w:val="000000"/>
                <w:sz w:val="18"/>
                <w:szCs w:val="18"/>
              </w:rPr>
            </w:pPr>
          </w:p>
        </w:tc>
      </w:tr>
      <w:tr w:rsidR="00B3321A" w:rsidRPr="008F07ED" w14:paraId="417A638C" w14:textId="77777777">
        <w:trPr>
          <w:trHeight w:val="300"/>
        </w:trPr>
        <w:tc>
          <w:tcPr>
            <w:tcW w:w="0" w:type="auto"/>
            <w:tcBorders>
              <w:top w:val="nil"/>
              <w:left w:val="single" w:sz="4" w:space="0" w:color="auto"/>
              <w:bottom w:val="single" w:sz="4" w:space="0" w:color="auto"/>
              <w:right w:val="single" w:sz="4" w:space="0" w:color="auto"/>
            </w:tcBorders>
            <w:hideMark/>
          </w:tcPr>
          <w:p w14:paraId="0D5442E6" w14:textId="77777777" w:rsidR="00B3321A" w:rsidRPr="000F6E49" w:rsidRDefault="00B3321A">
            <w:pPr>
              <w:pStyle w:val="ZawartoTabeli"/>
              <w:jc w:val="left"/>
            </w:pPr>
            <w:r w:rsidRPr="000F6E49">
              <w:t>Nm</w:t>
            </w:r>
          </w:p>
        </w:tc>
        <w:tc>
          <w:tcPr>
            <w:tcW w:w="1763" w:type="dxa"/>
            <w:tcBorders>
              <w:top w:val="nil"/>
              <w:left w:val="nil"/>
              <w:bottom w:val="single" w:sz="4" w:space="0" w:color="auto"/>
              <w:right w:val="single" w:sz="4" w:space="0" w:color="auto"/>
            </w:tcBorders>
            <w:hideMark/>
          </w:tcPr>
          <w:p w14:paraId="74973789" w14:textId="77777777" w:rsidR="00B3321A" w:rsidRPr="000F6E49" w:rsidRDefault="00B3321A">
            <w:pPr>
              <w:pStyle w:val="ZawartoTabeli"/>
              <w:jc w:val="left"/>
            </w:pPr>
            <w:r w:rsidRPr="000F6E49">
              <w:t>&lt;/Nm&gt;</w:t>
            </w:r>
          </w:p>
        </w:tc>
        <w:tc>
          <w:tcPr>
            <w:tcW w:w="802" w:type="dxa"/>
            <w:tcBorders>
              <w:top w:val="nil"/>
              <w:left w:val="nil"/>
              <w:bottom w:val="single" w:sz="4" w:space="0" w:color="auto"/>
              <w:right w:val="single" w:sz="4" w:space="0" w:color="auto"/>
            </w:tcBorders>
            <w:noWrap/>
            <w:hideMark/>
          </w:tcPr>
          <w:p w14:paraId="683A75A2" w14:textId="77777777" w:rsidR="00B3321A" w:rsidRPr="000F6E49" w:rsidRDefault="00B3321A">
            <w:pPr>
              <w:pStyle w:val="ZawartoTabeli"/>
            </w:pPr>
            <w:r w:rsidRPr="000F6E49">
              <w:t>[1]</w:t>
            </w:r>
          </w:p>
        </w:tc>
        <w:tc>
          <w:tcPr>
            <w:tcW w:w="1385" w:type="dxa"/>
            <w:tcBorders>
              <w:top w:val="nil"/>
              <w:left w:val="nil"/>
              <w:bottom w:val="single" w:sz="4" w:space="0" w:color="auto"/>
              <w:right w:val="single" w:sz="4" w:space="0" w:color="auto"/>
            </w:tcBorders>
            <w:hideMark/>
          </w:tcPr>
          <w:p w14:paraId="25BFB33A" w14:textId="77777777" w:rsidR="00B3321A" w:rsidRPr="000F6E49" w:rsidRDefault="00B3321A">
            <w:pPr>
              <w:pStyle w:val="ZawartoTabeli"/>
            </w:pPr>
            <w:r w:rsidRPr="000F6E49">
              <w:t>text{1,140}</w:t>
            </w:r>
          </w:p>
        </w:tc>
        <w:tc>
          <w:tcPr>
            <w:tcW w:w="1139" w:type="dxa"/>
            <w:tcBorders>
              <w:top w:val="nil"/>
              <w:left w:val="single" w:sz="4" w:space="0" w:color="auto"/>
              <w:bottom w:val="single" w:sz="4" w:space="0" w:color="auto"/>
              <w:right w:val="single" w:sz="4" w:space="0" w:color="auto"/>
            </w:tcBorders>
            <w:hideMark/>
          </w:tcPr>
          <w:p w14:paraId="464B76B6" w14:textId="77777777" w:rsidR="00B3321A" w:rsidRPr="000F6E49" w:rsidRDefault="00B3321A">
            <w:pPr>
              <w:pStyle w:val="ZawartoTabeli"/>
            </w:pPr>
            <w:r w:rsidRPr="000F6E49">
              <w:t> Tak</w:t>
            </w:r>
          </w:p>
        </w:tc>
        <w:tc>
          <w:tcPr>
            <w:tcW w:w="3108" w:type="dxa"/>
            <w:tcBorders>
              <w:top w:val="nil"/>
              <w:left w:val="nil"/>
              <w:bottom w:val="single" w:sz="4" w:space="0" w:color="auto"/>
              <w:right w:val="single" w:sz="4" w:space="0" w:color="auto"/>
            </w:tcBorders>
            <w:hideMark/>
          </w:tcPr>
          <w:p w14:paraId="5815F843" w14:textId="77777777" w:rsidR="00B3321A" w:rsidRPr="000F6E49" w:rsidRDefault="00B3321A">
            <w:pPr>
              <w:pStyle w:val="ZawartoTabeli"/>
            </w:pPr>
            <w:r w:rsidRPr="000F6E49">
              <w:t>Nazwa (zleceniodawcy/ beneficjenta)</w:t>
            </w:r>
          </w:p>
        </w:tc>
        <w:tc>
          <w:tcPr>
            <w:tcW w:w="0" w:type="auto"/>
            <w:tcBorders>
              <w:top w:val="nil"/>
              <w:left w:val="nil"/>
              <w:bottom w:val="nil"/>
              <w:right w:val="nil"/>
            </w:tcBorders>
            <w:noWrap/>
            <w:vAlign w:val="bottom"/>
            <w:hideMark/>
          </w:tcPr>
          <w:p w14:paraId="5DE1FB81" w14:textId="77777777" w:rsidR="00B3321A" w:rsidRPr="008F07ED" w:rsidRDefault="00B3321A">
            <w:pPr>
              <w:rPr>
                <w:rFonts w:ascii="Calibri" w:hAnsi="Calibri" w:cs="Calibri"/>
                <w:i/>
                <w:iCs/>
              </w:rPr>
            </w:pPr>
          </w:p>
        </w:tc>
      </w:tr>
      <w:tr w:rsidR="00B3321A" w:rsidRPr="008F07ED" w14:paraId="26F196DC" w14:textId="77777777">
        <w:trPr>
          <w:trHeight w:val="300"/>
        </w:trPr>
        <w:tc>
          <w:tcPr>
            <w:tcW w:w="0" w:type="auto"/>
            <w:tcBorders>
              <w:top w:val="nil"/>
              <w:left w:val="single" w:sz="4" w:space="0" w:color="auto"/>
              <w:bottom w:val="single" w:sz="4" w:space="0" w:color="auto"/>
              <w:right w:val="single" w:sz="4" w:space="0" w:color="auto"/>
            </w:tcBorders>
            <w:hideMark/>
          </w:tcPr>
          <w:p w14:paraId="0F49C9FA" w14:textId="77777777" w:rsidR="00B3321A" w:rsidRPr="000F6E49" w:rsidRDefault="00B3321A">
            <w:pPr>
              <w:pStyle w:val="ZawartoTabeli"/>
              <w:jc w:val="left"/>
            </w:pPr>
            <w:r w:rsidRPr="000F6E49">
              <w:t>PstlAdr</w:t>
            </w:r>
          </w:p>
        </w:tc>
        <w:tc>
          <w:tcPr>
            <w:tcW w:w="1763" w:type="dxa"/>
            <w:tcBorders>
              <w:top w:val="nil"/>
              <w:left w:val="nil"/>
              <w:bottom w:val="single" w:sz="4" w:space="0" w:color="auto"/>
              <w:right w:val="single" w:sz="4" w:space="0" w:color="auto"/>
            </w:tcBorders>
            <w:hideMark/>
          </w:tcPr>
          <w:p w14:paraId="1CD646AD" w14:textId="77777777" w:rsidR="00B3321A" w:rsidRPr="000F6E49" w:rsidRDefault="00B3321A">
            <w:pPr>
              <w:pStyle w:val="ZawartoTabeli"/>
              <w:jc w:val="left"/>
            </w:pPr>
            <w:r w:rsidRPr="000F6E49">
              <w:t>&lt;/PstlAdr&gt;</w:t>
            </w:r>
          </w:p>
        </w:tc>
        <w:tc>
          <w:tcPr>
            <w:tcW w:w="802" w:type="dxa"/>
            <w:tcBorders>
              <w:top w:val="nil"/>
              <w:left w:val="nil"/>
              <w:bottom w:val="single" w:sz="4" w:space="0" w:color="auto"/>
              <w:right w:val="single" w:sz="4" w:space="0" w:color="auto"/>
            </w:tcBorders>
            <w:noWrap/>
            <w:hideMark/>
          </w:tcPr>
          <w:p w14:paraId="63621FEE"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noWrap/>
            <w:hideMark/>
          </w:tcPr>
          <w:p w14:paraId="466FD96F" w14:textId="77777777" w:rsidR="00B3321A" w:rsidRPr="000F6E49" w:rsidRDefault="00B3321A">
            <w:pPr>
              <w:pStyle w:val="ZawartoTabeli"/>
            </w:pPr>
            <w:r w:rsidRPr="000F6E49">
              <w:t> </w:t>
            </w:r>
          </w:p>
        </w:tc>
        <w:tc>
          <w:tcPr>
            <w:tcW w:w="1139" w:type="dxa"/>
            <w:tcBorders>
              <w:top w:val="nil"/>
              <w:left w:val="single" w:sz="4" w:space="0" w:color="auto"/>
              <w:bottom w:val="single" w:sz="4" w:space="0" w:color="auto"/>
              <w:right w:val="single" w:sz="4" w:space="0" w:color="auto"/>
            </w:tcBorders>
            <w:noWrap/>
            <w:hideMark/>
          </w:tcPr>
          <w:p w14:paraId="4BF54759"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noWrap/>
            <w:hideMark/>
          </w:tcPr>
          <w:p w14:paraId="1BBEFAE0" w14:textId="77777777" w:rsidR="00B3321A" w:rsidRPr="000F6E49" w:rsidRDefault="00B3321A">
            <w:pPr>
              <w:pStyle w:val="ZawartoTabeli"/>
            </w:pPr>
            <w:r w:rsidRPr="000F6E49">
              <w:t>Adres (forma ustrukturyzowana)</w:t>
            </w:r>
          </w:p>
        </w:tc>
        <w:tc>
          <w:tcPr>
            <w:tcW w:w="0" w:type="auto"/>
            <w:tcBorders>
              <w:top w:val="nil"/>
              <w:left w:val="nil"/>
              <w:bottom w:val="nil"/>
              <w:right w:val="nil"/>
            </w:tcBorders>
            <w:noWrap/>
            <w:vAlign w:val="bottom"/>
            <w:hideMark/>
          </w:tcPr>
          <w:p w14:paraId="08AB192D" w14:textId="77777777" w:rsidR="00B3321A" w:rsidRPr="008F07ED" w:rsidRDefault="00B3321A">
            <w:pPr>
              <w:rPr>
                <w:rFonts w:ascii="Calibri" w:hAnsi="Calibri" w:cs="Calibri"/>
                <w:i/>
                <w:iCs/>
              </w:rPr>
            </w:pPr>
          </w:p>
        </w:tc>
      </w:tr>
      <w:tr w:rsidR="00B3321A" w:rsidRPr="008F07ED" w14:paraId="7FB5AFDB" w14:textId="77777777">
        <w:trPr>
          <w:trHeight w:val="300"/>
        </w:trPr>
        <w:tc>
          <w:tcPr>
            <w:tcW w:w="0" w:type="auto"/>
            <w:tcBorders>
              <w:top w:val="nil"/>
              <w:left w:val="single" w:sz="4" w:space="0" w:color="auto"/>
              <w:bottom w:val="single" w:sz="4" w:space="0" w:color="auto"/>
              <w:right w:val="single" w:sz="4" w:space="0" w:color="auto"/>
            </w:tcBorders>
            <w:hideMark/>
          </w:tcPr>
          <w:p w14:paraId="1D3542A7" w14:textId="77777777" w:rsidR="00B3321A" w:rsidRPr="000F6E49" w:rsidRDefault="00B3321A">
            <w:pPr>
              <w:pStyle w:val="ZawartoTabeli"/>
              <w:jc w:val="left"/>
            </w:pPr>
            <w:r w:rsidRPr="000F6E49">
              <w:t xml:space="preserve">    Dept</w:t>
            </w:r>
          </w:p>
        </w:tc>
        <w:tc>
          <w:tcPr>
            <w:tcW w:w="1763" w:type="dxa"/>
            <w:tcBorders>
              <w:top w:val="nil"/>
              <w:left w:val="nil"/>
              <w:bottom w:val="single" w:sz="4" w:space="0" w:color="auto"/>
              <w:right w:val="single" w:sz="4" w:space="0" w:color="auto"/>
            </w:tcBorders>
            <w:hideMark/>
          </w:tcPr>
          <w:p w14:paraId="1F4AB425" w14:textId="77777777" w:rsidR="00B3321A" w:rsidRPr="000F6E49" w:rsidRDefault="00B3321A">
            <w:pPr>
              <w:pStyle w:val="ZawartoTabeli"/>
              <w:jc w:val="left"/>
            </w:pPr>
            <w:r w:rsidRPr="000F6E49">
              <w:t>&lt;/PstlAdr/Dept&gt;</w:t>
            </w:r>
          </w:p>
        </w:tc>
        <w:tc>
          <w:tcPr>
            <w:tcW w:w="802" w:type="dxa"/>
            <w:tcBorders>
              <w:top w:val="nil"/>
              <w:left w:val="nil"/>
              <w:bottom w:val="single" w:sz="4" w:space="0" w:color="auto"/>
              <w:right w:val="single" w:sz="4" w:space="0" w:color="auto"/>
            </w:tcBorders>
            <w:noWrap/>
            <w:hideMark/>
          </w:tcPr>
          <w:p w14:paraId="0FEDC11E"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2F164EED" w14:textId="77777777" w:rsidR="00B3321A" w:rsidRPr="000F6E49" w:rsidRDefault="00B3321A">
            <w:pPr>
              <w:pStyle w:val="ZawartoTabeli"/>
            </w:pPr>
            <w:r w:rsidRPr="000F6E49">
              <w:t>text{1,70}</w:t>
            </w:r>
          </w:p>
        </w:tc>
        <w:tc>
          <w:tcPr>
            <w:tcW w:w="1139" w:type="dxa"/>
            <w:tcBorders>
              <w:top w:val="nil"/>
              <w:left w:val="single" w:sz="4" w:space="0" w:color="auto"/>
              <w:bottom w:val="single" w:sz="4" w:space="0" w:color="auto"/>
              <w:right w:val="single" w:sz="4" w:space="0" w:color="auto"/>
            </w:tcBorders>
            <w:hideMark/>
          </w:tcPr>
          <w:p w14:paraId="05DEA854"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49EC43E8" w14:textId="23D580E5" w:rsidR="00B3321A" w:rsidRPr="000F6E49" w:rsidRDefault="00B3321A">
            <w:pPr>
              <w:pStyle w:val="ZawartoTabeli"/>
            </w:pPr>
            <w:r w:rsidRPr="000F6E49">
              <w:t>Identyfikacja Działu dla organizacji lub jednostki organizacyjnej</w:t>
            </w:r>
          </w:p>
        </w:tc>
        <w:tc>
          <w:tcPr>
            <w:tcW w:w="0" w:type="auto"/>
            <w:tcBorders>
              <w:top w:val="nil"/>
              <w:left w:val="nil"/>
              <w:bottom w:val="nil"/>
              <w:right w:val="nil"/>
            </w:tcBorders>
            <w:noWrap/>
            <w:vAlign w:val="bottom"/>
            <w:hideMark/>
          </w:tcPr>
          <w:p w14:paraId="07F5E743" w14:textId="77777777" w:rsidR="00B3321A" w:rsidRPr="008F07ED" w:rsidRDefault="00B3321A">
            <w:pPr>
              <w:rPr>
                <w:rFonts w:ascii="Calibri" w:hAnsi="Calibri" w:cs="Calibri"/>
                <w:i/>
                <w:iCs/>
              </w:rPr>
            </w:pPr>
          </w:p>
        </w:tc>
      </w:tr>
      <w:tr w:rsidR="00B3321A" w:rsidRPr="008F07ED" w14:paraId="3FE5EBC5" w14:textId="77777777">
        <w:trPr>
          <w:trHeight w:val="300"/>
        </w:trPr>
        <w:tc>
          <w:tcPr>
            <w:tcW w:w="0" w:type="auto"/>
            <w:tcBorders>
              <w:top w:val="nil"/>
              <w:left w:val="single" w:sz="4" w:space="0" w:color="auto"/>
              <w:bottom w:val="single" w:sz="4" w:space="0" w:color="auto"/>
              <w:right w:val="single" w:sz="4" w:space="0" w:color="auto"/>
            </w:tcBorders>
            <w:hideMark/>
          </w:tcPr>
          <w:p w14:paraId="78285F70" w14:textId="77777777" w:rsidR="00B3321A" w:rsidRPr="000F6E49" w:rsidRDefault="00B3321A">
            <w:pPr>
              <w:pStyle w:val="ZawartoTabeli"/>
              <w:jc w:val="left"/>
            </w:pPr>
            <w:r w:rsidRPr="000F6E49">
              <w:t xml:space="preserve">    SubDept</w:t>
            </w:r>
          </w:p>
        </w:tc>
        <w:tc>
          <w:tcPr>
            <w:tcW w:w="1763" w:type="dxa"/>
            <w:tcBorders>
              <w:top w:val="nil"/>
              <w:left w:val="nil"/>
              <w:bottom w:val="single" w:sz="4" w:space="0" w:color="auto"/>
              <w:right w:val="single" w:sz="4" w:space="0" w:color="auto"/>
            </w:tcBorders>
            <w:hideMark/>
          </w:tcPr>
          <w:p w14:paraId="3FE247B2" w14:textId="77777777" w:rsidR="00B3321A" w:rsidRPr="000F6E49" w:rsidRDefault="00B3321A">
            <w:pPr>
              <w:pStyle w:val="ZawartoTabeli"/>
              <w:jc w:val="left"/>
            </w:pPr>
            <w:r w:rsidRPr="000F6E49">
              <w:t>&lt;/PstlAdr/SubDept&gt;</w:t>
            </w:r>
          </w:p>
        </w:tc>
        <w:tc>
          <w:tcPr>
            <w:tcW w:w="802" w:type="dxa"/>
            <w:tcBorders>
              <w:top w:val="nil"/>
              <w:left w:val="nil"/>
              <w:bottom w:val="single" w:sz="4" w:space="0" w:color="auto"/>
              <w:right w:val="single" w:sz="4" w:space="0" w:color="auto"/>
            </w:tcBorders>
            <w:noWrap/>
            <w:hideMark/>
          </w:tcPr>
          <w:p w14:paraId="66E542D1"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04412CE3" w14:textId="77777777" w:rsidR="00B3321A" w:rsidRPr="000F6E49" w:rsidRDefault="00B3321A">
            <w:pPr>
              <w:pStyle w:val="ZawartoTabeli"/>
            </w:pPr>
            <w:r w:rsidRPr="000F6E49">
              <w:t>text{1,70}</w:t>
            </w:r>
          </w:p>
        </w:tc>
        <w:tc>
          <w:tcPr>
            <w:tcW w:w="1139" w:type="dxa"/>
            <w:tcBorders>
              <w:top w:val="nil"/>
              <w:left w:val="single" w:sz="4" w:space="0" w:color="auto"/>
              <w:bottom w:val="single" w:sz="4" w:space="0" w:color="auto"/>
              <w:right w:val="single" w:sz="4" w:space="0" w:color="auto"/>
            </w:tcBorders>
            <w:hideMark/>
          </w:tcPr>
          <w:p w14:paraId="5363B597"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333A3361" w14:textId="77777777" w:rsidR="00B3321A" w:rsidRPr="000F6E49" w:rsidRDefault="00B3321A">
            <w:pPr>
              <w:pStyle w:val="ZawartoTabeli"/>
            </w:pPr>
            <w:r w:rsidRPr="000F6E49">
              <w:t>Identyfikacja Poddziału</w:t>
            </w:r>
          </w:p>
        </w:tc>
        <w:tc>
          <w:tcPr>
            <w:tcW w:w="0" w:type="auto"/>
            <w:tcBorders>
              <w:top w:val="nil"/>
              <w:left w:val="nil"/>
              <w:bottom w:val="nil"/>
              <w:right w:val="nil"/>
            </w:tcBorders>
            <w:noWrap/>
            <w:vAlign w:val="bottom"/>
            <w:hideMark/>
          </w:tcPr>
          <w:p w14:paraId="5AD1DBB1" w14:textId="77777777" w:rsidR="00B3321A" w:rsidRPr="008F07ED" w:rsidRDefault="00B3321A">
            <w:pPr>
              <w:rPr>
                <w:rFonts w:ascii="Calibri" w:hAnsi="Calibri" w:cs="Calibri"/>
                <w:i/>
                <w:iCs/>
              </w:rPr>
            </w:pPr>
          </w:p>
        </w:tc>
      </w:tr>
      <w:tr w:rsidR="00B3321A" w:rsidRPr="008F07ED" w14:paraId="3E1EB5FC" w14:textId="77777777">
        <w:trPr>
          <w:trHeight w:val="300"/>
        </w:trPr>
        <w:tc>
          <w:tcPr>
            <w:tcW w:w="0" w:type="auto"/>
            <w:tcBorders>
              <w:top w:val="nil"/>
              <w:left w:val="single" w:sz="4" w:space="0" w:color="auto"/>
              <w:bottom w:val="single" w:sz="4" w:space="0" w:color="auto"/>
              <w:right w:val="single" w:sz="4" w:space="0" w:color="auto"/>
            </w:tcBorders>
            <w:hideMark/>
          </w:tcPr>
          <w:p w14:paraId="7292AF91" w14:textId="77777777" w:rsidR="00B3321A" w:rsidRPr="000F6E49" w:rsidRDefault="00B3321A">
            <w:pPr>
              <w:pStyle w:val="ZawartoTabeli"/>
              <w:jc w:val="left"/>
            </w:pPr>
            <w:r w:rsidRPr="000F6E49">
              <w:t xml:space="preserve">    StrtNm</w:t>
            </w:r>
          </w:p>
        </w:tc>
        <w:tc>
          <w:tcPr>
            <w:tcW w:w="1763" w:type="dxa"/>
            <w:tcBorders>
              <w:top w:val="nil"/>
              <w:left w:val="nil"/>
              <w:bottom w:val="single" w:sz="4" w:space="0" w:color="auto"/>
              <w:right w:val="single" w:sz="4" w:space="0" w:color="auto"/>
            </w:tcBorders>
            <w:hideMark/>
          </w:tcPr>
          <w:p w14:paraId="00664710" w14:textId="77777777" w:rsidR="00B3321A" w:rsidRPr="000F6E49" w:rsidRDefault="00B3321A">
            <w:pPr>
              <w:pStyle w:val="ZawartoTabeli"/>
              <w:jc w:val="left"/>
            </w:pPr>
            <w:r w:rsidRPr="000F6E49">
              <w:t>&lt;/PstlAdr/StrtNm&gt;</w:t>
            </w:r>
          </w:p>
        </w:tc>
        <w:tc>
          <w:tcPr>
            <w:tcW w:w="802" w:type="dxa"/>
            <w:tcBorders>
              <w:top w:val="nil"/>
              <w:left w:val="nil"/>
              <w:bottom w:val="single" w:sz="4" w:space="0" w:color="auto"/>
              <w:right w:val="single" w:sz="4" w:space="0" w:color="auto"/>
            </w:tcBorders>
            <w:noWrap/>
            <w:hideMark/>
          </w:tcPr>
          <w:p w14:paraId="6EC0EE2D"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7A7E2B7B" w14:textId="77777777" w:rsidR="00B3321A" w:rsidRPr="000F6E49" w:rsidRDefault="00B3321A">
            <w:pPr>
              <w:pStyle w:val="ZawartoTabeli"/>
            </w:pPr>
            <w:r w:rsidRPr="000F6E49">
              <w:t>text{1,70}</w:t>
            </w:r>
          </w:p>
        </w:tc>
        <w:tc>
          <w:tcPr>
            <w:tcW w:w="1139" w:type="dxa"/>
            <w:tcBorders>
              <w:top w:val="nil"/>
              <w:left w:val="single" w:sz="4" w:space="0" w:color="auto"/>
              <w:bottom w:val="single" w:sz="4" w:space="0" w:color="auto"/>
              <w:right w:val="single" w:sz="4" w:space="0" w:color="auto"/>
            </w:tcBorders>
            <w:hideMark/>
          </w:tcPr>
          <w:p w14:paraId="555714EE"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08CAC30F" w14:textId="77777777" w:rsidR="00B3321A" w:rsidRPr="000F6E49" w:rsidRDefault="00B3321A">
            <w:pPr>
              <w:pStyle w:val="ZawartoTabeli"/>
            </w:pPr>
            <w:r w:rsidRPr="000F6E49">
              <w:t>Ulica</w:t>
            </w:r>
          </w:p>
        </w:tc>
        <w:tc>
          <w:tcPr>
            <w:tcW w:w="0" w:type="auto"/>
            <w:tcBorders>
              <w:top w:val="nil"/>
              <w:left w:val="nil"/>
              <w:bottom w:val="nil"/>
              <w:right w:val="nil"/>
            </w:tcBorders>
            <w:noWrap/>
            <w:vAlign w:val="bottom"/>
            <w:hideMark/>
          </w:tcPr>
          <w:p w14:paraId="65A9CCB2" w14:textId="77777777" w:rsidR="00B3321A" w:rsidRPr="008F07ED" w:rsidRDefault="00B3321A">
            <w:pPr>
              <w:rPr>
                <w:rFonts w:ascii="Calibri" w:hAnsi="Calibri" w:cs="Calibri"/>
                <w:i/>
                <w:iCs/>
              </w:rPr>
            </w:pPr>
          </w:p>
        </w:tc>
      </w:tr>
      <w:tr w:rsidR="00B3321A" w:rsidRPr="008F07ED" w14:paraId="349E32FD" w14:textId="77777777">
        <w:trPr>
          <w:trHeight w:val="300"/>
        </w:trPr>
        <w:tc>
          <w:tcPr>
            <w:tcW w:w="0" w:type="auto"/>
            <w:tcBorders>
              <w:top w:val="nil"/>
              <w:left w:val="single" w:sz="4" w:space="0" w:color="auto"/>
              <w:bottom w:val="single" w:sz="4" w:space="0" w:color="auto"/>
              <w:right w:val="single" w:sz="4" w:space="0" w:color="auto"/>
            </w:tcBorders>
            <w:hideMark/>
          </w:tcPr>
          <w:p w14:paraId="3B385EE9" w14:textId="77777777" w:rsidR="00B3321A" w:rsidRPr="000F6E49" w:rsidRDefault="00B3321A">
            <w:pPr>
              <w:pStyle w:val="ZawartoTabeli"/>
              <w:jc w:val="left"/>
            </w:pPr>
            <w:r w:rsidRPr="000F6E49">
              <w:t xml:space="preserve">    BldgNb</w:t>
            </w:r>
          </w:p>
        </w:tc>
        <w:tc>
          <w:tcPr>
            <w:tcW w:w="1763" w:type="dxa"/>
            <w:tcBorders>
              <w:top w:val="nil"/>
              <w:left w:val="nil"/>
              <w:bottom w:val="single" w:sz="4" w:space="0" w:color="auto"/>
              <w:right w:val="single" w:sz="4" w:space="0" w:color="auto"/>
            </w:tcBorders>
            <w:hideMark/>
          </w:tcPr>
          <w:p w14:paraId="7C9DECBA" w14:textId="77777777" w:rsidR="00B3321A" w:rsidRPr="000F6E49" w:rsidRDefault="00B3321A">
            <w:pPr>
              <w:pStyle w:val="ZawartoTabeli"/>
              <w:jc w:val="left"/>
            </w:pPr>
            <w:r w:rsidRPr="000F6E49">
              <w:t>&lt;/PstlAdr/BldgNb&gt;</w:t>
            </w:r>
          </w:p>
        </w:tc>
        <w:tc>
          <w:tcPr>
            <w:tcW w:w="802" w:type="dxa"/>
            <w:tcBorders>
              <w:top w:val="nil"/>
              <w:left w:val="nil"/>
              <w:bottom w:val="single" w:sz="4" w:space="0" w:color="auto"/>
              <w:right w:val="single" w:sz="4" w:space="0" w:color="auto"/>
            </w:tcBorders>
            <w:noWrap/>
            <w:hideMark/>
          </w:tcPr>
          <w:p w14:paraId="518FA4D7"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0EB39CF5" w14:textId="77777777" w:rsidR="00B3321A" w:rsidRPr="000F6E49" w:rsidRDefault="00B3321A">
            <w:pPr>
              <w:pStyle w:val="ZawartoTabeli"/>
            </w:pPr>
            <w:r w:rsidRPr="000F6E49">
              <w:t>text{1,16}</w:t>
            </w:r>
          </w:p>
        </w:tc>
        <w:tc>
          <w:tcPr>
            <w:tcW w:w="1139" w:type="dxa"/>
            <w:tcBorders>
              <w:top w:val="nil"/>
              <w:left w:val="single" w:sz="4" w:space="0" w:color="auto"/>
              <w:bottom w:val="single" w:sz="4" w:space="0" w:color="auto"/>
              <w:right w:val="single" w:sz="4" w:space="0" w:color="auto"/>
            </w:tcBorders>
            <w:hideMark/>
          </w:tcPr>
          <w:p w14:paraId="1B99161C"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5AF1DF00" w14:textId="77777777" w:rsidR="00B3321A" w:rsidRPr="000F6E49" w:rsidRDefault="00B3321A">
            <w:pPr>
              <w:pStyle w:val="ZawartoTabeli"/>
            </w:pPr>
            <w:r w:rsidRPr="000F6E49">
              <w:t>Numer budynku</w:t>
            </w:r>
          </w:p>
        </w:tc>
        <w:tc>
          <w:tcPr>
            <w:tcW w:w="0" w:type="auto"/>
            <w:tcBorders>
              <w:top w:val="nil"/>
              <w:left w:val="nil"/>
              <w:bottom w:val="nil"/>
              <w:right w:val="nil"/>
            </w:tcBorders>
            <w:noWrap/>
            <w:vAlign w:val="bottom"/>
            <w:hideMark/>
          </w:tcPr>
          <w:p w14:paraId="0C04F100" w14:textId="77777777" w:rsidR="00B3321A" w:rsidRPr="008F07ED" w:rsidRDefault="00B3321A">
            <w:pPr>
              <w:rPr>
                <w:rFonts w:ascii="Calibri" w:hAnsi="Calibri" w:cs="Calibri"/>
                <w:i/>
                <w:iCs/>
              </w:rPr>
            </w:pPr>
          </w:p>
        </w:tc>
      </w:tr>
      <w:tr w:rsidR="00B3321A" w:rsidRPr="008F07ED" w14:paraId="1B10AD8B" w14:textId="77777777">
        <w:trPr>
          <w:trHeight w:val="300"/>
        </w:trPr>
        <w:tc>
          <w:tcPr>
            <w:tcW w:w="0" w:type="auto"/>
            <w:tcBorders>
              <w:top w:val="nil"/>
              <w:left w:val="single" w:sz="4" w:space="0" w:color="auto"/>
              <w:bottom w:val="single" w:sz="4" w:space="0" w:color="auto"/>
              <w:right w:val="single" w:sz="4" w:space="0" w:color="auto"/>
            </w:tcBorders>
            <w:hideMark/>
          </w:tcPr>
          <w:p w14:paraId="3416F146" w14:textId="77777777" w:rsidR="00B3321A" w:rsidRPr="000F6E49" w:rsidRDefault="00B3321A">
            <w:pPr>
              <w:pStyle w:val="ZawartoTabeli"/>
              <w:jc w:val="left"/>
            </w:pPr>
            <w:r w:rsidRPr="000F6E49">
              <w:t xml:space="preserve">    BldgNm</w:t>
            </w:r>
          </w:p>
        </w:tc>
        <w:tc>
          <w:tcPr>
            <w:tcW w:w="1763" w:type="dxa"/>
            <w:tcBorders>
              <w:top w:val="nil"/>
              <w:left w:val="nil"/>
              <w:bottom w:val="single" w:sz="4" w:space="0" w:color="auto"/>
              <w:right w:val="single" w:sz="4" w:space="0" w:color="auto"/>
            </w:tcBorders>
            <w:hideMark/>
          </w:tcPr>
          <w:p w14:paraId="6F32CA57" w14:textId="77777777" w:rsidR="00B3321A" w:rsidRPr="000F6E49" w:rsidRDefault="00B3321A">
            <w:pPr>
              <w:pStyle w:val="ZawartoTabeli"/>
              <w:jc w:val="left"/>
            </w:pPr>
            <w:r w:rsidRPr="000F6E49">
              <w:t>&lt;/PstlAdr/BldgNm&gt;</w:t>
            </w:r>
          </w:p>
        </w:tc>
        <w:tc>
          <w:tcPr>
            <w:tcW w:w="802" w:type="dxa"/>
            <w:tcBorders>
              <w:top w:val="nil"/>
              <w:left w:val="nil"/>
              <w:bottom w:val="single" w:sz="4" w:space="0" w:color="auto"/>
              <w:right w:val="single" w:sz="4" w:space="0" w:color="auto"/>
            </w:tcBorders>
            <w:noWrap/>
            <w:hideMark/>
          </w:tcPr>
          <w:p w14:paraId="0A89697D"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54A099E1" w14:textId="77777777" w:rsidR="00B3321A" w:rsidRPr="000F6E49" w:rsidRDefault="00B3321A">
            <w:pPr>
              <w:pStyle w:val="ZawartoTabeli"/>
            </w:pPr>
            <w:r w:rsidRPr="000F6E49">
              <w:t>text{1,35}</w:t>
            </w:r>
          </w:p>
        </w:tc>
        <w:tc>
          <w:tcPr>
            <w:tcW w:w="1139" w:type="dxa"/>
            <w:tcBorders>
              <w:top w:val="nil"/>
              <w:left w:val="single" w:sz="4" w:space="0" w:color="auto"/>
              <w:bottom w:val="single" w:sz="4" w:space="0" w:color="auto"/>
              <w:right w:val="single" w:sz="4" w:space="0" w:color="auto"/>
            </w:tcBorders>
            <w:hideMark/>
          </w:tcPr>
          <w:p w14:paraId="303C32CB"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1075585C" w14:textId="77777777" w:rsidR="00B3321A" w:rsidRPr="000F6E49" w:rsidRDefault="00B3321A">
            <w:pPr>
              <w:pStyle w:val="ZawartoTabeli"/>
            </w:pPr>
            <w:r w:rsidRPr="000F6E49">
              <w:t>Nazwa budynku</w:t>
            </w:r>
          </w:p>
        </w:tc>
        <w:tc>
          <w:tcPr>
            <w:tcW w:w="0" w:type="auto"/>
            <w:tcBorders>
              <w:top w:val="nil"/>
              <w:left w:val="nil"/>
              <w:bottom w:val="nil"/>
              <w:right w:val="nil"/>
            </w:tcBorders>
            <w:noWrap/>
            <w:vAlign w:val="bottom"/>
            <w:hideMark/>
          </w:tcPr>
          <w:p w14:paraId="00CB8742" w14:textId="77777777" w:rsidR="00B3321A" w:rsidRPr="008F07ED" w:rsidRDefault="00B3321A">
            <w:pPr>
              <w:rPr>
                <w:rFonts w:ascii="Calibri" w:hAnsi="Calibri" w:cs="Calibri"/>
                <w:i/>
                <w:iCs/>
              </w:rPr>
            </w:pPr>
          </w:p>
        </w:tc>
      </w:tr>
      <w:tr w:rsidR="00B3321A" w:rsidRPr="008F07ED" w14:paraId="09C0029F" w14:textId="77777777">
        <w:trPr>
          <w:trHeight w:val="300"/>
        </w:trPr>
        <w:tc>
          <w:tcPr>
            <w:tcW w:w="0" w:type="auto"/>
            <w:tcBorders>
              <w:top w:val="nil"/>
              <w:left w:val="single" w:sz="4" w:space="0" w:color="auto"/>
              <w:bottom w:val="single" w:sz="4" w:space="0" w:color="auto"/>
              <w:right w:val="single" w:sz="4" w:space="0" w:color="auto"/>
            </w:tcBorders>
            <w:hideMark/>
          </w:tcPr>
          <w:p w14:paraId="69DE7AAC" w14:textId="77777777" w:rsidR="00B3321A" w:rsidRPr="000F6E49" w:rsidRDefault="00B3321A">
            <w:pPr>
              <w:pStyle w:val="ZawartoTabeli"/>
              <w:jc w:val="left"/>
            </w:pPr>
            <w:r w:rsidRPr="000F6E49">
              <w:t xml:space="preserve">    Flr</w:t>
            </w:r>
          </w:p>
        </w:tc>
        <w:tc>
          <w:tcPr>
            <w:tcW w:w="1763" w:type="dxa"/>
            <w:tcBorders>
              <w:top w:val="nil"/>
              <w:left w:val="nil"/>
              <w:bottom w:val="single" w:sz="4" w:space="0" w:color="auto"/>
              <w:right w:val="single" w:sz="4" w:space="0" w:color="auto"/>
            </w:tcBorders>
            <w:hideMark/>
          </w:tcPr>
          <w:p w14:paraId="17150146" w14:textId="77777777" w:rsidR="00B3321A" w:rsidRPr="000F6E49" w:rsidRDefault="00B3321A">
            <w:pPr>
              <w:pStyle w:val="ZawartoTabeli"/>
              <w:jc w:val="left"/>
            </w:pPr>
            <w:r w:rsidRPr="000F6E49">
              <w:t>&lt;/PstlAdr/Flr&gt;</w:t>
            </w:r>
          </w:p>
        </w:tc>
        <w:tc>
          <w:tcPr>
            <w:tcW w:w="802" w:type="dxa"/>
            <w:tcBorders>
              <w:top w:val="nil"/>
              <w:left w:val="nil"/>
              <w:bottom w:val="single" w:sz="4" w:space="0" w:color="auto"/>
              <w:right w:val="single" w:sz="4" w:space="0" w:color="auto"/>
            </w:tcBorders>
            <w:noWrap/>
            <w:hideMark/>
          </w:tcPr>
          <w:p w14:paraId="1BDEA210"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46FC0C2A" w14:textId="77777777" w:rsidR="00B3321A" w:rsidRPr="000F6E49" w:rsidRDefault="00B3321A">
            <w:pPr>
              <w:pStyle w:val="ZawartoTabeli"/>
            </w:pPr>
            <w:r w:rsidRPr="000F6E49">
              <w:t>text{1,70}</w:t>
            </w:r>
          </w:p>
        </w:tc>
        <w:tc>
          <w:tcPr>
            <w:tcW w:w="1139" w:type="dxa"/>
            <w:tcBorders>
              <w:top w:val="nil"/>
              <w:left w:val="single" w:sz="4" w:space="0" w:color="auto"/>
              <w:bottom w:val="single" w:sz="4" w:space="0" w:color="auto"/>
              <w:right w:val="single" w:sz="4" w:space="0" w:color="auto"/>
            </w:tcBorders>
            <w:hideMark/>
          </w:tcPr>
          <w:p w14:paraId="4E6B849E"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0DCB87AE" w14:textId="77777777" w:rsidR="00B3321A" w:rsidRPr="000F6E49" w:rsidRDefault="00B3321A">
            <w:pPr>
              <w:pStyle w:val="ZawartoTabeli"/>
            </w:pPr>
            <w:r w:rsidRPr="000F6E49">
              <w:t>Piętro</w:t>
            </w:r>
          </w:p>
        </w:tc>
        <w:tc>
          <w:tcPr>
            <w:tcW w:w="0" w:type="auto"/>
            <w:tcBorders>
              <w:top w:val="nil"/>
              <w:left w:val="nil"/>
              <w:bottom w:val="nil"/>
              <w:right w:val="nil"/>
            </w:tcBorders>
            <w:noWrap/>
            <w:vAlign w:val="bottom"/>
            <w:hideMark/>
          </w:tcPr>
          <w:p w14:paraId="5420CF5D" w14:textId="77777777" w:rsidR="00B3321A" w:rsidRPr="008F07ED" w:rsidRDefault="00B3321A">
            <w:pPr>
              <w:rPr>
                <w:rFonts w:ascii="Calibri" w:hAnsi="Calibri" w:cs="Calibri"/>
                <w:i/>
                <w:iCs/>
              </w:rPr>
            </w:pPr>
          </w:p>
        </w:tc>
      </w:tr>
      <w:tr w:rsidR="00B3321A" w:rsidRPr="008F07ED" w14:paraId="5D9774E0" w14:textId="77777777">
        <w:trPr>
          <w:trHeight w:val="300"/>
        </w:trPr>
        <w:tc>
          <w:tcPr>
            <w:tcW w:w="0" w:type="auto"/>
            <w:tcBorders>
              <w:top w:val="nil"/>
              <w:left w:val="single" w:sz="4" w:space="0" w:color="auto"/>
              <w:bottom w:val="single" w:sz="4" w:space="0" w:color="auto"/>
              <w:right w:val="single" w:sz="4" w:space="0" w:color="auto"/>
            </w:tcBorders>
            <w:hideMark/>
          </w:tcPr>
          <w:p w14:paraId="26314D74" w14:textId="77777777" w:rsidR="00B3321A" w:rsidRPr="000F6E49" w:rsidRDefault="00B3321A">
            <w:pPr>
              <w:pStyle w:val="ZawartoTabeli"/>
              <w:jc w:val="left"/>
            </w:pPr>
            <w:r w:rsidRPr="000F6E49">
              <w:t xml:space="preserve">    PstBx</w:t>
            </w:r>
          </w:p>
        </w:tc>
        <w:tc>
          <w:tcPr>
            <w:tcW w:w="1763" w:type="dxa"/>
            <w:tcBorders>
              <w:top w:val="nil"/>
              <w:left w:val="nil"/>
              <w:bottom w:val="single" w:sz="4" w:space="0" w:color="auto"/>
              <w:right w:val="single" w:sz="4" w:space="0" w:color="auto"/>
            </w:tcBorders>
            <w:hideMark/>
          </w:tcPr>
          <w:p w14:paraId="4C751DC0" w14:textId="77777777" w:rsidR="00B3321A" w:rsidRPr="000F6E49" w:rsidRDefault="00B3321A">
            <w:pPr>
              <w:pStyle w:val="ZawartoTabeli"/>
              <w:jc w:val="left"/>
            </w:pPr>
            <w:r w:rsidRPr="000F6E49">
              <w:t>&lt;/PstlAdr/PstBx&gt;</w:t>
            </w:r>
          </w:p>
        </w:tc>
        <w:tc>
          <w:tcPr>
            <w:tcW w:w="802" w:type="dxa"/>
            <w:tcBorders>
              <w:top w:val="nil"/>
              <w:left w:val="nil"/>
              <w:bottom w:val="single" w:sz="4" w:space="0" w:color="auto"/>
              <w:right w:val="single" w:sz="4" w:space="0" w:color="auto"/>
            </w:tcBorders>
            <w:noWrap/>
            <w:hideMark/>
          </w:tcPr>
          <w:p w14:paraId="44033AF2"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4AF93AD8" w14:textId="77777777" w:rsidR="00B3321A" w:rsidRPr="000F6E49" w:rsidRDefault="00B3321A">
            <w:pPr>
              <w:pStyle w:val="ZawartoTabeli"/>
            </w:pPr>
            <w:r w:rsidRPr="000F6E49">
              <w:t>text{1,16}</w:t>
            </w:r>
          </w:p>
        </w:tc>
        <w:tc>
          <w:tcPr>
            <w:tcW w:w="1139" w:type="dxa"/>
            <w:tcBorders>
              <w:top w:val="nil"/>
              <w:left w:val="single" w:sz="4" w:space="0" w:color="auto"/>
              <w:bottom w:val="single" w:sz="4" w:space="0" w:color="auto"/>
              <w:right w:val="single" w:sz="4" w:space="0" w:color="auto"/>
            </w:tcBorders>
            <w:hideMark/>
          </w:tcPr>
          <w:p w14:paraId="56533DA5"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5270C03A" w14:textId="67F6D20A" w:rsidR="00B3321A" w:rsidRPr="000F6E49" w:rsidRDefault="00DD1AB9">
            <w:pPr>
              <w:pStyle w:val="ZawartoTabeli"/>
            </w:pPr>
            <w:r w:rsidRPr="00DD1AB9">
              <w:t>Skrytka pocztowa</w:t>
            </w:r>
          </w:p>
        </w:tc>
        <w:tc>
          <w:tcPr>
            <w:tcW w:w="0" w:type="auto"/>
            <w:tcBorders>
              <w:top w:val="nil"/>
              <w:left w:val="nil"/>
              <w:bottom w:val="nil"/>
              <w:right w:val="nil"/>
            </w:tcBorders>
            <w:noWrap/>
            <w:vAlign w:val="bottom"/>
            <w:hideMark/>
          </w:tcPr>
          <w:p w14:paraId="4A8B5061" w14:textId="77777777" w:rsidR="00B3321A" w:rsidRPr="008F07ED" w:rsidRDefault="00B3321A">
            <w:pPr>
              <w:rPr>
                <w:rFonts w:ascii="Calibri" w:hAnsi="Calibri" w:cs="Calibri"/>
                <w:i/>
                <w:iCs/>
              </w:rPr>
            </w:pPr>
          </w:p>
        </w:tc>
      </w:tr>
      <w:tr w:rsidR="00B3321A" w:rsidRPr="008F07ED" w14:paraId="4A0C8F26" w14:textId="77777777">
        <w:trPr>
          <w:trHeight w:val="300"/>
        </w:trPr>
        <w:tc>
          <w:tcPr>
            <w:tcW w:w="0" w:type="auto"/>
            <w:tcBorders>
              <w:top w:val="nil"/>
              <w:left w:val="single" w:sz="4" w:space="0" w:color="auto"/>
              <w:bottom w:val="single" w:sz="4" w:space="0" w:color="auto"/>
              <w:right w:val="single" w:sz="4" w:space="0" w:color="auto"/>
            </w:tcBorders>
            <w:hideMark/>
          </w:tcPr>
          <w:p w14:paraId="166B94D6" w14:textId="77777777" w:rsidR="00B3321A" w:rsidRPr="000F6E49" w:rsidRDefault="00B3321A">
            <w:pPr>
              <w:pStyle w:val="ZawartoTabeli"/>
              <w:jc w:val="left"/>
            </w:pPr>
            <w:r w:rsidRPr="000F6E49">
              <w:t xml:space="preserve">    Room</w:t>
            </w:r>
          </w:p>
        </w:tc>
        <w:tc>
          <w:tcPr>
            <w:tcW w:w="1763" w:type="dxa"/>
            <w:tcBorders>
              <w:top w:val="nil"/>
              <w:left w:val="nil"/>
              <w:bottom w:val="single" w:sz="4" w:space="0" w:color="auto"/>
              <w:right w:val="single" w:sz="4" w:space="0" w:color="auto"/>
            </w:tcBorders>
            <w:hideMark/>
          </w:tcPr>
          <w:p w14:paraId="383998F4" w14:textId="77777777" w:rsidR="00B3321A" w:rsidRPr="000F6E49" w:rsidRDefault="00B3321A">
            <w:pPr>
              <w:pStyle w:val="ZawartoTabeli"/>
              <w:jc w:val="left"/>
            </w:pPr>
            <w:r w:rsidRPr="000F6E49">
              <w:t>&lt;/PstlAdr/Room&gt;</w:t>
            </w:r>
          </w:p>
        </w:tc>
        <w:tc>
          <w:tcPr>
            <w:tcW w:w="802" w:type="dxa"/>
            <w:tcBorders>
              <w:top w:val="nil"/>
              <w:left w:val="nil"/>
              <w:bottom w:val="single" w:sz="4" w:space="0" w:color="auto"/>
              <w:right w:val="single" w:sz="4" w:space="0" w:color="auto"/>
            </w:tcBorders>
            <w:noWrap/>
            <w:hideMark/>
          </w:tcPr>
          <w:p w14:paraId="14AD9FDC"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63DA7EE1" w14:textId="77777777" w:rsidR="00B3321A" w:rsidRPr="000F6E49" w:rsidRDefault="00B3321A">
            <w:pPr>
              <w:pStyle w:val="ZawartoTabeli"/>
            </w:pPr>
            <w:r w:rsidRPr="000F6E49">
              <w:t>text{1,70}</w:t>
            </w:r>
          </w:p>
        </w:tc>
        <w:tc>
          <w:tcPr>
            <w:tcW w:w="1139" w:type="dxa"/>
            <w:tcBorders>
              <w:top w:val="nil"/>
              <w:left w:val="single" w:sz="4" w:space="0" w:color="auto"/>
              <w:bottom w:val="single" w:sz="4" w:space="0" w:color="auto"/>
              <w:right w:val="single" w:sz="4" w:space="0" w:color="auto"/>
            </w:tcBorders>
            <w:hideMark/>
          </w:tcPr>
          <w:p w14:paraId="50427446" w14:textId="77777777" w:rsidR="00B3321A" w:rsidRPr="000F6E49" w:rsidRDefault="00B3321A">
            <w:pPr>
              <w:pStyle w:val="ZawartoTabeli"/>
            </w:pPr>
            <w:r w:rsidRPr="000F6E49">
              <w:t> </w:t>
            </w:r>
          </w:p>
        </w:tc>
        <w:tc>
          <w:tcPr>
            <w:tcW w:w="3108" w:type="dxa"/>
            <w:tcBorders>
              <w:top w:val="nil"/>
              <w:left w:val="nil"/>
              <w:bottom w:val="single" w:sz="4" w:space="0" w:color="auto"/>
              <w:right w:val="single" w:sz="4" w:space="0" w:color="auto"/>
            </w:tcBorders>
            <w:hideMark/>
          </w:tcPr>
          <w:p w14:paraId="207388E8" w14:textId="02E4C63E" w:rsidR="00B3321A" w:rsidRPr="000F6E49" w:rsidRDefault="00A33740">
            <w:pPr>
              <w:pStyle w:val="ZawartoTabeli"/>
            </w:pPr>
            <w:r w:rsidRPr="00A33740">
              <w:t>Numer lokalu</w:t>
            </w:r>
          </w:p>
        </w:tc>
        <w:tc>
          <w:tcPr>
            <w:tcW w:w="0" w:type="auto"/>
            <w:tcBorders>
              <w:top w:val="nil"/>
              <w:left w:val="nil"/>
              <w:bottom w:val="nil"/>
              <w:right w:val="nil"/>
            </w:tcBorders>
            <w:noWrap/>
            <w:vAlign w:val="bottom"/>
            <w:hideMark/>
          </w:tcPr>
          <w:p w14:paraId="0B580034" w14:textId="77777777" w:rsidR="00B3321A" w:rsidRPr="008F07ED" w:rsidRDefault="00B3321A">
            <w:pPr>
              <w:rPr>
                <w:rFonts w:ascii="Calibri" w:hAnsi="Calibri" w:cs="Calibri"/>
                <w:i/>
                <w:iCs/>
              </w:rPr>
            </w:pPr>
          </w:p>
        </w:tc>
      </w:tr>
      <w:tr w:rsidR="00B3321A" w:rsidRPr="008F07ED" w14:paraId="2FC8F076" w14:textId="77777777">
        <w:trPr>
          <w:trHeight w:val="300"/>
        </w:trPr>
        <w:tc>
          <w:tcPr>
            <w:tcW w:w="0" w:type="auto"/>
            <w:tcBorders>
              <w:top w:val="nil"/>
              <w:left w:val="single" w:sz="4" w:space="0" w:color="auto"/>
              <w:bottom w:val="single" w:sz="4" w:space="0" w:color="auto"/>
              <w:right w:val="single" w:sz="4" w:space="0" w:color="auto"/>
            </w:tcBorders>
            <w:hideMark/>
          </w:tcPr>
          <w:p w14:paraId="5EDC90DA" w14:textId="77777777" w:rsidR="00B3321A" w:rsidRPr="000F6E49" w:rsidRDefault="00B3321A">
            <w:pPr>
              <w:pStyle w:val="ZawartoTabeli"/>
              <w:jc w:val="left"/>
            </w:pPr>
            <w:r w:rsidRPr="000F6E49">
              <w:t xml:space="preserve">    PstCd</w:t>
            </w:r>
          </w:p>
        </w:tc>
        <w:tc>
          <w:tcPr>
            <w:tcW w:w="1763" w:type="dxa"/>
            <w:tcBorders>
              <w:top w:val="nil"/>
              <w:left w:val="nil"/>
              <w:bottom w:val="single" w:sz="4" w:space="0" w:color="auto"/>
              <w:right w:val="single" w:sz="4" w:space="0" w:color="auto"/>
            </w:tcBorders>
            <w:hideMark/>
          </w:tcPr>
          <w:p w14:paraId="4EADD230" w14:textId="77777777" w:rsidR="00B3321A" w:rsidRPr="000F6E49" w:rsidRDefault="00B3321A">
            <w:pPr>
              <w:pStyle w:val="ZawartoTabeli"/>
              <w:jc w:val="left"/>
            </w:pPr>
            <w:r w:rsidRPr="000F6E49">
              <w:t>&lt;/PstlAdr/PstCd&gt;</w:t>
            </w:r>
          </w:p>
        </w:tc>
        <w:tc>
          <w:tcPr>
            <w:tcW w:w="802" w:type="dxa"/>
            <w:tcBorders>
              <w:top w:val="nil"/>
              <w:left w:val="nil"/>
              <w:bottom w:val="single" w:sz="4" w:space="0" w:color="auto"/>
              <w:right w:val="single" w:sz="4" w:space="0" w:color="auto"/>
            </w:tcBorders>
            <w:noWrap/>
            <w:hideMark/>
          </w:tcPr>
          <w:p w14:paraId="7D6550DA"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32DBBE19" w14:textId="77777777" w:rsidR="00B3321A" w:rsidRPr="000F6E49" w:rsidRDefault="00B3321A">
            <w:pPr>
              <w:pStyle w:val="ZawartoTabeli"/>
            </w:pPr>
            <w:r w:rsidRPr="000F6E49">
              <w:t>text{1,16}</w:t>
            </w:r>
          </w:p>
        </w:tc>
        <w:tc>
          <w:tcPr>
            <w:tcW w:w="1139" w:type="dxa"/>
            <w:tcBorders>
              <w:top w:val="nil"/>
              <w:left w:val="single" w:sz="4" w:space="0" w:color="auto"/>
              <w:bottom w:val="single" w:sz="4" w:space="0" w:color="auto"/>
              <w:right w:val="single" w:sz="4" w:space="0" w:color="auto"/>
            </w:tcBorders>
            <w:hideMark/>
          </w:tcPr>
          <w:p w14:paraId="33188526" w14:textId="77777777" w:rsidR="00B3321A" w:rsidRPr="000F6E49" w:rsidRDefault="00B3321A">
            <w:pPr>
              <w:pStyle w:val="ZawartoTabeli"/>
            </w:pPr>
          </w:p>
        </w:tc>
        <w:tc>
          <w:tcPr>
            <w:tcW w:w="3108" w:type="dxa"/>
            <w:tcBorders>
              <w:top w:val="nil"/>
              <w:left w:val="nil"/>
              <w:bottom w:val="single" w:sz="4" w:space="0" w:color="auto"/>
              <w:right w:val="single" w:sz="4" w:space="0" w:color="auto"/>
            </w:tcBorders>
            <w:hideMark/>
          </w:tcPr>
          <w:p w14:paraId="4EB8C1E5" w14:textId="77777777" w:rsidR="00B3321A" w:rsidRPr="000F6E49" w:rsidRDefault="00B3321A">
            <w:pPr>
              <w:pStyle w:val="ZawartoTabeli"/>
            </w:pPr>
            <w:r w:rsidRPr="000F6E49">
              <w:t>Kod pocztowy</w:t>
            </w:r>
          </w:p>
        </w:tc>
        <w:tc>
          <w:tcPr>
            <w:tcW w:w="0" w:type="auto"/>
            <w:tcBorders>
              <w:top w:val="nil"/>
              <w:left w:val="nil"/>
              <w:bottom w:val="nil"/>
              <w:right w:val="nil"/>
            </w:tcBorders>
            <w:noWrap/>
            <w:vAlign w:val="bottom"/>
            <w:hideMark/>
          </w:tcPr>
          <w:p w14:paraId="20F345C9" w14:textId="77777777" w:rsidR="00B3321A" w:rsidRPr="008F07ED" w:rsidRDefault="00B3321A">
            <w:pPr>
              <w:rPr>
                <w:rFonts w:ascii="Calibri" w:hAnsi="Calibri" w:cs="Calibri"/>
                <w:i/>
                <w:iCs/>
              </w:rPr>
            </w:pPr>
          </w:p>
        </w:tc>
      </w:tr>
      <w:tr w:rsidR="00B3321A" w:rsidRPr="008F07ED" w14:paraId="6A490A0F" w14:textId="77777777">
        <w:trPr>
          <w:trHeight w:val="300"/>
        </w:trPr>
        <w:tc>
          <w:tcPr>
            <w:tcW w:w="0" w:type="auto"/>
            <w:tcBorders>
              <w:top w:val="nil"/>
              <w:left w:val="single" w:sz="4" w:space="0" w:color="auto"/>
              <w:bottom w:val="single" w:sz="4" w:space="0" w:color="auto"/>
              <w:right w:val="single" w:sz="4" w:space="0" w:color="auto"/>
            </w:tcBorders>
            <w:hideMark/>
          </w:tcPr>
          <w:p w14:paraId="4ABD9A6F" w14:textId="77777777" w:rsidR="00B3321A" w:rsidRPr="000F6E49" w:rsidRDefault="00B3321A">
            <w:pPr>
              <w:pStyle w:val="ZawartoTabeli"/>
              <w:jc w:val="left"/>
            </w:pPr>
            <w:r w:rsidRPr="000F6E49">
              <w:t xml:space="preserve">    TwnNm</w:t>
            </w:r>
          </w:p>
        </w:tc>
        <w:tc>
          <w:tcPr>
            <w:tcW w:w="1763" w:type="dxa"/>
            <w:tcBorders>
              <w:top w:val="nil"/>
              <w:left w:val="nil"/>
              <w:bottom w:val="single" w:sz="4" w:space="0" w:color="auto"/>
              <w:right w:val="single" w:sz="4" w:space="0" w:color="auto"/>
            </w:tcBorders>
            <w:hideMark/>
          </w:tcPr>
          <w:p w14:paraId="66DA7DAC" w14:textId="77777777" w:rsidR="00B3321A" w:rsidRPr="000F6E49" w:rsidRDefault="00B3321A">
            <w:pPr>
              <w:pStyle w:val="ZawartoTabeli"/>
              <w:jc w:val="left"/>
            </w:pPr>
            <w:r w:rsidRPr="000F6E49">
              <w:t>&lt;/PstlAdr/TwnNm&gt;</w:t>
            </w:r>
          </w:p>
        </w:tc>
        <w:tc>
          <w:tcPr>
            <w:tcW w:w="802" w:type="dxa"/>
            <w:tcBorders>
              <w:top w:val="nil"/>
              <w:left w:val="nil"/>
              <w:bottom w:val="single" w:sz="4" w:space="0" w:color="auto"/>
              <w:right w:val="single" w:sz="4" w:space="0" w:color="auto"/>
            </w:tcBorders>
            <w:noWrap/>
            <w:hideMark/>
          </w:tcPr>
          <w:p w14:paraId="67141828"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08EFAD39" w14:textId="77777777" w:rsidR="00B3321A" w:rsidRPr="000F6E49" w:rsidRDefault="00B3321A">
            <w:pPr>
              <w:pStyle w:val="ZawartoTabeli"/>
            </w:pPr>
            <w:r w:rsidRPr="000F6E49">
              <w:t>text{1,35}</w:t>
            </w:r>
          </w:p>
        </w:tc>
        <w:tc>
          <w:tcPr>
            <w:tcW w:w="1139" w:type="dxa"/>
            <w:tcBorders>
              <w:top w:val="nil"/>
              <w:left w:val="single" w:sz="4" w:space="0" w:color="auto"/>
              <w:bottom w:val="single" w:sz="4" w:space="0" w:color="auto"/>
              <w:right w:val="single" w:sz="4" w:space="0" w:color="auto"/>
            </w:tcBorders>
          </w:tcPr>
          <w:p w14:paraId="6DD50C64" w14:textId="77777777" w:rsidR="00B3321A" w:rsidRPr="000F6E49" w:rsidRDefault="00B3321A">
            <w:pPr>
              <w:pStyle w:val="ZawartoTabeli"/>
            </w:pPr>
          </w:p>
        </w:tc>
        <w:tc>
          <w:tcPr>
            <w:tcW w:w="3108" w:type="dxa"/>
            <w:tcBorders>
              <w:top w:val="nil"/>
              <w:left w:val="nil"/>
              <w:bottom w:val="single" w:sz="4" w:space="0" w:color="auto"/>
              <w:right w:val="single" w:sz="4" w:space="0" w:color="auto"/>
            </w:tcBorders>
            <w:hideMark/>
          </w:tcPr>
          <w:p w14:paraId="21494A5F" w14:textId="77777777" w:rsidR="00B3321A" w:rsidRPr="000F6E49" w:rsidRDefault="00B3321A">
            <w:pPr>
              <w:pStyle w:val="ZawartoTabeli"/>
            </w:pPr>
            <w:r w:rsidRPr="000F6E49">
              <w:t>Miasto</w:t>
            </w:r>
          </w:p>
        </w:tc>
        <w:tc>
          <w:tcPr>
            <w:tcW w:w="0" w:type="auto"/>
            <w:tcBorders>
              <w:top w:val="nil"/>
              <w:left w:val="nil"/>
              <w:bottom w:val="nil"/>
              <w:right w:val="nil"/>
            </w:tcBorders>
            <w:noWrap/>
            <w:vAlign w:val="bottom"/>
            <w:hideMark/>
          </w:tcPr>
          <w:p w14:paraId="13B6E3AC" w14:textId="77777777" w:rsidR="00B3321A" w:rsidRPr="008F07ED" w:rsidRDefault="00B3321A">
            <w:pPr>
              <w:rPr>
                <w:rFonts w:ascii="Calibri" w:hAnsi="Calibri" w:cs="Calibri"/>
                <w:i/>
                <w:iCs/>
              </w:rPr>
            </w:pPr>
          </w:p>
        </w:tc>
      </w:tr>
      <w:tr w:rsidR="00B3321A" w:rsidRPr="008F07ED" w14:paraId="42509568" w14:textId="77777777">
        <w:trPr>
          <w:trHeight w:val="300"/>
        </w:trPr>
        <w:tc>
          <w:tcPr>
            <w:tcW w:w="0" w:type="auto"/>
            <w:tcBorders>
              <w:top w:val="nil"/>
              <w:left w:val="single" w:sz="4" w:space="0" w:color="auto"/>
              <w:bottom w:val="single" w:sz="4" w:space="0" w:color="auto"/>
              <w:right w:val="single" w:sz="4" w:space="0" w:color="auto"/>
            </w:tcBorders>
            <w:hideMark/>
          </w:tcPr>
          <w:p w14:paraId="0F13D3B8" w14:textId="77777777" w:rsidR="00B3321A" w:rsidRPr="000F6E49" w:rsidRDefault="00B3321A">
            <w:pPr>
              <w:pStyle w:val="ZawartoTabeli"/>
              <w:jc w:val="left"/>
            </w:pPr>
            <w:r w:rsidRPr="000F6E49">
              <w:t xml:space="preserve">    TwnLctnNm</w:t>
            </w:r>
          </w:p>
        </w:tc>
        <w:tc>
          <w:tcPr>
            <w:tcW w:w="1763" w:type="dxa"/>
            <w:tcBorders>
              <w:top w:val="nil"/>
              <w:left w:val="nil"/>
              <w:bottom w:val="single" w:sz="4" w:space="0" w:color="auto"/>
              <w:right w:val="single" w:sz="4" w:space="0" w:color="auto"/>
            </w:tcBorders>
            <w:hideMark/>
          </w:tcPr>
          <w:p w14:paraId="06ADED66" w14:textId="77777777" w:rsidR="00B3321A" w:rsidRPr="000F6E49" w:rsidRDefault="00B3321A">
            <w:pPr>
              <w:pStyle w:val="ZawartoTabeli"/>
              <w:jc w:val="left"/>
            </w:pPr>
            <w:r w:rsidRPr="000F6E49">
              <w:t>&lt;/PstlAdr/TwnLctnNm&gt;</w:t>
            </w:r>
          </w:p>
        </w:tc>
        <w:tc>
          <w:tcPr>
            <w:tcW w:w="802" w:type="dxa"/>
            <w:tcBorders>
              <w:top w:val="nil"/>
              <w:left w:val="nil"/>
              <w:bottom w:val="single" w:sz="4" w:space="0" w:color="auto"/>
              <w:right w:val="single" w:sz="4" w:space="0" w:color="auto"/>
            </w:tcBorders>
            <w:noWrap/>
            <w:hideMark/>
          </w:tcPr>
          <w:p w14:paraId="59791455"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150DD626" w14:textId="77777777" w:rsidR="00B3321A" w:rsidRPr="000F6E49" w:rsidRDefault="00B3321A">
            <w:pPr>
              <w:pStyle w:val="ZawartoTabeli"/>
            </w:pPr>
            <w:r w:rsidRPr="000F6E49">
              <w:t>text{1,35}</w:t>
            </w:r>
          </w:p>
        </w:tc>
        <w:tc>
          <w:tcPr>
            <w:tcW w:w="1139" w:type="dxa"/>
            <w:tcBorders>
              <w:top w:val="nil"/>
              <w:left w:val="single" w:sz="4" w:space="0" w:color="auto"/>
              <w:bottom w:val="single" w:sz="4" w:space="0" w:color="auto"/>
              <w:right w:val="single" w:sz="4" w:space="0" w:color="auto"/>
            </w:tcBorders>
          </w:tcPr>
          <w:p w14:paraId="4EDD3E67" w14:textId="77777777" w:rsidR="00B3321A" w:rsidRPr="000F6E49" w:rsidRDefault="00B3321A">
            <w:pPr>
              <w:pStyle w:val="ZawartoTabeli"/>
            </w:pPr>
          </w:p>
        </w:tc>
        <w:tc>
          <w:tcPr>
            <w:tcW w:w="3108" w:type="dxa"/>
            <w:tcBorders>
              <w:top w:val="nil"/>
              <w:left w:val="nil"/>
              <w:bottom w:val="single" w:sz="4" w:space="0" w:color="auto"/>
              <w:right w:val="single" w:sz="4" w:space="0" w:color="auto"/>
            </w:tcBorders>
            <w:hideMark/>
          </w:tcPr>
          <w:p w14:paraId="18AFE404" w14:textId="1D95EEA0" w:rsidR="00B3321A" w:rsidRPr="000F6E49" w:rsidRDefault="00761479">
            <w:pPr>
              <w:pStyle w:val="ZawartoTabeli"/>
            </w:pPr>
            <w:r w:rsidRPr="00761479">
              <w:t>Dzielnica (dodatkowa lokalizacja w mieście)</w:t>
            </w:r>
          </w:p>
        </w:tc>
        <w:tc>
          <w:tcPr>
            <w:tcW w:w="0" w:type="auto"/>
            <w:tcBorders>
              <w:top w:val="nil"/>
              <w:left w:val="nil"/>
              <w:bottom w:val="nil"/>
              <w:right w:val="nil"/>
            </w:tcBorders>
            <w:noWrap/>
            <w:vAlign w:val="bottom"/>
            <w:hideMark/>
          </w:tcPr>
          <w:p w14:paraId="2ECB24D4" w14:textId="77777777" w:rsidR="00B3321A" w:rsidRPr="008F07ED" w:rsidRDefault="00B3321A">
            <w:pPr>
              <w:rPr>
                <w:rFonts w:ascii="Calibri" w:hAnsi="Calibri" w:cs="Calibri"/>
                <w:i/>
                <w:iCs/>
              </w:rPr>
            </w:pPr>
          </w:p>
        </w:tc>
      </w:tr>
      <w:tr w:rsidR="00B3321A" w:rsidRPr="008F07ED" w14:paraId="063A419D" w14:textId="77777777">
        <w:trPr>
          <w:trHeight w:val="300"/>
        </w:trPr>
        <w:tc>
          <w:tcPr>
            <w:tcW w:w="0" w:type="auto"/>
            <w:tcBorders>
              <w:top w:val="nil"/>
              <w:left w:val="single" w:sz="4" w:space="0" w:color="auto"/>
              <w:bottom w:val="single" w:sz="4" w:space="0" w:color="auto"/>
              <w:right w:val="single" w:sz="4" w:space="0" w:color="auto"/>
            </w:tcBorders>
            <w:hideMark/>
          </w:tcPr>
          <w:p w14:paraId="2880A00F" w14:textId="77777777" w:rsidR="00B3321A" w:rsidRPr="000F6E49" w:rsidRDefault="00B3321A">
            <w:pPr>
              <w:pStyle w:val="ZawartoTabeli"/>
              <w:jc w:val="left"/>
            </w:pPr>
            <w:r w:rsidRPr="000F6E49">
              <w:t xml:space="preserve">    DstrctNm</w:t>
            </w:r>
          </w:p>
        </w:tc>
        <w:tc>
          <w:tcPr>
            <w:tcW w:w="1763" w:type="dxa"/>
            <w:tcBorders>
              <w:top w:val="nil"/>
              <w:left w:val="nil"/>
              <w:bottom w:val="single" w:sz="4" w:space="0" w:color="auto"/>
              <w:right w:val="single" w:sz="4" w:space="0" w:color="auto"/>
            </w:tcBorders>
            <w:hideMark/>
          </w:tcPr>
          <w:p w14:paraId="69891ACA" w14:textId="77777777" w:rsidR="00B3321A" w:rsidRPr="000F6E49" w:rsidRDefault="00B3321A">
            <w:pPr>
              <w:pStyle w:val="ZawartoTabeli"/>
              <w:jc w:val="left"/>
            </w:pPr>
            <w:r w:rsidRPr="000F6E49">
              <w:t>&lt;/PstlAdr/DstrctNm&gt;</w:t>
            </w:r>
          </w:p>
        </w:tc>
        <w:tc>
          <w:tcPr>
            <w:tcW w:w="802" w:type="dxa"/>
            <w:tcBorders>
              <w:top w:val="nil"/>
              <w:left w:val="nil"/>
              <w:bottom w:val="single" w:sz="4" w:space="0" w:color="auto"/>
              <w:right w:val="single" w:sz="4" w:space="0" w:color="auto"/>
            </w:tcBorders>
            <w:noWrap/>
            <w:hideMark/>
          </w:tcPr>
          <w:p w14:paraId="4BD5B231"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6021D079" w14:textId="77777777" w:rsidR="00B3321A" w:rsidRPr="000F6E49" w:rsidRDefault="00B3321A">
            <w:pPr>
              <w:pStyle w:val="ZawartoTabeli"/>
            </w:pPr>
            <w:r w:rsidRPr="000F6E49">
              <w:t>text{1,35}</w:t>
            </w:r>
          </w:p>
        </w:tc>
        <w:tc>
          <w:tcPr>
            <w:tcW w:w="1139" w:type="dxa"/>
            <w:tcBorders>
              <w:top w:val="nil"/>
              <w:left w:val="single" w:sz="4" w:space="0" w:color="auto"/>
              <w:bottom w:val="single" w:sz="4" w:space="0" w:color="auto"/>
              <w:right w:val="single" w:sz="4" w:space="0" w:color="auto"/>
            </w:tcBorders>
          </w:tcPr>
          <w:p w14:paraId="0C47A786" w14:textId="77777777" w:rsidR="00B3321A" w:rsidRPr="000F6E49" w:rsidRDefault="00B3321A">
            <w:pPr>
              <w:pStyle w:val="ZawartoTabeli"/>
            </w:pPr>
          </w:p>
        </w:tc>
        <w:tc>
          <w:tcPr>
            <w:tcW w:w="3108" w:type="dxa"/>
            <w:tcBorders>
              <w:top w:val="nil"/>
              <w:left w:val="nil"/>
              <w:bottom w:val="single" w:sz="4" w:space="0" w:color="auto"/>
              <w:right w:val="single" w:sz="4" w:space="0" w:color="auto"/>
            </w:tcBorders>
            <w:hideMark/>
          </w:tcPr>
          <w:p w14:paraId="33F272EF" w14:textId="77777777" w:rsidR="00B3321A" w:rsidRPr="000F6E49" w:rsidRDefault="00B3321A">
            <w:pPr>
              <w:pStyle w:val="ZawartoTabeli"/>
            </w:pPr>
            <w:r w:rsidRPr="000F6E49">
              <w:t>Powiat</w:t>
            </w:r>
          </w:p>
        </w:tc>
        <w:tc>
          <w:tcPr>
            <w:tcW w:w="0" w:type="auto"/>
            <w:tcBorders>
              <w:top w:val="nil"/>
              <w:left w:val="nil"/>
              <w:bottom w:val="nil"/>
              <w:right w:val="nil"/>
            </w:tcBorders>
            <w:noWrap/>
            <w:vAlign w:val="bottom"/>
            <w:hideMark/>
          </w:tcPr>
          <w:p w14:paraId="772FF797" w14:textId="77777777" w:rsidR="00B3321A" w:rsidRPr="008F07ED" w:rsidRDefault="00B3321A">
            <w:pPr>
              <w:rPr>
                <w:rFonts w:ascii="Calibri" w:hAnsi="Calibri" w:cs="Calibri"/>
                <w:i/>
                <w:iCs/>
              </w:rPr>
            </w:pPr>
          </w:p>
        </w:tc>
      </w:tr>
      <w:tr w:rsidR="00B3321A" w:rsidRPr="008F07ED" w14:paraId="66A8CD12" w14:textId="77777777">
        <w:trPr>
          <w:trHeight w:val="300"/>
        </w:trPr>
        <w:tc>
          <w:tcPr>
            <w:tcW w:w="0" w:type="auto"/>
            <w:tcBorders>
              <w:top w:val="nil"/>
              <w:left w:val="single" w:sz="4" w:space="0" w:color="auto"/>
              <w:bottom w:val="single" w:sz="4" w:space="0" w:color="auto"/>
              <w:right w:val="single" w:sz="4" w:space="0" w:color="auto"/>
            </w:tcBorders>
            <w:hideMark/>
          </w:tcPr>
          <w:p w14:paraId="03F3CAED" w14:textId="77777777" w:rsidR="00B3321A" w:rsidRPr="000F6E49" w:rsidRDefault="00B3321A">
            <w:pPr>
              <w:pStyle w:val="ZawartoTabeli"/>
              <w:jc w:val="left"/>
            </w:pPr>
            <w:r w:rsidRPr="000F6E49">
              <w:t xml:space="preserve">    CtrySubDvsn</w:t>
            </w:r>
          </w:p>
        </w:tc>
        <w:tc>
          <w:tcPr>
            <w:tcW w:w="1763" w:type="dxa"/>
            <w:tcBorders>
              <w:top w:val="nil"/>
              <w:left w:val="nil"/>
              <w:bottom w:val="single" w:sz="4" w:space="0" w:color="auto"/>
              <w:right w:val="single" w:sz="4" w:space="0" w:color="auto"/>
            </w:tcBorders>
            <w:hideMark/>
          </w:tcPr>
          <w:p w14:paraId="3ABCA3FD" w14:textId="77777777" w:rsidR="00B3321A" w:rsidRPr="000F6E49" w:rsidRDefault="00B3321A">
            <w:pPr>
              <w:pStyle w:val="ZawartoTabeli"/>
              <w:jc w:val="left"/>
            </w:pPr>
            <w:r w:rsidRPr="000F6E49">
              <w:t>&lt;/PstlAdr/CtrySubDvsn&gt;</w:t>
            </w:r>
          </w:p>
        </w:tc>
        <w:tc>
          <w:tcPr>
            <w:tcW w:w="802" w:type="dxa"/>
            <w:tcBorders>
              <w:top w:val="nil"/>
              <w:left w:val="nil"/>
              <w:bottom w:val="single" w:sz="4" w:space="0" w:color="auto"/>
              <w:right w:val="single" w:sz="4" w:space="0" w:color="auto"/>
            </w:tcBorders>
            <w:noWrap/>
            <w:hideMark/>
          </w:tcPr>
          <w:p w14:paraId="71EBFC18"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05332719" w14:textId="77777777" w:rsidR="00B3321A" w:rsidRPr="000F6E49" w:rsidRDefault="00B3321A">
            <w:pPr>
              <w:pStyle w:val="ZawartoTabeli"/>
            </w:pPr>
            <w:r w:rsidRPr="000F6E49">
              <w:t>text{1,35}</w:t>
            </w:r>
          </w:p>
        </w:tc>
        <w:tc>
          <w:tcPr>
            <w:tcW w:w="1139" w:type="dxa"/>
            <w:tcBorders>
              <w:top w:val="nil"/>
              <w:left w:val="single" w:sz="4" w:space="0" w:color="auto"/>
              <w:bottom w:val="single" w:sz="4" w:space="0" w:color="auto"/>
              <w:right w:val="single" w:sz="4" w:space="0" w:color="auto"/>
            </w:tcBorders>
          </w:tcPr>
          <w:p w14:paraId="166F9FA9" w14:textId="77777777" w:rsidR="00B3321A" w:rsidRPr="000F6E49" w:rsidRDefault="00B3321A">
            <w:pPr>
              <w:pStyle w:val="ZawartoTabeli"/>
            </w:pPr>
          </w:p>
        </w:tc>
        <w:tc>
          <w:tcPr>
            <w:tcW w:w="3108" w:type="dxa"/>
            <w:tcBorders>
              <w:top w:val="nil"/>
              <w:left w:val="nil"/>
              <w:bottom w:val="single" w:sz="4" w:space="0" w:color="auto"/>
              <w:right w:val="single" w:sz="4" w:space="0" w:color="auto"/>
            </w:tcBorders>
            <w:hideMark/>
          </w:tcPr>
          <w:p w14:paraId="534CC500" w14:textId="7FE572BC" w:rsidR="00B3321A" w:rsidRPr="000F6E49" w:rsidRDefault="00B3321A" w:rsidP="00020B0B">
            <w:pPr>
              <w:pStyle w:val="ZawartoTabeli"/>
            </w:pPr>
            <w:r w:rsidRPr="000F6E49">
              <w:t>Województwo/Region</w:t>
            </w:r>
            <w:r w:rsidR="00020B0B">
              <w:t xml:space="preserve"> (dodatkowa lokalizacja w kraju)</w:t>
            </w:r>
          </w:p>
        </w:tc>
        <w:tc>
          <w:tcPr>
            <w:tcW w:w="0" w:type="auto"/>
            <w:tcBorders>
              <w:top w:val="nil"/>
              <w:left w:val="nil"/>
              <w:bottom w:val="nil"/>
              <w:right w:val="nil"/>
            </w:tcBorders>
            <w:noWrap/>
            <w:vAlign w:val="bottom"/>
            <w:hideMark/>
          </w:tcPr>
          <w:p w14:paraId="432E6A17" w14:textId="77777777" w:rsidR="00B3321A" w:rsidRPr="008F07ED" w:rsidRDefault="00B3321A">
            <w:pPr>
              <w:rPr>
                <w:rFonts w:ascii="Calibri" w:hAnsi="Calibri" w:cs="Calibri"/>
                <w:i/>
                <w:iCs/>
              </w:rPr>
            </w:pPr>
          </w:p>
        </w:tc>
      </w:tr>
      <w:tr w:rsidR="00B3321A" w:rsidRPr="008F07ED" w14:paraId="538C8815" w14:textId="77777777">
        <w:trPr>
          <w:trHeight w:val="300"/>
        </w:trPr>
        <w:tc>
          <w:tcPr>
            <w:tcW w:w="0" w:type="auto"/>
            <w:tcBorders>
              <w:top w:val="nil"/>
              <w:left w:val="single" w:sz="4" w:space="0" w:color="auto"/>
              <w:bottom w:val="single" w:sz="4" w:space="0" w:color="auto"/>
              <w:right w:val="single" w:sz="4" w:space="0" w:color="auto"/>
            </w:tcBorders>
            <w:hideMark/>
          </w:tcPr>
          <w:p w14:paraId="74D007C6" w14:textId="77777777" w:rsidR="00B3321A" w:rsidRPr="000F6E49" w:rsidRDefault="00B3321A">
            <w:pPr>
              <w:pStyle w:val="ZawartoTabeli"/>
              <w:jc w:val="left"/>
            </w:pPr>
            <w:r w:rsidRPr="000F6E49">
              <w:t xml:space="preserve">    Ctry</w:t>
            </w:r>
          </w:p>
        </w:tc>
        <w:tc>
          <w:tcPr>
            <w:tcW w:w="1763" w:type="dxa"/>
            <w:tcBorders>
              <w:top w:val="nil"/>
              <w:left w:val="nil"/>
              <w:bottom w:val="single" w:sz="4" w:space="0" w:color="auto"/>
              <w:right w:val="single" w:sz="4" w:space="0" w:color="auto"/>
            </w:tcBorders>
            <w:hideMark/>
          </w:tcPr>
          <w:p w14:paraId="6BC727C5" w14:textId="77777777" w:rsidR="00B3321A" w:rsidRPr="000F6E49" w:rsidRDefault="00B3321A">
            <w:pPr>
              <w:pStyle w:val="ZawartoTabeli"/>
              <w:jc w:val="left"/>
            </w:pPr>
            <w:r w:rsidRPr="000F6E49">
              <w:t>&lt;/PstlAdr/Ctry&gt;</w:t>
            </w:r>
          </w:p>
        </w:tc>
        <w:tc>
          <w:tcPr>
            <w:tcW w:w="802" w:type="dxa"/>
            <w:tcBorders>
              <w:top w:val="nil"/>
              <w:left w:val="nil"/>
              <w:bottom w:val="single" w:sz="4" w:space="0" w:color="auto"/>
              <w:right w:val="single" w:sz="4" w:space="0" w:color="auto"/>
            </w:tcBorders>
            <w:noWrap/>
            <w:hideMark/>
          </w:tcPr>
          <w:p w14:paraId="524D9FAF" w14:textId="77777777" w:rsidR="00B3321A" w:rsidRPr="000F6E49" w:rsidRDefault="00B3321A">
            <w:pPr>
              <w:pStyle w:val="ZawartoTabeli"/>
            </w:pPr>
            <w:r w:rsidRPr="000F6E49">
              <w:t>[0..1]</w:t>
            </w:r>
          </w:p>
        </w:tc>
        <w:tc>
          <w:tcPr>
            <w:tcW w:w="1385" w:type="dxa"/>
            <w:tcBorders>
              <w:top w:val="nil"/>
              <w:left w:val="nil"/>
              <w:bottom w:val="single" w:sz="4" w:space="0" w:color="auto"/>
              <w:right w:val="single" w:sz="4" w:space="0" w:color="auto"/>
            </w:tcBorders>
            <w:hideMark/>
          </w:tcPr>
          <w:p w14:paraId="06F3E4CE" w14:textId="77777777" w:rsidR="00B3321A" w:rsidRPr="000F6E49" w:rsidRDefault="00B3321A">
            <w:pPr>
              <w:pStyle w:val="ZawartoTabeli"/>
            </w:pPr>
            <w:r w:rsidRPr="000F6E49">
              <w:t>text [A-Z]{2,2}</w:t>
            </w:r>
          </w:p>
        </w:tc>
        <w:tc>
          <w:tcPr>
            <w:tcW w:w="1139" w:type="dxa"/>
            <w:tcBorders>
              <w:top w:val="nil"/>
              <w:left w:val="single" w:sz="4" w:space="0" w:color="auto"/>
              <w:bottom w:val="single" w:sz="4" w:space="0" w:color="auto"/>
              <w:right w:val="single" w:sz="4" w:space="0" w:color="auto"/>
            </w:tcBorders>
          </w:tcPr>
          <w:p w14:paraId="559D5959" w14:textId="77777777" w:rsidR="00B3321A" w:rsidRPr="000F6E49" w:rsidRDefault="00B3321A">
            <w:pPr>
              <w:pStyle w:val="ZawartoTabeli"/>
            </w:pPr>
          </w:p>
        </w:tc>
        <w:tc>
          <w:tcPr>
            <w:tcW w:w="3108" w:type="dxa"/>
            <w:tcBorders>
              <w:top w:val="nil"/>
              <w:left w:val="nil"/>
              <w:bottom w:val="single" w:sz="4" w:space="0" w:color="auto"/>
              <w:right w:val="single" w:sz="4" w:space="0" w:color="auto"/>
            </w:tcBorders>
            <w:hideMark/>
          </w:tcPr>
          <w:p w14:paraId="1079931C" w14:textId="77777777" w:rsidR="00B3321A" w:rsidRPr="000F6E49" w:rsidRDefault="00B3321A">
            <w:pPr>
              <w:pStyle w:val="ZawartoTabeli"/>
            </w:pPr>
            <w:r w:rsidRPr="000F6E49">
              <w:t>Kod kraju</w:t>
            </w:r>
          </w:p>
        </w:tc>
        <w:tc>
          <w:tcPr>
            <w:tcW w:w="0" w:type="auto"/>
            <w:tcBorders>
              <w:top w:val="nil"/>
              <w:left w:val="nil"/>
              <w:bottom w:val="nil"/>
              <w:right w:val="nil"/>
            </w:tcBorders>
            <w:noWrap/>
            <w:vAlign w:val="bottom"/>
            <w:hideMark/>
          </w:tcPr>
          <w:p w14:paraId="230D629B" w14:textId="77777777" w:rsidR="00B3321A" w:rsidRPr="008F07ED" w:rsidRDefault="00B3321A">
            <w:pPr>
              <w:rPr>
                <w:rFonts w:ascii="Calibri" w:hAnsi="Calibri" w:cs="Calibri"/>
                <w:i/>
                <w:iCs/>
              </w:rPr>
            </w:pPr>
          </w:p>
        </w:tc>
      </w:tr>
    </w:tbl>
    <w:p w14:paraId="514D7B2C" w14:textId="77777777" w:rsidR="00B3321A" w:rsidRDefault="00B3321A" w:rsidP="00B3321A"/>
    <w:p w14:paraId="247B3641" w14:textId="77777777" w:rsidR="00B3321A" w:rsidRDefault="00B3321A" w:rsidP="00B3321A"/>
    <w:p w14:paraId="25DD2B57" w14:textId="77777777" w:rsidR="00B3321A" w:rsidRDefault="00B3321A" w:rsidP="00B3321A">
      <w:pPr>
        <w:pStyle w:val="A8new"/>
      </w:pPr>
      <w:r>
        <w:t>Słownik kodów dokumentów źródłowych</w:t>
      </w:r>
    </w:p>
    <w:p w14:paraId="30D46646" w14:textId="77777777" w:rsidR="00B3321A" w:rsidRDefault="00B3321A" w:rsidP="00B3321A">
      <w:pPr>
        <w:keepNext/>
      </w:pPr>
      <w:r>
        <w:t>Słownik KIR - wartości kodów dokumentów źródłowych</w:t>
      </w:r>
    </w:p>
    <w:p w14:paraId="5F6451B6" w14:textId="77777777" w:rsidR="00B3321A" w:rsidRDefault="00B3321A" w:rsidP="00B3321A">
      <w:pPr>
        <w:keepNext/>
      </w:pPr>
    </w:p>
    <w:tbl>
      <w:tblPr>
        <w:tblStyle w:val="Tabela-Siatka"/>
        <w:tblW w:w="0" w:type="auto"/>
        <w:tblInd w:w="-5" w:type="dxa"/>
        <w:tblLook w:val="04A0" w:firstRow="1" w:lastRow="0" w:firstColumn="1" w:lastColumn="0" w:noHBand="0" w:noVBand="1"/>
      </w:tblPr>
      <w:tblGrid>
        <w:gridCol w:w="412"/>
        <w:gridCol w:w="531"/>
        <w:gridCol w:w="4404"/>
        <w:gridCol w:w="3216"/>
      </w:tblGrid>
      <w:tr w:rsidR="00B3321A" w14:paraId="71502B73" w14:textId="77777777">
        <w:tc>
          <w:tcPr>
            <w:tcW w:w="0" w:type="auto"/>
            <w:shd w:val="clear" w:color="auto" w:fill="00B0F0"/>
          </w:tcPr>
          <w:p w14:paraId="269F9B7F" w14:textId="77777777" w:rsidR="00B3321A" w:rsidRPr="00BE6D85" w:rsidRDefault="00B3321A">
            <w:pPr>
              <w:ind w:left="-67"/>
              <w:rPr>
                <w:rFonts w:ascii="Calibri" w:hAnsi="Calibri" w:cs="Calibri"/>
                <w:b/>
                <w:bCs/>
                <w:color w:val="000000"/>
                <w:sz w:val="18"/>
                <w:szCs w:val="18"/>
              </w:rPr>
            </w:pPr>
            <w:r w:rsidRPr="00BE6D85">
              <w:rPr>
                <w:rFonts w:ascii="Calibri" w:hAnsi="Calibri" w:cs="Calibri"/>
                <w:b/>
                <w:bCs/>
                <w:color w:val="000000"/>
                <w:sz w:val="18"/>
                <w:szCs w:val="18"/>
              </w:rPr>
              <w:t>Lp</w:t>
            </w:r>
          </w:p>
        </w:tc>
        <w:tc>
          <w:tcPr>
            <w:tcW w:w="0" w:type="auto"/>
            <w:shd w:val="clear" w:color="auto" w:fill="00B0F0"/>
          </w:tcPr>
          <w:p w14:paraId="541D0B96" w14:textId="77777777" w:rsidR="00B3321A" w:rsidRPr="00BE6D85" w:rsidRDefault="00B3321A">
            <w:pPr>
              <w:ind w:left="-67"/>
              <w:rPr>
                <w:rFonts w:ascii="Calibri" w:hAnsi="Calibri" w:cs="Calibri"/>
                <w:b/>
                <w:bCs/>
                <w:color w:val="000000"/>
                <w:sz w:val="18"/>
                <w:szCs w:val="18"/>
              </w:rPr>
            </w:pPr>
            <w:r w:rsidRPr="00BE6D85">
              <w:rPr>
                <w:rFonts w:ascii="Calibri" w:hAnsi="Calibri" w:cs="Calibri"/>
                <w:b/>
                <w:bCs/>
                <w:color w:val="000000"/>
                <w:sz w:val="18"/>
                <w:szCs w:val="18"/>
              </w:rPr>
              <w:t>Kod</w:t>
            </w:r>
          </w:p>
        </w:tc>
        <w:tc>
          <w:tcPr>
            <w:tcW w:w="0" w:type="auto"/>
            <w:shd w:val="clear" w:color="auto" w:fill="00B0F0"/>
          </w:tcPr>
          <w:p w14:paraId="79525906" w14:textId="77777777" w:rsidR="00B3321A" w:rsidRPr="00BE6D85" w:rsidRDefault="00B3321A">
            <w:pPr>
              <w:ind w:left="-67"/>
              <w:rPr>
                <w:rFonts w:ascii="Calibri" w:hAnsi="Calibri" w:cs="Calibri"/>
                <w:b/>
                <w:bCs/>
                <w:color w:val="000000"/>
                <w:sz w:val="18"/>
                <w:szCs w:val="18"/>
              </w:rPr>
            </w:pPr>
            <w:r w:rsidRPr="00BE6D85">
              <w:rPr>
                <w:rFonts w:ascii="Calibri" w:hAnsi="Calibri" w:cs="Calibri"/>
                <w:b/>
                <w:bCs/>
                <w:color w:val="000000"/>
                <w:sz w:val="18"/>
                <w:szCs w:val="18"/>
              </w:rPr>
              <w:t>Nazwa</w:t>
            </w:r>
          </w:p>
        </w:tc>
        <w:tc>
          <w:tcPr>
            <w:tcW w:w="0" w:type="auto"/>
            <w:shd w:val="clear" w:color="auto" w:fill="00B0F0"/>
          </w:tcPr>
          <w:p w14:paraId="672E2BB8" w14:textId="77777777" w:rsidR="00B3321A" w:rsidRPr="00BE6D85" w:rsidRDefault="00B3321A">
            <w:pPr>
              <w:ind w:left="-67"/>
              <w:rPr>
                <w:rFonts w:ascii="Calibri" w:hAnsi="Calibri" w:cs="Calibri"/>
                <w:b/>
                <w:bCs/>
                <w:color w:val="000000"/>
                <w:sz w:val="18"/>
                <w:szCs w:val="18"/>
              </w:rPr>
            </w:pPr>
            <w:r w:rsidRPr="00BE6D85">
              <w:rPr>
                <w:rFonts w:ascii="Calibri" w:hAnsi="Calibri" w:cs="Calibri"/>
                <w:b/>
                <w:bCs/>
                <w:color w:val="000000"/>
                <w:sz w:val="18"/>
                <w:szCs w:val="18"/>
              </w:rPr>
              <w:t>Uwagi</w:t>
            </w:r>
          </w:p>
        </w:tc>
      </w:tr>
      <w:tr w:rsidR="00B3321A" w14:paraId="5CF4BAC0" w14:textId="77777777">
        <w:tc>
          <w:tcPr>
            <w:tcW w:w="0" w:type="auto"/>
          </w:tcPr>
          <w:p w14:paraId="2B9FD36A" w14:textId="77777777" w:rsidR="00B3321A" w:rsidRDefault="00B3321A">
            <w:pPr>
              <w:pStyle w:val="ZawartoTabeli"/>
            </w:pPr>
            <w:r>
              <w:t>1</w:t>
            </w:r>
          </w:p>
        </w:tc>
        <w:tc>
          <w:tcPr>
            <w:tcW w:w="0" w:type="auto"/>
          </w:tcPr>
          <w:p w14:paraId="2D7E4E12" w14:textId="77777777" w:rsidR="00B3321A" w:rsidRDefault="00B3321A">
            <w:pPr>
              <w:pStyle w:val="ZawartoTabeli"/>
            </w:pPr>
            <w:r>
              <w:t>01</w:t>
            </w:r>
          </w:p>
        </w:tc>
        <w:tc>
          <w:tcPr>
            <w:tcW w:w="0" w:type="auto"/>
          </w:tcPr>
          <w:p w14:paraId="6185C3BB" w14:textId="77777777" w:rsidR="00B3321A" w:rsidRDefault="00B3321A">
            <w:pPr>
              <w:pStyle w:val="ZawartoTabeli"/>
            </w:pPr>
            <w:r>
              <w:t>Polecenia zapłaty</w:t>
            </w:r>
          </w:p>
        </w:tc>
        <w:tc>
          <w:tcPr>
            <w:tcW w:w="0" w:type="auto"/>
          </w:tcPr>
          <w:p w14:paraId="1BE630A9" w14:textId="1BF02926" w:rsidR="005D7E50" w:rsidRDefault="005D7E50" w:rsidP="005D7E50">
            <w:pPr>
              <w:pStyle w:val="ZawartoTabeli"/>
            </w:pPr>
            <w:r>
              <w:t>Obciążenie</w:t>
            </w:r>
          </w:p>
          <w:p w14:paraId="63B2C9CD" w14:textId="68E5912B" w:rsidR="00B3321A" w:rsidRDefault="00B3321A">
            <w:pPr>
              <w:pStyle w:val="ZawartoTabeli"/>
            </w:pPr>
            <w:r>
              <w:t>z możliwością odrzucenia</w:t>
            </w:r>
          </w:p>
        </w:tc>
      </w:tr>
      <w:tr w:rsidR="00B3321A" w14:paraId="783C68CF" w14:textId="77777777">
        <w:tc>
          <w:tcPr>
            <w:tcW w:w="0" w:type="auto"/>
          </w:tcPr>
          <w:p w14:paraId="33AD4C90" w14:textId="77777777" w:rsidR="00B3321A" w:rsidRDefault="00B3321A">
            <w:pPr>
              <w:pStyle w:val="ZawartoTabeli"/>
            </w:pPr>
            <w:r>
              <w:t>2</w:t>
            </w:r>
          </w:p>
        </w:tc>
        <w:tc>
          <w:tcPr>
            <w:tcW w:w="0" w:type="auto"/>
          </w:tcPr>
          <w:p w14:paraId="1A5F10F9" w14:textId="77777777" w:rsidR="00B3321A" w:rsidRDefault="00B3321A">
            <w:pPr>
              <w:pStyle w:val="ZawartoTabeli"/>
            </w:pPr>
            <w:r>
              <w:t>51</w:t>
            </w:r>
          </w:p>
        </w:tc>
        <w:tc>
          <w:tcPr>
            <w:tcW w:w="0" w:type="auto"/>
          </w:tcPr>
          <w:p w14:paraId="4C1AE012" w14:textId="77777777" w:rsidR="00B3321A" w:rsidRDefault="00B3321A">
            <w:pPr>
              <w:pStyle w:val="ZawartoTabeli"/>
            </w:pPr>
            <w:r>
              <w:t>Polecenie Przelewu</w:t>
            </w:r>
          </w:p>
        </w:tc>
        <w:tc>
          <w:tcPr>
            <w:tcW w:w="0" w:type="auto"/>
          </w:tcPr>
          <w:p w14:paraId="3E12F48C" w14:textId="77777777" w:rsidR="00B3321A" w:rsidRDefault="00B3321A">
            <w:pPr>
              <w:pStyle w:val="ZawartoTabeli"/>
            </w:pPr>
            <w:r>
              <w:t>Uznanie</w:t>
            </w:r>
          </w:p>
        </w:tc>
      </w:tr>
      <w:tr w:rsidR="00B3321A" w14:paraId="248E5EF6" w14:textId="77777777">
        <w:tc>
          <w:tcPr>
            <w:tcW w:w="0" w:type="auto"/>
          </w:tcPr>
          <w:p w14:paraId="408DD81E" w14:textId="77777777" w:rsidR="00B3321A" w:rsidRDefault="00B3321A">
            <w:pPr>
              <w:pStyle w:val="ZawartoTabeli"/>
            </w:pPr>
            <w:r>
              <w:t>3</w:t>
            </w:r>
          </w:p>
        </w:tc>
        <w:tc>
          <w:tcPr>
            <w:tcW w:w="0" w:type="auto"/>
          </w:tcPr>
          <w:p w14:paraId="1CA8C7C0" w14:textId="77777777" w:rsidR="00B3321A" w:rsidRDefault="00B3321A">
            <w:pPr>
              <w:pStyle w:val="ZawartoTabeli"/>
            </w:pPr>
            <w:r>
              <w:t>53</w:t>
            </w:r>
          </w:p>
        </w:tc>
        <w:tc>
          <w:tcPr>
            <w:tcW w:w="0" w:type="auto"/>
          </w:tcPr>
          <w:p w14:paraId="210FD265" w14:textId="77777777" w:rsidR="00553398" w:rsidRDefault="00B3321A" w:rsidP="00553398">
            <w:pPr>
              <w:pStyle w:val="ZawartoTabeli"/>
            </w:pPr>
            <w:r>
              <w:t>Polecenie Przelewu</w:t>
            </w:r>
            <w:r w:rsidR="00553398">
              <w:t>;</w:t>
            </w:r>
          </w:p>
          <w:p w14:paraId="1203C3DB" w14:textId="77071D9E" w:rsidR="00B3321A" w:rsidRDefault="00553398" w:rsidP="00553398">
            <w:pPr>
              <w:pStyle w:val="ZawartoTabeli"/>
            </w:pPr>
            <w:r>
              <w:t>Polecenie zapłaty</w:t>
            </w:r>
            <w:r w:rsidR="00B3321A">
              <w:t xml:space="preserve"> - płatność podzielona (MPP)</w:t>
            </w:r>
          </w:p>
        </w:tc>
        <w:tc>
          <w:tcPr>
            <w:tcW w:w="0" w:type="auto"/>
          </w:tcPr>
          <w:p w14:paraId="357D5764" w14:textId="6E692632" w:rsidR="00B3321A" w:rsidRDefault="00B3321A">
            <w:pPr>
              <w:pStyle w:val="ZawartoTabeli"/>
            </w:pPr>
            <w:r>
              <w:t>Uznanie</w:t>
            </w:r>
            <w:r w:rsidR="00BF1E20">
              <w:t xml:space="preserve">; </w:t>
            </w:r>
            <w:r w:rsidR="00BF1E20" w:rsidRPr="00986E02">
              <w:t>Obciążenie z możliwością odrzucenia</w:t>
            </w:r>
          </w:p>
        </w:tc>
      </w:tr>
      <w:tr w:rsidR="00B3321A" w14:paraId="6D7ECB8C" w14:textId="77777777">
        <w:tc>
          <w:tcPr>
            <w:tcW w:w="0" w:type="auto"/>
          </w:tcPr>
          <w:p w14:paraId="04DDCFB9" w14:textId="77777777" w:rsidR="00B3321A" w:rsidRDefault="00B3321A">
            <w:pPr>
              <w:pStyle w:val="ZawartoTabeli"/>
            </w:pPr>
            <w:r>
              <w:t>4</w:t>
            </w:r>
          </w:p>
        </w:tc>
        <w:tc>
          <w:tcPr>
            <w:tcW w:w="0" w:type="auto"/>
          </w:tcPr>
          <w:p w14:paraId="4C76A334" w14:textId="77777777" w:rsidR="00B3321A" w:rsidRDefault="00B3321A">
            <w:pPr>
              <w:pStyle w:val="ZawartoTabeli"/>
            </w:pPr>
            <w:r>
              <w:t>54</w:t>
            </w:r>
          </w:p>
        </w:tc>
        <w:tc>
          <w:tcPr>
            <w:tcW w:w="0" w:type="auto"/>
          </w:tcPr>
          <w:p w14:paraId="7E5FE82A" w14:textId="77777777" w:rsidR="00B3321A" w:rsidRDefault="00B3321A">
            <w:pPr>
              <w:pStyle w:val="ZawartoTabeli"/>
            </w:pPr>
            <w:r>
              <w:t>Bankowy Dowód Wpłaty/ Wpłata gotówkowa</w:t>
            </w:r>
          </w:p>
        </w:tc>
        <w:tc>
          <w:tcPr>
            <w:tcW w:w="0" w:type="auto"/>
          </w:tcPr>
          <w:p w14:paraId="405A9123" w14:textId="77777777" w:rsidR="00B3321A" w:rsidRDefault="00B3321A">
            <w:pPr>
              <w:pStyle w:val="ZawartoTabeli"/>
            </w:pPr>
            <w:r>
              <w:t>Uznanie</w:t>
            </w:r>
          </w:p>
        </w:tc>
      </w:tr>
      <w:tr w:rsidR="00B3321A" w14:paraId="4FDEAA63" w14:textId="77777777">
        <w:tc>
          <w:tcPr>
            <w:tcW w:w="0" w:type="auto"/>
          </w:tcPr>
          <w:p w14:paraId="34539FEA" w14:textId="77777777" w:rsidR="00B3321A" w:rsidRDefault="00B3321A">
            <w:pPr>
              <w:pStyle w:val="ZawartoTabeli"/>
            </w:pPr>
            <w:r>
              <w:t>5</w:t>
            </w:r>
          </w:p>
        </w:tc>
        <w:tc>
          <w:tcPr>
            <w:tcW w:w="0" w:type="auto"/>
          </w:tcPr>
          <w:p w14:paraId="072A96C6" w14:textId="77777777" w:rsidR="00B3321A" w:rsidRDefault="00B3321A">
            <w:pPr>
              <w:pStyle w:val="ZawartoTabeli"/>
            </w:pPr>
            <w:r>
              <w:t>55</w:t>
            </w:r>
          </w:p>
        </w:tc>
        <w:tc>
          <w:tcPr>
            <w:tcW w:w="0" w:type="auto"/>
          </w:tcPr>
          <w:p w14:paraId="07E6D757" w14:textId="77777777" w:rsidR="00B3321A" w:rsidRPr="007572E9" w:rsidRDefault="00B3321A">
            <w:pPr>
              <w:pStyle w:val="ZawartoTabeli"/>
            </w:pPr>
            <w:r>
              <w:t>Bankowa Nota Memoriałowa</w:t>
            </w:r>
          </w:p>
        </w:tc>
        <w:tc>
          <w:tcPr>
            <w:tcW w:w="0" w:type="auto"/>
          </w:tcPr>
          <w:p w14:paraId="3DDFDAEE" w14:textId="77777777" w:rsidR="00B3321A" w:rsidRDefault="00B3321A">
            <w:pPr>
              <w:pStyle w:val="ZawartoTabeli"/>
            </w:pPr>
            <w:r>
              <w:t>Uznanie</w:t>
            </w:r>
          </w:p>
        </w:tc>
      </w:tr>
      <w:tr w:rsidR="00B3321A" w14:paraId="5A409809" w14:textId="77777777">
        <w:tc>
          <w:tcPr>
            <w:tcW w:w="0" w:type="auto"/>
          </w:tcPr>
          <w:p w14:paraId="2C3B6E35" w14:textId="77777777" w:rsidR="00B3321A" w:rsidRDefault="00B3321A">
            <w:pPr>
              <w:pStyle w:val="ZawartoTabeli"/>
            </w:pPr>
            <w:r>
              <w:t>6</w:t>
            </w:r>
          </w:p>
        </w:tc>
        <w:tc>
          <w:tcPr>
            <w:tcW w:w="0" w:type="auto"/>
          </w:tcPr>
          <w:p w14:paraId="7EFFC3B6" w14:textId="77777777" w:rsidR="00B3321A" w:rsidRDefault="00B3321A">
            <w:pPr>
              <w:pStyle w:val="ZawartoTabeli"/>
            </w:pPr>
            <w:r>
              <w:t>56</w:t>
            </w:r>
          </w:p>
        </w:tc>
        <w:tc>
          <w:tcPr>
            <w:tcW w:w="0" w:type="auto"/>
          </w:tcPr>
          <w:p w14:paraId="350422DD" w14:textId="24658E20" w:rsidR="00B3321A" w:rsidRPr="00F3127C" w:rsidRDefault="00B3321A">
            <w:pPr>
              <w:pStyle w:val="ZawartoTabeli"/>
            </w:pPr>
            <w:r>
              <w:t>Polecenie Przelewu</w:t>
            </w:r>
            <w:r w:rsidR="00DC36E1">
              <w:t>–odpowiada komunikatowi MX pacs.008</w:t>
            </w:r>
          </w:p>
        </w:tc>
        <w:tc>
          <w:tcPr>
            <w:tcW w:w="0" w:type="auto"/>
          </w:tcPr>
          <w:p w14:paraId="7ABA5AF6" w14:textId="77777777" w:rsidR="00B3321A" w:rsidRDefault="00B3321A">
            <w:pPr>
              <w:pStyle w:val="ZawartoTabeli"/>
            </w:pPr>
            <w:r>
              <w:t>Uznanie</w:t>
            </w:r>
          </w:p>
        </w:tc>
      </w:tr>
      <w:tr w:rsidR="00B3321A" w14:paraId="4D7C7EE1" w14:textId="77777777">
        <w:tc>
          <w:tcPr>
            <w:tcW w:w="0" w:type="auto"/>
          </w:tcPr>
          <w:p w14:paraId="7B157718" w14:textId="77777777" w:rsidR="00B3321A" w:rsidRDefault="00B3321A">
            <w:pPr>
              <w:pStyle w:val="ZawartoTabeli"/>
            </w:pPr>
            <w:r>
              <w:t>7</w:t>
            </w:r>
          </w:p>
        </w:tc>
        <w:tc>
          <w:tcPr>
            <w:tcW w:w="0" w:type="auto"/>
          </w:tcPr>
          <w:p w14:paraId="0186CE28" w14:textId="77777777" w:rsidR="00B3321A" w:rsidRDefault="00B3321A">
            <w:pPr>
              <w:pStyle w:val="ZawartoTabeli"/>
            </w:pPr>
            <w:r>
              <w:t>71</w:t>
            </w:r>
          </w:p>
        </w:tc>
        <w:tc>
          <w:tcPr>
            <w:tcW w:w="0" w:type="auto"/>
          </w:tcPr>
          <w:p w14:paraId="2B9F8084" w14:textId="77777777" w:rsidR="00B3321A" w:rsidRPr="00F3127C" w:rsidRDefault="00B3321A">
            <w:pPr>
              <w:pStyle w:val="ZawartoTabeli"/>
            </w:pPr>
            <w:r>
              <w:t>Polecenie Przelewu - do urzędu obsługującego organ podatkowy</w:t>
            </w:r>
          </w:p>
        </w:tc>
        <w:tc>
          <w:tcPr>
            <w:tcW w:w="0" w:type="auto"/>
          </w:tcPr>
          <w:p w14:paraId="21121356" w14:textId="67676A0C" w:rsidR="00B3321A" w:rsidRDefault="00B3321A">
            <w:pPr>
              <w:pStyle w:val="ZawartoTabeli"/>
            </w:pPr>
            <w:r>
              <w:t>Uznanie</w:t>
            </w:r>
          </w:p>
        </w:tc>
      </w:tr>
      <w:tr w:rsidR="00B3321A" w14:paraId="518A5D4C" w14:textId="77777777">
        <w:tc>
          <w:tcPr>
            <w:tcW w:w="0" w:type="auto"/>
          </w:tcPr>
          <w:p w14:paraId="3C1C5B83" w14:textId="77777777" w:rsidR="00B3321A" w:rsidRDefault="00B3321A">
            <w:pPr>
              <w:pStyle w:val="ZawartoTabeli"/>
            </w:pPr>
            <w:r>
              <w:t>8</w:t>
            </w:r>
          </w:p>
        </w:tc>
        <w:tc>
          <w:tcPr>
            <w:tcW w:w="0" w:type="auto"/>
          </w:tcPr>
          <w:p w14:paraId="26EF839D" w14:textId="77777777" w:rsidR="00B3321A" w:rsidRDefault="00B3321A">
            <w:pPr>
              <w:pStyle w:val="ZawartoTabeli"/>
            </w:pPr>
            <w:r>
              <w:t>74</w:t>
            </w:r>
          </w:p>
        </w:tc>
        <w:tc>
          <w:tcPr>
            <w:tcW w:w="0" w:type="auto"/>
          </w:tcPr>
          <w:p w14:paraId="4D98DB67" w14:textId="77777777" w:rsidR="00B3321A" w:rsidRPr="00F3127C" w:rsidRDefault="00B3321A">
            <w:pPr>
              <w:pStyle w:val="ZawartoTabeli"/>
            </w:pPr>
            <w:r>
              <w:t>Wpłata Gotówkowa do urzędu obsługującego organ podatkowy</w:t>
            </w:r>
          </w:p>
        </w:tc>
        <w:tc>
          <w:tcPr>
            <w:tcW w:w="0" w:type="auto"/>
          </w:tcPr>
          <w:p w14:paraId="7C25CF30" w14:textId="055C46FF" w:rsidR="00B3321A" w:rsidRDefault="00B3321A">
            <w:pPr>
              <w:pStyle w:val="ZawartoTabeli"/>
            </w:pPr>
            <w:r>
              <w:t>Uznaniowe</w:t>
            </w:r>
          </w:p>
        </w:tc>
      </w:tr>
    </w:tbl>
    <w:p w14:paraId="442A0600" w14:textId="77777777" w:rsidR="00B3321A" w:rsidRDefault="00B3321A" w:rsidP="00B3321A"/>
    <w:p w14:paraId="475E6799" w14:textId="0F9F32DC" w:rsidR="00E6291A" w:rsidRDefault="00E6291A" w:rsidP="00B3321A">
      <w:r>
        <w:t>Uwaga</w:t>
      </w:r>
    </w:p>
    <w:p w14:paraId="4877E5D6" w14:textId="218DDBFF" w:rsidR="00E6291A" w:rsidRDefault="00E6291A" w:rsidP="00B3321A">
      <w:r>
        <w:t xml:space="preserve">Do obsługi obciążeń bezpośrednich, </w:t>
      </w:r>
      <w:r w:rsidR="00A640A8">
        <w:t>występujących</w:t>
      </w:r>
      <w:r>
        <w:t xml:space="preserve"> </w:t>
      </w:r>
      <w:r w:rsidR="00361C65">
        <w:t>dla</w:t>
      </w:r>
      <w:r w:rsidR="00297087">
        <w:t xml:space="preserve"> rozlicze</w:t>
      </w:r>
      <w:r w:rsidR="00361C65">
        <w:t>ń</w:t>
      </w:r>
      <w:r w:rsidR="00297087">
        <w:t xml:space="preserve"> wewnątrzgrupowych</w:t>
      </w:r>
      <w:r w:rsidR="00555981">
        <w:t xml:space="preserve">, stosowany będzie </w:t>
      </w:r>
      <w:r w:rsidR="00C81CC7">
        <w:t>(</w:t>
      </w:r>
      <w:r w:rsidR="00A31C04">
        <w:t>tak jak obecnie</w:t>
      </w:r>
      <w:r w:rsidR="00C81CC7">
        <w:t>)</w:t>
      </w:r>
      <w:r w:rsidR="00555981">
        <w:t xml:space="preserve"> kod dokume</w:t>
      </w:r>
      <w:r w:rsidR="00394D7A">
        <w:t>n</w:t>
      </w:r>
      <w:r w:rsidR="00555981">
        <w:t xml:space="preserve">tu </w:t>
      </w:r>
      <w:r w:rsidR="00394D7A" w:rsidRPr="00F64CBC">
        <w:rPr>
          <w:b/>
          <w:bCs/>
        </w:rPr>
        <w:t>05</w:t>
      </w:r>
      <w:r w:rsidR="00394D7A">
        <w:t>, który nie występuje w specyfikacji KIR dla Elixir XML.</w:t>
      </w:r>
      <w:r>
        <w:t xml:space="preserve"> </w:t>
      </w:r>
    </w:p>
    <w:p w14:paraId="1B34FC3A" w14:textId="77777777" w:rsidR="00B3321A" w:rsidRDefault="00B3321A" w:rsidP="00B3321A"/>
    <w:p w14:paraId="5ABD08D2" w14:textId="77777777" w:rsidR="00B3321A" w:rsidRDefault="00B3321A" w:rsidP="00B3321A">
      <w:pPr>
        <w:pStyle w:val="A8new"/>
      </w:pPr>
      <w:r>
        <w:t xml:space="preserve">Słownik kodów </w:t>
      </w:r>
      <w:r w:rsidRPr="0017193B">
        <w:rPr>
          <w:i/>
          <w:iCs/>
        </w:rPr>
        <w:t>External Code Sets</w:t>
      </w:r>
    </w:p>
    <w:p w14:paraId="210852A2" w14:textId="77777777" w:rsidR="00B3321A" w:rsidRDefault="00B3321A" w:rsidP="00B3321A">
      <w:pPr>
        <w:keepNext/>
        <w:rPr>
          <w:i/>
          <w:iCs/>
        </w:rPr>
      </w:pPr>
      <w:r>
        <w:t xml:space="preserve">Słownik </w:t>
      </w:r>
      <w:r w:rsidRPr="0017193B">
        <w:rPr>
          <w:i/>
          <w:iCs/>
        </w:rPr>
        <w:t>External Code Sets</w:t>
      </w:r>
    </w:p>
    <w:p w14:paraId="5756CB5F" w14:textId="77777777" w:rsidR="00B3321A" w:rsidRDefault="00B3321A" w:rsidP="00B3321A">
      <w:pPr>
        <w:keepNext/>
      </w:pPr>
    </w:p>
    <w:tbl>
      <w:tblPr>
        <w:tblStyle w:val="Tabela-Siatka"/>
        <w:tblW w:w="0" w:type="auto"/>
        <w:tblInd w:w="-5" w:type="dxa"/>
        <w:tblLook w:val="04A0" w:firstRow="1" w:lastRow="0" w:firstColumn="1" w:lastColumn="0" w:noHBand="0" w:noVBand="1"/>
      </w:tblPr>
      <w:tblGrid>
        <w:gridCol w:w="614"/>
        <w:gridCol w:w="2360"/>
        <w:gridCol w:w="6659"/>
      </w:tblGrid>
      <w:tr w:rsidR="00B3321A" w14:paraId="5AB777F6" w14:textId="77777777">
        <w:tc>
          <w:tcPr>
            <w:tcW w:w="0" w:type="auto"/>
            <w:shd w:val="clear" w:color="auto" w:fill="00B0F0"/>
          </w:tcPr>
          <w:p w14:paraId="37C4D008" w14:textId="77777777" w:rsidR="00B3321A" w:rsidRPr="00BE6D85" w:rsidRDefault="00B3321A">
            <w:pPr>
              <w:ind w:left="-67"/>
              <w:rPr>
                <w:rFonts w:ascii="Calibri" w:hAnsi="Calibri" w:cs="Calibri"/>
                <w:b/>
                <w:bCs/>
                <w:color w:val="000000"/>
                <w:sz w:val="18"/>
                <w:szCs w:val="18"/>
              </w:rPr>
            </w:pPr>
            <w:r w:rsidRPr="00BE6D85">
              <w:rPr>
                <w:rFonts w:ascii="Calibri" w:hAnsi="Calibri" w:cs="Calibri"/>
                <w:b/>
                <w:bCs/>
                <w:color w:val="000000"/>
                <w:sz w:val="18"/>
                <w:szCs w:val="18"/>
              </w:rPr>
              <w:t>Kod</w:t>
            </w:r>
          </w:p>
        </w:tc>
        <w:tc>
          <w:tcPr>
            <w:tcW w:w="0" w:type="auto"/>
            <w:shd w:val="clear" w:color="auto" w:fill="00B0F0"/>
          </w:tcPr>
          <w:p w14:paraId="146D988D" w14:textId="77777777" w:rsidR="00B3321A" w:rsidRPr="00BE6D85" w:rsidRDefault="00B3321A">
            <w:pPr>
              <w:ind w:left="-67"/>
              <w:jc w:val="left"/>
              <w:rPr>
                <w:rFonts w:ascii="Calibri" w:hAnsi="Calibri" w:cs="Calibri"/>
                <w:b/>
                <w:bCs/>
                <w:color w:val="000000"/>
                <w:sz w:val="18"/>
                <w:szCs w:val="18"/>
              </w:rPr>
            </w:pPr>
            <w:r w:rsidRPr="00BE6D85">
              <w:rPr>
                <w:rFonts w:ascii="Calibri" w:hAnsi="Calibri" w:cs="Calibri"/>
                <w:b/>
                <w:bCs/>
                <w:color w:val="000000"/>
                <w:sz w:val="18"/>
                <w:szCs w:val="18"/>
              </w:rPr>
              <w:t>Nazwa</w:t>
            </w:r>
          </w:p>
        </w:tc>
        <w:tc>
          <w:tcPr>
            <w:tcW w:w="0" w:type="auto"/>
            <w:shd w:val="clear" w:color="auto" w:fill="00B0F0"/>
          </w:tcPr>
          <w:p w14:paraId="4B82244D" w14:textId="77777777" w:rsidR="00B3321A" w:rsidRPr="00BE6D85" w:rsidRDefault="00B3321A">
            <w:pPr>
              <w:ind w:left="-67"/>
              <w:jc w:val="left"/>
              <w:rPr>
                <w:rFonts w:ascii="Calibri" w:hAnsi="Calibri" w:cs="Calibri"/>
                <w:b/>
                <w:bCs/>
                <w:color w:val="000000"/>
                <w:sz w:val="18"/>
                <w:szCs w:val="18"/>
              </w:rPr>
            </w:pPr>
            <w:r>
              <w:rPr>
                <w:rFonts w:ascii="Calibri" w:hAnsi="Calibri" w:cs="Calibri"/>
                <w:b/>
                <w:bCs/>
                <w:color w:val="000000"/>
                <w:sz w:val="18"/>
                <w:szCs w:val="18"/>
              </w:rPr>
              <w:t>Opis</w:t>
            </w:r>
          </w:p>
        </w:tc>
      </w:tr>
      <w:tr w:rsidR="00B3321A" w14:paraId="70937E3F" w14:textId="77777777">
        <w:tc>
          <w:tcPr>
            <w:tcW w:w="0" w:type="auto"/>
          </w:tcPr>
          <w:p w14:paraId="4B81F7FA" w14:textId="77777777" w:rsidR="00B3321A" w:rsidRDefault="00B3321A">
            <w:pPr>
              <w:pStyle w:val="ZawartoTabeli"/>
            </w:pPr>
            <w:r w:rsidRPr="00270902">
              <w:t xml:space="preserve">AC01 </w:t>
            </w:r>
          </w:p>
        </w:tc>
        <w:tc>
          <w:tcPr>
            <w:tcW w:w="0" w:type="auto"/>
          </w:tcPr>
          <w:p w14:paraId="541302F7" w14:textId="77777777" w:rsidR="00B3321A" w:rsidRDefault="00B3321A">
            <w:pPr>
              <w:pStyle w:val="ZawartoTabeli"/>
              <w:jc w:val="left"/>
            </w:pPr>
            <w:r w:rsidRPr="00270902">
              <w:t xml:space="preserve">IncorrectAccountNumber </w:t>
            </w:r>
          </w:p>
        </w:tc>
        <w:tc>
          <w:tcPr>
            <w:tcW w:w="0" w:type="auto"/>
          </w:tcPr>
          <w:p w14:paraId="7865B311" w14:textId="77777777" w:rsidR="00B3321A" w:rsidRDefault="00B3321A">
            <w:pPr>
              <w:pStyle w:val="ZawartoTabeli"/>
              <w:jc w:val="left"/>
            </w:pPr>
            <w:r w:rsidRPr="00270902">
              <w:t xml:space="preserve">Nieprawidłowy numer rachunku lub rachunek nie istnieje </w:t>
            </w:r>
          </w:p>
        </w:tc>
      </w:tr>
      <w:tr w:rsidR="00B3321A" w14:paraId="422123ED" w14:textId="77777777">
        <w:tc>
          <w:tcPr>
            <w:tcW w:w="0" w:type="auto"/>
          </w:tcPr>
          <w:p w14:paraId="655F2674" w14:textId="77777777" w:rsidR="00B3321A" w:rsidRDefault="00B3321A">
            <w:pPr>
              <w:pStyle w:val="ZawartoTabeli"/>
            </w:pPr>
            <w:r w:rsidRPr="00270902">
              <w:t xml:space="preserve">AC04 </w:t>
            </w:r>
          </w:p>
        </w:tc>
        <w:tc>
          <w:tcPr>
            <w:tcW w:w="0" w:type="auto"/>
          </w:tcPr>
          <w:p w14:paraId="0E531BD1" w14:textId="77777777" w:rsidR="00B3321A" w:rsidRDefault="00B3321A">
            <w:pPr>
              <w:pStyle w:val="ZawartoTabeli"/>
              <w:jc w:val="left"/>
            </w:pPr>
            <w:r w:rsidRPr="00270902">
              <w:t xml:space="preserve">ClosedAccountNumber </w:t>
            </w:r>
          </w:p>
        </w:tc>
        <w:tc>
          <w:tcPr>
            <w:tcW w:w="0" w:type="auto"/>
          </w:tcPr>
          <w:p w14:paraId="255ED514" w14:textId="77777777" w:rsidR="00B3321A" w:rsidRDefault="00B3321A">
            <w:pPr>
              <w:pStyle w:val="ZawartoTabeli"/>
              <w:jc w:val="left"/>
            </w:pPr>
            <w:r w:rsidRPr="00270902">
              <w:t xml:space="preserve">Rachunek jest zamknięty przez bank </w:t>
            </w:r>
          </w:p>
        </w:tc>
      </w:tr>
      <w:tr w:rsidR="00B3321A" w14:paraId="2ABC9685" w14:textId="77777777">
        <w:tc>
          <w:tcPr>
            <w:tcW w:w="0" w:type="auto"/>
          </w:tcPr>
          <w:p w14:paraId="0C6C15C4" w14:textId="77777777" w:rsidR="00B3321A" w:rsidRDefault="00B3321A">
            <w:pPr>
              <w:pStyle w:val="ZawartoTabeli"/>
            </w:pPr>
            <w:r w:rsidRPr="00270902">
              <w:lastRenderedPageBreak/>
              <w:t xml:space="preserve">AC06 </w:t>
            </w:r>
          </w:p>
        </w:tc>
        <w:tc>
          <w:tcPr>
            <w:tcW w:w="0" w:type="auto"/>
          </w:tcPr>
          <w:p w14:paraId="298BAB70" w14:textId="77777777" w:rsidR="00B3321A" w:rsidRDefault="00B3321A">
            <w:pPr>
              <w:pStyle w:val="ZawartoTabeli"/>
              <w:jc w:val="left"/>
            </w:pPr>
            <w:r w:rsidRPr="00270902">
              <w:t xml:space="preserve">BlockedAccount </w:t>
            </w:r>
          </w:p>
        </w:tc>
        <w:tc>
          <w:tcPr>
            <w:tcW w:w="0" w:type="auto"/>
          </w:tcPr>
          <w:p w14:paraId="6E3CBA1B" w14:textId="77777777" w:rsidR="00B3321A" w:rsidRDefault="00B3321A">
            <w:pPr>
              <w:pStyle w:val="ZawartoTabeli"/>
              <w:jc w:val="left"/>
            </w:pPr>
            <w:r w:rsidRPr="00270902">
              <w:t xml:space="preserve">Zablokowany rachunek </w:t>
            </w:r>
          </w:p>
        </w:tc>
      </w:tr>
      <w:tr w:rsidR="00B3321A" w14:paraId="5E3CB373" w14:textId="77777777">
        <w:tc>
          <w:tcPr>
            <w:tcW w:w="0" w:type="auto"/>
          </w:tcPr>
          <w:p w14:paraId="1FE737C5" w14:textId="77777777" w:rsidR="00B3321A" w:rsidRDefault="00B3321A">
            <w:pPr>
              <w:pStyle w:val="ZawartoTabeli"/>
            </w:pPr>
            <w:r w:rsidRPr="00270902">
              <w:t xml:space="preserve">AG01 </w:t>
            </w:r>
          </w:p>
        </w:tc>
        <w:tc>
          <w:tcPr>
            <w:tcW w:w="0" w:type="auto"/>
          </w:tcPr>
          <w:p w14:paraId="0453570A" w14:textId="77777777" w:rsidR="00B3321A" w:rsidRDefault="00B3321A">
            <w:pPr>
              <w:pStyle w:val="ZawartoTabeli"/>
              <w:jc w:val="left"/>
            </w:pPr>
            <w:r w:rsidRPr="00270902">
              <w:t xml:space="preserve">TransactionForbidden </w:t>
            </w:r>
          </w:p>
        </w:tc>
        <w:tc>
          <w:tcPr>
            <w:tcW w:w="0" w:type="auto"/>
          </w:tcPr>
          <w:p w14:paraId="0C3EBF47" w14:textId="77777777" w:rsidR="00B3321A" w:rsidRDefault="00B3321A">
            <w:pPr>
              <w:pStyle w:val="ZawartoTabeli"/>
              <w:jc w:val="left"/>
            </w:pPr>
            <w:r w:rsidRPr="00270902">
              <w:t xml:space="preserve">Nieobsługiwany typ Transakcji na rachunku </w:t>
            </w:r>
          </w:p>
        </w:tc>
      </w:tr>
      <w:tr w:rsidR="00B3321A" w14:paraId="06CD9574" w14:textId="77777777">
        <w:tc>
          <w:tcPr>
            <w:tcW w:w="0" w:type="auto"/>
          </w:tcPr>
          <w:p w14:paraId="59BD2681" w14:textId="77777777" w:rsidR="00B3321A" w:rsidRDefault="00B3321A">
            <w:pPr>
              <w:pStyle w:val="ZawartoTabeli"/>
            </w:pPr>
            <w:r w:rsidRPr="00270902">
              <w:t xml:space="preserve">AG02 </w:t>
            </w:r>
          </w:p>
        </w:tc>
        <w:tc>
          <w:tcPr>
            <w:tcW w:w="0" w:type="auto"/>
          </w:tcPr>
          <w:p w14:paraId="487B1A00" w14:textId="77777777" w:rsidR="00B3321A" w:rsidRPr="007572E9" w:rsidRDefault="00B3321A">
            <w:pPr>
              <w:pStyle w:val="ZawartoTabeli"/>
              <w:jc w:val="left"/>
            </w:pPr>
            <w:r w:rsidRPr="00270902">
              <w:t xml:space="preserve">InvalidBankOperationCode </w:t>
            </w:r>
          </w:p>
        </w:tc>
        <w:tc>
          <w:tcPr>
            <w:tcW w:w="0" w:type="auto"/>
          </w:tcPr>
          <w:p w14:paraId="35A1447F" w14:textId="77777777" w:rsidR="00B3321A" w:rsidRDefault="00B3321A">
            <w:pPr>
              <w:pStyle w:val="ZawartoTabeli"/>
              <w:jc w:val="left"/>
            </w:pPr>
            <w:r w:rsidRPr="00270902">
              <w:t xml:space="preserve">Nieprawidłowy kod operacji bankowej </w:t>
            </w:r>
          </w:p>
        </w:tc>
      </w:tr>
      <w:tr w:rsidR="00B3321A" w14:paraId="635D7237" w14:textId="77777777">
        <w:tc>
          <w:tcPr>
            <w:tcW w:w="0" w:type="auto"/>
          </w:tcPr>
          <w:p w14:paraId="17EB4A66" w14:textId="77777777" w:rsidR="00B3321A" w:rsidRDefault="00B3321A">
            <w:pPr>
              <w:pStyle w:val="ZawartoTabeli"/>
            </w:pPr>
            <w:r w:rsidRPr="00270902">
              <w:t xml:space="preserve">AM01 </w:t>
            </w:r>
          </w:p>
        </w:tc>
        <w:tc>
          <w:tcPr>
            <w:tcW w:w="0" w:type="auto"/>
          </w:tcPr>
          <w:p w14:paraId="3891FAEE" w14:textId="77777777" w:rsidR="00B3321A" w:rsidRPr="00F3127C" w:rsidRDefault="00B3321A">
            <w:pPr>
              <w:pStyle w:val="ZawartoTabeli"/>
              <w:jc w:val="left"/>
            </w:pPr>
            <w:r w:rsidRPr="00270902">
              <w:t xml:space="preserve">ZeroAmount </w:t>
            </w:r>
          </w:p>
        </w:tc>
        <w:tc>
          <w:tcPr>
            <w:tcW w:w="0" w:type="auto"/>
          </w:tcPr>
          <w:p w14:paraId="53544810" w14:textId="77777777" w:rsidR="00B3321A" w:rsidRDefault="00B3321A">
            <w:pPr>
              <w:pStyle w:val="ZawartoTabeli"/>
              <w:jc w:val="left"/>
            </w:pPr>
            <w:r w:rsidRPr="00270902">
              <w:t xml:space="preserve">Zerowa kwota Transakcji </w:t>
            </w:r>
          </w:p>
        </w:tc>
      </w:tr>
      <w:tr w:rsidR="00B3321A" w14:paraId="6B40BE10" w14:textId="77777777">
        <w:tc>
          <w:tcPr>
            <w:tcW w:w="0" w:type="auto"/>
          </w:tcPr>
          <w:p w14:paraId="12F3911C" w14:textId="77777777" w:rsidR="00B3321A" w:rsidRDefault="00B3321A">
            <w:pPr>
              <w:pStyle w:val="ZawartoTabeli"/>
            </w:pPr>
            <w:r w:rsidRPr="00270902">
              <w:t xml:space="preserve">AM02 </w:t>
            </w:r>
          </w:p>
        </w:tc>
        <w:tc>
          <w:tcPr>
            <w:tcW w:w="0" w:type="auto"/>
          </w:tcPr>
          <w:p w14:paraId="25128C95" w14:textId="77777777" w:rsidR="00B3321A" w:rsidRPr="00F3127C" w:rsidRDefault="00B3321A">
            <w:pPr>
              <w:pStyle w:val="ZawartoTabeli"/>
              <w:jc w:val="left"/>
            </w:pPr>
            <w:r w:rsidRPr="00270902">
              <w:t xml:space="preserve">NotAllowedAmount </w:t>
            </w:r>
          </w:p>
        </w:tc>
        <w:tc>
          <w:tcPr>
            <w:tcW w:w="0" w:type="auto"/>
          </w:tcPr>
          <w:p w14:paraId="53A7E673" w14:textId="77777777" w:rsidR="00B3321A" w:rsidRDefault="00B3321A">
            <w:pPr>
              <w:pStyle w:val="ZawartoTabeli"/>
              <w:jc w:val="left"/>
            </w:pPr>
            <w:r w:rsidRPr="00270902">
              <w:t xml:space="preserve">Kwota Transakcji powyżej górnego limitu </w:t>
            </w:r>
          </w:p>
        </w:tc>
      </w:tr>
      <w:tr w:rsidR="00B3321A" w14:paraId="56BDD7FC" w14:textId="77777777">
        <w:tc>
          <w:tcPr>
            <w:tcW w:w="0" w:type="auto"/>
          </w:tcPr>
          <w:p w14:paraId="2DC8686B" w14:textId="77777777" w:rsidR="00B3321A" w:rsidRDefault="00B3321A">
            <w:pPr>
              <w:pStyle w:val="ZawartoTabeli"/>
            </w:pPr>
            <w:r w:rsidRPr="00270902">
              <w:t xml:space="preserve">AM03 </w:t>
            </w:r>
          </w:p>
        </w:tc>
        <w:tc>
          <w:tcPr>
            <w:tcW w:w="0" w:type="auto"/>
          </w:tcPr>
          <w:p w14:paraId="7C5AAD67" w14:textId="77777777" w:rsidR="00B3321A" w:rsidRPr="00F3127C" w:rsidRDefault="00B3321A">
            <w:pPr>
              <w:pStyle w:val="ZawartoTabeli"/>
              <w:jc w:val="left"/>
            </w:pPr>
            <w:r w:rsidRPr="00270902">
              <w:t xml:space="preserve">NotAllowedCurrency </w:t>
            </w:r>
          </w:p>
        </w:tc>
        <w:tc>
          <w:tcPr>
            <w:tcW w:w="0" w:type="auto"/>
          </w:tcPr>
          <w:p w14:paraId="3DBB5522" w14:textId="77777777" w:rsidR="00B3321A" w:rsidRDefault="00B3321A">
            <w:pPr>
              <w:pStyle w:val="ZawartoTabeli"/>
              <w:jc w:val="left"/>
            </w:pPr>
            <w:r w:rsidRPr="00270902">
              <w:t xml:space="preserve">Nieobsługiwana waluta Transakcji </w:t>
            </w:r>
          </w:p>
        </w:tc>
      </w:tr>
      <w:tr w:rsidR="00B3321A" w14:paraId="101C4852" w14:textId="77777777">
        <w:tc>
          <w:tcPr>
            <w:tcW w:w="0" w:type="auto"/>
          </w:tcPr>
          <w:p w14:paraId="4C13C832" w14:textId="77777777" w:rsidR="00B3321A" w:rsidRPr="00270902" w:rsidRDefault="00B3321A">
            <w:pPr>
              <w:pStyle w:val="ZawartoTabeli"/>
            </w:pPr>
            <w:r w:rsidRPr="00270902">
              <w:t xml:space="preserve">AM04 </w:t>
            </w:r>
          </w:p>
        </w:tc>
        <w:tc>
          <w:tcPr>
            <w:tcW w:w="0" w:type="auto"/>
          </w:tcPr>
          <w:p w14:paraId="2DF4045A" w14:textId="77777777" w:rsidR="00B3321A" w:rsidRPr="00270902" w:rsidRDefault="00B3321A">
            <w:pPr>
              <w:pStyle w:val="ZawartoTabeli"/>
              <w:jc w:val="left"/>
            </w:pPr>
            <w:r w:rsidRPr="00270902">
              <w:t xml:space="preserve">InsufficientFunds </w:t>
            </w:r>
          </w:p>
        </w:tc>
        <w:tc>
          <w:tcPr>
            <w:tcW w:w="0" w:type="auto"/>
          </w:tcPr>
          <w:p w14:paraId="0557B08A" w14:textId="77777777" w:rsidR="00B3321A" w:rsidRPr="00270902" w:rsidRDefault="00B3321A">
            <w:pPr>
              <w:pStyle w:val="ZawartoTabeli"/>
              <w:jc w:val="left"/>
            </w:pPr>
            <w:r w:rsidRPr="00270902">
              <w:t xml:space="preserve">Brak wystarczających środków do realizacji Transakcji </w:t>
            </w:r>
          </w:p>
        </w:tc>
      </w:tr>
      <w:tr w:rsidR="00B3321A" w14:paraId="17E0614E" w14:textId="77777777">
        <w:tc>
          <w:tcPr>
            <w:tcW w:w="0" w:type="auto"/>
          </w:tcPr>
          <w:p w14:paraId="280F2F62" w14:textId="77777777" w:rsidR="00B3321A" w:rsidRPr="00270902" w:rsidRDefault="00B3321A">
            <w:pPr>
              <w:pStyle w:val="ZawartoTabeli"/>
            </w:pPr>
            <w:r w:rsidRPr="00270902">
              <w:t xml:space="preserve">AM05 </w:t>
            </w:r>
          </w:p>
        </w:tc>
        <w:tc>
          <w:tcPr>
            <w:tcW w:w="0" w:type="auto"/>
          </w:tcPr>
          <w:p w14:paraId="699981EA" w14:textId="77777777" w:rsidR="00B3321A" w:rsidRPr="00270902" w:rsidRDefault="00B3321A">
            <w:pPr>
              <w:pStyle w:val="ZawartoTabeli"/>
              <w:jc w:val="left"/>
            </w:pPr>
            <w:r w:rsidRPr="00270902">
              <w:t xml:space="preserve">Duplication </w:t>
            </w:r>
          </w:p>
        </w:tc>
        <w:tc>
          <w:tcPr>
            <w:tcW w:w="0" w:type="auto"/>
          </w:tcPr>
          <w:p w14:paraId="4119DA81" w14:textId="77777777" w:rsidR="00B3321A" w:rsidRPr="00270902" w:rsidRDefault="00B3321A">
            <w:pPr>
              <w:pStyle w:val="ZawartoTabeli"/>
              <w:jc w:val="left"/>
            </w:pPr>
            <w:r w:rsidRPr="00270902">
              <w:t xml:space="preserve">Duplikat Transakcji </w:t>
            </w:r>
          </w:p>
        </w:tc>
      </w:tr>
      <w:tr w:rsidR="00B3321A" w14:paraId="6AF2689A" w14:textId="77777777">
        <w:tc>
          <w:tcPr>
            <w:tcW w:w="0" w:type="auto"/>
          </w:tcPr>
          <w:p w14:paraId="1601AA08" w14:textId="77777777" w:rsidR="00B3321A" w:rsidRPr="00270902" w:rsidRDefault="00B3321A">
            <w:pPr>
              <w:pStyle w:val="ZawartoTabeli"/>
            </w:pPr>
            <w:r w:rsidRPr="00270902">
              <w:t xml:space="preserve">AM06 </w:t>
            </w:r>
          </w:p>
        </w:tc>
        <w:tc>
          <w:tcPr>
            <w:tcW w:w="0" w:type="auto"/>
          </w:tcPr>
          <w:p w14:paraId="58E4AD53" w14:textId="77777777" w:rsidR="00B3321A" w:rsidRPr="00270902" w:rsidRDefault="00B3321A">
            <w:pPr>
              <w:pStyle w:val="ZawartoTabeli"/>
              <w:jc w:val="left"/>
            </w:pPr>
            <w:r w:rsidRPr="00270902">
              <w:t xml:space="preserve">TooLowAmount </w:t>
            </w:r>
          </w:p>
        </w:tc>
        <w:tc>
          <w:tcPr>
            <w:tcW w:w="0" w:type="auto"/>
          </w:tcPr>
          <w:p w14:paraId="57DA40BD" w14:textId="77777777" w:rsidR="00B3321A" w:rsidRPr="00270902" w:rsidRDefault="00B3321A">
            <w:pPr>
              <w:pStyle w:val="ZawartoTabeli"/>
              <w:jc w:val="left"/>
            </w:pPr>
            <w:r w:rsidRPr="00270902">
              <w:t xml:space="preserve">Kwota Transakcji poniżej dolnego limitu </w:t>
            </w:r>
          </w:p>
        </w:tc>
      </w:tr>
      <w:tr w:rsidR="00B3321A" w14:paraId="4DCA57A9" w14:textId="77777777">
        <w:tc>
          <w:tcPr>
            <w:tcW w:w="0" w:type="auto"/>
          </w:tcPr>
          <w:p w14:paraId="70A3C2E5" w14:textId="77777777" w:rsidR="00B3321A" w:rsidRPr="00270902" w:rsidRDefault="00B3321A">
            <w:pPr>
              <w:pStyle w:val="ZawartoTabeli"/>
            </w:pPr>
            <w:r w:rsidRPr="00270902">
              <w:t xml:space="preserve">AM07 </w:t>
            </w:r>
          </w:p>
        </w:tc>
        <w:tc>
          <w:tcPr>
            <w:tcW w:w="0" w:type="auto"/>
          </w:tcPr>
          <w:p w14:paraId="5578BB35" w14:textId="77777777" w:rsidR="00B3321A" w:rsidRPr="00270902" w:rsidRDefault="00B3321A">
            <w:pPr>
              <w:pStyle w:val="ZawartoTabeli"/>
              <w:jc w:val="left"/>
            </w:pPr>
            <w:r w:rsidRPr="00270902">
              <w:t xml:space="preserve">BlockedAmount </w:t>
            </w:r>
          </w:p>
        </w:tc>
        <w:tc>
          <w:tcPr>
            <w:tcW w:w="0" w:type="auto"/>
          </w:tcPr>
          <w:p w14:paraId="13B2CF60" w14:textId="77777777" w:rsidR="00B3321A" w:rsidRPr="00270902" w:rsidRDefault="00B3321A">
            <w:pPr>
              <w:pStyle w:val="ZawartoTabeli"/>
              <w:jc w:val="left"/>
            </w:pPr>
            <w:r w:rsidRPr="00270902">
              <w:t xml:space="preserve">Dostępna kwota jest niewystarczająca do realizacji Transakcji </w:t>
            </w:r>
          </w:p>
        </w:tc>
      </w:tr>
      <w:tr w:rsidR="00B3321A" w14:paraId="403E16A7" w14:textId="77777777">
        <w:tc>
          <w:tcPr>
            <w:tcW w:w="0" w:type="auto"/>
          </w:tcPr>
          <w:p w14:paraId="6691DAAA" w14:textId="77777777" w:rsidR="00B3321A" w:rsidRPr="00270902" w:rsidRDefault="00B3321A">
            <w:pPr>
              <w:pStyle w:val="ZawartoTabeli"/>
            </w:pPr>
            <w:r w:rsidRPr="00270902">
              <w:t xml:space="preserve">AM09 </w:t>
            </w:r>
          </w:p>
        </w:tc>
        <w:tc>
          <w:tcPr>
            <w:tcW w:w="0" w:type="auto"/>
          </w:tcPr>
          <w:p w14:paraId="047E97A9" w14:textId="77777777" w:rsidR="00B3321A" w:rsidRPr="00270902" w:rsidRDefault="00B3321A">
            <w:pPr>
              <w:pStyle w:val="ZawartoTabeli"/>
              <w:jc w:val="left"/>
            </w:pPr>
            <w:r w:rsidRPr="00270902">
              <w:t xml:space="preserve">WrongAmount </w:t>
            </w:r>
          </w:p>
        </w:tc>
        <w:tc>
          <w:tcPr>
            <w:tcW w:w="0" w:type="auto"/>
          </w:tcPr>
          <w:p w14:paraId="078CD117" w14:textId="77777777" w:rsidR="00B3321A" w:rsidRPr="00270902" w:rsidRDefault="00B3321A">
            <w:pPr>
              <w:pStyle w:val="ZawartoTabeli"/>
              <w:jc w:val="left"/>
            </w:pPr>
            <w:r w:rsidRPr="00270902">
              <w:t xml:space="preserve">Błędna kwota Transakcji </w:t>
            </w:r>
          </w:p>
        </w:tc>
      </w:tr>
      <w:tr w:rsidR="00B3321A" w14:paraId="1BC0496A" w14:textId="77777777">
        <w:tc>
          <w:tcPr>
            <w:tcW w:w="0" w:type="auto"/>
          </w:tcPr>
          <w:p w14:paraId="28F7E075" w14:textId="77777777" w:rsidR="00B3321A" w:rsidRPr="00270902" w:rsidRDefault="00B3321A">
            <w:pPr>
              <w:pStyle w:val="ZawartoTabeli"/>
            </w:pPr>
            <w:r w:rsidRPr="00270902">
              <w:t xml:space="preserve">AM10 </w:t>
            </w:r>
          </w:p>
        </w:tc>
        <w:tc>
          <w:tcPr>
            <w:tcW w:w="0" w:type="auto"/>
          </w:tcPr>
          <w:p w14:paraId="486AAF89" w14:textId="77777777" w:rsidR="00B3321A" w:rsidRPr="00270902" w:rsidRDefault="00B3321A">
            <w:pPr>
              <w:pStyle w:val="ZawartoTabeli"/>
              <w:jc w:val="left"/>
            </w:pPr>
            <w:r w:rsidRPr="00270902">
              <w:t xml:space="preserve">InvalidControlSum </w:t>
            </w:r>
          </w:p>
        </w:tc>
        <w:tc>
          <w:tcPr>
            <w:tcW w:w="0" w:type="auto"/>
          </w:tcPr>
          <w:p w14:paraId="3FDCFC1A" w14:textId="77777777" w:rsidR="00B3321A" w:rsidRPr="00270902" w:rsidRDefault="00B3321A">
            <w:pPr>
              <w:pStyle w:val="ZawartoTabeli"/>
              <w:jc w:val="left"/>
            </w:pPr>
            <w:r w:rsidRPr="00270902">
              <w:t xml:space="preserve">Błąd sumy kontrolnej </w:t>
            </w:r>
          </w:p>
        </w:tc>
      </w:tr>
      <w:tr w:rsidR="00B3321A" w14:paraId="66871C25" w14:textId="77777777">
        <w:tc>
          <w:tcPr>
            <w:tcW w:w="0" w:type="auto"/>
          </w:tcPr>
          <w:p w14:paraId="3ACD246D" w14:textId="77777777" w:rsidR="00B3321A" w:rsidRPr="00270902" w:rsidRDefault="00B3321A">
            <w:pPr>
              <w:pStyle w:val="ZawartoTabeli"/>
            </w:pPr>
            <w:r w:rsidRPr="00270902">
              <w:t xml:space="preserve">BE01 </w:t>
            </w:r>
          </w:p>
        </w:tc>
        <w:tc>
          <w:tcPr>
            <w:tcW w:w="0" w:type="auto"/>
          </w:tcPr>
          <w:p w14:paraId="6AFB36EC" w14:textId="77777777" w:rsidR="00B3321A" w:rsidRPr="00270902" w:rsidRDefault="00B3321A">
            <w:pPr>
              <w:pStyle w:val="ZawartoTabeli"/>
              <w:jc w:val="left"/>
            </w:pPr>
            <w:r w:rsidRPr="00270902">
              <w:t xml:space="preserve">InconsistenWithEndCustomer </w:t>
            </w:r>
          </w:p>
        </w:tc>
        <w:tc>
          <w:tcPr>
            <w:tcW w:w="0" w:type="auto"/>
          </w:tcPr>
          <w:p w14:paraId="4276E6F5" w14:textId="77777777" w:rsidR="00B3321A" w:rsidRPr="00270902" w:rsidRDefault="00B3321A">
            <w:pPr>
              <w:pStyle w:val="ZawartoTabeli"/>
              <w:jc w:val="left"/>
            </w:pPr>
            <w:r w:rsidRPr="00270902">
              <w:t xml:space="preserve">Dane klienta niezgodne z numerem rachunku </w:t>
            </w:r>
          </w:p>
        </w:tc>
      </w:tr>
      <w:tr w:rsidR="00B3321A" w14:paraId="4A6F1BC2" w14:textId="77777777">
        <w:tc>
          <w:tcPr>
            <w:tcW w:w="0" w:type="auto"/>
          </w:tcPr>
          <w:p w14:paraId="684F9ACB" w14:textId="77777777" w:rsidR="00B3321A" w:rsidRPr="00270902" w:rsidRDefault="00B3321A">
            <w:pPr>
              <w:pStyle w:val="ZawartoTabeli"/>
            </w:pPr>
            <w:r w:rsidRPr="00270902">
              <w:t xml:space="preserve">BE04 </w:t>
            </w:r>
          </w:p>
        </w:tc>
        <w:tc>
          <w:tcPr>
            <w:tcW w:w="0" w:type="auto"/>
          </w:tcPr>
          <w:p w14:paraId="50F25867" w14:textId="77777777" w:rsidR="00B3321A" w:rsidRPr="00270902" w:rsidRDefault="00B3321A">
            <w:pPr>
              <w:pStyle w:val="ZawartoTabeli"/>
              <w:jc w:val="left"/>
            </w:pPr>
            <w:r w:rsidRPr="00270902">
              <w:t xml:space="preserve">MissingCreditorAddress </w:t>
            </w:r>
          </w:p>
        </w:tc>
        <w:tc>
          <w:tcPr>
            <w:tcW w:w="0" w:type="auto"/>
          </w:tcPr>
          <w:p w14:paraId="7C364E84" w14:textId="77777777" w:rsidR="00B3321A" w:rsidRPr="00270902" w:rsidRDefault="00B3321A">
            <w:pPr>
              <w:pStyle w:val="ZawartoTabeli"/>
              <w:jc w:val="left"/>
            </w:pPr>
            <w:r w:rsidRPr="00270902">
              <w:t xml:space="preserve">Brak wymaganego adresu beneficjenta </w:t>
            </w:r>
          </w:p>
        </w:tc>
      </w:tr>
      <w:tr w:rsidR="00B3321A" w14:paraId="625F69BF" w14:textId="77777777">
        <w:tc>
          <w:tcPr>
            <w:tcW w:w="0" w:type="auto"/>
          </w:tcPr>
          <w:p w14:paraId="2388BA6B" w14:textId="77777777" w:rsidR="00B3321A" w:rsidRPr="00270902" w:rsidRDefault="00B3321A">
            <w:pPr>
              <w:pStyle w:val="ZawartoTabeli"/>
            </w:pPr>
            <w:r w:rsidRPr="00270902">
              <w:t xml:space="preserve">BE05 </w:t>
            </w:r>
          </w:p>
        </w:tc>
        <w:tc>
          <w:tcPr>
            <w:tcW w:w="0" w:type="auto"/>
          </w:tcPr>
          <w:p w14:paraId="4F6465A6" w14:textId="77777777" w:rsidR="00B3321A" w:rsidRPr="00270902" w:rsidRDefault="00B3321A">
            <w:pPr>
              <w:pStyle w:val="ZawartoTabeli"/>
              <w:jc w:val="left"/>
            </w:pPr>
            <w:r w:rsidRPr="00270902">
              <w:t xml:space="preserve">UnrecognisedInitiatingParty </w:t>
            </w:r>
          </w:p>
        </w:tc>
        <w:tc>
          <w:tcPr>
            <w:tcW w:w="0" w:type="auto"/>
          </w:tcPr>
          <w:p w14:paraId="599C75C8" w14:textId="77777777" w:rsidR="00B3321A" w:rsidRPr="00270902" w:rsidRDefault="00B3321A">
            <w:pPr>
              <w:pStyle w:val="ZawartoTabeli"/>
              <w:jc w:val="left"/>
            </w:pPr>
            <w:r w:rsidRPr="00270902">
              <w:t xml:space="preserve">Nierozpoznana strona inicjująca Transakcję </w:t>
            </w:r>
          </w:p>
        </w:tc>
      </w:tr>
      <w:tr w:rsidR="00B3321A" w14:paraId="12B97A7A" w14:textId="77777777">
        <w:tc>
          <w:tcPr>
            <w:tcW w:w="0" w:type="auto"/>
          </w:tcPr>
          <w:p w14:paraId="0168BA67" w14:textId="77777777" w:rsidR="00B3321A" w:rsidRPr="00270902" w:rsidRDefault="00B3321A">
            <w:pPr>
              <w:pStyle w:val="ZawartoTabeli"/>
            </w:pPr>
            <w:r w:rsidRPr="00270902">
              <w:t xml:space="preserve">BE06 </w:t>
            </w:r>
          </w:p>
        </w:tc>
        <w:tc>
          <w:tcPr>
            <w:tcW w:w="0" w:type="auto"/>
          </w:tcPr>
          <w:p w14:paraId="29C3B81E" w14:textId="77777777" w:rsidR="00B3321A" w:rsidRPr="00270902" w:rsidRDefault="00B3321A">
            <w:pPr>
              <w:pStyle w:val="ZawartoTabeli"/>
              <w:jc w:val="left"/>
            </w:pPr>
            <w:r w:rsidRPr="00270902">
              <w:t xml:space="preserve">UnknownEndCustomer </w:t>
            </w:r>
          </w:p>
        </w:tc>
        <w:tc>
          <w:tcPr>
            <w:tcW w:w="0" w:type="auto"/>
          </w:tcPr>
          <w:p w14:paraId="547B214D" w14:textId="77777777" w:rsidR="00B3321A" w:rsidRPr="00270902" w:rsidRDefault="00B3321A">
            <w:pPr>
              <w:pStyle w:val="ZawartoTabeli"/>
              <w:jc w:val="left"/>
            </w:pPr>
            <w:r w:rsidRPr="00270902">
              <w:t xml:space="preserve">Klient jest nieznany lub nieobsługiwany przez Bank </w:t>
            </w:r>
          </w:p>
        </w:tc>
      </w:tr>
      <w:tr w:rsidR="00B3321A" w14:paraId="1E2CE42A" w14:textId="77777777">
        <w:tc>
          <w:tcPr>
            <w:tcW w:w="0" w:type="auto"/>
          </w:tcPr>
          <w:p w14:paraId="709C60E6" w14:textId="77777777" w:rsidR="00B3321A" w:rsidRPr="00270902" w:rsidRDefault="00B3321A">
            <w:pPr>
              <w:pStyle w:val="ZawartoTabeli"/>
            </w:pPr>
            <w:r w:rsidRPr="00270902">
              <w:t xml:space="preserve">BE07 </w:t>
            </w:r>
          </w:p>
        </w:tc>
        <w:tc>
          <w:tcPr>
            <w:tcW w:w="0" w:type="auto"/>
          </w:tcPr>
          <w:p w14:paraId="3A3E5BCE" w14:textId="77777777" w:rsidR="00B3321A" w:rsidRPr="00270902" w:rsidRDefault="00B3321A">
            <w:pPr>
              <w:pStyle w:val="ZawartoTabeli"/>
              <w:jc w:val="left"/>
            </w:pPr>
            <w:r w:rsidRPr="00270902">
              <w:t xml:space="preserve">MissingDebtorAddress </w:t>
            </w:r>
          </w:p>
        </w:tc>
        <w:tc>
          <w:tcPr>
            <w:tcW w:w="0" w:type="auto"/>
          </w:tcPr>
          <w:p w14:paraId="0554B83E" w14:textId="77777777" w:rsidR="00B3321A" w:rsidRPr="00270902" w:rsidRDefault="00B3321A">
            <w:pPr>
              <w:pStyle w:val="ZawartoTabeli"/>
              <w:jc w:val="left"/>
            </w:pPr>
            <w:r w:rsidRPr="00270902">
              <w:t xml:space="preserve">Brak wymaganego adresu płatnika </w:t>
            </w:r>
          </w:p>
        </w:tc>
      </w:tr>
      <w:tr w:rsidR="00B3321A" w14:paraId="71C8056F" w14:textId="77777777">
        <w:tc>
          <w:tcPr>
            <w:tcW w:w="0" w:type="auto"/>
          </w:tcPr>
          <w:p w14:paraId="3B39D73B" w14:textId="77777777" w:rsidR="00B3321A" w:rsidRPr="00270902" w:rsidRDefault="00B3321A">
            <w:pPr>
              <w:pStyle w:val="ZawartoTabeli"/>
            </w:pPr>
            <w:r w:rsidRPr="00270902">
              <w:t xml:space="preserve">CURR </w:t>
            </w:r>
          </w:p>
        </w:tc>
        <w:tc>
          <w:tcPr>
            <w:tcW w:w="0" w:type="auto"/>
          </w:tcPr>
          <w:p w14:paraId="3502C036" w14:textId="77777777" w:rsidR="00B3321A" w:rsidRPr="00270902" w:rsidRDefault="00B3321A">
            <w:pPr>
              <w:pStyle w:val="ZawartoTabeli"/>
              <w:jc w:val="left"/>
            </w:pPr>
            <w:r w:rsidRPr="00270902">
              <w:t xml:space="preserve">IncorrectCurrency </w:t>
            </w:r>
          </w:p>
        </w:tc>
        <w:tc>
          <w:tcPr>
            <w:tcW w:w="0" w:type="auto"/>
          </w:tcPr>
          <w:p w14:paraId="45949FEC" w14:textId="77777777" w:rsidR="00B3321A" w:rsidRPr="00270902" w:rsidRDefault="00B3321A">
            <w:pPr>
              <w:pStyle w:val="ZawartoTabeli"/>
              <w:jc w:val="left"/>
            </w:pPr>
            <w:r w:rsidRPr="00270902">
              <w:t xml:space="preserve">Nieprawidłowa waluta Transakcji </w:t>
            </w:r>
          </w:p>
        </w:tc>
      </w:tr>
      <w:tr w:rsidR="00B3321A" w14:paraId="0DA96C1C" w14:textId="77777777">
        <w:tc>
          <w:tcPr>
            <w:tcW w:w="0" w:type="auto"/>
          </w:tcPr>
          <w:p w14:paraId="21857853" w14:textId="77777777" w:rsidR="00B3321A" w:rsidRPr="00270902" w:rsidRDefault="00B3321A">
            <w:pPr>
              <w:pStyle w:val="ZawartoTabeli"/>
            </w:pPr>
            <w:r w:rsidRPr="00270902">
              <w:t xml:space="preserve">CUST </w:t>
            </w:r>
          </w:p>
        </w:tc>
        <w:tc>
          <w:tcPr>
            <w:tcW w:w="0" w:type="auto"/>
          </w:tcPr>
          <w:p w14:paraId="1865CB84" w14:textId="77777777" w:rsidR="00B3321A" w:rsidRPr="00270902" w:rsidRDefault="00B3321A">
            <w:pPr>
              <w:pStyle w:val="ZawartoTabeli"/>
              <w:jc w:val="left"/>
            </w:pPr>
            <w:r w:rsidRPr="00270902">
              <w:t xml:space="preserve">RequestedByCustomer </w:t>
            </w:r>
          </w:p>
        </w:tc>
        <w:tc>
          <w:tcPr>
            <w:tcW w:w="0" w:type="auto"/>
          </w:tcPr>
          <w:p w14:paraId="143D45BF" w14:textId="77777777" w:rsidR="00B3321A" w:rsidRPr="00270902" w:rsidRDefault="00B3321A">
            <w:pPr>
              <w:pStyle w:val="ZawartoTabeli"/>
              <w:jc w:val="left"/>
            </w:pPr>
            <w:r w:rsidRPr="00270902">
              <w:t xml:space="preserve">Żądanie anulowania Transakcji przez płatnika </w:t>
            </w:r>
          </w:p>
        </w:tc>
      </w:tr>
      <w:tr w:rsidR="00B3321A" w14:paraId="6A094BB6" w14:textId="77777777">
        <w:tc>
          <w:tcPr>
            <w:tcW w:w="0" w:type="auto"/>
          </w:tcPr>
          <w:p w14:paraId="37A518BB" w14:textId="77777777" w:rsidR="00B3321A" w:rsidRPr="00270902" w:rsidRDefault="00B3321A">
            <w:pPr>
              <w:pStyle w:val="ZawartoTabeli"/>
            </w:pPr>
            <w:r w:rsidRPr="00270902">
              <w:t xml:space="preserve">DT01 </w:t>
            </w:r>
          </w:p>
        </w:tc>
        <w:tc>
          <w:tcPr>
            <w:tcW w:w="0" w:type="auto"/>
          </w:tcPr>
          <w:p w14:paraId="53B29E5E" w14:textId="77777777" w:rsidR="00B3321A" w:rsidRPr="00270902" w:rsidRDefault="00B3321A">
            <w:pPr>
              <w:pStyle w:val="ZawartoTabeli"/>
              <w:jc w:val="left"/>
            </w:pPr>
            <w:r w:rsidRPr="00270902">
              <w:t xml:space="preserve">InvalidDate </w:t>
            </w:r>
          </w:p>
        </w:tc>
        <w:tc>
          <w:tcPr>
            <w:tcW w:w="0" w:type="auto"/>
          </w:tcPr>
          <w:p w14:paraId="06724D3A" w14:textId="77777777" w:rsidR="00B3321A" w:rsidRPr="00270902" w:rsidRDefault="00B3321A">
            <w:pPr>
              <w:pStyle w:val="ZawartoTabeli"/>
              <w:jc w:val="left"/>
            </w:pPr>
            <w:r w:rsidRPr="00270902">
              <w:t xml:space="preserve">Błędna data </w:t>
            </w:r>
          </w:p>
        </w:tc>
      </w:tr>
      <w:tr w:rsidR="00B3321A" w14:paraId="6494DF2C" w14:textId="77777777">
        <w:tc>
          <w:tcPr>
            <w:tcW w:w="0" w:type="auto"/>
          </w:tcPr>
          <w:p w14:paraId="01AA7451" w14:textId="77777777" w:rsidR="00B3321A" w:rsidRPr="00270902" w:rsidRDefault="00B3321A">
            <w:pPr>
              <w:pStyle w:val="ZawartoTabeli"/>
            </w:pPr>
            <w:r w:rsidRPr="00270902">
              <w:t xml:space="preserve">ED01 </w:t>
            </w:r>
          </w:p>
        </w:tc>
        <w:tc>
          <w:tcPr>
            <w:tcW w:w="0" w:type="auto"/>
          </w:tcPr>
          <w:p w14:paraId="033CE9D2" w14:textId="77777777" w:rsidR="00B3321A" w:rsidRPr="00270902" w:rsidRDefault="00B3321A">
            <w:pPr>
              <w:pStyle w:val="ZawartoTabeli"/>
              <w:jc w:val="left"/>
            </w:pPr>
            <w:r w:rsidRPr="00270902">
              <w:t xml:space="preserve">CorrespondentBankNotPossible </w:t>
            </w:r>
          </w:p>
        </w:tc>
        <w:tc>
          <w:tcPr>
            <w:tcW w:w="0" w:type="auto"/>
          </w:tcPr>
          <w:p w14:paraId="52E2DF14" w14:textId="77777777" w:rsidR="00B3321A" w:rsidRPr="00270902" w:rsidRDefault="00B3321A">
            <w:pPr>
              <w:pStyle w:val="ZawartoTabeli"/>
              <w:jc w:val="left"/>
            </w:pPr>
            <w:r w:rsidRPr="00270902">
              <w:t xml:space="preserve">Bank korespondent nie jest możliwy </w:t>
            </w:r>
          </w:p>
        </w:tc>
      </w:tr>
      <w:tr w:rsidR="00B3321A" w14:paraId="6204FF5F" w14:textId="77777777">
        <w:tc>
          <w:tcPr>
            <w:tcW w:w="0" w:type="auto"/>
          </w:tcPr>
          <w:p w14:paraId="3E42762C" w14:textId="77777777" w:rsidR="00B3321A" w:rsidRPr="00270902" w:rsidRDefault="00B3321A">
            <w:pPr>
              <w:pStyle w:val="ZawartoTabeli"/>
            </w:pPr>
            <w:r w:rsidRPr="00270902">
              <w:t xml:space="preserve">ED03 </w:t>
            </w:r>
          </w:p>
        </w:tc>
        <w:tc>
          <w:tcPr>
            <w:tcW w:w="0" w:type="auto"/>
          </w:tcPr>
          <w:p w14:paraId="16BC5200" w14:textId="77777777" w:rsidR="00B3321A" w:rsidRPr="00270902" w:rsidRDefault="00B3321A">
            <w:pPr>
              <w:pStyle w:val="ZawartoTabeli"/>
              <w:jc w:val="left"/>
            </w:pPr>
            <w:r w:rsidRPr="00270902">
              <w:t xml:space="preserve">BalanceInfoRequest </w:t>
            </w:r>
          </w:p>
        </w:tc>
        <w:tc>
          <w:tcPr>
            <w:tcW w:w="0" w:type="auto"/>
          </w:tcPr>
          <w:p w14:paraId="51A27F93" w14:textId="77777777" w:rsidR="00B3321A" w:rsidRPr="00270902" w:rsidRDefault="00B3321A">
            <w:pPr>
              <w:pStyle w:val="ZawartoTabeli"/>
              <w:jc w:val="left"/>
            </w:pPr>
            <w:r w:rsidRPr="00270902">
              <w:t xml:space="preserve">Zażądano uzupełniających danych </w:t>
            </w:r>
          </w:p>
        </w:tc>
      </w:tr>
      <w:tr w:rsidR="00B3321A" w14:paraId="730B0854" w14:textId="77777777">
        <w:tc>
          <w:tcPr>
            <w:tcW w:w="0" w:type="auto"/>
          </w:tcPr>
          <w:p w14:paraId="74C5B899" w14:textId="77777777" w:rsidR="00B3321A" w:rsidRPr="00270902" w:rsidRDefault="00B3321A">
            <w:pPr>
              <w:pStyle w:val="ZawartoTabeli"/>
            </w:pPr>
            <w:r w:rsidRPr="00270902">
              <w:t xml:space="preserve">ED05 </w:t>
            </w:r>
          </w:p>
        </w:tc>
        <w:tc>
          <w:tcPr>
            <w:tcW w:w="0" w:type="auto"/>
          </w:tcPr>
          <w:p w14:paraId="6047C4A9" w14:textId="77777777" w:rsidR="00B3321A" w:rsidRPr="00270902" w:rsidRDefault="00B3321A">
            <w:pPr>
              <w:pStyle w:val="ZawartoTabeli"/>
              <w:jc w:val="left"/>
            </w:pPr>
            <w:r w:rsidRPr="00270902">
              <w:t xml:space="preserve">SettlementFailed </w:t>
            </w:r>
          </w:p>
        </w:tc>
        <w:tc>
          <w:tcPr>
            <w:tcW w:w="0" w:type="auto"/>
          </w:tcPr>
          <w:p w14:paraId="3C5063A2" w14:textId="77777777" w:rsidR="00B3321A" w:rsidRPr="00270902" w:rsidRDefault="00B3321A">
            <w:pPr>
              <w:pStyle w:val="ZawartoTabeli"/>
              <w:jc w:val="left"/>
            </w:pPr>
            <w:r w:rsidRPr="00270902">
              <w:t xml:space="preserve">Nieudane rozliczenie Transakcji </w:t>
            </w:r>
          </w:p>
        </w:tc>
      </w:tr>
      <w:tr w:rsidR="00B3321A" w14:paraId="0904D074" w14:textId="77777777">
        <w:tc>
          <w:tcPr>
            <w:tcW w:w="0" w:type="auto"/>
          </w:tcPr>
          <w:p w14:paraId="094B6D7D" w14:textId="77777777" w:rsidR="00B3321A" w:rsidRPr="00270902" w:rsidRDefault="00B3321A">
            <w:pPr>
              <w:pStyle w:val="ZawartoTabeli"/>
            </w:pPr>
            <w:r w:rsidRPr="00270902">
              <w:t xml:space="preserve">FOCR </w:t>
            </w:r>
          </w:p>
        </w:tc>
        <w:tc>
          <w:tcPr>
            <w:tcW w:w="0" w:type="auto"/>
          </w:tcPr>
          <w:p w14:paraId="2DB40856" w14:textId="77777777" w:rsidR="00B3321A" w:rsidRPr="00270902" w:rsidRDefault="00B3321A">
            <w:pPr>
              <w:pStyle w:val="ZawartoTabeli"/>
              <w:jc w:val="left"/>
            </w:pPr>
            <w:r w:rsidRPr="00270902">
              <w:t xml:space="preserve">FollowingCancellationRequest </w:t>
            </w:r>
          </w:p>
        </w:tc>
        <w:tc>
          <w:tcPr>
            <w:tcW w:w="0" w:type="auto"/>
          </w:tcPr>
          <w:p w14:paraId="6EB0A05C" w14:textId="77777777" w:rsidR="00B3321A" w:rsidRPr="00270902" w:rsidRDefault="00B3321A">
            <w:pPr>
              <w:pStyle w:val="ZawartoTabeli"/>
              <w:jc w:val="left"/>
            </w:pPr>
            <w:r w:rsidRPr="00270902">
              <w:t xml:space="preserve">Zwrot po żądaniu anulowania </w:t>
            </w:r>
          </w:p>
        </w:tc>
      </w:tr>
      <w:tr w:rsidR="00B3321A" w14:paraId="4B880E8B" w14:textId="77777777">
        <w:tc>
          <w:tcPr>
            <w:tcW w:w="0" w:type="auto"/>
          </w:tcPr>
          <w:p w14:paraId="18BD9C54" w14:textId="77777777" w:rsidR="00B3321A" w:rsidRPr="00270902" w:rsidRDefault="00B3321A">
            <w:pPr>
              <w:pStyle w:val="ZawartoTabeli"/>
            </w:pPr>
            <w:r w:rsidRPr="00270902">
              <w:t xml:space="preserve">MD01 </w:t>
            </w:r>
          </w:p>
        </w:tc>
        <w:tc>
          <w:tcPr>
            <w:tcW w:w="0" w:type="auto"/>
          </w:tcPr>
          <w:p w14:paraId="3D23001B" w14:textId="77777777" w:rsidR="00B3321A" w:rsidRPr="00270902" w:rsidRDefault="00B3321A">
            <w:pPr>
              <w:pStyle w:val="ZawartoTabeli"/>
              <w:jc w:val="left"/>
            </w:pPr>
            <w:r w:rsidRPr="00270902">
              <w:t xml:space="preserve">NoMandate </w:t>
            </w:r>
          </w:p>
        </w:tc>
        <w:tc>
          <w:tcPr>
            <w:tcW w:w="0" w:type="auto"/>
          </w:tcPr>
          <w:p w14:paraId="02C7F17E" w14:textId="77777777" w:rsidR="00B3321A" w:rsidRPr="00270902" w:rsidRDefault="00B3321A">
            <w:pPr>
              <w:pStyle w:val="ZawartoTabeli"/>
              <w:jc w:val="left"/>
            </w:pPr>
            <w:r w:rsidRPr="00270902">
              <w:t xml:space="preserve">Brak upoważnienia </w:t>
            </w:r>
          </w:p>
        </w:tc>
      </w:tr>
      <w:tr w:rsidR="00B3321A" w14:paraId="5E801C1C" w14:textId="77777777">
        <w:tc>
          <w:tcPr>
            <w:tcW w:w="0" w:type="auto"/>
          </w:tcPr>
          <w:p w14:paraId="3DA2C4F0" w14:textId="77777777" w:rsidR="00B3321A" w:rsidRPr="00270902" w:rsidRDefault="00B3321A">
            <w:pPr>
              <w:pStyle w:val="ZawartoTabeli"/>
            </w:pPr>
            <w:r w:rsidRPr="00270902">
              <w:t xml:space="preserve">MD02 </w:t>
            </w:r>
          </w:p>
        </w:tc>
        <w:tc>
          <w:tcPr>
            <w:tcW w:w="0" w:type="auto"/>
          </w:tcPr>
          <w:p w14:paraId="2869FEE2" w14:textId="77777777" w:rsidR="00B3321A" w:rsidRPr="00270902" w:rsidRDefault="00B3321A">
            <w:pPr>
              <w:pStyle w:val="Default"/>
              <w:rPr>
                <w:rFonts w:asciiTheme="minorHAnsi" w:hAnsiTheme="minorHAnsi" w:cs="Times New Roman"/>
                <w:color w:val="auto"/>
                <w:sz w:val="16"/>
                <w:szCs w:val="16"/>
              </w:rPr>
            </w:pPr>
            <w:r w:rsidRPr="00270902">
              <w:rPr>
                <w:rFonts w:asciiTheme="minorHAnsi" w:hAnsiTheme="minorHAnsi" w:cs="Times New Roman"/>
                <w:color w:val="auto"/>
                <w:sz w:val="16"/>
                <w:szCs w:val="16"/>
              </w:rPr>
              <w:t xml:space="preserve">MissingMandatoryInformationIn </w:t>
            </w:r>
          </w:p>
          <w:p w14:paraId="0563F9D3" w14:textId="77777777" w:rsidR="00B3321A" w:rsidRPr="00270902" w:rsidRDefault="00B3321A">
            <w:pPr>
              <w:pStyle w:val="Default"/>
              <w:rPr>
                <w:sz w:val="16"/>
                <w:szCs w:val="16"/>
              </w:rPr>
            </w:pPr>
            <w:r w:rsidRPr="00270902">
              <w:rPr>
                <w:rFonts w:asciiTheme="minorHAnsi" w:hAnsiTheme="minorHAnsi" w:cs="Times New Roman"/>
                <w:color w:val="auto"/>
                <w:sz w:val="16"/>
                <w:szCs w:val="16"/>
              </w:rPr>
              <w:t xml:space="preserve">Mandate </w:t>
            </w:r>
          </w:p>
        </w:tc>
        <w:tc>
          <w:tcPr>
            <w:tcW w:w="0" w:type="auto"/>
          </w:tcPr>
          <w:p w14:paraId="6773BF55" w14:textId="77777777" w:rsidR="00B3321A" w:rsidRPr="00270902" w:rsidRDefault="00B3321A">
            <w:pPr>
              <w:pStyle w:val="ZawartoTabeli"/>
              <w:jc w:val="left"/>
            </w:pPr>
            <w:r w:rsidRPr="00270902">
              <w:t xml:space="preserve">Brak wymaganych powiązanych danych </w:t>
            </w:r>
          </w:p>
        </w:tc>
      </w:tr>
      <w:tr w:rsidR="00B3321A" w14:paraId="79AA5C48" w14:textId="77777777">
        <w:tc>
          <w:tcPr>
            <w:tcW w:w="0" w:type="auto"/>
          </w:tcPr>
          <w:p w14:paraId="73C33E27" w14:textId="77777777" w:rsidR="00B3321A" w:rsidRPr="00270902" w:rsidRDefault="00B3321A">
            <w:pPr>
              <w:pStyle w:val="ZawartoTabeli"/>
            </w:pPr>
            <w:r w:rsidRPr="00270902">
              <w:t xml:space="preserve">MD06 </w:t>
            </w:r>
          </w:p>
        </w:tc>
        <w:tc>
          <w:tcPr>
            <w:tcW w:w="0" w:type="auto"/>
          </w:tcPr>
          <w:p w14:paraId="24345229" w14:textId="77777777" w:rsidR="00B3321A" w:rsidRPr="00270902" w:rsidRDefault="00B3321A">
            <w:pPr>
              <w:jc w:val="left"/>
              <w:rPr>
                <w:sz w:val="16"/>
                <w:szCs w:val="16"/>
              </w:rPr>
            </w:pPr>
            <w:r w:rsidRPr="00270902">
              <w:rPr>
                <w:sz w:val="16"/>
                <w:szCs w:val="16"/>
              </w:rPr>
              <w:t xml:space="preserve">RefundRequestByEndCustomer </w:t>
            </w:r>
          </w:p>
        </w:tc>
        <w:tc>
          <w:tcPr>
            <w:tcW w:w="0" w:type="auto"/>
          </w:tcPr>
          <w:p w14:paraId="0640A944" w14:textId="77777777" w:rsidR="00B3321A" w:rsidRPr="00270902" w:rsidRDefault="00B3321A">
            <w:pPr>
              <w:pStyle w:val="ZawartoTabeli"/>
              <w:jc w:val="left"/>
            </w:pPr>
            <w:r w:rsidRPr="00270902">
              <w:t xml:space="preserve">Zwrot środków wnioskowany przez klienta końcowego </w:t>
            </w:r>
          </w:p>
        </w:tc>
      </w:tr>
      <w:tr w:rsidR="00B3321A" w14:paraId="0D08803E" w14:textId="77777777">
        <w:tc>
          <w:tcPr>
            <w:tcW w:w="0" w:type="auto"/>
          </w:tcPr>
          <w:p w14:paraId="17A33A68" w14:textId="77777777" w:rsidR="00B3321A" w:rsidRPr="00270902" w:rsidRDefault="00B3321A">
            <w:pPr>
              <w:pStyle w:val="ZawartoTabeli"/>
            </w:pPr>
            <w:r w:rsidRPr="00270902">
              <w:t xml:space="preserve">MD07 </w:t>
            </w:r>
          </w:p>
        </w:tc>
        <w:tc>
          <w:tcPr>
            <w:tcW w:w="0" w:type="auto"/>
          </w:tcPr>
          <w:p w14:paraId="6C04722F" w14:textId="77777777" w:rsidR="00B3321A" w:rsidRPr="001E1DBC" w:rsidRDefault="00B3321A">
            <w:pPr>
              <w:pStyle w:val="Default"/>
              <w:rPr>
                <w:rFonts w:asciiTheme="minorHAnsi" w:hAnsiTheme="minorHAnsi" w:cs="Times New Roman"/>
                <w:color w:val="auto"/>
                <w:sz w:val="16"/>
                <w:szCs w:val="16"/>
              </w:rPr>
            </w:pPr>
            <w:r w:rsidRPr="00270902">
              <w:rPr>
                <w:rFonts w:asciiTheme="minorHAnsi" w:hAnsiTheme="minorHAnsi" w:cs="Times New Roman"/>
                <w:color w:val="auto"/>
                <w:sz w:val="16"/>
                <w:szCs w:val="16"/>
              </w:rPr>
              <w:t xml:space="preserve">EndCustomerDeceased </w:t>
            </w:r>
          </w:p>
        </w:tc>
        <w:tc>
          <w:tcPr>
            <w:tcW w:w="0" w:type="auto"/>
          </w:tcPr>
          <w:p w14:paraId="019D5D14" w14:textId="77777777" w:rsidR="00B3321A" w:rsidRPr="00270902" w:rsidRDefault="00B3321A">
            <w:pPr>
              <w:pStyle w:val="ZawartoTabeli"/>
              <w:jc w:val="left"/>
            </w:pPr>
            <w:r w:rsidRPr="00270902">
              <w:t xml:space="preserve">Klient końcowy nie żyje </w:t>
            </w:r>
          </w:p>
        </w:tc>
      </w:tr>
      <w:tr w:rsidR="00B3321A" w14:paraId="3472617B" w14:textId="77777777">
        <w:tc>
          <w:tcPr>
            <w:tcW w:w="0" w:type="auto"/>
          </w:tcPr>
          <w:p w14:paraId="1A2C71F1" w14:textId="77777777" w:rsidR="00B3321A" w:rsidRPr="00270902" w:rsidRDefault="00B3321A">
            <w:pPr>
              <w:pStyle w:val="ZawartoTabeli"/>
            </w:pPr>
            <w:r w:rsidRPr="00270902">
              <w:t xml:space="preserve">MS02 </w:t>
            </w:r>
          </w:p>
        </w:tc>
        <w:tc>
          <w:tcPr>
            <w:tcW w:w="0" w:type="auto"/>
          </w:tcPr>
          <w:p w14:paraId="361BD7FF" w14:textId="77777777" w:rsidR="00B3321A" w:rsidRPr="00270902" w:rsidRDefault="00B3321A">
            <w:pPr>
              <w:pStyle w:val="Default"/>
              <w:rPr>
                <w:rFonts w:asciiTheme="minorHAnsi" w:hAnsiTheme="minorHAnsi" w:cs="Times New Roman"/>
                <w:color w:val="auto"/>
                <w:sz w:val="16"/>
                <w:szCs w:val="16"/>
              </w:rPr>
            </w:pPr>
            <w:r w:rsidRPr="00270902">
              <w:rPr>
                <w:rFonts w:asciiTheme="minorHAnsi" w:hAnsiTheme="minorHAnsi" w:cs="Times New Roman"/>
                <w:color w:val="auto"/>
                <w:sz w:val="16"/>
                <w:szCs w:val="16"/>
              </w:rPr>
              <w:t xml:space="preserve">NotSpecifiedReasonCustomer </w:t>
            </w:r>
          </w:p>
          <w:p w14:paraId="653A1EA0" w14:textId="77777777" w:rsidR="00B3321A" w:rsidRPr="00270902" w:rsidRDefault="00B3321A">
            <w:pPr>
              <w:pStyle w:val="Default"/>
              <w:rPr>
                <w:sz w:val="16"/>
                <w:szCs w:val="16"/>
              </w:rPr>
            </w:pPr>
            <w:r w:rsidRPr="00270902">
              <w:rPr>
                <w:rFonts w:asciiTheme="minorHAnsi" w:hAnsiTheme="minorHAnsi" w:cs="Times New Roman"/>
                <w:color w:val="auto"/>
                <w:sz w:val="16"/>
                <w:szCs w:val="16"/>
              </w:rPr>
              <w:t xml:space="preserve">Generated </w:t>
            </w:r>
          </w:p>
        </w:tc>
        <w:tc>
          <w:tcPr>
            <w:tcW w:w="0" w:type="auto"/>
          </w:tcPr>
          <w:p w14:paraId="01B5BF23" w14:textId="77777777" w:rsidR="00B3321A" w:rsidRPr="00270902" w:rsidRDefault="00B3321A">
            <w:pPr>
              <w:pStyle w:val="ZawartoTabeli"/>
              <w:jc w:val="left"/>
            </w:pPr>
            <w:r w:rsidRPr="00270902">
              <w:t xml:space="preserve">Przyczyna nie została podana przez klienta </w:t>
            </w:r>
          </w:p>
        </w:tc>
      </w:tr>
      <w:tr w:rsidR="00B3321A" w14:paraId="1019DA47" w14:textId="77777777">
        <w:tc>
          <w:tcPr>
            <w:tcW w:w="0" w:type="auto"/>
          </w:tcPr>
          <w:p w14:paraId="23127545" w14:textId="77777777" w:rsidR="00B3321A" w:rsidRPr="00270902" w:rsidRDefault="00B3321A">
            <w:pPr>
              <w:pStyle w:val="ZawartoTabeli"/>
            </w:pPr>
            <w:r w:rsidRPr="00270902">
              <w:t xml:space="preserve">MS03 </w:t>
            </w:r>
          </w:p>
        </w:tc>
        <w:tc>
          <w:tcPr>
            <w:tcW w:w="0" w:type="auto"/>
          </w:tcPr>
          <w:p w14:paraId="16298A6C" w14:textId="77777777" w:rsidR="00B3321A" w:rsidRPr="00270902" w:rsidRDefault="00B3321A">
            <w:pPr>
              <w:pStyle w:val="Default"/>
              <w:rPr>
                <w:rFonts w:asciiTheme="minorHAnsi" w:hAnsiTheme="minorHAnsi" w:cs="Times New Roman"/>
                <w:color w:val="auto"/>
                <w:sz w:val="16"/>
                <w:szCs w:val="16"/>
              </w:rPr>
            </w:pPr>
            <w:r w:rsidRPr="00270902">
              <w:rPr>
                <w:rFonts w:asciiTheme="minorHAnsi" w:hAnsiTheme="minorHAnsi" w:cs="Times New Roman"/>
                <w:color w:val="auto"/>
                <w:sz w:val="16"/>
                <w:szCs w:val="16"/>
              </w:rPr>
              <w:t xml:space="preserve">NotSpecifiedReasonAgent </w:t>
            </w:r>
          </w:p>
          <w:p w14:paraId="52B0071B" w14:textId="77777777" w:rsidR="00B3321A" w:rsidRPr="001E1DBC" w:rsidRDefault="00B3321A">
            <w:pPr>
              <w:pStyle w:val="Default"/>
              <w:rPr>
                <w:rFonts w:asciiTheme="minorHAnsi" w:hAnsiTheme="minorHAnsi" w:cs="Times New Roman"/>
                <w:color w:val="auto"/>
                <w:sz w:val="16"/>
                <w:szCs w:val="16"/>
              </w:rPr>
            </w:pPr>
            <w:r w:rsidRPr="00270902">
              <w:rPr>
                <w:rFonts w:asciiTheme="minorHAnsi" w:hAnsiTheme="minorHAnsi" w:cs="Times New Roman"/>
                <w:color w:val="auto"/>
                <w:sz w:val="16"/>
                <w:szCs w:val="16"/>
              </w:rPr>
              <w:t xml:space="preserve">Generated </w:t>
            </w:r>
          </w:p>
        </w:tc>
        <w:tc>
          <w:tcPr>
            <w:tcW w:w="0" w:type="auto"/>
          </w:tcPr>
          <w:p w14:paraId="460D87A7" w14:textId="77777777" w:rsidR="00B3321A" w:rsidRPr="00270902" w:rsidRDefault="00B3321A">
            <w:pPr>
              <w:pStyle w:val="ZawartoTabeli"/>
              <w:jc w:val="left"/>
            </w:pPr>
            <w:r w:rsidRPr="00270902">
              <w:t xml:space="preserve">Powód nie został podany przez Jednostkę Uczestnika </w:t>
            </w:r>
          </w:p>
        </w:tc>
      </w:tr>
      <w:tr w:rsidR="00B3321A" w14:paraId="1FFD62F7" w14:textId="77777777">
        <w:tc>
          <w:tcPr>
            <w:tcW w:w="0" w:type="auto"/>
          </w:tcPr>
          <w:p w14:paraId="4AD789A5" w14:textId="77777777" w:rsidR="00B3321A" w:rsidRPr="00270902" w:rsidRDefault="00B3321A">
            <w:pPr>
              <w:pStyle w:val="ZawartoTabeli"/>
            </w:pPr>
            <w:r w:rsidRPr="00270902">
              <w:t xml:space="preserve">NARR </w:t>
            </w:r>
          </w:p>
        </w:tc>
        <w:tc>
          <w:tcPr>
            <w:tcW w:w="0" w:type="auto"/>
          </w:tcPr>
          <w:p w14:paraId="49C84D17" w14:textId="77777777" w:rsidR="00B3321A" w:rsidRPr="00270902" w:rsidRDefault="00B3321A">
            <w:pPr>
              <w:jc w:val="left"/>
              <w:rPr>
                <w:sz w:val="16"/>
                <w:szCs w:val="16"/>
              </w:rPr>
            </w:pPr>
            <w:r w:rsidRPr="00270902">
              <w:rPr>
                <w:sz w:val="16"/>
                <w:szCs w:val="16"/>
              </w:rPr>
              <w:t>Narrative</w:t>
            </w:r>
          </w:p>
        </w:tc>
        <w:tc>
          <w:tcPr>
            <w:tcW w:w="0" w:type="auto"/>
          </w:tcPr>
          <w:p w14:paraId="24425681" w14:textId="77777777" w:rsidR="00B3321A" w:rsidRPr="00270902" w:rsidRDefault="00B3321A">
            <w:pPr>
              <w:pStyle w:val="ZawartoTabeli"/>
              <w:jc w:val="left"/>
            </w:pPr>
            <w:r w:rsidRPr="00270902">
              <w:t xml:space="preserve">Powód jest podany w formie opisowej – kod używany, gdy wystąpiła sytuacja nie opisana innymi kodami. </w:t>
            </w:r>
          </w:p>
        </w:tc>
      </w:tr>
      <w:tr w:rsidR="00B3321A" w14:paraId="27C91BAF" w14:textId="77777777">
        <w:tc>
          <w:tcPr>
            <w:tcW w:w="0" w:type="auto"/>
          </w:tcPr>
          <w:p w14:paraId="56CA57E0" w14:textId="77777777" w:rsidR="00B3321A" w:rsidRPr="00270902" w:rsidRDefault="00B3321A">
            <w:pPr>
              <w:pStyle w:val="ZawartoTabeli"/>
            </w:pPr>
            <w:r w:rsidRPr="00270902">
              <w:t xml:space="preserve">RC01 </w:t>
            </w:r>
          </w:p>
        </w:tc>
        <w:tc>
          <w:tcPr>
            <w:tcW w:w="0" w:type="auto"/>
          </w:tcPr>
          <w:p w14:paraId="2B9A046B" w14:textId="77777777" w:rsidR="00B3321A" w:rsidRPr="00270902" w:rsidRDefault="00B3321A">
            <w:pPr>
              <w:jc w:val="left"/>
              <w:rPr>
                <w:sz w:val="16"/>
                <w:szCs w:val="16"/>
              </w:rPr>
            </w:pPr>
            <w:r w:rsidRPr="00270902">
              <w:rPr>
                <w:sz w:val="16"/>
                <w:szCs w:val="16"/>
              </w:rPr>
              <w:t xml:space="preserve">BankIdentifierIncorrect </w:t>
            </w:r>
          </w:p>
        </w:tc>
        <w:tc>
          <w:tcPr>
            <w:tcW w:w="0" w:type="auto"/>
          </w:tcPr>
          <w:p w14:paraId="4EA840C1" w14:textId="77777777" w:rsidR="00B3321A" w:rsidRPr="00270902" w:rsidRDefault="00B3321A">
            <w:pPr>
              <w:pStyle w:val="ZawartoTabeli"/>
              <w:jc w:val="left"/>
            </w:pPr>
            <w:r w:rsidRPr="00270902">
              <w:t xml:space="preserve">Nieprawidłowy identyfikator banku </w:t>
            </w:r>
          </w:p>
        </w:tc>
      </w:tr>
      <w:tr w:rsidR="00B3321A" w14:paraId="178B4FEA" w14:textId="77777777">
        <w:tc>
          <w:tcPr>
            <w:tcW w:w="0" w:type="auto"/>
          </w:tcPr>
          <w:p w14:paraId="6937CDCE" w14:textId="77777777" w:rsidR="00B3321A" w:rsidRPr="00270902" w:rsidRDefault="00B3321A">
            <w:pPr>
              <w:pStyle w:val="ZawartoTabeli"/>
            </w:pPr>
            <w:r w:rsidRPr="00270902">
              <w:t xml:space="preserve">RF01 </w:t>
            </w:r>
          </w:p>
        </w:tc>
        <w:tc>
          <w:tcPr>
            <w:tcW w:w="0" w:type="auto"/>
          </w:tcPr>
          <w:p w14:paraId="1CDF51BF" w14:textId="77777777" w:rsidR="00B3321A" w:rsidRPr="00270902" w:rsidRDefault="00B3321A">
            <w:pPr>
              <w:jc w:val="left"/>
              <w:rPr>
                <w:sz w:val="16"/>
                <w:szCs w:val="16"/>
              </w:rPr>
            </w:pPr>
            <w:r w:rsidRPr="00270902">
              <w:rPr>
                <w:sz w:val="16"/>
                <w:szCs w:val="16"/>
              </w:rPr>
              <w:t xml:space="preserve">NotUniqueTransactionReference </w:t>
            </w:r>
          </w:p>
        </w:tc>
        <w:tc>
          <w:tcPr>
            <w:tcW w:w="0" w:type="auto"/>
          </w:tcPr>
          <w:p w14:paraId="3E4FD42B" w14:textId="77777777" w:rsidR="00B3321A" w:rsidRPr="00270902" w:rsidRDefault="00B3321A">
            <w:pPr>
              <w:pStyle w:val="ZawartoTabeli"/>
              <w:jc w:val="left"/>
            </w:pPr>
            <w:r w:rsidRPr="00270902">
              <w:t xml:space="preserve">Referencja do Transakcji nie jest unikalna w Komunikacie </w:t>
            </w:r>
          </w:p>
        </w:tc>
      </w:tr>
      <w:tr w:rsidR="00B3321A" w14:paraId="2248BEB0" w14:textId="77777777">
        <w:tc>
          <w:tcPr>
            <w:tcW w:w="0" w:type="auto"/>
          </w:tcPr>
          <w:p w14:paraId="568572C3" w14:textId="77777777" w:rsidR="00B3321A" w:rsidRPr="00270902" w:rsidRDefault="00B3321A">
            <w:pPr>
              <w:pStyle w:val="ZawartoTabeli"/>
            </w:pPr>
            <w:r w:rsidRPr="00270902">
              <w:t xml:space="preserve">RR01 </w:t>
            </w:r>
          </w:p>
        </w:tc>
        <w:tc>
          <w:tcPr>
            <w:tcW w:w="0" w:type="auto"/>
          </w:tcPr>
          <w:p w14:paraId="589089DD"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Missing Debtor Account or </w:t>
            </w:r>
          </w:p>
          <w:p w14:paraId="3C05DA1F"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Identification </w:t>
            </w:r>
          </w:p>
        </w:tc>
        <w:tc>
          <w:tcPr>
            <w:tcW w:w="0" w:type="auto"/>
          </w:tcPr>
          <w:p w14:paraId="478DB43F" w14:textId="77777777" w:rsidR="00B3321A" w:rsidRPr="00270902" w:rsidRDefault="00B3321A">
            <w:pPr>
              <w:pStyle w:val="ZawartoTabeli"/>
              <w:jc w:val="left"/>
            </w:pPr>
            <w:r w:rsidRPr="00270902">
              <w:t xml:space="preserve">Brak rachunku płatnika lub jego identyfikacji </w:t>
            </w:r>
          </w:p>
        </w:tc>
      </w:tr>
      <w:tr w:rsidR="00B3321A" w14:paraId="040AFC26" w14:textId="77777777">
        <w:tc>
          <w:tcPr>
            <w:tcW w:w="0" w:type="auto"/>
          </w:tcPr>
          <w:p w14:paraId="5BC82BB2" w14:textId="77777777" w:rsidR="00B3321A" w:rsidRPr="00270902" w:rsidRDefault="00B3321A">
            <w:pPr>
              <w:pStyle w:val="ZawartoTabeli"/>
            </w:pPr>
            <w:r w:rsidRPr="00270902">
              <w:t xml:space="preserve">RR02 </w:t>
            </w:r>
          </w:p>
        </w:tc>
        <w:tc>
          <w:tcPr>
            <w:tcW w:w="0" w:type="auto"/>
          </w:tcPr>
          <w:p w14:paraId="294129A0"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Missing Debtor Name or Address </w:t>
            </w:r>
          </w:p>
        </w:tc>
        <w:tc>
          <w:tcPr>
            <w:tcW w:w="0" w:type="auto"/>
          </w:tcPr>
          <w:p w14:paraId="43E6B06C" w14:textId="77777777" w:rsidR="00B3321A" w:rsidRPr="00270902" w:rsidRDefault="00B3321A">
            <w:pPr>
              <w:pStyle w:val="ZawartoTabeli"/>
              <w:jc w:val="left"/>
            </w:pPr>
            <w:r w:rsidRPr="00270902">
              <w:t xml:space="preserve">Brak nazwy płatnika lub jego adresu </w:t>
            </w:r>
          </w:p>
        </w:tc>
      </w:tr>
      <w:tr w:rsidR="00B3321A" w14:paraId="60BC16A1" w14:textId="77777777">
        <w:tc>
          <w:tcPr>
            <w:tcW w:w="0" w:type="auto"/>
          </w:tcPr>
          <w:p w14:paraId="3477FA46" w14:textId="77777777" w:rsidR="00B3321A" w:rsidRPr="00270902" w:rsidRDefault="00B3321A">
            <w:pPr>
              <w:pStyle w:val="ZawartoTabeli"/>
            </w:pPr>
            <w:r w:rsidRPr="00270902">
              <w:t xml:space="preserve">RR03 </w:t>
            </w:r>
          </w:p>
        </w:tc>
        <w:tc>
          <w:tcPr>
            <w:tcW w:w="0" w:type="auto"/>
          </w:tcPr>
          <w:p w14:paraId="79C9194E"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Missing Creditor Name or </w:t>
            </w:r>
          </w:p>
          <w:p w14:paraId="32DCC949"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Address </w:t>
            </w:r>
          </w:p>
        </w:tc>
        <w:tc>
          <w:tcPr>
            <w:tcW w:w="0" w:type="auto"/>
          </w:tcPr>
          <w:p w14:paraId="5B22CA69" w14:textId="77777777" w:rsidR="00B3321A" w:rsidRPr="00270902" w:rsidRDefault="00B3321A">
            <w:pPr>
              <w:pStyle w:val="ZawartoTabeli"/>
              <w:jc w:val="left"/>
            </w:pPr>
            <w:r w:rsidRPr="00270902">
              <w:t xml:space="preserve">Brak nazwy beneficjenta lub jego adresu </w:t>
            </w:r>
          </w:p>
        </w:tc>
      </w:tr>
      <w:tr w:rsidR="00B3321A" w14:paraId="6F083D59" w14:textId="77777777">
        <w:tc>
          <w:tcPr>
            <w:tcW w:w="0" w:type="auto"/>
          </w:tcPr>
          <w:p w14:paraId="2ABCFB53" w14:textId="77777777" w:rsidR="00B3321A" w:rsidRPr="00270902" w:rsidRDefault="00B3321A">
            <w:pPr>
              <w:pStyle w:val="ZawartoTabeli"/>
            </w:pPr>
            <w:r w:rsidRPr="00270902">
              <w:t xml:space="preserve">RR04 </w:t>
            </w:r>
          </w:p>
        </w:tc>
        <w:tc>
          <w:tcPr>
            <w:tcW w:w="0" w:type="auto"/>
          </w:tcPr>
          <w:p w14:paraId="2F027B04" w14:textId="77777777" w:rsidR="00B3321A" w:rsidRPr="001E1DBC" w:rsidRDefault="00B3321A">
            <w:pPr>
              <w:pStyle w:val="Default"/>
              <w:rPr>
                <w:rFonts w:asciiTheme="minorHAnsi" w:hAnsiTheme="minorHAnsi" w:cs="Times New Roman"/>
                <w:color w:val="auto"/>
                <w:sz w:val="16"/>
                <w:szCs w:val="16"/>
              </w:rPr>
            </w:pPr>
            <w:r w:rsidRPr="00270902">
              <w:rPr>
                <w:rFonts w:asciiTheme="minorHAnsi" w:hAnsiTheme="minorHAnsi" w:cs="Times New Roman"/>
                <w:color w:val="auto"/>
                <w:sz w:val="16"/>
                <w:szCs w:val="16"/>
              </w:rPr>
              <w:t xml:space="preserve">Regulatory Reason </w:t>
            </w:r>
          </w:p>
        </w:tc>
        <w:tc>
          <w:tcPr>
            <w:tcW w:w="0" w:type="auto"/>
          </w:tcPr>
          <w:p w14:paraId="0D361675" w14:textId="77777777" w:rsidR="00B3321A" w:rsidRPr="00270902" w:rsidRDefault="00B3321A">
            <w:pPr>
              <w:pStyle w:val="ZawartoTabeli"/>
              <w:jc w:val="left"/>
            </w:pPr>
            <w:r w:rsidRPr="00270902">
              <w:t xml:space="preserve">Powód zgodny z regulacją </w:t>
            </w:r>
          </w:p>
        </w:tc>
      </w:tr>
      <w:tr w:rsidR="00B3321A" w14:paraId="136E095F" w14:textId="77777777">
        <w:tc>
          <w:tcPr>
            <w:tcW w:w="0" w:type="auto"/>
          </w:tcPr>
          <w:p w14:paraId="2A267E0A" w14:textId="77777777" w:rsidR="00B3321A" w:rsidRPr="00270902" w:rsidRDefault="00B3321A">
            <w:pPr>
              <w:pStyle w:val="ZawartoTabeli"/>
            </w:pPr>
            <w:r w:rsidRPr="00270902">
              <w:t xml:space="preserve">SL01 </w:t>
            </w:r>
          </w:p>
        </w:tc>
        <w:tc>
          <w:tcPr>
            <w:tcW w:w="0" w:type="auto"/>
          </w:tcPr>
          <w:p w14:paraId="21BDFF1B"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Specific Service offered by </w:t>
            </w:r>
          </w:p>
          <w:p w14:paraId="10F06E80"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Debtor Agent </w:t>
            </w:r>
          </w:p>
        </w:tc>
        <w:tc>
          <w:tcPr>
            <w:tcW w:w="0" w:type="auto"/>
          </w:tcPr>
          <w:p w14:paraId="72CBE71C" w14:textId="77777777" w:rsidR="00B3321A" w:rsidRPr="00270902" w:rsidRDefault="00B3321A">
            <w:pPr>
              <w:pStyle w:val="ZawartoTabeli"/>
              <w:jc w:val="left"/>
            </w:pPr>
            <w:r w:rsidRPr="00270902">
              <w:t xml:space="preserve">Z powodu specyfiki usługi agenta płatnika </w:t>
            </w:r>
          </w:p>
        </w:tc>
      </w:tr>
      <w:tr w:rsidR="00B3321A" w14:paraId="6904B2A4" w14:textId="77777777">
        <w:tc>
          <w:tcPr>
            <w:tcW w:w="0" w:type="auto"/>
          </w:tcPr>
          <w:p w14:paraId="7F6A4013" w14:textId="77777777" w:rsidR="00B3321A" w:rsidRPr="00270902" w:rsidRDefault="00B3321A">
            <w:pPr>
              <w:pStyle w:val="ZawartoTabeli"/>
            </w:pPr>
            <w:r w:rsidRPr="00270902">
              <w:t xml:space="preserve">SL02 </w:t>
            </w:r>
          </w:p>
        </w:tc>
        <w:tc>
          <w:tcPr>
            <w:tcW w:w="0" w:type="auto"/>
          </w:tcPr>
          <w:p w14:paraId="2A290C72"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Specific Service offered by </w:t>
            </w:r>
          </w:p>
          <w:p w14:paraId="03CF287E" w14:textId="77777777" w:rsidR="00B3321A" w:rsidRPr="005F1E6C" w:rsidRDefault="00B3321A">
            <w:pPr>
              <w:pStyle w:val="Default"/>
              <w:rPr>
                <w:rFonts w:asciiTheme="minorHAnsi" w:hAnsiTheme="minorHAnsi" w:cs="Times New Roman"/>
                <w:color w:val="auto"/>
                <w:sz w:val="16"/>
                <w:szCs w:val="16"/>
                <w:lang w:val="en-US"/>
              </w:rPr>
            </w:pPr>
            <w:r w:rsidRPr="005F1E6C">
              <w:rPr>
                <w:rFonts w:asciiTheme="minorHAnsi" w:hAnsiTheme="minorHAnsi" w:cs="Times New Roman"/>
                <w:color w:val="auto"/>
                <w:sz w:val="16"/>
                <w:szCs w:val="16"/>
                <w:lang w:val="en-US"/>
              </w:rPr>
              <w:t xml:space="preserve">Creditor Agent </w:t>
            </w:r>
          </w:p>
        </w:tc>
        <w:tc>
          <w:tcPr>
            <w:tcW w:w="0" w:type="auto"/>
          </w:tcPr>
          <w:p w14:paraId="3D510A4B" w14:textId="77777777" w:rsidR="00B3321A" w:rsidRPr="00270902" w:rsidRDefault="00B3321A">
            <w:pPr>
              <w:pStyle w:val="ZawartoTabeli"/>
              <w:jc w:val="left"/>
            </w:pPr>
            <w:r w:rsidRPr="00270902">
              <w:t xml:space="preserve">Z powodu specyfiki usługi agenta beneficjenta </w:t>
            </w:r>
          </w:p>
        </w:tc>
      </w:tr>
      <w:tr w:rsidR="00B3321A" w14:paraId="4761C9CC" w14:textId="77777777">
        <w:tc>
          <w:tcPr>
            <w:tcW w:w="0" w:type="auto"/>
          </w:tcPr>
          <w:p w14:paraId="74461DC8" w14:textId="77777777" w:rsidR="00B3321A" w:rsidRPr="00270902" w:rsidRDefault="00B3321A">
            <w:pPr>
              <w:pStyle w:val="ZawartoTabeli"/>
            </w:pPr>
            <w:r w:rsidRPr="00270902">
              <w:t xml:space="preserve">TM01 </w:t>
            </w:r>
          </w:p>
        </w:tc>
        <w:tc>
          <w:tcPr>
            <w:tcW w:w="0" w:type="auto"/>
          </w:tcPr>
          <w:p w14:paraId="40F18A8D" w14:textId="77777777" w:rsidR="00B3321A" w:rsidRPr="00270902" w:rsidRDefault="00B3321A">
            <w:pPr>
              <w:jc w:val="left"/>
              <w:rPr>
                <w:sz w:val="16"/>
                <w:szCs w:val="16"/>
              </w:rPr>
            </w:pPr>
            <w:r w:rsidRPr="00270902">
              <w:rPr>
                <w:sz w:val="16"/>
                <w:szCs w:val="16"/>
              </w:rPr>
              <w:t xml:space="preserve">CutOffTime </w:t>
            </w:r>
          </w:p>
        </w:tc>
        <w:tc>
          <w:tcPr>
            <w:tcW w:w="0" w:type="auto"/>
          </w:tcPr>
          <w:p w14:paraId="0D5D17AC" w14:textId="77777777" w:rsidR="00B3321A" w:rsidRPr="00270902" w:rsidRDefault="00B3321A">
            <w:pPr>
              <w:pStyle w:val="ZawartoTabeli"/>
              <w:jc w:val="left"/>
            </w:pPr>
            <w:r w:rsidRPr="00270902">
              <w:t xml:space="preserve">Odebrano Komunikat po oczekiwanym czasie </w:t>
            </w:r>
          </w:p>
        </w:tc>
      </w:tr>
    </w:tbl>
    <w:p w14:paraId="0D876650" w14:textId="77777777" w:rsidR="00B3321A" w:rsidRDefault="00B3321A" w:rsidP="00B3321A"/>
    <w:p w14:paraId="1E6CBE51" w14:textId="77777777" w:rsidR="00B3321A" w:rsidRDefault="00B3321A" w:rsidP="00B3321A"/>
    <w:p w14:paraId="268155B1" w14:textId="77777777" w:rsidR="00005926" w:rsidRDefault="00005926" w:rsidP="006D3A9B">
      <w:pPr>
        <w:pStyle w:val="Nagwek3"/>
        <w:numPr>
          <w:ilvl w:val="2"/>
          <w:numId w:val="9"/>
        </w:numPr>
      </w:pPr>
      <w:bookmarkStart w:id="117" w:name="_Ref217902482"/>
      <w:r>
        <w:t>Obsługa płatności i poleceń zapłaty Elixir w Asseco CB</w:t>
      </w:r>
      <w:bookmarkEnd w:id="117"/>
    </w:p>
    <w:p w14:paraId="36F6A858" w14:textId="77777777" w:rsidR="00086FBA" w:rsidRDefault="00086FBA" w:rsidP="00086FBA">
      <w:pPr>
        <w:pStyle w:val="A8new"/>
      </w:pPr>
      <w:r>
        <w:t>Płatności i Polecenia zapłaty Elixir z formatek</w:t>
      </w:r>
    </w:p>
    <w:p w14:paraId="71ECFF42" w14:textId="77777777" w:rsidR="00005926" w:rsidRDefault="00005926" w:rsidP="00005926">
      <w:r>
        <w:t>Formatki Asseco CB są źródłem płatności wychodzących Elixir.</w:t>
      </w:r>
    </w:p>
    <w:p w14:paraId="2C0975DF" w14:textId="292AFC27" w:rsidR="00005926" w:rsidRDefault="00005926" w:rsidP="00923640">
      <w:pPr>
        <w:keepNext/>
      </w:pPr>
      <w:r>
        <w:t xml:space="preserve">Płatności wychodzące system będzie tworzył na podstawie dokumentów rejestrowanych w opcjach </w:t>
      </w:r>
      <w:commentRangeStart w:id="118"/>
      <w:commentRangeStart w:id="119"/>
      <w:commentRangeStart w:id="120"/>
      <w:r>
        <w:t>systemu</w:t>
      </w:r>
      <w:commentRangeEnd w:id="118"/>
      <w:r w:rsidR="000A5EDE">
        <w:rPr>
          <w:rStyle w:val="Odwoaniedokomentarza"/>
          <w:sz w:val="22"/>
          <w:szCs w:val="22"/>
        </w:rPr>
        <w:commentReference w:id="118"/>
      </w:r>
      <w:commentRangeEnd w:id="119"/>
      <w:r w:rsidR="0024559E">
        <w:rPr>
          <w:rStyle w:val="Odwoaniedokomentarza"/>
          <w:sz w:val="22"/>
          <w:szCs w:val="22"/>
        </w:rPr>
        <w:commentReference w:id="119"/>
      </w:r>
      <w:commentRangeEnd w:id="120"/>
      <w:r w:rsidR="00E50F5C">
        <w:rPr>
          <w:rStyle w:val="Odwoaniedokomentarza"/>
          <w:sz w:val="22"/>
          <w:szCs w:val="22"/>
        </w:rPr>
        <w:commentReference w:id="120"/>
      </w:r>
      <w:r w:rsidR="00BF4365">
        <w:t xml:space="preserve"> i z poziomu umów klientów</w:t>
      </w:r>
      <w:r>
        <w:t>:</w:t>
      </w:r>
    </w:p>
    <w:p w14:paraId="01FBBF43" w14:textId="77777777" w:rsidR="00005926" w:rsidRDefault="00005926" w:rsidP="006D3A9B">
      <w:pPr>
        <w:pStyle w:val="Akapitzlist"/>
        <w:numPr>
          <w:ilvl w:val="0"/>
          <w:numId w:val="19"/>
        </w:numPr>
      </w:pPr>
      <w:r w:rsidRPr="009E3E34">
        <w:t>Przelew wychodzący zewnętrzny</w:t>
      </w:r>
    </w:p>
    <w:p w14:paraId="31E51940" w14:textId="77777777" w:rsidR="00005926" w:rsidRDefault="00005926" w:rsidP="006D3A9B">
      <w:pPr>
        <w:pStyle w:val="Akapitzlist"/>
        <w:numPr>
          <w:ilvl w:val="0"/>
          <w:numId w:val="19"/>
        </w:numPr>
      </w:pPr>
      <w:r w:rsidRPr="009E3E34">
        <w:t>Przelew na rachunek US</w:t>
      </w:r>
    </w:p>
    <w:p w14:paraId="3D0670AA" w14:textId="77777777" w:rsidR="00005926" w:rsidRDefault="00005926" w:rsidP="006D3A9B">
      <w:pPr>
        <w:pStyle w:val="Akapitzlist"/>
        <w:numPr>
          <w:ilvl w:val="0"/>
          <w:numId w:val="19"/>
        </w:numPr>
      </w:pPr>
      <w:r w:rsidRPr="00F35E07">
        <w:t>Polecenie zapłaty zewnętrzne</w:t>
      </w:r>
    </w:p>
    <w:p w14:paraId="3B1CEE05" w14:textId="77777777" w:rsidR="00005926" w:rsidRDefault="00005926" w:rsidP="006D3A9B">
      <w:pPr>
        <w:pStyle w:val="Akapitzlist"/>
        <w:numPr>
          <w:ilvl w:val="0"/>
          <w:numId w:val="19"/>
        </w:numPr>
      </w:pPr>
      <w:r w:rsidRPr="00F35E07">
        <w:lastRenderedPageBreak/>
        <w:t>Zwrot dla polecenia zapłaty</w:t>
      </w:r>
    </w:p>
    <w:p w14:paraId="4834347E" w14:textId="77777777" w:rsidR="00005926" w:rsidRDefault="00005926" w:rsidP="006D3A9B">
      <w:pPr>
        <w:pStyle w:val="Akapitzlist"/>
        <w:numPr>
          <w:ilvl w:val="0"/>
          <w:numId w:val="19"/>
        </w:numPr>
      </w:pPr>
      <w:r w:rsidRPr="00F35E07">
        <w:t>Obciążenie bezpośrednie wychodzące</w:t>
      </w:r>
    </w:p>
    <w:p w14:paraId="15CE9B32" w14:textId="77777777" w:rsidR="00005926" w:rsidRDefault="00005926" w:rsidP="006D3A9B">
      <w:pPr>
        <w:pStyle w:val="Akapitzlist"/>
        <w:numPr>
          <w:ilvl w:val="0"/>
          <w:numId w:val="19"/>
        </w:numPr>
      </w:pPr>
      <w:r w:rsidRPr="00A569A7">
        <w:t>Przelew zewnętrzny z konta własnego</w:t>
      </w:r>
    </w:p>
    <w:p w14:paraId="32248357" w14:textId="77777777" w:rsidR="00005926" w:rsidRDefault="00005926" w:rsidP="006D3A9B">
      <w:pPr>
        <w:pStyle w:val="Akapitzlist"/>
        <w:numPr>
          <w:ilvl w:val="0"/>
          <w:numId w:val="19"/>
        </w:numPr>
      </w:pPr>
      <w:r w:rsidRPr="00A569A7">
        <w:t>Obciążenie bezpośrednie wychodzące</w:t>
      </w:r>
      <w:r>
        <w:t xml:space="preserve"> (na konto własne)</w:t>
      </w:r>
    </w:p>
    <w:p w14:paraId="3DCF6098" w14:textId="77777777" w:rsidR="00005926" w:rsidRDefault="00005926" w:rsidP="006D3A9B">
      <w:pPr>
        <w:pStyle w:val="Akapitzlist"/>
        <w:numPr>
          <w:ilvl w:val="0"/>
          <w:numId w:val="19"/>
        </w:numPr>
      </w:pPr>
      <w:r w:rsidRPr="00C26DD7">
        <w:t>Przelew na rachunek US z konta własnego</w:t>
      </w:r>
    </w:p>
    <w:p w14:paraId="57B985B4" w14:textId="34FBDD0A" w:rsidR="00005926" w:rsidRDefault="00005926" w:rsidP="006D3A9B">
      <w:pPr>
        <w:pStyle w:val="Akapitzlist"/>
        <w:numPr>
          <w:ilvl w:val="0"/>
          <w:numId w:val="19"/>
        </w:numPr>
      </w:pPr>
      <w:r w:rsidRPr="007D5D47">
        <w:t>Wpłata na rachunek zewnętrzny</w:t>
      </w:r>
      <w:r w:rsidR="00E50F5C">
        <w:t xml:space="preserve"> (również żetonow</w:t>
      </w:r>
      <w:r w:rsidR="00025CFB">
        <w:t>a</w:t>
      </w:r>
      <w:r w:rsidR="00E50F5C">
        <w:t>)</w:t>
      </w:r>
    </w:p>
    <w:p w14:paraId="034B261B" w14:textId="6B57E7E8" w:rsidR="00005926" w:rsidRDefault="00005926" w:rsidP="006D3A9B">
      <w:pPr>
        <w:pStyle w:val="Akapitzlist"/>
        <w:numPr>
          <w:ilvl w:val="0"/>
          <w:numId w:val="19"/>
        </w:numPr>
      </w:pPr>
      <w:r w:rsidRPr="00B97E63">
        <w:t>Wpłata na rachunek US</w:t>
      </w:r>
      <w:r w:rsidR="00E50F5C">
        <w:t xml:space="preserve"> (również żetonow</w:t>
      </w:r>
      <w:r w:rsidR="00025CFB">
        <w:t>a</w:t>
      </w:r>
      <w:r w:rsidR="00E50F5C">
        <w:t>)</w:t>
      </w:r>
    </w:p>
    <w:p w14:paraId="750199DF" w14:textId="77777777" w:rsidR="00005926" w:rsidRDefault="00005926" w:rsidP="006D3A9B">
      <w:pPr>
        <w:pStyle w:val="Akapitzlist"/>
        <w:numPr>
          <w:ilvl w:val="0"/>
          <w:numId w:val="19"/>
        </w:numPr>
      </w:pPr>
      <w:r>
        <w:t xml:space="preserve">GL Nota dwustronna z księgowaniem w CB -&gt; </w:t>
      </w:r>
      <w:r w:rsidRPr="00C13050">
        <w:t>Przelew na rachunek zewnętrzny</w:t>
      </w:r>
    </w:p>
    <w:p w14:paraId="18F75098" w14:textId="07B12BCD" w:rsidR="00BF4365" w:rsidRDefault="00BF4365" w:rsidP="00BF4365">
      <w:pPr>
        <w:pStyle w:val="Akapitzlist"/>
        <w:numPr>
          <w:ilvl w:val="0"/>
          <w:numId w:val="19"/>
        </w:numPr>
      </w:pPr>
      <w:r w:rsidRPr="00BF4365">
        <w:t>Przelew wychodzący zewnętrzny transzy kredytu</w:t>
      </w:r>
    </w:p>
    <w:p w14:paraId="0AC8C9B0" w14:textId="4F870147" w:rsidR="00D67F65" w:rsidRDefault="00D67F65" w:rsidP="00470568">
      <w:pPr>
        <w:pStyle w:val="Akapitzlist"/>
        <w:numPr>
          <w:ilvl w:val="0"/>
          <w:numId w:val="19"/>
        </w:numPr>
      </w:pPr>
      <w:r w:rsidRPr="00D67F65">
        <w:t>Przelew wychodzący z rejestru nadpłat</w:t>
      </w:r>
    </w:p>
    <w:p w14:paraId="5978E577" w14:textId="77777777" w:rsidR="00BF4365" w:rsidRDefault="00BF4365" w:rsidP="00005926"/>
    <w:p w14:paraId="0E07F4E7" w14:textId="20D769FE" w:rsidR="00005926" w:rsidRDefault="00005926" w:rsidP="00470568">
      <w:pPr>
        <w:pStyle w:val="5AZawartoBytu"/>
      </w:pPr>
      <w:r>
        <w:t xml:space="preserve">Obecnie dla przelewów Elixir formatki obsługują dane Nadawcy/Odbiorcy w polu Nazwa o formacie 4*35. Formatki zostaną zmodyfikowane, po włączeniu formatu Elixir XML, dla przelewów Elixir wymagane będzie wprowadzanie danych Nadawcy/Odbiorcy w postaci z wydzielonym polem Nazwa i ustrukturyzowanymi danymi adresowymi. Szczegóły dotyczące danych Nadawcy/Odbiorcy w Elixir XML podane są w rozdziale </w:t>
      </w:r>
      <w:r w:rsidR="00C11116">
        <w:fldChar w:fldCharType="begin"/>
      </w:r>
      <w:r w:rsidR="00C11116">
        <w:instrText xml:space="preserve"> REF _Ref218071725 \r \h </w:instrText>
      </w:r>
      <w:r w:rsidR="00C11116">
        <w:fldChar w:fldCharType="separate"/>
      </w:r>
      <w:r w:rsidR="00C11116">
        <w:t>2.3.2</w:t>
      </w:r>
      <w:r w:rsidR="00C11116">
        <w:fldChar w:fldCharType="end"/>
      </w:r>
      <w:r>
        <w:fldChar w:fldCharType="begin"/>
      </w:r>
      <w:r>
        <w:instrText xml:space="preserve"> REF _Ref217298199 \h </w:instrText>
      </w:r>
      <w:r>
        <w:fldChar w:fldCharType="separate"/>
      </w:r>
      <w:r w:rsidR="00C11116">
        <w:t xml:space="preserve"> </w:t>
      </w:r>
      <w:r w:rsidR="000C7CEF">
        <w:t>Zmiana danych Nadawcy/Odbiorcy w komunikatach Elixir</w:t>
      </w:r>
      <w:r>
        <w:fldChar w:fldCharType="end"/>
      </w:r>
      <w:r>
        <w:t>.</w:t>
      </w:r>
    </w:p>
    <w:p w14:paraId="624B0042" w14:textId="77777777" w:rsidR="00005926" w:rsidRDefault="00005926" w:rsidP="00005926"/>
    <w:p w14:paraId="7255C29C" w14:textId="77777777" w:rsidR="00005926" w:rsidRDefault="00005926" w:rsidP="00005926">
      <w:r>
        <w:t>Na formatkach Asseco CB dla przelewów Elixir system wypełni automatycznie dane Nadawcy w nowym formacie na podstawie danych z kartoteki klienta. Dane Odbiorcy na formatkach będą wymagane w formacie ustrukturyzowanym, przy czym dane adresowe będą opcjonalne (dotyczy parametryzacji Elixir XML).</w:t>
      </w:r>
    </w:p>
    <w:p w14:paraId="5F17C452" w14:textId="77777777" w:rsidR="00005926" w:rsidRDefault="00005926" w:rsidP="00005926"/>
    <w:p w14:paraId="2DD35C20" w14:textId="77777777" w:rsidR="00005926" w:rsidRDefault="00005926" w:rsidP="00005926">
      <w:r>
        <w:t>Powyższe formatki wystawiają w systemie dokumenty. Dokumenty uznaniowe i obciążeń bezpośrednich są dekretowane. Na podstawie dokumentów system Asseco CB wykona generację zgłoszeń Elixir. Zgłoszenia będą przekazywane porcjami do PH zgodnie z parametryzacją systemu Asseco CB.</w:t>
      </w:r>
    </w:p>
    <w:p w14:paraId="20820567" w14:textId="77777777" w:rsidR="00005926" w:rsidRDefault="00005926" w:rsidP="00005926"/>
    <w:p w14:paraId="371608BA" w14:textId="77777777" w:rsidR="00005926" w:rsidRDefault="00005926" w:rsidP="00005926">
      <w:pPr>
        <w:keepNext/>
      </w:pPr>
      <w:r>
        <w:t>Na podstawie powyższych dokumentów system Asseco CB utworzy i prześle do PH zgłoszenia Elixir o typach wskazanych w poniższym zestawieniu.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8"/>
        <w:gridCol w:w="3112"/>
      </w:tblGrid>
      <w:tr w:rsidR="00005926" w:rsidRPr="001240AB" w14:paraId="66C3FF71" w14:textId="77777777">
        <w:trPr>
          <w:cantSplit/>
          <w:tblHeader/>
        </w:trPr>
        <w:tc>
          <w:tcPr>
            <w:tcW w:w="6408" w:type="dxa"/>
            <w:shd w:val="clear" w:color="auto" w:fill="00B0F0"/>
          </w:tcPr>
          <w:p w14:paraId="635985E9" w14:textId="77777777" w:rsidR="00005926" w:rsidRPr="001240AB" w:rsidRDefault="00005926">
            <w:pPr>
              <w:pStyle w:val="TytuTabeli"/>
            </w:pPr>
            <w:commentRangeStart w:id="121"/>
            <w:commentRangeStart w:id="122"/>
            <w:commentRangeStart w:id="123"/>
            <w:r>
              <w:t>Dokument zarejestrowany w opcji</w:t>
            </w:r>
            <w:commentRangeEnd w:id="121"/>
            <w:r w:rsidR="000A5EDE" w:rsidRPr="001240AB">
              <w:rPr>
                <w:rStyle w:val="Odwoaniedokomentarza"/>
              </w:rPr>
              <w:commentReference w:id="121"/>
            </w:r>
            <w:commentRangeEnd w:id="122"/>
            <w:r w:rsidR="0088448C" w:rsidRPr="001240AB">
              <w:rPr>
                <w:rStyle w:val="Odwoaniedokomentarza"/>
              </w:rPr>
              <w:commentReference w:id="122"/>
            </w:r>
            <w:commentRangeEnd w:id="123"/>
            <w:r w:rsidR="00B02181" w:rsidRPr="001240AB">
              <w:rPr>
                <w:rStyle w:val="Odwoaniedokomentarza"/>
              </w:rPr>
              <w:commentReference w:id="123"/>
            </w:r>
          </w:p>
        </w:tc>
        <w:tc>
          <w:tcPr>
            <w:tcW w:w="3112" w:type="dxa"/>
            <w:shd w:val="clear" w:color="auto" w:fill="00B0F0"/>
          </w:tcPr>
          <w:p w14:paraId="7C731A47" w14:textId="77777777" w:rsidR="00005926" w:rsidRPr="001240AB" w:rsidRDefault="00005926">
            <w:pPr>
              <w:pStyle w:val="TytuTabeli"/>
            </w:pPr>
            <w:r>
              <w:t>Typ zgłoszenia Elixir przekazywany do PH</w:t>
            </w:r>
          </w:p>
        </w:tc>
      </w:tr>
      <w:tr w:rsidR="00005926" w:rsidRPr="001240AB" w14:paraId="086BF1B1" w14:textId="77777777">
        <w:trPr>
          <w:cantSplit/>
        </w:trPr>
        <w:tc>
          <w:tcPr>
            <w:tcW w:w="6408" w:type="dxa"/>
            <w:shd w:val="clear" w:color="auto" w:fill="FFFFFF"/>
          </w:tcPr>
          <w:p w14:paraId="082B7064" w14:textId="77777777" w:rsidR="00005926" w:rsidRDefault="00005926">
            <w:pPr>
              <w:pStyle w:val="ZawartoTabeli"/>
            </w:pPr>
            <w:r>
              <w:t>Przelew wychodzący zewnętrzny</w:t>
            </w:r>
          </w:p>
          <w:p w14:paraId="058353BF" w14:textId="77777777" w:rsidR="00005926" w:rsidRDefault="00005926">
            <w:pPr>
              <w:pStyle w:val="ZawartoTabeli"/>
            </w:pPr>
            <w:r>
              <w:t>Przelew na rachunek US</w:t>
            </w:r>
          </w:p>
          <w:p w14:paraId="1A306855" w14:textId="77777777" w:rsidR="00005926" w:rsidRDefault="00005926">
            <w:pPr>
              <w:pStyle w:val="ZawartoTabeli"/>
            </w:pPr>
            <w:r>
              <w:t>Przelew zewnętrzny z konta własnego</w:t>
            </w:r>
          </w:p>
          <w:p w14:paraId="4E1F4338" w14:textId="77777777" w:rsidR="00005926" w:rsidRDefault="00005926">
            <w:pPr>
              <w:pStyle w:val="ZawartoTabeli"/>
            </w:pPr>
            <w:r>
              <w:t>Przelew na rachunek US z konta własnego</w:t>
            </w:r>
          </w:p>
          <w:p w14:paraId="206299FB" w14:textId="77777777" w:rsidR="00005926" w:rsidRDefault="00005926">
            <w:pPr>
              <w:pStyle w:val="ZawartoTabeli"/>
            </w:pPr>
            <w:r>
              <w:t>Wpłata na rachunek zewnętrzny</w:t>
            </w:r>
          </w:p>
          <w:p w14:paraId="01B9F579" w14:textId="77777777" w:rsidR="00005926" w:rsidRDefault="00005926">
            <w:pPr>
              <w:pStyle w:val="ZawartoTabeli"/>
            </w:pPr>
            <w:r>
              <w:t>Wpłata na rachunek US</w:t>
            </w:r>
          </w:p>
          <w:p w14:paraId="4B5B375F" w14:textId="77777777" w:rsidR="00005926" w:rsidRDefault="00005926">
            <w:pPr>
              <w:pStyle w:val="ZawartoTabeli"/>
            </w:pPr>
            <w:r>
              <w:t>GL Nota dwustronna z księgowaniem w CB -&gt; Przelew na rachunek zewnętrzny</w:t>
            </w:r>
          </w:p>
          <w:p w14:paraId="697A1AFF" w14:textId="16687A2C" w:rsidR="0090500E" w:rsidRDefault="0090500E" w:rsidP="0090500E">
            <w:pPr>
              <w:pStyle w:val="ZawartoTabeli"/>
            </w:pPr>
            <w:r>
              <w:t>Przelew wychodzący zewnętrzny transzy kredytu</w:t>
            </w:r>
          </w:p>
          <w:p w14:paraId="560ADAC7" w14:textId="4B017B1A" w:rsidR="0090500E" w:rsidRPr="001240AB" w:rsidRDefault="0090500E" w:rsidP="0090500E">
            <w:pPr>
              <w:pStyle w:val="ZawartoTabeli"/>
            </w:pPr>
            <w:r>
              <w:t>Przelew wychodzący z rejestru nadpłat</w:t>
            </w:r>
          </w:p>
        </w:tc>
        <w:tc>
          <w:tcPr>
            <w:tcW w:w="3112" w:type="dxa"/>
            <w:shd w:val="clear" w:color="auto" w:fill="FFFFFF"/>
          </w:tcPr>
          <w:p w14:paraId="7977EA7F" w14:textId="77777777" w:rsidR="00005926" w:rsidRPr="001240AB" w:rsidRDefault="00005926">
            <w:pPr>
              <w:pStyle w:val="ZawartoTabeli"/>
              <w:jc w:val="left"/>
            </w:pPr>
            <w:r>
              <w:t>Wychodzące uznanie</w:t>
            </w:r>
          </w:p>
        </w:tc>
      </w:tr>
      <w:tr w:rsidR="00005926" w:rsidRPr="001240AB" w14:paraId="218C285F" w14:textId="77777777">
        <w:trPr>
          <w:cantSplit/>
        </w:trPr>
        <w:tc>
          <w:tcPr>
            <w:tcW w:w="6408" w:type="dxa"/>
            <w:shd w:val="clear" w:color="auto" w:fill="FFFFFF"/>
          </w:tcPr>
          <w:p w14:paraId="3023C7FA" w14:textId="77777777" w:rsidR="00005926" w:rsidRDefault="00005926">
            <w:pPr>
              <w:pStyle w:val="ZawartoTabeli"/>
            </w:pPr>
            <w:r>
              <w:t>Polecenie zapłaty zewnętrzne</w:t>
            </w:r>
          </w:p>
        </w:tc>
        <w:tc>
          <w:tcPr>
            <w:tcW w:w="3112" w:type="dxa"/>
            <w:shd w:val="clear" w:color="auto" w:fill="FFFFFF"/>
          </w:tcPr>
          <w:p w14:paraId="67BB8FE5" w14:textId="77777777" w:rsidR="00005926" w:rsidRDefault="00005926">
            <w:pPr>
              <w:pStyle w:val="ZawartoTabeli"/>
              <w:jc w:val="left"/>
            </w:pPr>
            <w:r>
              <w:t>Wychodzące polecenie zapłaty</w:t>
            </w:r>
          </w:p>
        </w:tc>
      </w:tr>
      <w:tr w:rsidR="00005926" w:rsidRPr="001240AB" w14:paraId="5D1B4DBD" w14:textId="77777777">
        <w:trPr>
          <w:cantSplit/>
        </w:trPr>
        <w:tc>
          <w:tcPr>
            <w:tcW w:w="6408" w:type="dxa"/>
            <w:shd w:val="clear" w:color="auto" w:fill="FFFFFF"/>
          </w:tcPr>
          <w:p w14:paraId="18F598BC" w14:textId="77777777" w:rsidR="00005926" w:rsidRDefault="00005926">
            <w:pPr>
              <w:pStyle w:val="ZawartoTabeli"/>
            </w:pPr>
            <w:r>
              <w:t>Zwrot dla polecenia zapłaty</w:t>
            </w:r>
          </w:p>
        </w:tc>
        <w:tc>
          <w:tcPr>
            <w:tcW w:w="3112" w:type="dxa"/>
            <w:shd w:val="clear" w:color="auto" w:fill="FFFFFF"/>
          </w:tcPr>
          <w:p w14:paraId="20F11E12" w14:textId="77777777" w:rsidR="00005926" w:rsidRPr="001240AB" w:rsidRDefault="00005926">
            <w:pPr>
              <w:pStyle w:val="ZawartoTabeli"/>
              <w:jc w:val="left"/>
            </w:pPr>
            <w:r>
              <w:t>Wychodzący zwrot PZ</w:t>
            </w:r>
          </w:p>
        </w:tc>
      </w:tr>
      <w:tr w:rsidR="00005926" w:rsidRPr="001240AB" w14:paraId="4B5C478E" w14:textId="77777777">
        <w:trPr>
          <w:cantSplit/>
        </w:trPr>
        <w:tc>
          <w:tcPr>
            <w:tcW w:w="6408" w:type="dxa"/>
            <w:shd w:val="clear" w:color="auto" w:fill="FFFFFF"/>
          </w:tcPr>
          <w:p w14:paraId="4AB1B380" w14:textId="77777777" w:rsidR="00005926" w:rsidRDefault="00005926">
            <w:pPr>
              <w:pStyle w:val="ZawartoTabeli"/>
            </w:pPr>
            <w:r>
              <w:t>Obciążenie bezpośrednie wychodzące</w:t>
            </w:r>
          </w:p>
          <w:p w14:paraId="1E400C58" w14:textId="77777777" w:rsidR="00005926" w:rsidRDefault="00005926">
            <w:pPr>
              <w:pStyle w:val="ZawartoTabeli"/>
            </w:pPr>
            <w:r>
              <w:t>Obciążenie bezpośrednie wychodzące (na konto własne)</w:t>
            </w:r>
          </w:p>
        </w:tc>
        <w:tc>
          <w:tcPr>
            <w:tcW w:w="3112" w:type="dxa"/>
            <w:shd w:val="clear" w:color="auto" w:fill="FFFFFF"/>
          </w:tcPr>
          <w:p w14:paraId="1A265374" w14:textId="77777777" w:rsidR="00005926" w:rsidRPr="001240AB" w:rsidRDefault="00005926">
            <w:pPr>
              <w:pStyle w:val="ZawartoTabeli"/>
              <w:jc w:val="left"/>
            </w:pPr>
            <w:r>
              <w:t>Wychodzące obciążenia bezpośrednie</w:t>
            </w:r>
          </w:p>
        </w:tc>
      </w:tr>
    </w:tbl>
    <w:p w14:paraId="2E31F831" w14:textId="77777777" w:rsidR="00005926" w:rsidRDefault="00005926" w:rsidP="00005926"/>
    <w:p w14:paraId="4E0B2EF7" w14:textId="77777777" w:rsidR="00005926" w:rsidRDefault="00005926" w:rsidP="00005926"/>
    <w:p w14:paraId="1E15984B" w14:textId="77777777" w:rsidR="00005926" w:rsidRDefault="00005926" w:rsidP="00005926">
      <w:pPr>
        <w:pStyle w:val="A8new"/>
      </w:pPr>
      <w:r>
        <w:t>Płatności i Polecenia zapłaty Elixir przez API</w:t>
      </w:r>
    </w:p>
    <w:p w14:paraId="63FBEA8F" w14:textId="334BE4B6" w:rsidR="002E0FD2" w:rsidRDefault="002E0FD2" w:rsidP="00DB79D3">
      <w:pPr>
        <w:pStyle w:val="5AZawartoBytu"/>
      </w:pPr>
      <w:r>
        <w:t xml:space="preserve">W funkcjach wskazanych poniżej wprowadzona zostanie możliwość przekazania danych nadawcy/odbiorcy w postaci pól zawierających osobno Nazwę i Adres ustrukturyzowany. W funkcjach uwzględnione zostaną dane z rozdziału </w:t>
      </w:r>
      <w:r w:rsidR="00BD7618">
        <w:fldChar w:fldCharType="begin"/>
      </w:r>
      <w:r w:rsidR="00BD7618">
        <w:instrText xml:space="preserve"> REF _Ref218071725 \r \h </w:instrText>
      </w:r>
      <w:r w:rsidR="00BD7618">
        <w:fldChar w:fldCharType="separate"/>
      </w:r>
      <w:r w:rsidR="00235A36">
        <w:t>2.3.2</w:t>
      </w:r>
      <w:r w:rsidR="00BD7618">
        <w:fldChar w:fldCharType="end"/>
      </w:r>
      <w:r>
        <w:t xml:space="preserve"> </w:t>
      </w:r>
      <w:r>
        <w:fldChar w:fldCharType="begin"/>
      </w:r>
      <w:r>
        <w:instrText xml:space="preserve"> REF _Ref217298199 \h </w:instrText>
      </w:r>
      <w:r>
        <w:fldChar w:fldCharType="separate"/>
      </w:r>
      <w:r w:rsidR="000C7CEF" w:rsidDel="008E51D9">
        <w:t>Zmiana danych Nadawcy/Odbiorcy w komunikatach Elixir</w:t>
      </w:r>
      <w:r>
        <w:fldChar w:fldCharType="end"/>
      </w:r>
      <w:r>
        <w:t>.</w:t>
      </w:r>
    </w:p>
    <w:p w14:paraId="52625EEB" w14:textId="77777777" w:rsidR="002E0FD2" w:rsidRDefault="002E0FD2" w:rsidP="0027764E"/>
    <w:p w14:paraId="22E03796" w14:textId="7E2424CF" w:rsidR="002E0FD2" w:rsidRDefault="002E0FD2" w:rsidP="002E0FD2">
      <w:pPr>
        <w:keepNext/>
      </w:pPr>
      <w:r>
        <w:t xml:space="preserve">Dostosowanie funkcji API służących do wystawiania dokumentu przelewu </w:t>
      </w:r>
      <w:r w:rsidR="003647F5">
        <w:t>Elixir</w:t>
      </w:r>
      <w:r>
        <w:t xml:space="preserve"> wychodzącego</w:t>
      </w:r>
      <w:r w:rsidR="002E09CF">
        <w:t>:</w:t>
      </w:r>
    </w:p>
    <w:p w14:paraId="6B268736" w14:textId="77777777" w:rsidR="00005926" w:rsidRPr="00F51EC4" w:rsidRDefault="00005926" w:rsidP="006D3A9B">
      <w:pPr>
        <w:pStyle w:val="Akapitzlist"/>
        <w:numPr>
          <w:ilvl w:val="0"/>
          <w:numId w:val="20"/>
        </w:numPr>
        <w:rPr>
          <w:lang w:val="en-US"/>
        </w:rPr>
      </w:pPr>
      <w:r w:rsidRPr="00F51EC4">
        <w:rPr>
          <w:lang w:val="en-US"/>
        </w:rPr>
        <w:t>documents / cash / cash-domestic-transfers</w:t>
      </w:r>
    </w:p>
    <w:p w14:paraId="401E2225" w14:textId="77777777" w:rsidR="00005926" w:rsidRPr="00F51EC4" w:rsidRDefault="00005926" w:rsidP="006D3A9B">
      <w:pPr>
        <w:pStyle w:val="Akapitzlist"/>
        <w:numPr>
          <w:ilvl w:val="0"/>
          <w:numId w:val="20"/>
        </w:numPr>
        <w:rPr>
          <w:lang w:val="en-US"/>
        </w:rPr>
      </w:pPr>
      <w:r w:rsidRPr="00F51EC4">
        <w:rPr>
          <w:lang w:val="en-US"/>
        </w:rPr>
        <w:lastRenderedPageBreak/>
        <w:t>documents / cash / cash-tax-transfers</w:t>
      </w:r>
    </w:p>
    <w:p w14:paraId="5F10C546" w14:textId="77777777" w:rsidR="00005926" w:rsidRPr="00F51EC4" w:rsidRDefault="00005926" w:rsidP="006D3A9B">
      <w:pPr>
        <w:pStyle w:val="Akapitzlist"/>
        <w:numPr>
          <w:ilvl w:val="0"/>
          <w:numId w:val="20"/>
        </w:numPr>
        <w:rPr>
          <w:lang w:val="en-US"/>
        </w:rPr>
      </w:pPr>
      <w:r w:rsidRPr="00F51EC4">
        <w:rPr>
          <w:lang w:val="en-US"/>
        </w:rPr>
        <w:t>documents / customer-domestic-transfers</w:t>
      </w:r>
    </w:p>
    <w:p w14:paraId="216CF47C" w14:textId="77777777" w:rsidR="00005926" w:rsidRPr="00F51EC4" w:rsidRDefault="00005926" w:rsidP="006D3A9B">
      <w:pPr>
        <w:pStyle w:val="Akapitzlist"/>
        <w:numPr>
          <w:ilvl w:val="0"/>
          <w:numId w:val="20"/>
        </w:numPr>
        <w:rPr>
          <w:lang w:val="en-US"/>
        </w:rPr>
      </w:pPr>
      <w:r w:rsidRPr="00F51EC4">
        <w:rPr>
          <w:lang w:val="en-US"/>
        </w:rPr>
        <w:t>documents / customer-tax-transfers</w:t>
      </w:r>
    </w:p>
    <w:p w14:paraId="6BEBFBA8" w14:textId="77777777" w:rsidR="00005926" w:rsidRPr="00F51EC4" w:rsidRDefault="00005926" w:rsidP="006D3A9B">
      <w:pPr>
        <w:pStyle w:val="Akapitzlist"/>
        <w:numPr>
          <w:ilvl w:val="0"/>
          <w:numId w:val="20"/>
        </w:numPr>
        <w:rPr>
          <w:lang w:val="en-US"/>
        </w:rPr>
      </w:pPr>
      <w:r w:rsidRPr="00F51EC4">
        <w:rPr>
          <w:lang w:val="en-US"/>
        </w:rPr>
        <w:t>documents / debit-transfer-to-customer</w:t>
      </w:r>
    </w:p>
    <w:p w14:paraId="5722483A" w14:textId="77777777" w:rsidR="00005926" w:rsidRPr="00F51EC4" w:rsidRDefault="00005926" w:rsidP="006D3A9B">
      <w:pPr>
        <w:pStyle w:val="Akapitzlist"/>
        <w:numPr>
          <w:ilvl w:val="0"/>
          <w:numId w:val="20"/>
        </w:numPr>
        <w:rPr>
          <w:lang w:val="en-US"/>
        </w:rPr>
      </w:pPr>
      <w:r w:rsidRPr="00F51EC4">
        <w:rPr>
          <w:lang w:val="en-US"/>
        </w:rPr>
        <w:t>documents / debits / debit-transfer-to-own-accounts</w:t>
      </w:r>
    </w:p>
    <w:p w14:paraId="5939BDFF" w14:textId="77777777" w:rsidR="00005926" w:rsidRPr="00F51EC4" w:rsidRDefault="00005926" w:rsidP="006D3A9B">
      <w:pPr>
        <w:pStyle w:val="Akapitzlist"/>
        <w:numPr>
          <w:ilvl w:val="0"/>
          <w:numId w:val="20"/>
        </w:numPr>
        <w:rPr>
          <w:lang w:val="en-US"/>
        </w:rPr>
      </w:pPr>
      <w:r w:rsidRPr="00F51EC4">
        <w:rPr>
          <w:lang w:val="en-US"/>
        </w:rPr>
        <w:t>documents / own-account-domestic-transfers</w:t>
      </w:r>
    </w:p>
    <w:p w14:paraId="173AD32E" w14:textId="77777777" w:rsidR="00005926" w:rsidRDefault="00005926" w:rsidP="006D3A9B">
      <w:pPr>
        <w:pStyle w:val="Akapitzlist"/>
        <w:numPr>
          <w:ilvl w:val="0"/>
          <w:numId w:val="20"/>
        </w:numPr>
        <w:rPr>
          <w:lang w:val="en-US"/>
        </w:rPr>
      </w:pPr>
      <w:r w:rsidRPr="00F51EC4">
        <w:rPr>
          <w:lang w:val="en-US"/>
        </w:rPr>
        <w:t>documents / own-account-tax-transfer</w:t>
      </w:r>
    </w:p>
    <w:p w14:paraId="46C442A2" w14:textId="77777777" w:rsidR="00005926" w:rsidRDefault="00005926" w:rsidP="006D3A9B">
      <w:pPr>
        <w:pStyle w:val="Akapitzlist"/>
        <w:numPr>
          <w:ilvl w:val="0"/>
          <w:numId w:val="20"/>
        </w:numPr>
        <w:rPr>
          <w:lang w:val="en-US"/>
        </w:rPr>
      </w:pPr>
      <w:r>
        <w:rPr>
          <w:lang w:val="en-US"/>
        </w:rPr>
        <w:t xml:space="preserve">WS </w:t>
      </w:r>
      <w:r w:rsidRPr="004B7FFA">
        <w:rPr>
          <w:lang w:val="en-US"/>
        </w:rPr>
        <w:t>inserttransferdoc</w:t>
      </w:r>
    </w:p>
    <w:p w14:paraId="723D2028" w14:textId="77777777" w:rsidR="00005926" w:rsidRPr="00F51EC4" w:rsidRDefault="00005926" w:rsidP="006D3A9B">
      <w:pPr>
        <w:pStyle w:val="Akapitzlist"/>
        <w:numPr>
          <w:ilvl w:val="0"/>
          <w:numId w:val="20"/>
        </w:numPr>
        <w:rPr>
          <w:lang w:val="en-US"/>
        </w:rPr>
      </w:pPr>
      <w:r>
        <w:rPr>
          <w:lang w:val="en-US"/>
        </w:rPr>
        <w:t xml:space="preserve">WS </w:t>
      </w:r>
      <w:r w:rsidRPr="004B7FFA">
        <w:t>setTransfer</w:t>
      </w:r>
    </w:p>
    <w:p w14:paraId="2E07A089" w14:textId="77777777" w:rsidR="00005926" w:rsidRDefault="00005926" w:rsidP="00005926">
      <w:pPr>
        <w:rPr>
          <w:lang w:val="en-US"/>
        </w:rPr>
      </w:pPr>
    </w:p>
    <w:p w14:paraId="5F87E9F4" w14:textId="77777777" w:rsidR="00005926" w:rsidRPr="004A38B3" w:rsidRDefault="00005926" w:rsidP="00005926">
      <w:pPr>
        <w:rPr>
          <w:lang w:val="en-US"/>
        </w:rPr>
      </w:pPr>
    </w:p>
    <w:p w14:paraId="7C272F9F" w14:textId="77777777" w:rsidR="00005926" w:rsidRDefault="00005926" w:rsidP="00005926">
      <w:pPr>
        <w:keepNext/>
      </w:pPr>
      <w:r>
        <w:t>Dostosowanie funkcji API służących do obsługi poleceń zapłaty.</w:t>
      </w:r>
    </w:p>
    <w:p w14:paraId="065ADBE1" w14:textId="77777777" w:rsidR="00005926" w:rsidRPr="00F51EC4" w:rsidRDefault="00005926" w:rsidP="006D3A9B">
      <w:pPr>
        <w:pStyle w:val="Akapitzlist"/>
        <w:numPr>
          <w:ilvl w:val="0"/>
          <w:numId w:val="21"/>
        </w:numPr>
        <w:rPr>
          <w:lang w:val="en-US"/>
        </w:rPr>
      </w:pPr>
      <w:r w:rsidRPr="00F51EC4">
        <w:rPr>
          <w:lang w:val="en-US"/>
        </w:rPr>
        <w:t>documents / customer-domestic-direct-debit-reverses</w:t>
      </w:r>
    </w:p>
    <w:p w14:paraId="66B1F69E" w14:textId="77777777" w:rsidR="00005926" w:rsidRPr="00F51EC4" w:rsidRDefault="00005926" w:rsidP="006D3A9B">
      <w:pPr>
        <w:pStyle w:val="Akapitzlist"/>
        <w:numPr>
          <w:ilvl w:val="0"/>
          <w:numId w:val="21"/>
        </w:numPr>
        <w:rPr>
          <w:lang w:val="en-US"/>
        </w:rPr>
      </w:pPr>
      <w:r w:rsidRPr="00F51EC4">
        <w:rPr>
          <w:lang w:val="en-US"/>
        </w:rPr>
        <w:t>documents / customer-domestic-direct-debits</w:t>
      </w:r>
    </w:p>
    <w:p w14:paraId="544EE7DC" w14:textId="77777777" w:rsidR="00005926" w:rsidRPr="00F51EC4" w:rsidRDefault="00005926" w:rsidP="006D3A9B">
      <w:pPr>
        <w:pStyle w:val="Akapitzlist"/>
        <w:numPr>
          <w:ilvl w:val="0"/>
          <w:numId w:val="21"/>
        </w:numPr>
        <w:rPr>
          <w:lang w:val="en-US"/>
        </w:rPr>
      </w:pPr>
      <w:r w:rsidRPr="00F51EC4">
        <w:rPr>
          <w:lang w:val="en-US"/>
        </w:rPr>
        <w:t>documents / directdebit / incoming / domestic-incoming-customer-direct-debits</w:t>
      </w:r>
    </w:p>
    <w:p w14:paraId="7221C24E" w14:textId="77777777" w:rsidR="00005926" w:rsidRPr="0036293C" w:rsidRDefault="00005926" w:rsidP="00005926">
      <w:pPr>
        <w:rPr>
          <w:lang w:val="en-US"/>
        </w:rPr>
      </w:pPr>
    </w:p>
    <w:p w14:paraId="14280CF2" w14:textId="77777777" w:rsidR="00005926" w:rsidRPr="0036293C" w:rsidRDefault="00005926" w:rsidP="00005926">
      <w:pPr>
        <w:rPr>
          <w:lang w:val="en-US"/>
        </w:rPr>
      </w:pPr>
    </w:p>
    <w:p w14:paraId="5F8554E3" w14:textId="77777777" w:rsidR="00005926" w:rsidRDefault="00005926" w:rsidP="00005926">
      <w:pPr>
        <w:keepNext/>
      </w:pPr>
      <w:r>
        <w:t>Dostosowanie funkcji API służących do obsługi zlecenia stałego.</w:t>
      </w:r>
    </w:p>
    <w:p w14:paraId="1916726B" w14:textId="77777777" w:rsidR="00005926" w:rsidRPr="00F51EC4" w:rsidRDefault="00005926" w:rsidP="006D3A9B">
      <w:pPr>
        <w:pStyle w:val="Akapitzlist"/>
        <w:numPr>
          <w:ilvl w:val="0"/>
          <w:numId w:val="22"/>
        </w:numPr>
        <w:rPr>
          <w:lang w:val="en-US"/>
        </w:rPr>
      </w:pPr>
      <w:r w:rsidRPr="00F51EC4">
        <w:rPr>
          <w:lang w:val="en-US"/>
        </w:rPr>
        <w:t>contracts / standing-orders</w:t>
      </w:r>
    </w:p>
    <w:p w14:paraId="0D302035" w14:textId="77777777" w:rsidR="00005926" w:rsidRPr="00F51EC4" w:rsidRDefault="00005926" w:rsidP="006D3A9B">
      <w:pPr>
        <w:pStyle w:val="Akapitzlist"/>
        <w:numPr>
          <w:ilvl w:val="0"/>
          <w:numId w:val="22"/>
        </w:numPr>
        <w:rPr>
          <w:lang w:val="en-US"/>
        </w:rPr>
      </w:pPr>
      <w:r w:rsidRPr="00F51EC4">
        <w:rPr>
          <w:lang w:val="en-US"/>
        </w:rPr>
        <w:t>current-accounts / standing-orders</w:t>
      </w:r>
    </w:p>
    <w:p w14:paraId="0A50409D" w14:textId="77777777" w:rsidR="00005926" w:rsidRPr="009134FC" w:rsidRDefault="00005926" w:rsidP="00005926">
      <w:pPr>
        <w:rPr>
          <w:lang w:val="en-US"/>
        </w:rPr>
      </w:pPr>
    </w:p>
    <w:p w14:paraId="43CB72B8" w14:textId="77777777" w:rsidR="00005926" w:rsidRPr="009134FC" w:rsidRDefault="00005926" w:rsidP="00005926">
      <w:pPr>
        <w:rPr>
          <w:lang w:val="en-US"/>
        </w:rPr>
      </w:pPr>
    </w:p>
    <w:p w14:paraId="6EFCD2B6" w14:textId="77777777" w:rsidR="00005926" w:rsidRDefault="00005926" w:rsidP="00005926">
      <w:pPr>
        <w:keepNext/>
      </w:pPr>
      <w:r>
        <w:t>Dostosowanie funkcji API służących do obsługi umowy – rachunek do zwrotu środków/odsetek.</w:t>
      </w:r>
    </w:p>
    <w:p w14:paraId="742C7019" w14:textId="77777777" w:rsidR="00005926" w:rsidRPr="00F51EC4" w:rsidRDefault="00005926" w:rsidP="006D3A9B">
      <w:pPr>
        <w:pStyle w:val="Akapitzlist"/>
        <w:numPr>
          <w:ilvl w:val="0"/>
          <w:numId w:val="23"/>
        </w:numPr>
        <w:rPr>
          <w:lang w:val="en-US"/>
        </w:rPr>
      </w:pPr>
      <w:r w:rsidRPr="00F51EC4">
        <w:rPr>
          <w:lang w:val="en-US"/>
        </w:rPr>
        <w:t>current-accounts</w:t>
      </w:r>
    </w:p>
    <w:p w14:paraId="67D56325" w14:textId="77777777" w:rsidR="00005926" w:rsidRPr="00F51EC4" w:rsidRDefault="00005926" w:rsidP="006D3A9B">
      <w:pPr>
        <w:pStyle w:val="Akapitzlist"/>
        <w:numPr>
          <w:ilvl w:val="0"/>
          <w:numId w:val="23"/>
        </w:numPr>
        <w:rPr>
          <w:lang w:val="en-US"/>
        </w:rPr>
      </w:pPr>
      <w:r w:rsidRPr="00F51EC4">
        <w:rPr>
          <w:lang w:val="en-US"/>
        </w:rPr>
        <w:t>deposits</w:t>
      </w:r>
    </w:p>
    <w:p w14:paraId="00496A39" w14:textId="77777777" w:rsidR="00005926" w:rsidRPr="00F51EC4" w:rsidRDefault="00005926" w:rsidP="006D3A9B">
      <w:pPr>
        <w:pStyle w:val="Akapitzlist"/>
        <w:numPr>
          <w:ilvl w:val="0"/>
          <w:numId w:val="23"/>
        </w:numPr>
        <w:rPr>
          <w:lang w:val="en-US"/>
        </w:rPr>
      </w:pPr>
      <w:r w:rsidRPr="00F51EC4">
        <w:rPr>
          <w:lang w:val="en-US"/>
        </w:rPr>
        <w:t>loans</w:t>
      </w:r>
    </w:p>
    <w:p w14:paraId="1B7CAFC7" w14:textId="77777777" w:rsidR="00005926" w:rsidRPr="00F51EC4" w:rsidRDefault="00005926" w:rsidP="006D3A9B">
      <w:pPr>
        <w:pStyle w:val="Akapitzlist"/>
        <w:numPr>
          <w:ilvl w:val="0"/>
          <w:numId w:val="23"/>
        </w:numPr>
        <w:rPr>
          <w:lang w:val="en-US"/>
        </w:rPr>
      </w:pPr>
      <w:r w:rsidRPr="00F51EC4">
        <w:rPr>
          <w:lang w:val="en-US"/>
        </w:rPr>
        <w:t>syndicated-loans</w:t>
      </w:r>
    </w:p>
    <w:p w14:paraId="19701913" w14:textId="77777777" w:rsidR="00005926" w:rsidRPr="00F51EC4" w:rsidRDefault="00005926" w:rsidP="006D3A9B">
      <w:pPr>
        <w:pStyle w:val="Akapitzlist"/>
        <w:numPr>
          <w:ilvl w:val="0"/>
          <w:numId w:val="23"/>
        </w:numPr>
        <w:rPr>
          <w:lang w:val="en-US"/>
        </w:rPr>
      </w:pPr>
      <w:r w:rsidRPr="00F51EC4">
        <w:rPr>
          <w:lang w:val="en-US"/>
        </w:rPr>
        <w:t>guarantees</w:t>
      </w:r>
    </w:p>
    <w:p w14:paraId="7C7E9D1B" w14:textId="77777777" w:rsidR="00005926" w:rsidRPr="0008488C" w:rsidRDefault="00005926" w:rsidP="00005926">
      <w:pPr>
        <w:rPr>
          <w:lang w:val="en-US"/>
        </w:rPr>
      </w:pPr>
    </w:p>
    <w:p w14:paraId="6A9F131A" w14:textId="7D0A4BF3" w:rsidR="00F65653" w:rsidRDefault="00950FC3" w:rsidP="00F65653">
      <w:r w:rsidRPr="00CB612A">
        <w:t xml:space="preserve">Ze względu na </w:t>
      </w:r>
      <w:r>
        <w:t>opcjonalność danych adresowych Nadawcy/Odbiorcy w</w:t>
      </w:r>
      <w:r w:rsidRPr="00CB612A">
        <w:t xml:space="preserve"> </w:t>
      </w:r>
      <w:r>
        <w:t>komunikatach Elixir XML, powyższe funkcje będą dopuszczały przekazywanie danych w obecnie stosowanym formacie, czyli z danymi Nadawcy/Odbiorcy polach z Nazwą 4*35 znaków. W takim przypadku, system Asseco CB wystawi dokument z danymi Nadawcy/Odbiorcy w formacie 4*35 znaków a podczas tworzenia zgłoszenia Elixir dla PH zinterpretuje przekazane dane jako wsad do pól Nm XML (Nazwa Nadawcy/Odbiorcy), 4 linie zostaną złączane w jedno pole o długości 140 znaków, stosując z</w:t>
      </w:r>
      <w:r w:rsidRPr="00450453">
        <w:t>asady łączenia linii 4*35 w pole 140 znaków</w:t>
      </w:r>
      <w:r>
        <w:t xml:space="preserve"> opisane wyżej w rozdziale </w:t>
      </w:r>
      <w:r w:rsidR="00F65653">
        <w:fldChar w:fldCharType="begin"/>
      </w:r>
      <w:r w:rsidR="00F65653">
        <w:instrText xml:space="preserve"> REF _Ref218071725 \r \h </w:instrText>
      </w:r>
      <w:r w:rsidR="00F65653">
        <w:fldChar w:fldCharType="separate"/>
      </w:r>
      <w:r w:rsidR="00C04CD9">
        <w:t>2.3.2</w:t>
      </w:r>
      <w:r w:rsidR="00F65653">
        <w:fldChar w:fldCharType="end"/>
      </w:r>
      <w:r w:rsidR="00B96E1D">
        <w:t>, dane adresu ustrukturyzowanego nie będą wypełnione</w:t>
      </w:r>
      <w:r w:rsidR="00F65653">
        <w:t>.</w:t>
      </w:r>
      <w:r w:rsidR="002478F0">
        <w:t xml:space="preserve"> Jeżeli </w:t>
      </w:r>
      <w:r w:rsidR="00D46852">
        <w:t xml:space="preserve">pole Tytułem będzie przekazane w postaci 4 linii, to </w:t>
      </w:r>
      <w:r w:rsidR="00BA5939">
        <w:t>4 linie zostaną złączane w jedno pole o długości 140 znaków</w:t>
      </w:r>
      <w:r w:rsidR="004B6080">
        <w:t xml:space="preserve"> z użyciem</w:t>
      </w:r>
      <w:r w:rsidR="00BA5939">
        <w:t xml:space="preserve"> z</w:t>
      </w:r>
      <w:r w:rsidR="00BA5939" w:rsidRPr="00450453">
        <w:t>asad łączenia linii 4*35 w pole 140 znaków</w:t>
      </w:r>
      <w:r w:rsidR="00BA5939">
        <w:t xml:space="preserve"> opisane wyżej w rozdziale </w:t>
      </w:r>
      <w:r w:rsidR="00BA5939">
        <w:fldChar w:fldCharType="begin"/>
      </w:r>
      <w:r w:rsidR="00BA5939">
        <w:instrText xml:space="preserve"> REF _Ref218071725 \r \h </w:instrText>
      </w:r>
      <w:r w:rsidR="00BA5939">
        <w:fldChar w:fldCharType="separate"/>
      </w:r>
      <w:r w:rsidR="00BA5939">
        <w:t>2.3.2</w:t>
      </w:r>
      <w:r w:rsidR="00BA5939">
        <w:fldChar w:fldCharType="end"/>
      </w:r>
      <w:r w:rsidR="004B6080">
        <w:t>.</w:t>
      </w:r>
    </w:p>
    <w:p w14:paraId="73ACA96E" w14:textId="77777777" w:rsidR="00F65653" w:rsidRDefault="00F65653" w:rsidP="00F65653"/>
    <w:p w14:paraId="205DFF49" w14:textId="77777777" w:rsidR="00005926" w:rsidRPr="00DB79D3" w:rsidRDefault="00005926" w:rsidP="00005926"/>
    <w:p w14:paraId="51174B57" w14:textId="77777777" w:rsidR="00005926" w:rsidRDefault="00005926" w:rsidP="00005926">
      <w:pPr>
        <w:pStyle w:val="A8new"/>
      </w:pPr>
      <w:r>
        <w:t>Płatności i Polecenia zapłaty Elixir z Payment Hub</w:t>
      </w:r>
    </w:p>
    <w:p w14:paraId="05B22ED0" w14:textId="77777777" w:rsidR="00005926" w:rsidRDefault="00005926" w:rsidP="00005926">
      <w:r>
        <w:t>Zgłoszenia przekazywane przez Payment Hub będą obsługiwane zgodnie z zadeklarowanym typem zgłoszenia Elixir.</w:t>
      </w:r>
    </w:p>
    <w:p w14:paraId="1FBA8BC0" w14:textId="77777777" w:rsidR="00005926" w:rsidRDefault="00005926" w:rsidP="00005926"/>
    <w:p w14:paraId="52900257" w14:textId="77777777" w:rsidR="00005926" w:rsidRDefault="00005926" w:rsidP="00005926">
      <w:pPr>
        <w:keepNext/>
      </w:pPr>
      <w:r>
        <w:t>Poniżej przedstawiono zestawienie typów zgłoszeń z PH i obsługę powiązaną z danym typem zgłoszenia w systemie Asseco CB.</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6"/>
        <w:gridCol w:w="6744"/>
      </w:tblGrid>
      <w:tr w:rsidR="00005926" w:rsidRPr="001240AB" w14:paraId="79F6B01A" w14:textId="77777777">
        <w:trPr>
          <w:cantSplit/>
          <w:tblHeader/>
        </w:trPr>
        <w:tc>
          <w:tcPr>
            <w:tcW w:w="0" w:type="auto"/>
            <w:shd w:val="clear" w:color="auto" w:fill="00B0F0"/>
          </w:tcPr>
          <w:p w14:paraId="79B6A948" w14:textId="77777777" w:rsidR="00005926" w:rsidRPr="001240AB" w:rsidRDefault="00005926">
            <w:pPr>
              <w:pStyle w:val="TytuTabeli"/>
            </w:pPr>
            <w:r>
              <w:t>Typ zgłoszenia Elixir przekazywany przez PH</w:t>
            </w:r>
          </w:p>
        </w:tc>
        <w:tc>
          <w:tcPr>
            <w:tcW w:w="0" w:type="auto"/>
            <w:shd w:val="clear" w:color="auto" w:fill="00B0F0"/>
          </w:tcPr>
          <w:p w14:paraId="6F891BA6" w14:textId="77777777" w:rsidR="00005926" w:rsidRPr="001240AB" w:rsidRDefault="00005926">
            <w:pPr>
              <w:pStyle w:val="TytuTabeli"/>
            </w:pPr>
            <w:r>
              <w:t>Typ obsługi w Asseco CB</w:t>
            </w:r>
          </w:p>
        </w:tc>
      </w:tr>
      <w:tr w:rsidR="00005926" w:rsidRPr="001240AB" w14:paraId="39EE0486" w14:textId="77777777">
        <w:trPr>
          <w:cantSplit/>
        </w:trPr>
        <w:tc>
          <w:tcPr>
            <w:tcW w:w="0" w:type="auto"/>
            <w:shd w:val="clear" w:color="auto" w:fill="FFFFFF"/>
          </w:tcPr>
          <w:p w14:paraId="07CEDEF1" w14:textId="77777777" w:rsidR="00005926" w:rsidRPr="001240AB" w:rsidRDefault="00005926">
            <w:pPr>
              <w:pStyle w:val="ZawartoTabeli"/>
            </w:pPr>
            <w:r>
              <w:t>Przychodzące uznanie</w:t>
            </w:r>
          </w:p>
        </w:tc>
        <w:tc>
          <w:tcPr>
            <w:tcW w:w="0" w:type="auto"/>
            <w:shd w:val="clear" w:color="auto" w:fill="FFFFFF"/>
          </w:tcPr>
          <w:p w14:paraId="264B8304" w14:textId="77777777" w:rsidR="00005926" w:rsidRPr="001240AB" w:rsidRDefault="00005926">
            <w:pPr>
              <w:pStyle w:val="ZawartoTabeli"/>
              <w:jc w:val="left"/>
            </w:pPr>
            <w:r>
              <w:t>Wystawienie dokumentu przychodzącego uznania.</w:t>
            </w:r>
          </w:p>
        </w:tc>
      </w:tr>
      <w:tr w:rsidR="00005926" w:rsidRPr="001240AB" w14:paraId="71BAE773" w14:textId="77777777">
        <w:trPr>
          <w:cantSplit/>
        </w:trPr>
        <w:tc>
          <w:tcPr>
            <w:tcW w:w="0" w:type="auto"/>
            <w:shd w:val="clear" w:color="auto" w:fill="FFFFFF"/>
          </w:tcPr>
          <w:p w14:paraId="7B305ADF" w14:textId="77777777" w:rsidR="00005926" w:rsidRDefault="00005926">
            <w:pPr>
              <w:pStyle w:val="ZawartoTabeli"/>
            </w:pPr>
            <w:r>
              <w:t>Przychodzący zwrot uznania</w:t>
            </w:r>
          </w:p>
        </w:tc>
        <w:tc>
          <w:tcPr>
            <w:tcW w:w="0" w:type="auto"/>
            <w:shd w:val="clear" w:color="auto" w:fill="FFFFFF"/>
          </w:tcPr>
          <w:p w14:paraId="091B272F" w14:textId="77777777" w:rsidR="00005926" w:rsidRDefault="00005926">
            <w:pPr>
              <w:pStyle w:val="ZawartoTabeli"/>
              <w:jc w:val="left"/>
            </w:pPr>
            <w:r>
              <w:t>Wystawienie dokumentu zwrotu środków na rachunek nadawcy pierwotnego uznania.</w:t>
            </w:r>
          </w:p>
        </w:tc>
      </w:tr>
      <w:tr w:rsidR="00005926" w:rsidRPr="001240AB" w14:paraId="11290791" w14:textId="77777777">
        <w:trPr>
          <w:cantSplit/>
        </w:trPr>
        <w:tc>
          <w:tcPr>
            <w:tcW w:w="0" w:type="auto"/>
            <w:shd w:val="clear" w:color="auto" w:fill="FFFFFF"/>
          </w:tcPr>
          <w:p w14:paraId="2A4E1B84" w14:textId="77777777" w:rsidR="00005926" w:rsidRDefault="00005926">
            <w:pPr>
              <w:pStyle w:val="ZawartoTabeli"/>
            </w:pPr>
            <w:r>
              <w:lastRenderedPageBreak/>
              <w:t>Przychodzące polecenie zapłaty</w:t>
            </w:r>
          </w:p>
        </w:tc>
        <w:tc>
          <w:tcPr>
            <w:tcW w:w="0" w:type="auto"/>
            <w:shd w:val="clear" w:color="auto" w:fill="FFFFFF"/>
          </w:tcPr>
          <w:p w14:paraId="118270CC" w14:textId="77777777" w:rsidR="00005926" w:rsidRDefault="00005926">
            <w:pPr>
              <w:pStyle w:val="ZawartoTabeli"/>
              <w:jc w:val="left"/>
            </w:pPr>
            <w:r>
              <w:t>Obsługa polecenia zapłaty przychodzącego.</w:t>
            </w:r>
          </w:p>
          <w:p w14:paraId="542DED6B" w14:textId="77777777" w:rsidR="00005926" w:rsidRDefault="00005926">
            <w:pPr>
              <w:pStyle w:val="ZawartoTabeli"/>
              <w:jc w:val="left"/>
            </w:pPr>
            <w:r>
              <w:t>W przypadku zgody wystawienie dokumentu obciążającego dłużnika.</w:t>
            </w:r>
          </w:p>
          <w:p w14:paraId="00F9FB44" w14:textId="77777777" w:rsidR="00005926" w:rsidRPr="001240AB" w:rsidRDefault="00005926">
            <w:pPr>
              <w:pStyle w:val="ZawartoTabeli"/>
              <w:jc w:val="left"/>
            </w:pPr>
            <w:r>
              <w:t>W przypadku odmowy wysłanie do PH informacji typu Odmowa realizacji PZ.</w:t>
            </w:r>
          </w:p>
        </w:tc>
      </w:tr>
      <w:tr w:rsidR="00005926" w:rsidRPr="001240AB" w14:paraId="3C653842" w14:textId="77777777">
        <w:trPr>
          <w:cantSplit/>
        </w:trPr>
        <w:tc>
          <w:tcPr>
            <w:tcW w:w="0" w:type="auto"/>
            <w:shd w:val="clear" w:color="auto" w:fill="FFFFFF"/>
          </w:tcPr>
          <w:p w14:paraId="6E14116D" w14:textId="77777777" w:rsidR="00005926" w:rsidRDefault="00005926">
            <w:pPr>
              <w:pStyle w:val="ZawartoTabeli"/>
            </w:pPr>
            <w:r>
              <w:t>Przychodzące zapytanie o zgodę na obciążenie (z kwotą 0)</w:t>
            </w:r>
          </w:p>
        </w:tc>
        <w:tc>
          <w:tcPr>
            <w:tcW w:w="0" w:type="auto"/>
            <w:shd w:val="clear" w:color="auto" w:fill="FFFFFF"/>
          </w:tcPr>
          <w:p w14:paraId="12ED8071" w14:textId="77777777" w:rsidR="00005926" w:rsidRPr="001240AB" w:rsidRDefault="00005926">
            <w:pPr>
              <w:pStyle w:val="ZawartoTabeli"/>
              <w:jc w:val="left"/>
            </w:pPr>
            <w:r>
              <w:t>Obsługa polecenia zapłaty przychodzącego (z kwotą 0), w przypadku odmowy wysłanie do PH informacji typu Odmowa do zapytania o zgodę na obciążenie (z kwotą 0).</w:t>
            </w:r>
          </w:p>
        </w:tc>
      </w:tr>
      <w:tr w:rsidR="00005926" w:rsidRPr="001240AB" w14:paraId="0CD83B0B" w14:textId="77777777">
        <w:trPr>
          <w:cantSplit/>
        </w:trPr>
        <w:tc>
          <w:tcPr>
            <w:tcW w:w="0" w:type="auto"/>
            <w:shd w:val="clear" w:color="auto" w:fill="FFFFFF"/>
          </w:tcPr>
          <w:p w14:paraId="122C0137" w14:textId="77777777" w:rsidR="00005926" w:rsidRDefault="00005926">
            <w:pPr>
              <w:pStyle w:val="ZawartoTabeli"/>
            </w:pPr>
            <w:r>
              <w:t>Przychodzący zwrot PZ</w:t>
            </w:r>
          </w:p>
        </w:tc>
        <w:tc>
          <w:tcPr>
            <w:tcW w:w="0" w:type="auto"/>
            <w:shd w:val="clear" w:color="auto" w:fill="FFFFFF"/>
          </w:tcPr>
          <w:p w14:paraId="3D37482A" w14:textId="77777777" w:rsidR="00005926" w:rsidRPr="001240AB" w:rsidRDefault="00005926">
            <w:pPr>
              <w:pStyle w:val="ZawartoTabeli"/>
              <w:jc w:val="left"/>
            </w:pPr>
            <w:r>
              <w:t>Obsługa przychodzącego zwrotu PZ, wystawienie dokumentu zwrotu PZ z rachunku wierzyciela.</w:t>
            </w:r>
          </w:p>
        </w:tc>
      </w:tr>
      <w:tr w:rsidR="00005926" w:rsidRPr="001240AB" w14:paraId="2F65C439" w14:textId="77777777">
        <w:trPr>
          <w:cantSplit/>
        </w:trPr>
        <w:tc>
          <w:tcPr>
            <w:tcW w:w="0" w:type="auto"/>
            <w:shd w:val="clear" w:color="auto" w:fill="FFFFFF"/>
          </w:tcPr>
          <w:p w14:paraId="5E5DC8EB" w14:textId="77777777" w:rsidR="00005926" w:rsidRDefault="00005926">
            <w:pPr>
              <w:pStyle w:val="ZawartoTabeli"/>
            </w:pPr>
            <w:r>
              <w:t>Przychodzące potwierdzenie PZ</w:t>
            </w:r>
          </w:p>
        </w:tc>
        <w:tc>
          <w:tcPr>
            <w:tcW w:w="0" w:type="auto"/>
            <w:shd w:val="clear" w:color="auto" w:fill="FFFFFF"/>
          </w:tcPr>
          <w:p w14:paraId="4EF1DADA" w14:textId="77777777" w:rsidR="00005926" w:rsidRPr="001240AB" w:rsidRDefault="00005926">
            <w:pPr>
              <w:pStyle w:val="ZawartoTabeli"/>
              <w:jc w:val="left"/>
            </w:pPr>
            <w:r>
              <w:t>Obsługa potwierdzenia PZ, dekretacja środków na rachunku wierzyciela.</w:t>
            </w:r>
          </w:p>
        </w:tc>
      </w:tr>
      <w:tr w:rsidR="00005926" w:rsidRPr="001240AB" w14:paraId="470AFA8A" w14:textId="77777777">
        <w:trPr>
          <w:cantSplit/>
        </w:trPr>
        <w:tc>
          <w:tcPr>
            <w:tcW w:w="0" w:type="auto"/>
            <w:shd w:val="clear" w:color="auto" w:fill="FFFFFF"/>
          </w:tcPr>
          <w:p w14:paraId="6E258F2D" w14:textId="77777777" w:rsidR="00005926" w:rsidRDefault="00005926">
            <w:pPr>
              <w:pStyle w:val="ZawartoTabeli"/>
            </w:pPr>
            <w:r>
              <w:t>Przychodząca odmowa PZ</w:t>
            </w:r>
          </w:p>
        </w:tc>
        <w:tc>
          <w:tcPr>
            <w:tcW w:w="0" w:type="auto"/>
            <w:shd w:val="clear" w:color="auto" w:fill="FFFFFF"/>
          </w:tcPr>
          <w:p w14:paraId="31F2B4B3" w14:textId="77777777" w:rsidR="00005926" w:rsidRPr="001240AB" w:rsidRDefault="00005926">
            <w:pPr>
              <w:pStyle w:val="ZawartoTabeli"/>
              <w:jc w:val="left"/>
            </w:pPr>
            <w:r>
              <w:t>Obsługa odmowy PZ.</w:t>
            </w:r>
          </w:p>
        </w:tc>
      </w:tr>
      <w:tr w:rsidR="00005926" w:rsidRPr="001240AB" w14:paraId="56B6A383" w14:textId="77777777">
        <w:trPr>
          <w:cantSplit/>
        </w:trPr>
        <w:tc>
          <w:tcPr>
            <w:tcW w:w="0" w:type="auto"/>
            <w:shd w:val="clear" w:color="auto" w:fill="FFFFFF"/>
          </w:tcPr>
          <w:p w14:paraId="0B3A4CDD" w14:textId="77777777" w:rsidR="00005926" w:rsidRDefault="00005926">
            <w:pPr>
              <w:pStyle w:val="ZawartoTabeli"/>
            </w:pPr>
            <w:r>
              <w:t>Przychodzące obciążenia bezpośrednie</w:t>
            </w:r>
          </w:p>
        </w:tc>
        <w:tc>
          <w:tcPr>
            <w:tcW w:w="0" w:type="auto"/>
            <w:shd w:val="clear" w:color="auto" w:fill="FFFFFF"/>
          </w:tcPr>
          <w:p w14:paraId="56A36DC3" w14:textId="77777777" w:rsidR="00005926" w:rsidRPr="001240AB" w:rsidRDefault="00005926">
            <w:pPr>
              <w:pStyle w:val="ZawartoTabeli"/>
              <w:jc w:val="left"/>
            </w:pPr>
            <w:r>
              <w:t>Wystawienie dokumentu obciążenia bezpośredniego.</w:t>
            </w:r>
          </w:p>
        </w:tc>
      </w:tr>
      <w:tr w:rsidR="00C6455E" w:rsidRPr="001240AB" w14:paraId="53ED041E" w14:textId="77777777">
        <w:trPr>
          <w:cantSplit/>
        </w:trPr>
        <w:tc>
          <w:tcPr>
            <w:tcW w:w="0" w:type="auto"/>
            <w:shd w:val="clear" w:color="auto" w:fill="FFFFFF"/>
          </w:tcPr>
          <w:p w14:paraId="54F2C8D7" w14:textId="7CD43304" w:rsidR="00C6455E" w:rsidRDefault="00174A0B">
            <w:pPr>
              <w:pStyle w:val="ZawartoTabeli"/>
            </w:pPr>
            <w:r w:rsidRPr="00174A0B">
              <w:t>Przychodzący zwrot obciążenia bezpośredniego</w:t>
            </w:r>
          </w:p>
        </w:tc>
        <w:tc>
          <w:tcPr>
            <w:tcW w:w="0" w:type="auto"/>
            <w:shd w:val="clear" w:color="auto" w:fill="FFFFFF"/>
          </w:tcPr>
          <w:p w14:paraId="010FBDB2" w14:textId="236A0B78" w:rsidR="00C6455E" w:rsidRDefault="00174A0B">
            <w:pPr>
              <w:pStyle w:val="ZawartoTabeli"/>
              <w:jc w:val="left"/>
            </w:pPr>
            <w:r>
              <w:t xml:space="preserve">Wystawienie dokumentu </w:t>
            </w:r>
            <w:r w:rsidR="00D93FAA">
              <w:t xml:space="preserve">księgowania zwrotu </w:t>
            </w:r>
            <w:r w:rsidR="00454D3D">
              <w:t>obciążenia bezpośredniego</w:t>
            </w:r>
            <w:r w:rsidR="007E7CBF">
              <w:t xml:space="preserve"> (zdjęcie środków z ra</w:t>
            </w:r>
            <w:r w:rsidR="00B9411B">
              <w:t>chunku nadawcy</w:t>
            </w:r>
            <w:r w:rsidR="003F682C">
              <w:t xml:space="preserve"> pierwotnego obciążenia)</w:t>
            </w:r>
          </w:p>
        </w:tc>
      </w:tr>
    </w:tbl>
    <w:p w14:paraId="37ABB1FB" w14:textId="77777777" w:rsidR="00005926" w:rsidRDefault="00005926" w:rsidP="00005926"/>
    <w:p w14:paraId="55463070" w14:textId="53C36BAF" w:rsidR="00005926" w:rsidRDefault="003612CE" w:rsidP="00005926">
      <w:r w:rsidRPr="00CB612A">
        <w:t>Jeżeli zgłoszenie nie będzie mogło być zrealizowane z powodu błędu, to zachowanie systemu Asseco CB będzie, tak jak obecnie, uzależnione od parametryzacji, która określa czy informacja o zwrocie ma być przekazywana do PH automatycznie po stwierdzeniu konieczności wykonania zwrotu do zgłoszenia, czy ma oczekiwać w systemie Asseco CB na ręczną obsługę przez Operatora.</w:t>
      </w:r>
    </w:p>
    <w:p w14:paraId="3A286CF6" w14:textId="77777777" w:rsidR="003612CE" w:rsidRDefault="003612CE" w:rsidP="00005926"/>
    <w:p w14:paraId="7A40898D" w14:textId="77777777" w:rsidR="00485B85" w:rsidRDefault="00485B85" w:rsidP="00485B85">
      <w:r>
        <w:t>Dokument płatności podzielonej (MPP) wystawiany dla przelewu przychodzącego będzie obsługiwany na podstawie danych z pól:</w:t>
      </w:r>
    </w:p>
    <w:p w14:paraId="18E9E202" w14:textId="77777777" w:rsidR="00485B85" w:rsidRPr="006A23FC" w:rsidRDefault="00485B85" w:rsidP="00485B85">
      <w:pPr>
        <w:pStyle w:val="Akapitzlist"/>
        <w:numPr>
          <w:ilvl w:val="0"/>
          <w:numId w:val="17"/>
        </w:numPr>
        <w:rPr>
          <w:lang w:val="en-US"/>
        </w:rPr>
      </w:pPr>
      <w:r w:rsidRPr="006A23FC">
        <w:rPr>
          <w:lang w:val="en-US"/>
        </w:rPr>
        <w:t xml:space="preserve">kwota Vat (MPP) – </w:t>
      </w:r>
      <w:r w:rsidRPr="00D53C57">
        <w:rPr>
          <w:lang w:val="en-US"/>
        </w:rPr>
        <w:t>splitPayment/vatAmount/amount</w:t>
      </w:r>
    </w:p>
    <w:p w14:paraId="5F901CE6" w14:textId="77777777" w:rsidR="00485B85" w:rsidRPr="006A23FC" w:rsidRDefault="00485B85" w:rsidP="00485B85">
      <w:pPr>
        <w:pStyle w:val="Akapitzlist"/>
        <w:numPr>
          <w:ilvl w:val="0"/>
          <w:numId w:val="17"/>
        </w:numPr>
        <w:rPr>
          <w:lang w:val="en-US"/>
        </w:rPr>
      </w:pPr>
      <w:r w:rsidRPr="006A23FC">
        <w:rPr>
          <w:lang w:val="en-US"/>
        </w:rPr>
        <w:t xml:space="preserve">waluta kwoty Vat (MPP) (PLN) – </w:t>
      </w:r>
      <w:r w:rsidRPr="00D53C57">
        <w:rPr>
          <w:lang w:val="en-US"/>
        </w:rPr>
        <w:t>splitPayment/vatAmount/currency</w:t>
      </w:r>
    </w:p>
    <w:p w14:paraId="36B189E8" w14:textId="77777777" w:rsidR="00485B85" w:rsidRPr="006A23FC" w:rsidRDefault="00485B85" w:rsidP="00485B85">
      <w:pPr>
        <w:pStyle w:val="Akapitzlist"/>
        <w:numPr>
          <w:ilvl w:val="0"/>
          <w:numId w:val="17"/>
        </w:numPr>
      </w:pPr>
      <w:r w:rsidRPr="006A23FC">
        <w:t xml:space="preserve">identyfikator podatkowy (MPP) – </w:t>
      </w:r>
      <w:r w:rsidRPr="00D53C57">
        <w:t>splitPayment/taxRef</w:t>
      </w:r>
    </w:p>
    <w:p w14:paraId="540467C4" w14:textId="77777777" w:rsidR="00485B85" w:rsidRPr="006A23FC" w:rsidRDefault="00485B85" w:rsidP="00485B85">
      <w:pPr>
        <w:pStyle w:val="Akapitzlist"/>
        <w:numPr>
          <w:ilvl w:val="0"/>
          <w:numId w:val="17"/>
        </w:numPr>
      </w:pPr>
      <w:r w:rsidRPr="006A23FC">
        <w:t xml:space="preserve">nr faktury (MPP) – </w:t>
      </w:r>
      <w:r w:rsidRPr="00D53C57">
        <w:t>splitPayment/invoiceNo</w:t>
      </w:r>
    </w:p>
    <w:p w14:paraId="480DA5EA" w14:textId="77777777" w:rsidR="00485B85" w:rsidRPr="006A23FC" w:rsidRDefault="00485B85" w:rsidP="00485B85">
      <w:pPr>
        <w:pStyle w:val="Akapitzlist"/>
        <w:numPr>
          <w:ilvl w:val="0"/>
          <w:numId w:val="17"/>
        </w:numPr>
      </w:pPr>
      <w:r w:rsidRPr="006A23FC">
        <w:t xml:space="preserve">opis płatności podzielonej (MPP) – </w:t>
      </w:r>
      <w:r w:rsidRPr="00D53C57">
        <w:t>splitPayment/description</w:t>
      </w:r>
    </w:p>
    <w:p w14:paraId="4EA2E86F" w14:textId="77777777" w:rsidR="00485B85" w:rsidRPr="006A23FC" w:rsidRDefault="00485B85" w:rsidP="00485B85">
      <w:pPr>
        <w:pStyle w:val="Akapitzlist"/>
        <w:numPr>
          <w:ilvl w:val="0"/>
          <w:numId w:val="17"/>
        </w:numPr>
      </w:pPr>
      <w:r w:rsidRPr="006A23FC">
        <w:t xml:space="preserve">opis płatności – Tytułem/tekst wolny - </w:t>
      </w:r>
      <w:r w:rsidRPr="00D53C57">
        <w:t>description</w:t>
      </w:r>
    </w:p>
    <w:p w14:paraId="5ABBCFC7" w14:textId="77777777" w:rsidR="00485B85" w:rsidRDefault="00485B85" w:rsidP="00485B85"/>
    <w:p w14:paraId="721EDCE2" w14:textId="77777777" w:rsidR="00485B85" w:rsidRDefault="00485B85" w:rsidP="00485B85">
      <w:pPr>
        <w:keepNext/>
      </w:pPr>
    </w:p>
    <w:p w14:paraId="250CB0E8" w14:textId="77777777" w:rsidR="00485B85" w:rsidRPr="006A23FC" w:rsidRDefault="00485B85" w:rsidP="00485B85">
      <w:pPr>
        <w:keepNext/>
      </w:pPr>
      <w:r>
        <w:t xml:space="preserve">Obsługa danych dla przychodzących płatności transgranicznych i płatności w imieniu będzie wykonywana przy </w:t>
      </w:r>
      <w:r w:rsidRPr="00C413A9">
        <w:t>włączon</w:t>
      </w:r>
      <w:r>
        <w:t>ej</w:t>
      </w:r>
      <w:r w:rsidRPr="00C413A9">
        <w:t xml:space="preserve"> licencj</w:t>
      </w:r>
      <w:r>
        <w:t>i</w:t>
      </w:r>
      <w:r w:rsidRPr="00C413A9">
        <w:t xml:space="preserve"> </w:t>
      </w:r>
      <w:r w:rsidRPr="00CB612A">
        <w:rPr>
          <w:b/>
          <w:bCs/>
          <w:color w:val="00B050"/>
        </w:rPr>
        <w:t>D3K.CB.PROD.GIIF_UPD_2024</w:t>
      </w:r>
      <w:r w:rsidRPr="00C413A9">
        <w:t xml:space="preserve"> oraz parametr</w:t>
      </w:r>
      <w:r>
        <w:t>ze</w:t>
      </w:r>
      <w:r w:rsidRPr="00C413A9">
        <w:t xml:space="preserve"> systemowy</w:t>
      </w:r>
      <w:r>
        <w:t>m</w:t>
      </w:r>
      <w:r w:rsidRPr="00C413A9">
        <w:t xml:space="preserve"> </w:t>
      </w:r>
      <w:r w:rsidRPr="00CB612A">
        <w:rPr>
          <w:b/>
          <w:bCs/>
          <w:color w:val="00B0F0"/>
        </w:rPr>
        <w:t>GIIF_53_SERVICE</w:t>
      </w:r>
      <w:r w:rsidRPr="00C413A9">
        <w:t xml:space="preserve"> </w:t>
      </w:r>
      <w:r>
        <w:t>= 1 na podstawie zawartości pola z Nazwą nadawcy i pola Tytułem.</w:t>
      </w:r>
    </w:p>
    <w:p w14:paraId="038E2B5C" w14:textId="77777777" w:rsidR="003612CE" w:rsidRDefault="003612CE" w:rsidP="00005926"/>
    <w:p w14:paraId="3ED67D38" w14:textId="77777777" w:rsidR="003612CE" w:rsidRDefault="003612CE" w:rsidP="00005926"/>
    <w:p w14:paraId="00BD1B26" w14:textId="77777777" w:rsidR="00005926" w:rsidRDefault="00005926" w:rsidP="00005926">
      <w:pPr>
        <w:pStyle w:val="A8new"/>
      </w:pPr>
      <w:r>
        <w:t>Płatności i Polecenia zapłaty Elixir z interfejsów plikowych</w:t>
      </w:r>
    </w:p>
    <w:p w14:paraId="71C727D7" w14:textId="402F56FA" w:rsidR="00005926" w:rsidRDefault="00005926" w:rsidP="00005926">
      <w:r>
        <w:t xml:space="preserve">Obecnie system Asseco CB przyjmuje do realizacji płatności przekazywane w plikach tekstowych. Format danych opisujący Nadawcę/Odbiorcę w plikach jest zgodny z dotychczasowym formatem komunikatów </w:t>
      </w:r>
      <w:r w:rsidR="003647F5">
        <w:t>Elixir</w:t>
      </w:r>
      <w:r>
        <w:t>, czyli 4*35.</w:t>
      </w:r>
    </w:p>
    <w:p w14:paraId="0050554D" w14:textId="77777777" w:rsidR="00005926" w:rsidRDefault="00005926" w:rsidP="00005926">
      <w:r>
        <w:t>Pierwsza edycja Elixir XML dopuszcza użycie włącznie nazwy Nadawcy/Odbiorcy bez danych adresu ustrukturyzowanego, pole Nazwa Nadawcy/Odbiorcy ma długość 140 znaków, zatem możliwe jest przekazywanie danych przelewu Elixir XML bazując na danych Nadawcy/Odbiorcy w dotychczasowym formacie.</w:t>
      </w:r>
    </w:p>
    <w:p w14:paraId="24E52319" w14:textId="77777777" w:rsidR="00005926" w:rsidRDefault="00005926" w:rsidP="00005926">
      <w:r>
        <w:t>Obsługa płatności Elixir XML na podstawie danych z dotychczasowych interfejsów plikowych będzie wspierana przez Asseco CB do najbliższej zmiany formatu Elixir XML, wykluczającej możliwość przekazywania danych bez adresu ustrukturyzowanego a dalsze decyzje w sprawie interfejsów plikowych będą podejmowane po opublikowaniu informacji o zmianie formatu Elixir XML.</w:t>
      </w:r>
    </w:p>
    <w:p w14:paraId="05802B70" w14:textId="77777777" w:rsidR="00005926" w:rsidRDefault="00005926" w:rsidP="00005926"/>
    <w:p w14:paraId="210F0FC7" w14:textId="6EFEDDA8" w:rsidR="00005926" w:rsidRDefault="00005926" w:rsidP="00005926">
      <w:r>
        <w:t xml:space="preserve">Numery rachunków Nadawcy/Odbiorcy podane w plikach w formie NRB, system Asseco CB uzupełni do postaci IBAN podczas przekazywania płatności do PH. Dane Nadawcy/Odbiorcy podane w formacie 4*35, system Asseco CB złączy w jeden ciąg o długości 140 znaków, </w:t>
      </w:r>
      <w:r w:rsidR="00450453">
        <w:t xml:space="preserve">stosując </w:t>
      </w:r>
      <w:r w:rsidR="005B5CAC">
        <w:t>z</w:t>
      </w:r>
      <w:r w:rsidR="00450453" w:rsidRPr="00450453">
        <w:t>asady łączenia linii 4*35 w pole 140 znaków</w:t>
      </w:r>
      <w:r w:rsidR="00450453">
        <w:t xml:space="preserve"> opisane wyżej w rozdziale </w:t>
      </w:r>
      <w:r w:rsidR="003764F1">
        <w:fldChar w:fldCharType="begin"/>
      </w:r>
      <w:r w:rsidR="003764F1">
        <w:instrText xml:space="preserve"> REF _Ref218071725 \r \h </w:instrText>
      </w:r>
      <w:r w:rsidR="003764F1">
        <w:fldChar w:fldCharType="separate"/>
      </w:r>
      <w:r w:rsidR="00C04CD9">
        <w:t>2.3.2</w:t>
      </w:r>
      <w:r w:rsidR="003764F1">
        <w:fldChar w:fldCharType="end"/>
      </w:r>
    </w:p>
    <w:p w14:paraId="7F426014" w14:textId="77777777" w:rsidR="001C2429" w:rsidRDefault="001C2429" w:rsidP="001C2429">
      <w:pPr>
        <w:pStyle w:val="A8new"/>
      </w:pPr>
      <w:r>
        <w:lastRenderedPageBreak/>
        <w:t>Funkcjonalności dla Dokumentów</w:t>
      </w:r>
    </w:p>
    <w:p w14:paraId="306CE5FD" w14:textId="77777777" w:rsidR="001C2429" w:rsidRPr="00CB612A" w:rsidRDefault="001C2429" w:rsidP="001C2429">
      <w:pPr>
        <w:rPr>
          <w:b/>
          <w:bCs/>
        </w:rPr>
      </w:pPr>
      <w:r w:rsidRPr="00CB612A">
        <w:rPr>
          <w:b/>
          <w:bCs/>
        </w:rPr>
        <w:t>Dokumenty przygotowane do wysłania i zablokowane za okres ...</w:t>
      </w:r>
    </w:p>
    <w:p w14:paraId="5CBFE52A" w14:textId="77777777" w:rsidR="001C2429" w:rsidRDefault="001C2429" w:rsidP="001C2429">
      <w:r>
        <w:t>Dla dokumentu przelewu wychodzącego dostępna będzie funkcjonalność blokowania i zwalniania blokady wysyłania przelewu do systemu rozliczeniowego.</w:t>
      </w:r>
    </w:p>
    <w:p w14:paraId="48C75652" w14:textId="77777777" w:rsidR="001C2429" w:rsidRDefault="001C2429" w:rsidP="001C2429"/>
    <w:p w14:paraId="22476E5E" w14:textId="77777777" w:rsidR="001C2429" w:rsidRDefault="001C2429" w:rsidP="001C2429"/>
    <w:p w14:paraId="2961D92D" w14:textId="77777777" w:rsidR="001C2429" w:rsidRPr="00CB612A" w:rsidRDefault="001C2429" w:rsidP="001C2429">
      <w:pPr>
        <w:keepNext/>
        <w:rPr>
          <w:b/>
          <w:bCs/>
        </w:rPr>
      </w:pPr>
      <w:r w:rsidRPr="00CB612A">
        <w:rPr>
          <w:b/>
          <w:bCs/>
        </w:rPr>
        <w:t>Dokumenty niewysłane</w:t>
      </w:r>
    </w:p>
    <w:p w14:paraId="29D562B3" w14:textId="77777777" w:rsidR="001C2429" w:rsidRDefault="001C2429" w:rsidP="001C2429">
      <w:r>
        <w:t xml:space="preserve">Przegląd </w:t>
      </w:r>
      <w:r w:rsidRPr="001370A6">
        <w:t>Dokumenty niewysłane</w:t>
      </w:r>
      <w:r>
        <w:t xml:space="preserve"> uwzględni dokumenty wychodzące zewnętrzne, dla których nie ma komunikatu Elixir ani zgłoszenia Elixir. </w:t>
      </w:r>
    </w:p>
    <w:p w14:paraId="7A382E36" w14:textId="77777777" w:rsidR="001C2429" w:rsidRDefault="001C2429" w:rsidP="001C2429"/>
    <w:p w14:paraId="5851CEDE" w14:textId="77777777" w:rsidR="001C2429" w:rsidRDefault="001C2429" w:rsidP="001C2429"/>
    <w:p w14:paraId="557A0139" w14:textId="77777777" w:rsidR="001C2429" w:rsidRPr="00CB612A" w:rsidRDefault="001C2429" w:rsidP="00F64CBC">
      <w:pPr>
        <w:keepNext/>
        <w:rPr>
          <w:b/>
          <w:bCs/>
        </w:rPr>
      </w:pPr>
      <w:r w:rsidRPr="00CB612A">
        <w:rPr>
          <w:b/>
          <w:bCs/>
        </w:rPr>
        <w:t>Dokumenty/Przeglądanie</w:t>
      </w:r>
    </w:p>
    <w:p w14:paraId="448DDB19" w14:textId="77777777" w:rsidR="001C2429" w:rsidRDefault="001C2429" w:rsidP="001C2429">
      <w:r>
        <w:t>Podgląd dokumentu przelewu zewnętrznego wychodzącego i przychodzącego będzie umożliwiał podgląd danych zgłoszenia Elixir z informacją o identyfikatorze paczki, w której nastąpiło przekazanie do PH lub z PH.</w:t>
      </w:r>
    </w:p>
    <w:p w14:paraId="59DCFF96" w14:textId="77777777" w:rsidR="00005926" w:rsidRDefault="00005926" w:rsidP="00005926"/>
    <w:p w14:paraId="2CDEB7DF" w14:textId="77777777" w:rsidR="00005926" w:rsidRDefault="00005926" w:rsidP="00005926"/>
    <w:p w14:paraId="34059F8B" w14:textId="77777777" w:rsidR="00AD6206" w:rsidRDefault="00AD6206" w:rsidP="00DB79D3">
      <w:pPr>
        <w:pStyle w:val="Nagwek3"/>
        <w:numPr>
          <w:ilvl w:val="2"/>
          <w:numId w:val="9"/>
        </w:numPr>
      </w:pPr>
      <w:r>
        <w:t xml:space="preserve">Monitorowanie płatności w </w:t>
      </w:r>
      <w:commentRangeStart w:id="124"/>
      <w:commentRangeStart w:id="125"/>
      <w:commentRangeStart w:id="126"/>
      <w:r>
        <w:t>Asseco</w:t>
      </w:r>
      <w:commentRangeEnd w:id="124"/>
      <w:r w:rsidR="000C7CEF">
        <w:rPr>
          <w:rStyle w:val="Odwoaniedokomentarza"/>
          <w:sz w:val="24"/>
          <w:szCs w:val="28"/>
        </w:rPr>
        <w:commentReference w:id="124"/>
      </w:r>
      <w:commentRangeEnd w:id="125"/>
      <w:r w:rsidR="00550FBE">
        <w:rPr>
          <w:rStyle w:val="Odwoaniedokomentarza"/>
          <w:sz w:val="24"/>
          <w:szCs w:val="28"/>
        </w:rPr>
        <w:commentReference w:id="125"/>
      </w:r>
      <w:commentRangeEnd w:id="126"/>
      <w:r w:rsidR="0059712C">
        <w:rPr>
          <w:rStyle w:val="Odwoaniedokomentarza"/>
          <w:sz w:val="24"/>
          <w:szCs w:val="28"/>
        </w:rPr>
        <w:commentReference w:id="126"/>
      </w:r>
      <w:r>
        <w:t xml:space="preserve"> CB</w:t>
      </w:r>
    </w:p>
    <w:p w14:paraId="56C66472" w14:textId="2605B12E" w:rsidR="00AD6206" w:rsidRDefault="00AD6206" w:rsidP="00AD6206">
      <w:r>
        <w:t>Generacj</w:t>
      </w:r>
      <w:r w:rsidR="004346D6">
        <w:t>a</w:t>
      </w:r>
      <w:r>
        <w:t xml:space="preserve"> zgłoszeń Elixir dla PH będzie wykonywana przez procesy automatyczne, działające </w:t>
      </w:r>
      <w:commentRangeStart w:id="127"/>
      <w:commentRangeStart w:id="128"/>
      <w:commentRangeStart w:id="129"/>
      <w:r>
        <w:t>zgodnie z harmonogramem.</w:t>
      </w:r>
      <w:commentRangeEnd w:id="127"/>
      <w:r w:rsidR="003F3637">
        <w:rPr>
          <w:rStyle w:val="Odwoaniedokomentarza"/>
          <w:sz w:val="22"/>
          <w:szCs w:val="22"/>
        </w:rPr>
        <w:commentReference w:id="127"/>
      </w:r>
      <w:commentRangeEnd w:id="128"/>
      <w:r w:rsidR="00F50E56">
        <w:rPr>
          <w:rStyle w:val="Odwoaniedokomentarza"/>
          <w:sz w:val="22"/>
          <w:szCs w:val="22"/>
        </w:rPr>
        <w:commentReference w:id="128"/>
      </w:r>
      <w:commentRangeEnd w:id="129"/>
      <w:r w:rsidR="0059712C">
        <w:rPr>
          <w:rStyle w:val="Odwoaniedokomentarza"/>
          <w:sz w:val="22"/>
          <w:szCs w:val="22"/>
        </w:rPr>
        <w:commentReference w:id="129"/>
      </w:r>
    </w:p>
    <w:p w14:paraId="14085829" w14:textId="137F9754" w:rsidR="00AD6206" w:rsidRDefault="00AD6206" w:rsidP="00AD6206">
      <w:r>
        <w:t>W Asseco CB dostępny będzie widok, pozwalający na weryfikację działania procesu generacji zgłoszeń Elixir i wysyłania zgłoszeń Elixir do PH. Z poziomu</w:t>
      </w:r>
      <w:r w:rsidR="001C2429">
        <w:t xml:space="preserve"> przeglądu</w:t>
      </w:r>
      <w:r>
        <w:t xml:space="preserve"> dokumentów dostępna będzie informacja czy zostało utworzone zgłoszenie Elixir i czy zgłoszenie przekazano do PH.</w:t>
      </w:r>
    </w:p>
    <w:p w14:paraId="6FE4DB67" w14:textId="77777777" w:rsidR="00B17634" w:rsidRDefault="00B17634" w:rsidP="00B17634">
      <w:r>
        <w:t xml:space="preserve">Do monitorowania wysyłania zgłoszeń będzie utworzona nowa formatka o roboczej nazwie „Wysyłanie zgłoszeń Elixir XML”. Szczegółowy opis znajduje się w rozdziale </w:t>
      </w:r>
      <w:r w:rsidRPr="00CB612A">
        <w:rPr>
          <w:u w:val="single"/>
        </w:rPr>
        <w:t>PB.CB.046</w:t>
      </w:r>
      <w:r>
        <w:rPr>
          <w:u w:val="single"/>
        </w:rPr>
        <w:t xml:space="preserve"> </w:t>
      </w:r>
      <w:r w:rsidRPr="00385FD6">
        <w:rPr>
          <w:u w:val="single"/>
        </w:rPr>
        <w:t>Formatka Wysyłanie zgłoszeń Elixir XML</w:t>
      </w:r>
      <w:r>
        <w:t>.</w:t>
      </w:r>
    </w:p>
    <w:p w14:paraId="1F2AE235" w14:textId="77777777" w:rsidR="00AD6206" w:rsidRDefault="00AD6206" w:rsidP="00AD6206"/>
    <w:p w14:paraId="4B34BF67" w14:textId="30EBB861" w:rsidR="00AD6206" w:rsidRDefault="00AD6206" w:rsidP="00AD6206">
      <w:r>
        <w:t xml:space="preserve">Przyjmowanie zgłoszeń Elixir z PH będzie realizowane za pomocą funkcji API, które będą przyjmowały dane połączone w paczki i podzielone na porcje. Zgłoszenia przyjęte do systemu Asseco CB przez API będą obsługiwane przez procesy automatyczne, </w:t>
      </w:r>
      <w:r w:rsidR="00001C15">
        <w:t xml:space="preserve">uruchamiane po odbiorze ostatniej porcji </w:t>
      </w:r>
      <w:r w:rsidR="00E07DF7">
        <w:t>danych w pacz</w:t>
      </w:r>
      <w:r w:rsidR="00E4634D">
        <w:t>ce zgłoszeń</w:t>
      </w:r>
      <w:r>
        <w:t>.</w:t>
      </w:r>
    </w:p>
    <w:p w14:paraId="419FBC71" w14:textId="77777777" w:rsidR="00AD6206" w:rsidRDefault="00AD6206" w:rsidP="00AD6206">
      <w:r>
        <w:t>Dla zgłoszeń Elixir przyjmowanych przez API dostępny będzie widok, prezentujący zadeklarowane i odebrane paczki zgłoszeń, odebrane porcje danych. Dla paczek zgłoszeń ELIXIR dostępny będzie podgląd statusu przetwarzania zgłoszeń.</w:t>
      </w:r>
    </w:p>
    <w:p w14:paraId="280D15B7" w14:textId="77777777" w:rsidR="00AD6206" w:rsidRDefault="00AD6206" w:rsidP="00AD6206">
      <w:r>
        <w:t xml:space="preserve">Dla dokumentów utworzonych na podstawie zgłoszeń Elixir, dostępna będzie informacja o pochodzeniu danych z PH. </w:t>
      </w:r>
    </w:p>
    <w:p w14:paraId="1906DF15" w14:textId="77777777" w:rsidR="00AD6206" w:rsidRDefault="00AD6206" w:rsidP="00AD6206"/>
    <w:p w14:paraId="37A8D4B0" w14:textId="77777777" w:rsidR="00AD6206" w:rsidRDefault="00AD6206" w:rsidP="006D3A9B">
      <w:pPr>
        <w:pStyle w:val="Nagwek3"/>
        <w:numPr>
          <w:ilvl w:val="2"/>
          <w:numId w:val="9"/>
        </w:numPr>
      </w:pPr>
      <w:commentRangeStart w:id="130"/>
      <w:r>
        <w:t>Zwroty w okresie przejściowym</w:t>
      </w:r>
      <w:commentRangeEnd w:id="130"/>
      <w:r w:rsidR="00322543">
        <w:rPr>
          <w:rStyle w:val="Odwoaniedokomentarza"/>
          <w:sz w:val="24"/>
          <w:szCs w:val="28"/>
        </w:rPr>
        <w:commentReference w:id="130"/>
      </w:r>
    </w:p>
    <w:p w14:paraId="62F43648" w14:textId="77777777" w:rsidR="00AD6206" w:rsidRDefault="00AD6206" w:rsidP="00AD6206">
      <w:r>
        <w:t>Za okres przejściowy dla obsługi zwrotów, uznaje się czas, w którym otrzymuje się komunikaty Elixir XML do komunikatów wysłanych do KIR przed wdrożeniem Elixir XML.</w:t>
      </w:r>
    </w:p>
    <w:p w14:paraId="4DD359E6" w14:textId="77777777" w:rsidR="00AD6206" w:rsidRDefault="00AD6206" w:rsidP="00AD6206">
      <w:r>
        <w:t>W okresie przejściowym zakłada się używanie referencji na zgłoszenie pierwotne w postaci jednej z dwóch wartości UIK lub OLD_REF w zależności od tego, która wartość będzie dostępna.</w:t>
      </w:r>
    </w:p>
    <w:p w14:paraId="402C9C0E" w14:textId="77777777" w:rsidR="00AD6206" w:rsidRDefault="00AD6206" w:rsidP="00AD6206">
      <w:r>
        <w:t>W przypadku, gdy zgłoszenie pierwotne było obsługiwane w komunikacji z PH z użyciem referencji własnych Asseco CB i PH</w:t>
      </w:r>
      <w:r w:rsidRPr="00CE2A55">
        <w:t xml:space="preserve"> </w:t>
      </w:r>
      <w:r>
        <w:t>sprzed wdrożenia Elixir XML, to do wskazania komunikatu oryginalnego można użyć referencji własnych przekazanych w polu OLD_REF. W przypadku braku referencji własnych sprzed wdrożenia Elixir XML, systemy powinny przekazywać wartość UIK.</w:t>
      </w:r>
    </w:p>
    <w:p w14:paraId="0A6B9437" w14:textId="77777777" w:rsidR="00AD6206" w:rsidRDefault="00AD6206" w:rsidP="00AD6206">
      <w:r>
        <w:t xml:space="preserve">System Asseco CB wykonując zwrot do komunikatu sprzed wdrożenia Elixir XML, przekaże referencję na komunikat pierwotny w polu UIK lub OLD_REF_PH w zależności od posiadanych danych. Zakłada się, że system PH wykorzysta przekazaną informację do sporządzenia komunikatu Elixir XML. </w:t>
      </w:r>
    </w:p>
    <w:p w14:paraId="5C21AE43" w14:textId="06590CFF" w:rsidR="00AD6206" w:rsidRDefault="00AD6206" w:rsidP="00AD6206">
      <w:r>
        <w:lastRenderedPageBreak/>
        <w:t>Zakłada się, że system Payment Hub wykonując zwrot do komunikatu sprzed wdrożenia Elixir XML, przekaże referencję na komunika</w:t>
      </w:r>
      <w:r w:rsidR="00B70FF4">
        <w:t>t</w:t>
      </w:r>
      <w:r>
        <w:t xml:space="preserve"> pierwotny w polu UIK lub OLD_REF_CB w zależności od posiadanych danych. System Asseco CB, na podstawie jednej z przekazanych wartości, obsłuży zwrot w powiązaniu z danymi źródłowymi.</w:t>
      </w:r>
    </w:p>
    <w:p w14:paraId="13272798" w14:textId="77777777" w:rsidR="00AD6206" w:rsidRDefault="00AD6206" w:rsidP="00AD6206"/>
    <w:p w14:paraId="6026B13B" w14:textId="77777777" w:rsidR="00AD6206" w:rsidRDefault="00AD6206" w:rsidP="00AD6206"/>
    <w:p w14:paraId="7D98D724" w14:textId="77777777" w:rsidR="00255E57" w:rsidRDefault="00255E57" w:rsidP="00255E57">
      <w:pPr>
        <w:pStyle w:val="Nagwek3"/>
        <w:numPr>
          <w:ilvl w:val="2"/>
          <w:numId w:val="9"/>
        </w:numPr>
      </w:pPr>
      <w:r>
        <w:t>NOSTRO</w:t>
      </w:r>
    </w:p>
    <w:p w14:paraId="6B82879F" w14:textId="0191D5FE" w:rsidR="00255E57" w:rsidRDefault="00255E57" w:rsidP="00255E57">
      <w:commentRangeStart w:id="131"/>
      <w:r>
        <w:t xml:space="preserve">Przeniesienie obsługi sesji Elixir do Payment Hub oznacza </w:t>
      </w:r>
      <w:r w:rsidR="007751AC">
        <w:t>wyłączenie alternatywnej ścieżki</w:t>
      </w:r>
      <w:r>
        <w:t xml:space="preserve"> architektury dla obsługi NOSTRO w zakresie rozliczeń ELIXIR. </w:t>
      </w:r>
      <w:commentRangeEnd w:id="131"/>
      <w:r w:rsidR="00322543">
        <w:rPr>
          <w:rStyle w:val="Odwoaniedokomentarza"/>
          <w:sz w:val="22"/>
          <w:szCs w:val="22"/>
        </w:rPr>
        <w:commentReference w:id="131"/>
      </w:r>
    </w:p>
    <w:p w14:paraId="0999CF3C" w14:textId="0B9F2047" w:rsidR="00255E57" w:rsidRDefault="00255E57" w:rsidP="00255E57">
      <w:r>
        <w:t>Obecnie system Asseco CB dokonuje podsumowania komunikatów uznaniowych i obciążeniowych w ramach sesji Elixir i wystawia tę informację</w:t>
      </w:r>
      <w:r w:rsidR="007751AC">
        <w:t xml:space="preserve"> w perspektywie</w:t>
      </w:r>
      <w:r>
        <w:t xml:space="preserve"> dla Asseco TR. Asseco TR posiada funkcjonalność wystawiania not księgowych na koncie NOSTRO w Asseco GL na podstawie podsumowań sesji Elixir z Asseco CB.</w:t>
      </w:r>
    </w:p>
    <w:p w14:paraId="6CAFD6A2" w14:textId="77777777" w:rsidR="00255E57" w:rsidRDefault="00255E57" w:rsidP="00255E57">
      <w:r>
        <w:t>Funkcjonalność wystawiania podsumowań sesji Elixir nie będzie dostępna w Asseco CB dla ELIXIR XML. W nowym modelu informowanie Asseco TR o podsumowaniu sesji Elixir powinno być realizowane przez Payment Hub.</w:t>
      </w:r>
    </w:p>
    <w:p w14:paraId="4FA12DBC" w14:textId="77777777" w:rsidR="00255E57" w:rsidRDefault="00255E57" w:rsidP="00255E57"/>
    <w:p w14:paraId="2908B3D9" w14:textId="77777777" w:rsidR="0065127C" w:rsidRDefault="0065127C" w:rsidP="0065127C">
      <w:pPr>
        <w:pStyle w:val="Nagwek3"/>
        <w:numPr>
          <w:ilvl w:val="2"/>
          <w:numId w:val="9"/>
        </w:numPr>
      </w:pPr>
      <w:bookmarkStart w:id="132" w:name="_Ref219901898"/>
      <w:commentRangeStart w:id="133"/>
      <w:r>
        <w:t>Opcje i funkcjonalności o ograniczonym działaniu po wdrożeniu Elixir XML w Asseco CB</w:t>
      </w:r>
      <w:bookmarkEnd w:id="132"/>
      <w:commentRangeEnd w:id="133"/>
      <w:r w:rsidR="00D24C04">
        <w:rPr>
          <w:rStyle w:val="Odwoaniedokomentarza"/>
          <w:sz w:val="24"/>
          <w:szCs w:val="28"/>
        </w:rPr>
        <w:commentReference w:id="133"/>
      </w:r>
    </w:p>
    <w:p w14:paraId="4DE8679E" w14:textId="77777777" w:rsidR="0065127C" w:rsidRDefault="0065127C" w:rsidP="0065127C">
      <w:r>
        <w:t>Po wdrożeniu Elixir XML dotychczasowe opcje działające w oparciu o komunikaty Elixir w Asseco CB będą działały z ograniczeniami, tzn. funkcjonalności oparte na komunikatach Elixir zostaną zablokowane dla bieżących płatności, natomiast dostępne będą w zakresie przeglądania danych historycznych (bez możliwości aktywnej obsługi). Dostęp do danych sprzed wdrożenia Elixir XML oraz do funkcjonalności, które nie są oparte o komunikaty Elixir pozostanie bez zmian.</w:t>
      </w:r>
    </w:p>
    <w:p w14:paraId="67DC05CB" w14:textId="77777777" w:rsidR="0065127C" w:rsidRDefault="0065127C" w:rsidP="0065127C">
      <w:r>
        <w:t xml:space="preserve"> </w:t>
      </w:r>
    </w:p>
    <w:p w14:paraId="7ED71E13" w14:textId="77777777" w:rsidR="0065127C" w:rsidRDefault="0065127C" w:rsidP="0065127C"/>
    <w:p w14:paraId="1DA9BD3C" w14:textId="77777777" w:rsidR="0065127C" w:rsidRDefault="0065127C" w:rsidP="0065127C">
      <w:r>
        <w:t>Lista opcji systemu Asseco CB, które po wdrożeniu Elixir XML będą działać z ograniczeniami:</w:t>
      </w:r>
    </w:p>
    <w:p w14:paraId="13CD63DE" w14:textId="77777777" w:rsidR="0065127C" w:rsidRDefault="0065127C" w:rsidP="0065127C">
      <w:pPr>
        <w:pStyle w:val="Akapitzlist"/>
        <w:numPr>
          <w:ilvl w:val="0"/>
          <w:numId w:val="59"/>
        </w:numPr>
      </w:pPr>
      <w:r>
        <w:t>Rozliczenia -&gt; Elixir -&gt; Wczytanie,</w:t>
      </w:r>
    </w:p>
    <w:p w14:paraId="497CF08C" w14:textId="77777777" w:rsidR="0065127C" w:rsidRDefault="0065127C" w:rsidP="0065127C">
      <w:pPr>
        <w:pStyle w:val="Akapitzlist"/>
        <w:numPr>
          <w:ilvl w:val="0"/>
          <w:numId w:val="59"/>
        </w:numPr>
      </w:pPr>
      <w:r>
        <w:t>Rozliczenia -&gt; Elixir -&gt; Wczytanie - komunikaty MB,</w:t>
      </w:r>
    </w:p>
    <w:p w14:paraId="59250DD7" w14:textId="77777777" w:rsidR="0065127C" w:rsidRDefault="0065127C" w:rsidP="0065127C">
      <w:pPr>
        <w:pStyle w:val="Akapitzlist"/>
        <w:numPr>
          <w:ilvl w:val="0"/>
          <w:numId w:val="59"/>
        </w:numPr>
      </w:pPr>
      <w:r>
        <w:t>Rozliczenia -&gt; Elixir -&gt; Wczytanie - komunikaty MO,</w:t>
      </w:r>
    </w:p>
    <w:p w14:paraId="7D90C8EB" w14:textId="77777777" w:rsidR="0065127C" w:rsidRDefault="0065127C" w:rsidP="0065127C">
      <w:pPr>
        <w:pStyle w:val="Akapitzlist"/>
        <w:numPr>
          <w:ilvl w:val="0"/>
          <w:numId w:val="59"/>
        </w:numPr>
      </w:pPr>
      <w:r>
        <w:t>Rozliczenia -&gt; Elixir-&gt; Wysłanie,</w:t>
      </w:r>
    </w:p>
    <w:p w14:paraId="3678DB14" w14:textId="77777777" w:rsidR="0065127C" w:rsidRDefault="0065127C" w:rsidP="0065127C">
      <w:pPr>
        <w:pStyle w:val="Akapitzlist"/>
        <w:numPr>
          <w:ilvl w:val="0"/>
          <w:numId w:val="59"/>
        </w:numPr>
      </w:pPr>
      <w:r>
        <w:t>Rozliczenia -&gt; Elixir-&gt; Wysłanie - komunikaty MB,</w:t>
      </w:r>
    </w:p>
    <w:p w14:paraId="557963E8" w14:textId="77777777" w:rsidR="0065127C" w:rsidRDefault="0065127C" w:rsidP="0065127C">
      <w:pPr>
        <w:pStyle w:val="Akapitzlist"/>
        <w:numPr>
          <w:ilvl w:val="0"/>
          <w:numId w:val="59"/>
        </w:numPr>
      </w:pPr>
      <w:r>
        <w:t>Rozliczenia -&gt; Elixir-&gt; Wysłanie - komunikaty MO,</w:t>
      </w:r>
    </w:p>
    <w:p w14:paraId="2CFAACB9" w14:textId="77777777" w:rsidR="0065127C" w:rsidRDefault="0065127C" w:rsidP="0065127C">
      <w:pPr>
        <w:pStyle w:val="Akapitzlist"/>
        <w:numPr>
          <w:ilvl w:val="0"/>
          <w:numId w:val="59"/>
        </w:numPr>
      </w:pPr>
      <w:r>
        <w:t>Rozliczenia -&gt; Elixir -&gt; Wysłanie - tylko komunikaty ZUS,</w:t>
      </w:r>
    </w:p>
    <w:p w14:paraId="27C10F33" w14:textId="77777777" w:rsidR="0065127C" w:rsidRDefault="0065127C" w:rsidP="0065127C">
      <w:pPr>
        <w:pStyle w:val="Akapitzlist"/>
        <w:numPr>
          <w:ilvl w:val="0"/>
          <w:numId w:val="59"/>
        </w:numPr>
      </w:pPr>
      <w:r>
        <w:t>Rozliczenia -&gt; Elixir -&gt; Wysłanie - wszystkie komunikaty bez ZUS,</w:t>
      </w:r>
    </w:p>
    <w:p w14:paraId="3470D0C6" w14:textId="77777777" w:rsidR="0065127C" w:rsidRDefault="0065127C" w:rsidP="0065127C">
      <w:pPr>
        <w:pStyle w:val="Akapitzlist"/>
        <w:numPr>
          <w:ilvl w:val="0"/>
          <w:numId w:val="59"/>
        </w:numPr>
      </w:pPr>
      <w:r>
        <w:t>Rozliczenia -&gt; Elixir -&gt; Wysyłka priorytetowa -&gt; Wybór dokumentów do generowania komunikatów,</w:t>
      </w:r>
    </w:p>
    <w:p w14:paraId="67060D13" w14:textId="77777777" w:rsidR="0065127C" w:rsidRDefault="0065127C" w:rsidP="0065127C">
      <w:pPr>
        <w:pStyle w:val="Akapitzlist"/>
        <w:numPr>
          <w:ilvl w:val="0"/>
          <w:numId w:val="59"/>
        </w:numPr>
      </w:pPr>
      <w:r>
        <w:t>Komunikaty wychodzące 71n,</w:t>
      </w:r>
    </w:p>
    <w:p w14:paraId="6E30873D" w14:textId="77777777" w:rsidR="0065127C" w:rsidRDefault="0065127C" w:rsidP="0065127C">
      <w:pPr>
        <w:pStyle w:val="Akapitzlist"/>
        <w:numPr>
          <w:ilvl w:val="0"/>
          <w:numId w:val="59"/>
        </w:numPr>
      </w:pPr>
      <w:r>
        <w:t>Komunikaty wychodzące 73n,</w:t>
      </w:r>
    </w:p>
    <w:p w14:paraId="56C11A3B" w14:textId="77777777" w:rsidR="0065127C" w:rsidRDefault="0065127C" w:rsidP="0065127C">
      <w:pPr>
        <w:pStyle w:val="Akapitzlist"/>
        <w:numPr>
          <w:ilvl w:val="0"/>
          <w:numId w:val="59"/>
        </w:numPr>
      </w:pPr>
      <w:r>
        <w:t>Komunikaty wychodzące 74n,</w:t>
      </w:r>
    </w:p>
    <w:p w14:paraId="49183900" w14:textId="77777777" w:rsidR="0065127C" w:rsidRDefault="0065127C" w:rsidP="0065127C">
      <w:pPr>
        <w:pStyle w:val="Akapitzlist"/>
        <w:numPr>
          <w:ilvl w:val="0"/>
          <w:numId w:val="59"/>
        </w:numPr>
      </w:pPr>
      <w:r>
        <w:t>Rozliczenia -&gt; Elixir -&gt; Wydruki -&gt; RAPORT ROZL. WYCHODZĄCYCH,</w:t>
      </w:r>
    </w:p>
    <w:p w14:paraId="414FA099" w14:textId="77777777" w:rsidR="0065127C" w:rsidRDefault="0065127C" w:rsidP="0065127C">
      <w:pPr>
        <w:pStyle w:val="Akapitzlist"/>
        <w:numPr>
          <w:ilvl w:val="0"/>
          <w:numId w:val="59"/>
        </w:numPr>
      </w:pPr>
      <w:r>
        <w:t xml:space="preserve">Rozliczenia -&gt; Elixir -&gt; Wydruki -&gt; Podsumowanie rozliczeń -&gt; Wersje - grupowanie 1 </w:t>
      </w:r>
      <w:r w:rsidRPr="0016537A">
        <w:rPr>
          <w:rFonts w:ascii="Cambria Math" w:hAnsi="Cambria Math" w:cs="Cambria Math"/>
        </w:rPr>
        <w:t>‑</w:t>
      </w:r>
      <w:r>
        <w:t>&gt; Podsumowanie rozlicze</w:t>
      </w:r>
      <w:r w:rsidRPr="0016537A">
        <w:rPr>
          <w:rFonts w:ascii="Calibri" w:hAnsi="Calibri" w:cs="Calibri"/>
        </w:rPr>
        <w:t>ń</w:t>
      </w:r>
      <w:r>
        <w:t xml:space="preserve"> ELIXIR - Otrzymane, Wczytane,</w:t>
      </w:r>
    </w:p>
    <w:p w14:paraId="26D0E121" w14:textId="77777777" w:rsidR="0065127C" w:rsidRDefault="0065127C" w:rsidP="0065127C">
      <w:pPr>
        <w:pStyle w:val="Akapitzlist"/>
        <w:numPr>
          <w:ilvl w:val="0"/>
          <w:numId w:val="59"/>
        </w:numPr>
      </w:pPr>
      <w:r>
        <w:t xml:space="preserve">Rozliczenia -&gt; Elixir -&gt; Wydruki -&gt; Podsumowanie rozliczeń -&gt; Wersje - grupowanie 1 </w:t>
      </w:r>
      <w:r w:rsidRPr="0016537A">
        <w:rPr>
          <w:rFonts w:ascii="Cambria Math" w:hAnsi="Cambria Math" w:cs="Cambria Math"/>
        </w:rPr>
        <w:t>‑</w:t>
      </w:r>
      <w:r>
        <w:t>&gt; Podsumowanie rozlicze</w:t>
      </w:r>
      <w:r w:rsidRPr="0016537A">
        <w:rPr>
          <w:rFonts w:ascii="Calibri" w:hAnsi="Calibri" w:cs="Calibri"/>
        </w:rPr>
        <w:t>ń</w:t>
      </w:r>
      <w:r>
        <w:t xml:space="preserve"> ELIXIR - Otrzymane, Zaksi</w:t>
      </w:r>
      <w:r w:rsidRPr="0016537A">
        <w:rPr>
          <w:rFonts w:ascii="Calibri" w:hAnsi="Calibri" w:cs="Calibri"/>
        </w:rPr>
        <w:t>ę</w:t>
      </w:r>
      <w:r>
        <w:t>gowane,</w:t>
      </w:r>
    </w:p>
    <w:p w14:paraId="365976C5" w14:textId="77777777" w:rsidR="0065127C" w:rsidRDefault="0065127C" w:rsidP="0065127C">
      <w:pPr>
        <w:pStyle w:val="Akapitzlist"/>
        <w:numPr>
          <w:ilvl w:val="0"/>
          <w:numId w:val="59"/>
        </w:numPr>
      </w:pPr>
      <w:r>
        <w:t xml:space="preserve">Rozliczenia -&gt; Elixir -&gt; Wydruki -&gt; Podsumowanie rozliczeń -&gt; Wersje - grupowanie 1 </w:t>
      </w:r>
      <w:r w:rsidRPr="0016537A">
        <w:rPr>
          <w:rFonts w:ascii="Cambria Math" w:hAnsi="Cambria Math" w:cs="Cambria Math"/>
        </w:rPr>
        <w:t>‑</w:t>
      </w:r>
      <w:r>
        <w:t>&gt; Podsumowanie rozlicze</w:t>
      </w:r>
      <w:r w:rsidRPr="0016537A">
        <w:rPr>
          <w:rFonts w:ascii="Calibri" w:hAnsi="Calibri" w:cs="Calibri"/>
        </w:rPr>
        <w:t>ń</w:t>
      </w:r>
      <w:r>
        <w:t xml:space="preserve"> ELIXIR - Wysy</w:t>
      </w:r>
      <w:r w:rsidRPr="0016537A">
        <w:rPr>
          <w:rFonts w:ascii="Calibri" w:hAnsi="Calibri" w:cs="Calibri"/>
        </w:rPr>
        <w:t>ł</w:t>
      </w:r>
      <w:r>
        <w:t>ane, Do wysy</w:t>
      </w:r>
      <w:r w:rsidRPr="0016537A">
        <w:rPr>
          <w:rFonts w:ascii="Calibri" w:hAnsi="Calibri" w:cs="Calibri"/>
        </w:rPr>
        <w:t>ł</w:t>
      </w:r>
      <w:r>
        <w:t>ki,</w:t>
      </w:r>
    </w:p>
    <w:p w14:paraId="212E3DDB" w14:textId="77777777" w:rsidR="0065127C" w:rsidRDefault="0065127C" w:rsidP="0065127C">
      <w:pPr>
        <w:pStyle w:val="Akapitzlist"/>
        <w:numPr>
          <w:ilvl w:val="0"/>
          <w:numId w:val="59"/>
        </w:numPr>
      </w:pPr>
      <w:r>
        <w:t xml:space="preserve">Rozliczenia -&gt; Elixir -&gt; Wydruki -&gt; Podsumowanie rozliczeń -&gt; Wersje - grupowanie 1 </w:t>
      </w:r>
      <w:r w:rsidRPr="0016537A">
        <w:rPr>
          <w:rFonts w:ascii="Cambria Math" w:hAnsi="Cambria Math" w:cs="Cambria Math"/>
        </w:rPr>
        <w:t>‑</w:t>
      </w:r>
      <w:r>
        <w:t>&gt; Podsumowanie rozlicze</w:t>
      </w:r>
      <w:r w:rsidRPr="0016537A">
        <w:rPr>
          <w:rFonts w:ascii="Calibri" w:hAnsi="Calibri" w:cs="Calibri"/>
        </w:rPr>
        <w:t>ń</w:t>
      </w:r>
      <w:r>
        <w:t xml:space="preserve"> ELIXIR - Wysy</w:t>
      </w:r>
      <w:r w:rsidRPr="0016537A">
        <w:rPr>
          <w:rFonts w:ascii="Calibri" w:hAnsi="Calibri" w:cs="Calibri"/>
        </w:rPr>
        <w:t>ł</w:t>
      </w:r>
      <w:r>
        <w:t>ane, Wys</w:t>
      </w:r>
      <w:r w:rsidRPr="0016537A">
        <w:rPr>
          <w:rFonts w:ascii="Calibri" w:hAnsi="Calibri" w:cs="Calibri"/>
        </w:rPr>
        <w:t>ł</w:t>
      </w:r>
      <w:r>
        <w:t>ane,</w:t>
      </w:r>
    </w:p>
    <w:p w14:paraId="0607CFAE" w14:textId="77777777" w:rsidR="0065127C" w:rsidRDefault="0065127C" w:rsidP="0065127C">
      <w:pPr>
        <w:pStyle w:val="Akapitzlist"/>
        <w:numPr>
          <w:ilvl w:val="0"/>
          <w:numId w:val="59"/>
        </w:numPr>
      </w:pPr>
      <w:r>
        <w:t xml:space="preserve">Rozliczenia -&gt; Elixir -&gt; Wydruki -&gt; Podsumowanie rozliczeń -&gt; Wersje - grupowanie 2 </w:t>
      </w:r>
      <w:r w:rsidRPr="0016537A">
        <w:rPr>
          <w:rFonts w:ascii="Cambria Math" w:hAnsi="Cambria Math" w:cs="Cambria Math"/>
        </w:rPr>
        <w:t>‑</w:t>
      </w:r>
      <w:r>
        <w:t>&gt; Podsumowanie rozlicze</w:t>
      </w:r>
      <w:r w:rsidRPr="0016537A">
        <w:rPr>
          <w:rFonts w:ascii="Calibri" w:hAnsi="Calibri" w:cs="Calibri"/>
        </w:rPr>
        <w:t>ń</w:t>
      </w:r>
      <w:r>
        <w:t xml:space="preserve"> ELIXIR - Otrzymane, Wczytane,</w:t>
      </w:r>
    </w:p>
    <w:p w14:paraId="74B706DF" w14:textId="77777777" w:rsidR="0065127C" w:rsidRDefault="0065127C" w:rsidP="0065127C">
      <w:pPr>
        <w:pStyle w:val="Akapitzlist"/>
        <w:numPr>
          <w:ilvl w:val="0"/>
          <w:numId w:val="59"/>
        </w:numPr>
      </w:pPr>
      <w:r>
        <w:lastRenderedPageBreak/>
        <w:t xml:space="preserve">Rozliczenia -&gt; Elixir -&gt;Wydruki -&gt; Podsumowanie rozliczeń -&gt; Wersje - grupowanie 2 </w:t>
      </w:r>
      <w:r w:rsidRPr="0016537A">
        <w:rPr>
          <w:rFonts w:ascii="Cambria Math" w:hAnsi="Cambria Math" w:cs="Cambria Math"/>
        </w:rPr>
        <w:t>‑</w:t>
      </w:r>
      <w:r>
        <w:t>&gt; Podsumowanie rozlicze</w:t>
      </w:r>
      <w:r w:rsidRPr="0016537A">
        <w:rPr>
          <w:rFonts w:ascii="Calibri" w:hAnsi="Calibri" w:cs="Calibri"/>
        </w:rPr>
        <w:t>ń</w:t>
      </w:r>
      <w:r>
        <w:t xml:space="preserve"> ELIXIR - Otrzymane, Zaksi</w:t>
      </w:r>
      <w:r w:rsidRPr="0016537A">
        <w:rPr>
          <w:rFonts w:ascii="Calibri" w:hAnsi="Calibri" w:cs="Calibri"/>
        </w:rPr>
        <w:t>ę</w:t>
      </w:r>
      <w:r>
        <w:t>gowane,</w:t>
      </w:r>
    </w:p>
    <w:p w14:paraId="2C8F8FD9" w14:textId="77777777" w:rsidR="0065127C" w:rsidRDefault="0065127C" w:rsidP="0065127C">
      <w:pPr>
        <w:pStyle w:val="Akapitzlist"/>
        <w:numPr>
          <w:ilvl w:val="0"/>
          <w:numId w:val="59"/>
        </w:numPr>
      </w:pPr>
      <w:r>
        <w:t xml:space="preserve">Rozliczenia -&gt; Elixir -&gt; Wydruki -&gt; Podsumowanie rozliczeń -&gt; Wersje - grupowanie 2 </w:t>
      </w:r>
      <w:r w:rsidRPr="0016537A">
        <w:rPr>
          <w:rFonts w:ascii="Cambria Math" w:hAnsi="Cambria Math" w:cs="Cambria Math"/>
        </w:rPr>
        <w:t>‑</w:t>
      </w:r>
      <w:r>
        <w:t>&gt; Podsumowanie rozlicze</w:t>
      </w:r>
      <w:r w:rsidRPr="0016537A">
        <w:rPr>
          <w:rFonts w:ascii="Calibri" w:hAnsi="Calibri" w:cs="Calibri"/>
        </w:rPr>
        <w:t>ń</w:t>
      </w:r>
      <w:r>
        <w:t xml:space="preserve"> ELIXIR - Wysy</w:t>
      </w:r>
      <w:r w:rsidRPr="0016537A">
        <w:rPr>
          <w:rFonts w:ascii="Calibri" w:hAnsi="Calibri" w:cs="Calibri"/>
        </w:rPr>
        <w:t>ł</w:t>
      </w:r>
      <w:r>
        <w:t>ane, Do wysy</w:t>
      </w:r>
      <w:r w:rsidRPr="0016537A">
        <w:rPr>
          <w:rFonts w:ascii="Calibri" w:hAnsi="Calibri" w:cs="Calibri"/>
        </w:rPr>
        <w:t>ł</w:t>
      </w:r>
      <w:r>
        <w:t>ki,</w:t>
      </w:r>
    </w:p>
    <w:p w14:paraId="1A8E54F8" w14:textId="77777777" w:rsidR="0065127C" w:rsidRDefault="0065127C" w:rsidP="0065127C">
      <w:pPr>
        <w:pStyle w:val="Akapitzlist"/>
        <w:numPr>
          <w:ilvl w:val="0"/>
          <w:numId w:val="59"/>
        </w:numPr>
      </w:pPr>
      <w:r>
        <w:t xml:space="preserve">Rozliczenia -&gt; Elixir -&gt; Wydruki -&gt; Podsumowanie rozliczeń -&gt; Wersje - grupowanie 2 </w:t>
      </w:r>
      <w:r w:rsidRPr="0016537A">
        <w:rPr>
          <w:rFonts w:ascii="Cambria Math" w:hAnsi="Cambria Math" w:cs="Cambria Math"/>
        </w:rPr>
        <w:t>‑</w:t>
      </w:r>
      <w:r>
        <w:t>&gt; Podsumowanie rozlicze</w:t>
      </w:r>
      <w:r w:rsidRPr="0016537A">
        <w:rPr>
          <w:rFonts w:ascii="Calibri" w:hAnsi="Calibri" w:cs="Calibri"/>
        </w:rPr>
        <w:t>ń</w:t>
      </w:r>
      <w:r>
        <w:t xml:space="preserve"> ELIXIR - Wysy</w:t>
      </w:r>
      <w:r w:rsidRPr="0016537A">
        <w:rPr>
          <w:rFonts w:ascii="Calibri" w:hAnsi="Calibri" w:cs="Calibri"/>
        </w:rPr>
        <w:t>ł</w:t>
      </w:r>
      <w:r>
        <w:t>ane, Wys</w:t>
      </w:r>
      <w:r w:rsidRPr="0016537A">
        <w:rPr>
          <w:rFonts w:ascii="Calibri" w:hAnsi="Calibri" w:cs="Calibri"/>
        </w:rPr>
        <w:t>ł</w:t>
      </w:r>
      <w:r>
        <w:t>ane,</w:t>
      </w:r>
    </w:p>
    <w:p w14:paraId="615E7F77" w14:textId="77777777" w:rsidR="0065127C" w:rsidRDefault="0065127C" w:rsidP="0065127C">
      <w:pPr>
        <w:pStyle w:val="Akapitzlist"/>
        <w:numPr>
          <w:ilvl w:val="0"/>
          <w:numId w:val="59"/>
        </w:numPr>
      </w:pPr>
      <w:r>
        <w:t>Rozliczenia -&gt; Elixir -&gt; Wydruki -&gt; Podsumowanie rozliczeń -&gt; Wersje pełne -&gt; Podsumowanie rozliczeń ELIXIR - Otrzymane, Wczytane,</w:t>
      </w:r>
    </w:p>
    <w:p w14:paraId="014CDC1D" w14:textId="77777777" w:rsidR="0065127C" w:rsidRDefault="0065127C" w:rsidP="0065127C">
      <w:pPr>
        <w:pStyle w:val="Akapitzlist"/>
        <w:numPr>
          <w:ilvl w:val="0"/>
          <w:numId w:val="59"/>
        </w:numPr>
      </w:pPr>
      <w:r>
        <w:t>Rozliczenia-&gt; Elixir -&gt; Wydruki -&gt; Podsumowanie rozliczeń -&gt; Wersje pełne -&gt; Podsumowanie rozliczeń ELIXIR - Otrzymane, Zaksięgowane,</w:t>
      </w:r>
    </w:p>
    <w:p w14:paraId="7CA4FCE1" w14:textId="77777777" w:rsidR="0065127C" w:rsidRDefault="0065127C" w:rsidP="0065127C">
      <w:pPr>
        <w:pStyle w:val="Akapitzlist"/>
        <w:numPr>
          <w:ilvl w:val="0"/>
          <w:numId w:val="59"/>
        </w:numPr>
      </w:pPr>
      <w:r>
        <w:t>Rozliczenia -&gt; Elixir -&gt; Wydruki -&gt; Podsumowanie rozliczeń -&gt; Wersje pełne -&gt; Podsumowanie rozliczeń ELIXIR - Wysyłane, Do wysyłki,</w:t>
      </w:r>
    </w:p>
    <w:p w14:paraId="6086345B" w14:textId="77777777" w:rsidR="0065127C" w:rsidRDefault="0065127C" w:rsidP="0065127C">
      <w:pPr>
        <w:pStyle w:val="Akapitzlist"/>
        <w:numPr>
          <w:ilvl w:val="0"/>
          <w:numId w:val="59"/>
        </w:numPr>
      </w:pPr>
      <w:r>
        <w:t>Rozliczenia -&gt; Elixir -&gt; Wydruki -&gt; Podsumowanie rozliczeń -&gt; Wersje pełne -&gt; Podsumowanie rozliczeń ELIXIR - Wysyłane, Wysłane,</w:t>
      </w:r>
    </w:p>
    <w:p w14:paraId="17936CBD" w14:textId="77777777" w:rsidR="0065127C" w:rsidRDefault="0065127C" w:rsidP="0065127C">
      <w:pPr>
        <w:pStyle w:val="Akapitzlist"/>
        <w:numPr>
          <w:ilvl w:val="0"/>
          <w:numId w:val="59"/>
        </w:numPr>
      </w:pPr>
      <w:r>
        <w:t>Rozliczenia -&gt; Elixir -&gt; Wydruki -&gt; Podsumowanie rozliczeń -&gt; Komunikaty adresowane do ZUS,</w:t>
      </w:r>
    </w:p>
    <w:p w14:paraId="0DBF54CC" w14:textId="77777777" w:rsidR="0065127C" w:rsidRDefault="0065127C" w:rsidP="0065127C">
      <w:pPr>
        <w:pStyle w:val="Akapitzlist"/>
        <w:numPr>
          <w:ilvl w:val="0"/>
          <w:numId w:val="59"/>
        </w:numPr>
      </w:pPr>
      <w:r>
        <w:t>Rozliczenia -&gt; Elixir -&gt; Wydruki -&gt; Zwroty -&gt; Podsumowanie rozliczeń ELIXIR - Wysyłane, Wysłane ZWROTY,</w:t>
      </w:r>
    </w:p>
    <w:p w14:paraId="0024CA30" w14:textId="77777777" w:rsidR="0065127C" w:rsidRDefault="0065127C" w:rsidP="0065127C">
      <w:pPr>
        <w:pStyle w:val="Akapitzlist"/>
        <w:numPr>
          <w:ilvl w:val="0"/>
          <w:numId w:val="59"/>
        </w:numPr>
      </w:pPr>
      <w:r>
        <w:t>Rozliczenia -&gt; Elixir -&gt; Wydruki -&gt; Zestawienie komunikatów w podziale na banki nadawcy/odbiorcy,</w:t>
      </w:r>
    </w:p>
    <w:p w14:paraId="1E6D5022" w14:textId="77777777" w:rsidR="0065127C" w:rsidRDefault="0065127C" w:rsidP="0065127C">
      <w:pPr>
        <w:pStyle w:val="Akapitzlist"/>
        <w:numPr>
          <w:ilvl w:val="0"/>
          <w:numId w:val="59"/>
        </w:numPr>
      </w:pPr>
      <w:r>
        <w:t>Rozliczenia -&gt; Elixir -&gt; Wydruki -&gt; Zestawienie komunikatów.</w:t>
      </w:r>
    </w:p>
    <w:p w14:paraId="62A7E0C6" w14:textId="77777777" w:rsidR="0065127C" w:rsidRDefault="0065127C" w:rsidP="0065127C">
      <w:pPr>
        <w:pStyle w:val="Akapitzlist"/>
        <w:numPr>
          <w:ilvl w:val="0"/>
          <w:numId w:val="59"/>
        </w:numPr>
      </w:pPr>
      <w:r>
        <w:t>Rozliczenia -&gt; Import komunikatów z systemu MultiComp</w:t>
      </w:r>
    </w:p>
    <w:p w14:paraId="5D66EB89" w14:textId="77777777" w:rsidR="0065127C" w:rsidRDefault="0065127C" w:rsidP="0065127C">
      <w:pPr>
        <w:pStyle w:val="Akapitzlist"/>
        <w:numPr>
          <w:ilvl w:val="0"/>
          <w:numId w:val="59"/>
        </w:numPr>
      </w:pPr>
      <w:r>
        <w:t>Rozliczenia -&gt; Eksport komunikatów do systemu MultiComp</w:t>
      </w:r>
    </w:p>
    <w:p w14:paraId="5066DE48" w14:textId="77777777" w:rsidR="0065127C" w:rsidRDefault="0065127C" w:rsidP="0065127C">
      <w:pPr>
        <w:pStyle w:val="Akapitzlist"/>
        <w:numPr>
          <w:ilvl w:val="0"/>
          <w:numId w:val="59"/>
        </w:numPr>
      </w:pPr>
      <w:r>
        <w:t>Rozliczenia -&gt; Konfiguracja automatycznego przekazywania komunikatów do systemu MultiComp</w:t>
      </w:r>
    </w:p>
    <w:p w14:paraId="156A3F22" w14:textId="77777777" w:rsidR="0065127C" w:rsidRDefault="0065127C" w:rsidP="0065127C">
      <w:pPr>
        <w:pStyle w:val="Akapitzlist"/>
        <w:numPr>
          <w:ilvl w:val="0"/>
          <w:numId w:val="59"/>
        </w:numPr>
      </w:pPr>
      <w:r>
        <w:t>Rozliczenia -&gt; Payment Hub -&gt; Wysyłanie rozliczeń – po włączeniu Elixir XML w Asseco CB, opcja generacji komunikatów nie będzie uruchamiała przetwarzań</w:t>
      </w:r>
    </w:p>
    <w:p w14:paraId="2804C010" w14:textId="77777777" w:rsidR="0065127C" w:rsidRDefault="0065127C" w:rsidP="0065127C">
      <w:pPr>
        <w:pStyle w:val="Akapitzlist"/>
        <w:numPr>
          <w:ilvl w:val="0"/>
          <w:numId w:val="59"/>
        </w:numPr>
      </w:pPr>
      <w:r>
        <w:t>Rozliczenia -&gt; Księgowanie -&gt; Księgowanie rozliczeń z Payment Hub</w:t>
      </w:r>
    </w:p>
    <w:p w14:paraId="547BA952" w14:textId="77777777" w:rsidR="00BC3E4C" w:rsidRDefault="0065127C" w:rsidP="0065127C">
      <w:pPr>
        <w:pStyle w:val="Akapitzlist"/>
        <w:numPr>
          <w:ilvl w:val="0"/>
          <w:numId w:val="59"/>
        </w:numPr>
      </w:pPr>
      <w:r>
        <w:t>Rozliczenia -&gt; Raport rozliczeń – ograniczenie nie dotyczy przelewów Sorbnet</w:t>
      </w:r>
    </w:p>
    <w:p w14:paraId="5948EEF1" w14:textId="6C079AAF" w:rsidR="0065127C" w:rsidRDefault="00BC3E4C" w:rsidP="00F64CBC">
      <w:pPr>
        <w:pStyle w:val="Akapitzlist"/>
        <w:numPr>
          <w:ilvl w:val="0"/>
          <w:numId w:val="19"/>
        </w:numPr>
      </w:pPr>
      <w:r>
        <w:t>Dokumenty -&gt;</w:t>
      </w:r>
      <w:r w:rsidRPr="00BC3E4C">
        <w:t xml:space="preserve"> </w:t>
      </w:r>
      <w:r w:rsidRPr="00F35E07">
        <w:t>Polecenie zapłaty zewnętrzne GOBI</w:t>
      </w:r>
      <w:r w:rsidR="0065127C">
        <w:t>.</w:t>
      </w:r>
    </w:p>
    <w:p w14:paraId="5E03782E" w14:textId="77777777" w:rsidR="0065127C" w:rsidRDefault="0065127C" w:rsidP="0065127C"/>
    <w:p w14:paraId="783B6661" w14:textId="77777777" w:rsidR="0065127C" w:rsidRDefault="0065127C" w:rsidP="00255E57"/>
    <w:p w14:paraId="1CE4C3FE" w14:textId="77777777" w:rsidR="008A7887" w:rsidRDefault="008A7887" w:rsidP="008A7887">
      <w:pPr>
        <w:pStyle w:val="5AZawartoBytu"/>
      </w:pPr>
    </w:p>
    <w:p w14:paraId="2E8DFFCE" w14:textId="577B7D1E" w:rsidR="001D1EAC" w:rsidRDefault="00164911" w:rsidP="006D3A9B">
      <w:pPr>
        <w:pStyle w:val="Nagwek3"/>
        <w:numPr>
          <w:ilvl w:val="2"/>
          <w:numId w:val="9"/>
        </w:numPr>
      </w:pPr>
      <w:r>
        <w:t>Asseco EBP</w:t>
      </w:r>
    </w:p>
    <w:p w14:paraId="55BAB6D9" w14:textId="34041ED7" w:rsidR="00B738F2" w:rsidRDefault="00164911" w:rsidP="00D7662D">
      <w:pPr>
        <w:keepNext/>
      </w:pPr>
      <w:r>
        <w:t>W ramach zakresu bazowego w Asseco EBP wprowadzon</w:t>
      </w:r>
      <w:r w:rsidR="00E35A98">
        <w:t>a</w:t>
      </w:r>
      <w:r w:rsidR="00B738F2">
        <w:t xml:space="preserve"> zostanie</w:t>
      </w:r>
      <w:r w:rsidR="0076316B">
        <w:t>:</w:t>
      </w:r>
    </w:p>
    <w:p w14:paraId="6C66E861" w14:textId="01A05292" w:rsidR="0076316B" w:rsidRDefault="0076316B" w:rsidP="006D3A9B">
      <w:pPr>
        <w:pStyle w:val="Akapitzlist"/>
        <w:numPr>
          <w:ilvl w:val="0"/>
          <w:numId w:val="13"/>
        </w:numPr>
      </w:pPr>
      <w:r>
        <w:t xml:space="preserve">kompensacja zmian w </w:t>
      </w:r>
      <w:r w:rsidR="00870113">
        <w:t xml:space="preserve">interfejsach API </w:t>
      </w:r>
      <w:r w:rsidR="00FE282B">
        <w:t>Asseco CB</w:t>
      </w:r>
      <w:r>
        <w:t xml:space="preserve"> w zakresie zlecania przelewów </w:t>
      </w:r>
      <w:r w:rsidR="00D645E5">
        <w:t xml:space="preserve">bieżących </w:t>
      </w:r>
      <w:r w:rsidR="00D645E5" w:rsidDel="00FE282B">
        <w:t>i</w:t>
      </w:r>
      <w:r w:rsidR="00FE282B">
        <w:t> </w:t>
      </w:r>
      <w:r w:rsidR="00D645E5">
        <w:t>odroczonych</w:t>
      </w:r>
    </w:p>
    <w:p w14:paraId="732D8A21" w14:textId="42AB2D2A" w:rsidR="00D645E5" w:rsidRDefault="0080742F" w:rsidP="006D3A9B">
      <w:pPr>
        <w:pStyle w:val="Akapitzlist"/>
        <w:numPr>
          <w:ilvl w:val="0"/>
          <w:numId w:val="13"/>
        </w:numPr>
      </w:pPr>
      <w:r>
        <w:t xml:space="preserve">przekazywanie </w:t>
      </w:r>
      <w:r w:rsidR="00DB5194">
        <w:t xml:space="preserve">przelewu bieżącego </w:t>
      </w:r>
      <w:r w:rsidR="00A41E22">
        <w:t>(</w:t>
      </w:r>
      <w:r w:rsidR="00DB5194">
        <w:t>ELIXIR</w:t>
      </w:r>
      <w:r w:rsidR="00A41E22">
        <w:t>)</w:t>
      </w:r>
      <w:r w:rsidR="00DB5194">
        <w:t xml:space="preserve"> </w:t>
      </w:r>
      <w:r w:rsidR="00FE282B">
        <w:t xml:space="preserve">do Asseco CB </w:t>
      </w:r>
      <w:r w:rsidR="00BA1750">
        <w:t>z danymi</w:t>
      </w:r>
      <w:r w:rsidR="00DB5194">
        <w:t xml:space="preserve"> ustrukturyzowan</w:t>
      </w:r>
      <w:r w:rsidR="00BA1750">
        <w:t>ymi</w:t>
      </w:r>
    </w:p>
    <w:p w14:paraId="5029EB6F" w14:textId="2483784B" w:rsidR="00DB5194" w:rsidRDefault="00125CE6" w:rsidP="006D3A9B">
      <w:pPr>
        <w:pStyle w:val="Akapitzlist"/>
        <w:numPr>
          <w:ilvl w:val="0"/>
          <w:numId w:val="13"/>
        </w:numPr>
      </w:pPr>
      <w:r>
        <w:t xml:space="preserve">rejestracja </w:t>
      </w:r>
      <w:r w:rsidR="009049A7">
        <w:t xml:space="preserve">zlecenia przelewu odroczonego i zlecenia stałego </w:t>
      </w:r>
      <w:r>
        <w:t>w Asseco CB z danymi ustrukturyzowanymi</w:t>
      </w:r>
    </w:p>
    <w:p w14:paraId="350E6504" w14:textId="7D836048" w:rsidR="009049A7" w:rsidRDefault="001D1FB3" w:rsidP="006D3A9B">
      <w:pPr>
        <w:pStyle w:val="Akapitzlist"/>
        <w:numPr>
          <w:ilvl w:val="0"/>
          <w:numId w:val="13"/>
        </w:numPr>
      </w:pPr>
      <w:r>
        <w:t xml:space="preserve">możliwość </w:t>
      </w:r>
      <w:r w:rsidR="00D35370">
        <w:t xml:space="preserve">edycji </w:t>
      </w:r>
      <w:r w:rsidR="00804BD4">
        <w:t xml:space="preserve">aktywnego </w:t>
      </w:r>
      <w:r w:rsidR="00D35370">
        <w:t>zlecenia stałego w zakresie danych adresowych</w:t>
      </w:r>
      <w:r w:rsidR="00EF675E">
        <w:t xml:space="preserve"> w postaci ustrukturyzowanej oraz przekazywanie edycji zlecenia do Asseco CB z danymi ustrukturyzowanymi</w:t>
      </w:r>
    </w:p>
    <w:p w14:paraId="03D71D4C" w14:textId="31B2FEBC" w:rsidR="00123845" w:rsidRDefault="00202309" w:rsidP="006D3A9B">
      <w:pPr>
        <w:pStyle w:val="Akapitzlist"/>
        <w:numPr>
          <w:ilvl w:val="0"/>
          <w:numId w:val="13"/>
        </w:numPr>
      </w:pPr>
      <w:r>
        <w:t xml:space="preserve">rozbudowa formatów importu </w:t>
      </w:r>
      <w:r w:rsidR="000A060D">
        <w:t>przele</w:t>
      </w:r>
      <w:r w:rsidR="00691D24">
        <w:t xml:space="preserve">wów </w:t>
      </w:r>
      <w:r w:rsidR="005F0908">
        <w:t xml:space="preserve">i szablonów </w:t>
      </w:r>
      <w:r w:rsidR="005E4A34">
        <w:t>w zakresie ustrukturyzowanych danych adresowych</w:t>
      </w:r>
    </w:p>
    <w:p w14:paraId="0DFF70C4" w14:textId="539B8445" w:rsidR="005E4A34" w:rsidRPr="00164911" w:rsidRDefault="005E4A34" w:rsidP="006D3A9B">
      <w:pPr>
        <w:pStyle w:val="Akapitzlist"/>
        <w:numPr>
          <w:ilvl w:val="0"/>
          <w:numId w:val="13"/>
        </w:numPr>
      </w:pPr>
      <w:r>
        <w:t xml:space="preserve">rozbudowa usług ERP API, BS API i PSD2 API </w:t>
      </w:r>
      <w:r w:rsidR="00FC404F">
        <w:t xml:space="preserve">w zakresie obsługi danych ustrukturyzowanych w przelewach </w:t>
      </w:r>
      <w:r w:rsidR="005A38CB">
        <w:t>ELIXIR</w:t>
      </w:r>
    </w:p>
    <w:p w14:paraId="4DB056B1" w14:textId="77777777" w:rsidR="00D74F0A" w:rsidRDefault="00D74F0A" w:rsidP="00217953">
      <w:bookmarkStart w:id="134" w:name="_Toc459367999"/>
      <w:bookmarkStart w:id="135" w:name="_Toc459368099"/>
      <w:bookmarkStart w:id="136" w:name="_Toc459368514"/>
      <w:bookmarkStart w:id="137" w:name="_Toc459368849"/>
      <w:bookmarkEnd w:id="134"/>
      <w:bookmarkEnd w:id="135"/>
      <w:bookmarkEnd w:id="136"/>
      <w:bookmarkEnd w:id="137"/>
    </w:p>
    <w:p w14:paraId="0C4D5129" w14:textId="77777777" w:rsidR="004848F8" w:rsidRDefault="004848F8" w:rsidP="00217953"/>
    <w:p w14:paraId="479D8B1F" w14:textId="482FCFDE" w:rsidR="004848F8" w:rsidRDefault="004848F8" w:rsidP="004848F8">
      <w:pPr>
        <w:pStyle w:val="3ANagwek"/>
      </w:pPr>
      <w:bookmarkStart w:id="138" w:name="_Toc221713886"/>
      <w:commentRangeStart w:id="139"/>
      <w:commentRangeStart w:id="140"/>
      <w:r w:rsidRPr="001240AB">
        <w:t>Model rozwiązania</w:t>
      </w:r>
      <w:r>
        <w:t xml:space="preserve"> #rozszerzenie </w:t>
      </w:r>
      <w:r w:rsidR="00945AF2">
        <w:t>1</w:t>
      </w:r>
      <w:bookmarkEnd w:id="138"/>
      <w:commentRangeEnd w:id="139"/>
      <w:r w:rsidR="00D24C04">
        <w:rPr>
          <w:rStyle w:val="Odwoaniedokomentarza"/>
          <w:sz w:val="32"/>
          <w:szCs w:val="28"/>
        </w:rPr>
        <w:commentReference w:id="139"/>
      </w:r>
      <w:commentRangeEnd w:id="140"/>
      <w:r w:rsidR="001D1DF0">
        <w:rPr>
          <w:rStyle w:val="Odwoaniedokomentarza"/>
          <w:sz w:val="32"/>
          <w:szCs w:val="28"/>
        </w:rPr>
        <w:commentReference w:id="140"/>
      </w:r>
    </w:p>
    <w:p w14:paraId="41D9B3DE" w14:textId="4ECF1EC9" w:rsidR="00AC7C99" w:rsidRPr="005C68BC" w:rsidRDefault="00AC7C99" w:rsidP="00AC7C99">
      <w:pPr>
        <w:rPr>
          <w:rFonts w:ascii="Calibri" w:hAnsi="Calibri" w:cs="Calibri"/>
        </w:rPr>
      </w:pPr>
      <w:r w:rsidRPr="005C68BC">
        <w:rPr>
          <w:rFonts w:ascii="Calibri" w:hAnsi="Calibri" w:cs="Calibri"/>
        </w:rPr>
        <w:t xml:space="preserve">W ramach </w:t>
      </w:r>
      <w:r w:rsidR="006C038C" w:rsidRPr="006F6E49">
        <w:rPr>
          <w:rFonts w:ascii="Calibri" w:hAnsi="Calibri" w:cs="Calibri"/>
          <w:b/>
          <w:bCs/>
          <w:u w:val="single"/>
        </w:rPr>
        <w:t>WK.02</w:t>
      </w:r>
      <w:r w:rsidR="007E716F" w:rsidRPr="006F6E49">
        <w:rPr>
          <w:rFonts w:ascii="Calibri" w:hAnsi="Calibri" w:cs="Calibri"/>
        </w:rPr>
        <w:t xml:space="preserve"> obecnie</w:t>
      </w:r>
      <w:r w:rsidRPr="005C68BC">
        <w:rPr>
          <w:rFonts w:ascii="Calibri" w:hAnsi="Calibri" w:cs="Calibri"/>
        </w:rPr>
        <w:t>:</w:t>
      </w:r>
    </w:p>
    <w:p w14:paraId="57D627F5" w14:textId="29637A7A" w:rsidR="00AC7C99" w:rsidRPr="005C68BC" w:rsidRDefault="00AC7C99" w:rsidP="00AC7C99">
      <w:pPr>
        <w:numPr>
          <w:ilvl w:val="0"/>
          <w:numId w:val="84"/>
        </w:numPr>
        <w:rPr>
          <w:rFonts w:ascii="Calibri" w:hAnsi="Calibri" w:cs="Calibri"/>
        </w:rPr>
      </w:pPr>
      <w:r w:rsidRPr="006F6E49">
        <w:rPr>
          <w:rFonts w:ascii="Calibri" w:hAnsi="Calibri" w:cs="Calibri"/>
        </w:rPr>
        <w:lastRenderedPageBreak/>
        <w:t>A</w:t>
      </w:r>
      <w:r w:rsidR="006C038C" w:rsidRPr="006F6E49">
        <w:rPr>
          <w:rFonts w:ascii="Calibri" w:hAnsi="Calibri" w:cs="Calibri"/>
        </w:rPr>
        <w:t>sseco</w:t>
      </w:r>
      <w:r w:rsidRPr="006F6E49">
        <w:rPr>
          <w:rFonts w:ascii="Calibri" w:hAnsi="Calibri" w:cs="Calibri"/>
        </w:rPr>
        <w:t xml:space="preserve"> CB</w:t>
      </w:r>
      <w:r w:rsidRPr="005C68BC">
        <w:rPr>
          <w:rFonts w:ascii="Calibri" w:hAnsi="Calibri" w:cs="Calibri"/>
        </w:rPr>
        <w:t xml:space="preserve"> przyjmuje </w:t>
      </w:r>
      <w:r w:rsidR="00B70080">
        <w:rPr>
          <w:rFonts w:ascii="Calibri" w:hAnsi="Calibri" w:cs="Calibri"/>
        </w:rPr>
        <w:t>przelew Elixir</w:t>
      </w:r>
      <w:r w:rsidRPr="005C68BC">
        <w:rPr>
          <w:rFonts w:ascii="Calibri" w:hAnsi="Calibri" w:cs="Calibri"/>
        </w:rPr>
        <w:t xml:space="preserve"> i dokonuje oceny, czy dany przelew spełnia kryteria konwersji na zlecenie Express Elixir.</w:t>
      </w:r>
    </w:p>
    <w:p w14:paraId="4DC7D9D0" w14:textId="552F22D3" w:rsidR="00AC7C99" w:rsidRDefault="00AC7C99" w:rsidP="00AC7C99">
      <w:pPr>
        <w:numPr>
          <w:ilvl w:val="0"/>
          <w:numId w:val="84"/>
        </w:numPr>
        <w:rPr>
          <w:rFonts w:ascii="Calibri" w:hAnsi="Calibri" w:cs="Calibri"/>
        </w:rPr>
      </w:pPr>
      <w:r w:rsidRPr="005C68BC">
        <w:rPr>
          <w:rFonts w:ascii="Calibri" w:hAnsi="Calibri" w:cs="Calibri"/>
        </w:rPr>
        <w:t>Jeśli przelew spełnia warunki konwersji</w:t>
      </w:r>
      <w:r w:rsidRPr="00B70080">
        <w:rPr>
          <w:rFonts w:ascii="Calibri" w:hAnsi="Calibri" w:cs="Calibri"/>
        </w:rPr>
        <w:t xml:space="preserve">, </w:t>
      </w:r>
      <w:r w:rsidR="00B70080" w:rsidRPr="006F6E49">
        <w:rPr>
          <w:rFonts w:ascii="Calibri" w:hAnsi="Calibri" w:cs="Calibri"/>
        </w:rPr>
        <w:t>Asseco</w:t>
      </w:r>
      <w:r w:rsidR="00B70080">
        <w:rPr>
          <w:rFonts w:ascii="Calibri" w:hAnsi="Calibri" w:cs="Calibri"/>
          <w:b/>
          <w:bCs/>
        </w:rPr>
        <w:t xml:space="preserve"> </w:t>
      </w:r>
      <w:r>
        <w:rPr>
          <w:rFonts w:ascii="Calibri" w:hAnsi="Calibri" w:cs="Calibri"/>
        </w:rPr>
        <w:t>C</w:t>
      </w:r>
      <w:r w:rsidRPr="005C68BC">
        <w:rPr>
          <w:rFonts w:ascii="Calibri" w:hAnsi="Calibri" w:cs="Calibri"/>
        </w:rPr>
        <w:t xml:space="preserve">B dokonuje transformacji danych i przekazuje zlecenie Express Elixir do </w:t>
      </w:r>
      <w:r w:rsidR="00B70080" w:rsidRPr="0020706C">
        <w:rPr>
          <w:rFonts w:ascii="Calibri" w:hAnsi="Calibri" w:cs="Calibri"/>
        </w:rPr>
        <w:t>Asseco</w:t>
      </w:r>
      <w:r w:rsidR="00B70080">
        <w:rPr>
          <w:rFonts w:ascii="Calibri" w:hAnsi="Calibri" w:cs="Calibri"/>
          <w:b/>
          <w:bCs/>
        </w:rPr>
        <w:t xml:space="preserve"> </w:t>
      </w:r>
      <w:r w:rsidRPr="006F6E49">
        <w:rPr>
          <w:rFonts w:ascii="Calibri" w:hAnsi="Calibri" w:cs="Calibri"/>
        </w:rPr>
        <w:t>CL</w:t>
      </w:r>
      <w:r w:rsidRPr="005C68BC">
        <w:rPr>
          <w:rFonts w:ascii="Calibri" w:hAnsi="Calibri" w:cs="Calibri"/>
        </w:rPr>
        <w:t>.</w:t>
      </w:r>
    </w:p>
    <w:p w14:paraId="688D6DD3" w14:textId="3188FCFC" w:rsidR="00B70080" w:rsidRPr="005C68BC" w:rsidRDefault="00B70080" w:rsidP="00B70080">
      <w:pPr>
        <w:numPr>
          <w:ilvl w:val="0"/>
          <w:numId w:val="84"/>
        </w:numPr>
        <w:rPr>
          <w:rFonts w:ascii="Calibri" w:hAnsi="Calibri" w:cs="Calibri"/>
        </w:rPr>
      </w:pPr>
      <w:r w:rsidRPr="0020706C">
        <w:rPr>
          <w:rFonts w:ascii="Calibri" w:hAnsi="Calibri" w:cs="Calibri"/>
        </w:rPr>
        <w:t xml:space="preserve">Asseco </w:t>
      </w:r>
      <w:r>
        <w:rPr>
          <w:rFonts w:ascii="Calibri" w:hAnsi="Calibri" w:cs="Calibri"/>
        </w:rPr>
        <w:t>E</w:t>
      </w:r>
      <w:r w:rsidRPr="0020706C">
        <w:rPr>
          <w:rFonts w:ascii="Calibri" w:hAnsi="Calibri" w:cs="Calibri"/>
        </w:rPr>
        <w:t>B</w:t>
      </w:r>
      <w:r>
        <w:rPr>
          <w:rFonts w:ascii="Calibri" w:hAnsi="Calibri" w:cs="Calibri"/>
        </w:rPr>
        <w:t>P</w:t>
      </w:r>
      <w:r w:rsidRPr="005C68BC">
        <w:rPr>
          <w:rFonts w:ascii="Calibri" w:hAnsi="Calibri" w:cs="Calibri"/>
        </w:rPr>
        <w:t xml:space="preserve"> przyjmuje </w:t>
      </w:r>
      <w:r>
        <w:rPr>
          <w:rFonts w:ascii="Calibri" w:hAnsi="Calibri" w:cs="Calibri"/>
        </w:rPr>
        <w:t>przelew Elixir</w:t>
      </w:r>
      <w:r w:rsidRPr="005C68BC">
        <w:rPr>
          <w:rFonts w:ascii="Calibri" w:hAnsi="Calibri" w:cs="Calibri"/>
        </w:rPr>
        <w:t xml:space="preserve"> i dokonuje oceny, czy dany przelew spełnia kryteria konwersji na zlecenie Express Elixir.</w:t>
      </w:r>
    </w:p>
    <w:p w14:paraId="14BB23A1" w14:textId="2972D04B" w:rsidR="00B70080" w:rsidRDefault="00B70080" w:rsidP="00B70080">
      <w:pPr>
        <w:numPr>
          <w:ilvl w:val="0"/>
          <w:numId w:val="84"/>
        </w:numPr>
        <w:rPr>
          <w:rFonts w:ascii="Calibri" w:hAnsi="Calibri" w:cs="Calibri"/>
        </w:rPr>
      </w:pPr>
      <w:r w:rsidRPr="005C68BC">
        <w:rPr>
          <w:rFonts w:ascii="Calibri" w:hAnsi="Calibri" w:cs="Calibri"/>
        </w:rPr>
        <w:t>Jeśli przelew spełnia warunki konwersji</w:t>
      </w:r>
      <w:r w:rsidRPr="00B70080">
        <w:rPr>
          <w:rFonts w:ascii="Calibri" w:hAnsi="Calibri" w:cs="Calibri"/>
        </w:rPr>
        <w:t xml:space="preserve">, </w:t>
      </w:r>
      <w:r w:rsidRPr="0020706C">
        <w:rPr>
          <w:rFonts w:ascii="Calibri" w:hAnsi="Calibri" w:cs="Calibri"/>
        </w:rPr>
        <w:t>Asseco</w:t>
      </w:r>
      <w:r>
        <w:rPr>
          <w:rFonts w:ascii="Calibri" w:hAnsi="Calibri" w:cs="Calibri"/>
          <w:b/>
          <w:bCs/>
        </w:rPr>
        <w:t xml:space="preserve"> </w:t>
      </w:r>
      <w:r>
        <w:rPr>
          <w:rFonts w:ascii="Calibri" w:hAnsi="Calibri" w:cs="Calibri"/>
        </w:rPr>
        <w:t>EBP</w:t>
      </w:r>
      <w:r w:rsidRPr="005C68BC">
        <w:rPr>
          <w:rFonts w:ascii="Calibri" w:hAnsi="Calibri" w:cs="Calibri"/>
        </w:rPr>
        <w:t xml:space="preserve"> przekazuje zlecenie Express Elixir do </w:t>
      </w:r>
      <w:r w:rsidRPr="0020706C">
        <w:rPr>
          <w:rFonts w:ascii="Calibri" w:hAnsi="Calibri" w:cs="Calibri"/>
        </w:rPr>
        <w:t>Asseco</w:t>
      </w:r>
      <w:r>
        <w:rPr>
          <w:rFonts w:ascii="Calibri" w:hAnsi="Calibri" w:cs="Calibri"/>
          <w:b/>
          <w:bCs/>
        </w:rPr>
        <w:t xml:space="preserve"> </w:t>
      </w:r>
      <w:r w:rsidRPr="0020706C">
        <w:rPr>
          <w:rFonts w:ascii="Calibri" w:hAnsi="Calibri" w:cs="Calibri"/>
        </w:rPr>
        <w:t>CL</w:t>
      </w:r>
      <w:r w:rsidRPr="005C68BC">
        <w:rPr>
          <w:rFonts w:ascii="Calibri" w:hAnsi="Calibri" w:cs="Calibri"/>
        </w:rPr>
        <w:t>.</w:t>
      </w:r>
    </w:p>
    <w:p w14:paraId="06FBEB6A" w14:textId="4F1D4A62" w:rsidR="00AC7C99" w:rsidRPr="005C68BC" w:rsidRDefault="00B70080" w:rsidP="00AC7C99">
      <w:pPr>
        <w:numPr>
          <w:ilvl w:val="0"/>
          <w:numId w:val="84"/>
        </w:numPr>
        <w:rPr>
          <w:rFonts w:ascii="Calibri" w:hAnsi="Calibri" w:cs="Calibri"/>
        </w:rPr>
      </w:pPr>
      <w:r w:rsidRPr="0020706C">
        <w:rPr>
          <w:rFonts w:ascii="Calibri" w:hAnsi="Calibri" w:cs="Calibri"/>
        </w:rPr>
        <w:t>Asseco</w:t>
      </w:r>
      <w:r>
        <w:rPr>
          <w:rFonts w:ascii="Calibri" w:hAnsi="Calibri" w:cs="Calibri"/>
          <w:b/>
          <w:bCs/>
        </w:rPr>
        <w:t xml:space="preserve"> </w:t>
      </w:r>
      <w:r w:rsidR="00AC7C99" w:rsidRPr="006F6E49">
        <w:rPr>
          <w:rFonts w:ascii="Calibri" w:hAnsi="Calibri" w:cs="Calibri"/>
        </w:rPr>
        <w:t>CL</w:t>
      </w:r>
      <w:r w:rsidR="00AC7C99" w:rsidRPr="00B70080">
        <w:rPr>
          <w:rFonts w:ascii="Calibri" w:hAnsi="Calibri" w:cs="Calibri"/>
        </w:rPr>
        <w:t xml:space="preserve"> </w:t>
      </w:r>
      <w:r w:rsidR="00AC7C99" w:rsidRPr="005C68BC">
        <w:rPr>
          <w:rFonts w:ascii="Calibri" w:hAnsi="Calibri" w:cs="Calibri"/>
        </w:rPr>
        <w:t>odpowiada za obsługę zleceń Express Elixir, ich dalsze przekierowanie do systemu płatności natychmiastowych oraz ewentualną rekonwersję do przelewu Elixir, gdy płatność nie zostanie zrealizowana w trybie Express.</w:t>
      </w:r>
    </w:p>
    <w:p w14:paraId="22790F77" w14:textId="77777777" w:rsidR="002E3989" w:rsidRDefault="002E3989" w:rsidP="00AC7C99">
      <w:pPr>
        <w:rPr>
          <w:rFonts w:ascii="Calibri" w:hAnsi="Calibri" w:cs="Calibri"/>
        </w:rPr>
      </w:pPr>
    </w:p>
    <w:p w14:paraId="1A14F191" w14:textId="5F96F138" w:rsidR="000C5F21" w:rsidRPr="000C5F21" w:rsidRDefault="000C5F21" w:rsidP="000C5F21">
      <w:pPr>
        <w:rPr>
          <w:rFonts w:ascii="Calibri" w:hAnsi="Calibri" w:cs="Calibri"/>
        </w:rPr>
      </w:pPr>
      <w:r w:rsidRPr="000C5F21">
        <w:rPr>
          <w:rFonts w:ascii="Calibri" w:hAnsi="Calibri" w:cs="Calibri"/>
        </w:rPr>
        <w:t xml:space="preserve">Rozwiązanie w ramach zadania </w:t>
      </w:r>
      <w:r w:rsidRPr="00F64CBC">
        <w:rPr>
          <w:rFonts w:ascii="Calibri" w:hAnsi="Calibri" w:cs="Calibri"/>
          <w:b/>
          <w:bCs/>
          <w:u w:val="single"/>
        </w:rPr>
        <w:t>WK.02</w:t>
      </w:r>
      <w:r w:rsidRPr="000C5F21">
        <w:rPr>
          <w:rFonts w:ascii="Calibri" w:hAnsi="Calibri" w:cs="Calibri"/>
        </w:rPr>
        <w:t xml:space="preserve"> zostanie zmodyfikowane w taki sposób, aby system Asseco CL dysponował ustrukturyzowanymi danymi niezbędnymi na wypadek konieczności przeprowadzenia rekonwersji z Express Elixir do Elixir. W związku z tym, podczas przekazywania skonwertowanych danych EE do funkcji API systemu Asseco CL, oprócz danych EE zostaną również przekazane ustrukturyzowane dane adresowe Nadawcy i Odbiorcy pochodzące z pierwotnego przelewu Elixir, które nie są </w:t>
      </w:r>
      <w:r w:rsidR="00F760FF">
        <w:rPr>
          <w:rFonts w:ascii="Calibri" w:hAnsi="Calibri" w:cs="Calibri"/>
        </w:rPr>
        <w:t>wymagane do obsługi</w:t>
      </w:r>
      <w:r w:rsidR="002B01C1">
        <w:rPr>
          <w:rFonts w:ascii="Calibri" w:hAnsi="Calibri" w:cs="Calibri"/>
        </w:rPr>
        <w:t> </w:t>
      </w:r>
      <w:r w:rsidRPr="000C5F21">
        <w:rPr>
          <w:rFonts w:ascii="Calibri" w:hAnsi="Calibri" w:cs="Calibri"/>
        </w:rPr>
        <w:t>komunika</w:t>
      </w:r>
      <w:r w:rsidR="00F760FF">
        <w:rPr>
          <w:rFonts w:ascii="Calibri" w:hAnsi="Calibri" w:cs="Calibri"/>
        </w:rPr>
        <w:t>tu</w:t>
      </w:r>
      <w:r w:rsidRPr="000C5F21">
        <w:rPr>
          <w:rFonts w:ascii="Calibri" w:hAnsi="Calibri" w:cs="Calibri"/>
        </w:rPr>
        <w:t xml:space="preserve"> Express Elixir.</w:t>
      </w:r>
    </w:p>
    <w:p w14:paraId="6876D2B6" w14:textId="77777777" w:rsidR="002E3989" w:rsidRDefault="002E3989" w:rsidP="00AC7C99">
      <w:pPr>
        <w:rPr>
          <w:rFonts w:ascii="Calibri" w:hAnsi="Calibri" w:cs="Calibri"/>
        </w:rPr>
      </w:pPr>
    </w:p>
    <w:p w14:paraId="01EEECDF" w14:textId="43EDE613" w:rsidR="004848F8" w:rsidRDefault="00945AF2" w:rsidP="004848F8">
      <w:pPr>
        <w:pStyle w:val="Nagwek3"/>
        <w:numPr>
          <w:ilvl w:val="2"/>
          <w:numId w:val="9"/>
        </w:numPr>
      </w:pPr>
      <w:r>
        <w:t>Asseco CB</w:t>
      </w:r>
      <w:r w:rsidR="004848F8">
        <w:t xml:space="preserve"> </w:t>
      </w:r>
    </w:p>
    <w:p w14:paraId="42CF8D4B" w14:textId="2C29AD02" w:rsidR="00A50E29" w:rsidRPr="00A95508" w:rsidRDefault="00A50E29" w:rsidP="00A50E29">
      <w:pPr>
        <w:rPr>
          <w:rFonts w:ascii="Calibri" w:hAnsi="Calibri" w:cs="Calibri"/>
        </w:rPr>
      </w:pPr>
      <w:r w:rsidRPr="00A95508">
        <w:rPr>
          <w:rFonts w:ascii="Calibri" w:hAnsi="Calibri" w:cs="Calibri"/>
        </w:rPr>
        <w:t xml:space="preserve">W ramach wymagania </w:t>
      </w:r>
      <w:r w:rsidRPr="006F6E49">
        <w:rPr>
          <w:rFonts w:ascii="Calibri" w:hAnsi="Calibri" w:cs="Calibri"/>
          <w:b/>
          <w:bCs/>
          <w:u w:val="single"/>
        </w:rPr>
        <w:t>WK.02</w:t>
      </w:r>
      <w:r w:rsidRPr="00A95508">
        <w:rPr>
          <w:rFonts w:ascii="Calibri" w:hAnsi="Calibri" w:cs="Calibri"/>
        </w:rPr>
        <w:t xml:space="preserve"> po wdrożeniu obsługi formatu Elixir XML (ISO 20022)</w:t>
      </w:r>
      <w:r>
        <w:rPr>
          <w:rFonts w:ascii="Calibri" w:hAnsi="Calibri" w:cs="Calibri"/>
        </w:rPr>
        <w:t xml:space="preserve"> </w:t>
      </w:r>
      <w:r w:rsidR="008B4F4F">
        <w:rPr>
          <w:rFonts w:ascii="Calibri" w:hAnsi="Calibri" w:cs="Calibri"/>
        </w:rPr>
        <w:t>zmodyfikowany zostanie</w:t>
      </w:r>
      <w:r w:rsidRPr="00A95508">
        <w:rPr>
          <w:rFonts w:ascii="Calibri" w:hAnsi="Calibri" w:cs="Calibri"/>
        </w:rPr>
        <w:t xml:space="preserve"> proces konwersji przelewów wewnątrzgrupowych Elixir na zlecenia Express Elixir</w:t>
      </w:r>
      <w:r w:rsidR="008B4F4F">
        <w:rPr>
          <w:rFonts w:ascii="Calibri" w:hAnsi="Calibri" w:cs="Calibri"/>
        </w:rPr>
        <w:t>.</w:t>
      </w:r>
    </w:p>
    <w:p w14:paraId="1613DA2E" w14:textId="77777777" w:rsidR="008F5A6A" w:rsidRDefault="008F5A6A" w:rsidP="004848F8">
      <w:pPr>
        <w:pStyle w:val="5AZawartoBytu"/>
        <w:keepNext/>
      </w:pPr>
    </w:p>
    <w:p w14:paraId="2996023E" w14:textId="43991FC7" w:rsidR="008F5A6A" w:rsidRPr="00A95508" w:rsidRDefault="008F5A6A" w:rsidP="008F5A6A">
      <w:pPr>
        <w:rPr>
          <w:rFonts w:ascii="Calibri" w:hAnsi="Calibri" w:cs="Calibri"/>
        </w:rPr>
      </w:pPr>
      <w:r w:rsidRPr="00A95508">
        <w:rPr>
          <w:rFonts w:ascii="Calibri" w:hAnsi="Calibri" w:cs="Calibri"/>
        </w:rPr>
        <w:t xml:space="preserve">Uwarunkowania </w:t>
      </w:r>
      <w:r>
        <w:rPr>
          <w:rFonts w:ascii="Calibri" w:hAnsi="Calibri" w:cs="Calibri"/>
        </w:rPr>
        <w:t xml:space="preserve">wynikające z różnicy formatów danych </w:t>
      </w:r>
      <w:r w:rsidRPr="00A95508">
        <w:rPr>
          <w:rFonts w:ascii="Calibri" w:hAnsi="Calibri" w:cs="Calibri"/>
        </w:rPr>
        <w:t>po wdrożeniu Elixir XML</w:t>
      </w:r>
      <w:r w:rsidR="002121E7">
        <w:rPr>
          <w:rFonts w:ascii="Calibri" w:hAnsi="Calibri" w:cs="Calibri"/>
        </w:rPr>
        <w:t>:</w:t>
      </w:r>
    </w:p>
    <w:p w14:paraId="7AE0C901" w14:textId="6A701A34" w:rsidR="008F5A6A" w:rsidRPr="006F6E49" w:rsidRDefault="008F5A6A" w:rsidP="006F6E49">
      <w:pPr>
        <w:rPr>
          <w:rFonts w:ascii="Calibri" w:hAnsi="Calibri" w:cs="Calibri"/>
          <w:b/>
          <w:bCs/>
        </w:rPr>
      </w:pPr>
      <w:r w:rsidRPr="006F6E49">
        <w:rPr>
          <w:rFonts w:ascii="Calibri" w:hAnsi="Calibri" w:cs="Calibri"/>
          <w:b/>
          <w:bCs/>
        </w:rPr>
        <w:t>Format danych w przelewach Elixir XML</w:t>
      </w:r>
    </w:p>
    <w:p w14:paraId="1C8C2C51" w14:textId="77777777" w:rsidR="008F5A6A" w:rsidRPr="00A95508" w:rsidRDefault="008F5A6A" w:rsidP="006F6E49">
      <w:pPr>
        <w:ind w:firstLine="708"/>
        <w:rPr>
          <w:rFonts w:ascii="Calibri" w:hAnsi="Calibri" w:cs="Calibri"/>
        </w:rPr>
      </w:pPr>
      <w:r w:rsidRPr="00A95508">
        <w:rPr>
          <w:rFonts w:ascii="Calibri" w:hAnsi="Calibri" w:cs="Calibri"/>
        </w:rPr>
        <w:t>Po wdrożeniu Elixir XML dane Nadawcy i Odbiorcy mogą występować w jednym z dwóch formatów:</w:t>
      </w:r>
    </w:p>
    <w:p w14:paraId="488CEA21" w14:textId="69326DA2" w:rsidR="008F5A6A" w:rsidRPr="00A95508" w:rsidRDefault="008F5A6A" w:rsidP="008F5A6A">
      <w:pPr>
        <w:numPr>
          <w:ilvl w:val="0"/>
          <w:numId w:val="77"/>
        </w:numPr>
        <w:tabs>
          <w:tab w:val="num" w:pos="720"/>
        </w:tabs>
        <w:rPr>
          <w:rFonts w:ascii="Calibri" w:hAnsi="Calibri" w:cs="Calibri"/>
        </w:rPr>
      </w:pPr>
      <w:r w:rsidRPr="00A95508">
        <w:rPr>
          <w:rFonts w:ascii="Calibri" w:hAnsi="Calibri" w:cs="Calibri"/>
        </w:rPr>
        <w:t>Format ISO 20022</w:t>
      </w:r>
      <w:r w:rsidR="00A81A65">
        <w:rPr>
          <w:rFonts w:ascii="Calibri" w:hAnsi="Calibri" w:cs="Calibri"/>
        </w:rPr>
        <w:t>:</w:t>
      </w:r>
    </w:p>
    <w:p w14:paraId="60FED17F" w14:textId="77777777" w:rsidR="008F5A6A" w:rsidRPr="00A95508" w:rsidRDefault="008F5A6A" w:rsidP="008F5A6A">
      <w:pPr>
        <w:numPr>
          <w:ilvl w:val="1"/>
          <w:numId w:val="77"/>
        </w:numPr>
        <w:tabs>
          <w:tab w:val="num" w:pos="1440"/>
        </w:tabs>
        <w:rPr>
          <w:rFonts w:ascii="Calibri" w:hAnsi="Calibri" w:cs="Calibri"/>
        </w:rPr>
      </w:pPr>
      <w:r w:rsidRPr="00A95508">
        <w:rPr>
          <w:rFonts w:ascii="Calibri" w:hAnsi="Calibri" w:cs="Calibri"/>
        </w:rPr>
        <w:t xml:space="preserve">Nazwa: do </w:t>
      </w:r>
      <w:r w:rsidRPr="00A95508">
        <w:rPr>
          <w:rFonts w:ascii="Calibri" w:hAnsi="Calibri" w:cs="Calibri"/>
          <w:b/>
          <w:bCs/>
        </w:rPr>
        <w:t>140 znaków</w:t>
      </w:r>
    </w:p>
    <w:p w14:paraId="2AB7E95A" w14:textId="77777777" w:rsidR="008F5A6A" w:rsidRPr="00A95508" w:rsidRDefault="008F5A6A" w:rsidP="008F5A6A">
      <w:pPr>
        <w:numPr>
          <w:ilvl w:val="1"/>
          <w:numId w:val="77"/>
        </w:numPr>
        <w:tabs>
          <w:tab w:val="num" w:pos="1440"/>
        </w:tabs>
        <w:rPr>
          <w:rFonts w:ascii="Calibri" w:hAnsi="Calibri" w:cs="Calibri"/>
        </w:rPr>
      </w:pPr>
      <w:r w:rsidRPr="00A95508">
        <w:rPr>
          <w:rFonts w:ascii="Calibri" w:hAnsi="Calibri" w:cs="Calibri"/>
        </w:rPr>
        <w:t>Dane adresowe: pola ustrukturyzowane</w:t>
      </w:r>
    </w:p>
    <w:p w14:paraId="6C7FF0F8" w14:textId="77777777" w:rsidR="008F5A6A" w:rsidRPr="00A95508" w:rsidRDefault="008F5A6A" w:rsidP="008F5A6A">
      <w:pPr>
        <w:numPr>
          <w:ilvl w:val="1"/>
          <w:numId w:val="77"/>
        </w:numPr>
        <w:tabs>
          <w:tab w:val="num" w:pos="1440"/>
        </w:tabs>
        <w:rPr>
          <w:rFonts w:ascii="Calibri" w:hAnsi="Calibri" w:cs="Calibri"/>
        </w:rPr>
      </w:pPr>
      <w:r w:rsidRPr="00A95508">
        <w:rPr>
          <w:rFonts w:ascii="Calibri" w:hAnsi="Calibri" w:cs="Calibri"/>
        </w:rPr>
        <w:t xml:space="preserve">Tytułem: pole o długości </w:t>
      </w:r>
      <w:r w:rsidRPr="00A95508">
        <w:rPr>
          <w:rFonts w:ascii="Calibri" w:hAnsi="Calibri" w:cs="Calibri"/>
          <w:b/>
          <w:bCs/>
        </w:rPr>
        <w:t>140 znaków</w:t>
      </w:r>
    </w:p>
    <w:p w14:paraId="034C3AAE" w14:textId="521E1404" w:rsidR="008F5A6A" w:rsidRPr="00A95508" w:rsidRDefault="008F5A6A" w:rsidP="008F5A6A">
      <w:pPr>
        <w:numPr>
          <w:ilvl w:val="0"/>
          <w:numId w:val="77"/>
        </w:numPr>
        <w:tabs>
          <w:tab w:val="num" w:pos="720"/>
        </w:tabs>
        <w:rPr>
          <w:rFonts w:ascii="Calibri" w:hAnsi="Calibri" w:cs="Calibri"/>
        </w:rPr>
      </w:pPr>
      <w:r w:rsidRPr="00A95508">
        <w:rPr>
          <w:rFonts w:ascii="Calibri" w:hAnsi="Calibri" w:cs="Calibri"/>
        </w:rPr>
        <w:t>Format zbiorczy</w:t>
      </w:r>
      <w:r w:rsidR="00550AE2">
        <w:rPr>
          <w:rFonts w:ascii="Calibri" w:hAnsi="Calibri" w:cs="Calibri"/>
        </w:rPr>
        <w:t xml:space="preserve"> (</w:t>
      </w:r>
      <w:r w:rsidR="00A81A65">
        <w:rPr>
          <w:rFonts w:ascii="Calibri" w:hAnsi="Calibri" w:cs="Calibri"/>
        </w:rPr>
        <w:t xml:space="preserve">obsługiwany </w:t>
      </w:r>
      <w:r w:rsidR="00550AE2">
        <w:rPr>
          <w:rFonts w:ascii="Calibri" w:hAnsi="Calibri" w:cs="Calibri"/>
        </w:rPr>
        <w:t xml:space="preserve">w </w:t>
      </w:r>
      <w:r w:rsidR="00A56E53">
        <w:rPr>
          <w:rFonts w:ascii="Calibri" w:hAnsi="Calibri" w:cs="Calibri"/>
        </w:rPr>
        <w:t>Asseco CB dla</w:t>
      </w:r>
      <w:r w:rsidR="00550AE2">
        <w:rPr>
          <w:rFonts w:ascii="Calibri" w:hAnsi="Calibri" w:cs="Calibri"/>
        </w:rPr>
        <w:t xml:space="preserve"> pierwsz</w:t>
      </w:r>
      <w:r w:rsidR="00A56E53">
        <w:rPr>
          <w:rFonts w:ascii="Calibri" w:hAnsi="Calibri" w:cs="Calibri"/>
        </w:rPr>
        <w:t>ego</w:t>
      </w:r>
      <w:r w:rsidR="00550AE2">
        <w:rPr>
          <w:rFonts w:ascii="Calibri" w:hAnsi="Calibri" w:cs="Calibri"/>
        </w:rPr>
        <w:t xml:space="preserve"> wydaniu Elixir XML)</w:t>
      </w:r>
      <w:r w:rsidR="00A81A65">
        <w:rPr>
          <w:rFonts w:ascii="Calibri" w:hAnsi="Calibri" w:cs="Calibri"/>
        </w:rPr>
        <w:t>:</w:t>
      </w:r>
    </w:p>
    <w:p w14:paraId="1E73DDEF" w14:textId="77777777" w:rsidR="008F5A6A" w:rsidRPr="00A95508" w:rsidRDefault="008F5A6A" w:rsidP="008F5A6A">
      <w:pPr>
        <w:numPr>
          <w:ilvl w:val="1"/>
          <w:numId w:val="77"/>
        </w:numPr>
        <w:tabs>
          <w:tab w:val="num" w:pos="1440"/>
        </w:tabs>
        <w:rPr>
          <w:rFonts w:ascii="Calibri" w:hAnsi="Calibri" w:cs="Calibri"/>
        </w:rPr>
      </w:pPr>
      <w:r w:rsidRPr="00A95508">
        <w:rPr>
          <w:rFonts w:ascii="Calibri" w:hAnsi="Calibri" w:cs="Calibri"/>
        </w:rPr>
        <w:t xml:space="preserve">Dane Nadawcy/Odbiorcy: </w:t>
      </w:r>
      <w:r w:rsidRPr="00A95508">
        <w:rPr>
          <w:rFonts w:ascii="Calibri" w:hAnsi="Calibri" w:cs="Calibri"/>
          <w:b/>
          <w:bCs/>
        </w:rPr>
        <w:t>4 linie × 35 znaków</w:t>
      </w:r>
    </w:p>
    <w:p w14:paraId="5E15E08F" w14:textId="77777777" w:rsidR="008F5A6A" w:rsidRPr="00A95508" w:rsidRDefault="008F5A6A" w:rsidP="008F5A6A">
      <w:pPr>
        <w:numPr>
          <w:ilvl w:val="1"/>
          <w:numId w:val="77"/>
        </w:numPr>
        <w:tabs>
          <w:tab w:val="num" w:pos="1440"/>
        </w:tabs>
        <w:rPr>
          <w:rFonts w:ascii="Calibri" w:hAnsi="Calibri" w:cs="Calibri"/>
        </w:rPr>
      </w:pPr>
      <w:r w:rsidRPr="00A95508">
        <w:rPr>
          <w:rFonts w:ascii="Calibri" w:hAnsi="Calibri" w:cs="Calibri"/>
        </w:rPr>
        <w:t xml:space="preserve">Tytułem: </w:t>
      </w:r>
      <w:r w:rsidRPr="00A95508">
        <w:rPr>
          <w:rFonts w:ascii="Calibri" w:hAnsi="Calibri" w:cs="Calibri"/>
          <w:b/>
          <w:bCs/>
        </w:rPr>
        <w:t>4 linie × 35 znaków</w:t>
      </w:r>
    </w:p>
    <w:p w14:paraId="0854AA6A" w14:textId="0C368CF8" w:rsidR="008F5A6A" w:rsidRPr="006F6E49" w:rsidRDefault="003B5886" w:rsidP="006F6E49">
      <w:pPr>
        <w:rPr>
          <w:rFonts w:ascii="Calibri" w:hAnsi="Calibri" w:cs="Calibri"/>
          <w:b/>
          <w:bCs/>
        </w:rPr>
      </w:pPr>
      <w:r>
        <w:rPr>
          <w:rFonts w:ascii="Calibri" w:hAnsi="Calibri" w:cs="Calibri"/>
          <w:b/>
          <w:bCs/>
        </w:rPr>
        <w:t>F</w:t>
      </w:r>
      <w:r w:rsidR="008F5A6A" w:rsidRPr="006F6E49">
        <w:rPr>
          <w:rFonts w:ascii="Calibri" w:hAnsi="Calibri" w:cs="Calibri"/>
          <w:b/>
          <w:bCs/>
        </w:rPr>
        <w:t xml:space="preserve">ormat </w:t>
      </w:r>
      <w:r>
        <w:rPr>
          <w:rFonts w:ascii="Calibri" w:hAnsi="Calibri" w:cs="Calibri"/>
          <w:b/>
          <w:bCs/>
        </w:rPr>
        <w:t xml:space="preserve">danych w </w:t>
      </w:r>
      <w:r w:rsidR="008F5A6A" w:rsidRPr="006F6E49">
        <w:rPr>
          <w:rFonts w:ascii="Calibri" w:hAnsi="Calibri" w:cs="Calibri"/>
          <w:b/>
          <w:bCs/>
        </w:rPr>
        <w:t>zlecenia</w:t>
      </w:r>
      <w:r w:rsidR="001553C4">
        <w:rPr>
          <w:rFonts w:ascii="Calibri" w:hAnsi="Calibri" w:cs="Calibri"/>
          <w:b/>
          <w:bCs/>
        </w:rPr>
        <w:t>ch</w:t>
      </w:r>
      <w:r w:rsidR="008F5A6A" w:rsidRPr="006F6E49">
        <w:rPr>
          <w:rFonts w:ascii="Calibri" w:hAnsi="Calibri" w:cs="Calibri"/>
          <w:b/>
          <w:bCs/>
        </w:rPr>
        <w:t xml:space="preserve"> Express Elixir</w:t>
      </w:r>
    </w:p>
    <w:p w14:paraId="331A5D88" w14:textId="77777777" w:rsidR="008F5A6A" w:rsidRPr="00A95508" w:rsidRDefault="008F5A6A" w:rsidP="008F5A6A">
      <w:pPr>
        <w:rPr>
          <w:rFonts w:ascii="Calibri" w:hAnsi="Calibri" w:cs="Calibri"/>
        </w:rPr>
      </w:pPr>
      <w:r w:rsidRPr="00A95508">
        <w:rPr>
          <w:rFonts w:ascii="Calibri" w:hAnsi="Calibri" w:cs="Calibri"/>
        </w:rPr>
        <w:t>Zlecenia Express Elixir obsługują wyłącznie format:</w:t>
      </w:r>
    </w:p>
    <w:p w14:paraId="1582E6A7" w14:textId="195B4010" w:rsidR="008F5A6A" w:rsidRPr="00A95508" w:rsidRDefault="008F5A6A" w:rsidP="008F5A6A">
      <w:pPr>
        <w:numPr>
          <w:ilvl w:val="0"/>
          <w:numId w:val="78"/>
        </w:numPr>
        <w:rPr>
          <w:rFonts w:ascii="Calibri" w:hAnsi="Calibri" w:cs="Calibri"/>
        </w:rPr>
      </w:pPr>
      <w:r w:rsidRPr="00A95508">
        <w:rPr>
          <w:rFonts w:ascii="Calibri" w:hAnsi="Calibri" w:cs="Calibri"/>
        </w:rPr>
        <w:t xml:space="preserve">dane Nadawcy/Odbiorcy: </w:t>
      </w:r>
      <w:r w:rsidR="00CF5607">
        <w:rPr>
          <w:rFonts w:ascii="Calibri" w:hAnsi="Calibri" w:cs="Calibri"/>
          <w:b/>
          <w:bCs/>
        </w:rPr>
        <w:t>140</w:t>
      </w:r>
      <w:r w:rsidRPr="00A95508">
        <w:rPr>
          <w:rFonts w:ascii="Calibri" w:hAnsi="Calibri" w:cs="Calibri"/>
          <w:b/>
          <w:bCs/>
        </w:rPr>
        <w:t xml:space="preserve"> znaków</w:t>
      </w:r>
    </w:p>
    <w:p w14:paraId="59D749A4" w14:textId="69F75DA9" w:rsidR="008F5A6A" w:rsidRPr="00A95508" w:rsidRDefault="008F5A6A" w:rsidP="008F5A6A">
      <w:pPr>
        <w:numPr>
          <w:ilvl w:val="0"/>
          <w:numId w:val="78"/>
        </w:numPr>
        <w:rPr>
          <w:rFonts w:ascii="Calibri" w:hAnsi="Calibri" w:cs="Calibri"/>
        </w:rPr>
      </w:pPr>
      <w:r w:rsidRPr="00A95508">
        <w:rPr>
          <w:rFonts w:ascii="Calibri" w:hAnsi="Calibri" w:cs="Calibri"/>
        </w:rPr>
        <w:t xml:space="preserve">pole </w:t>
      </w:r>
      <w:r w:rsidRPr="00A95508">
        <w:rPr>
          <w:rFonts w:ascii="Calibri" w:hAnsi="Calibri" w:cs="Calibri"/>
          <w:i/>
          <w:iCs/>
        </w:rPr>
        <w:t>Tytułem</w:t>
      </w:r>
      <w:r w:rsidRPr="00A95508">
        <w:rPr>
          <w:rFonts w:ascii="Calibri" w:hAnsi="Calibri" w:cs="Calibri"/>
        </w:rPr>
        <w:t xml:space="preserve">: </w:t>
      </w:r>
      <w:r w:rsidR="00CF5607">
        <w:rPr>
          <w:rFonts w:ascii="Calibri" w:hAnsi="Calibri" w:cs="Calibri"/>
          <w:b/>
          <w:bCs/>
        </w:rPr>
        <w:t>140</w:t>
      </w:r>
      <w:r w:rsidRPr="00A95508">
        <w:rPr>
          <w:rFonts w:ascii="Calibri" w:hAnsi="Calibri" w:cs="Calibri"/>
          <w:b/>
          <w:bCs/>
        </w:rPr>
        <w:t xml:space="preserve"> znaków</w:t>
      </w:r>
    </w:p>
    <w:p w14:paraId="49830707" w14:textId="77777777" w:rsidR="009122E0" w:rsidRDefault="009122E0" w:rsidP="004848F8">
      <w:pPr>
        <w:pStyle w:val="5AZawartoBytu"/>
        <w:keepNext/>
      </w:pPr>
    </w:p>
    <w:p w14:paraId="17004224" w14:textId="77777777" w:rsidR="00D7067C" w:rsidRDefault="00D7067C" w:rsidP="00D7067C">
      <w:pPr>
        <w:rPr>
          <w:rFonts w:ascii="Calibri" w:hAnsi="Calibri" w:cs="Calibri"/>
        </w:rPr>
      </w:pPr>
    </w:p>
    <w:p w14:paraId="3B3005B5" w14:textId="5531A5D4" w:rsidR="00D7067C" w:rsidRPr="00A95508" w:rsidRDefault="00A635D6" w:rsidP="006F6E49">
      <w:pPr>
        <w:rPr>
          <w:rFonts w:ascii="Calibri" w:hAnsi="Calibri" w:cs="Calibri"/>
          <w:b/>
          <w:bCs/>
        </w:rPr>
      </w:pPr>
      <w:r>
        <w:rPr>
          <w:rFonts w:ascii="Calibri" w:hAnsi="Calibri" w:cs="Calibri"/>
          <w:b/>
          <w:bCs/>
        </w:rPr>
        <w:t>Obsługa</w:t>
      </w:r>
      <w:r w:rsidR="00D93A5F">
        <w:rPr>
          <w:rFonts w:ascii="Calibri" w:hAnsi="Calibri" w:cs="Calibri"/>
          <w:b/>
          <w:bCs/>
        </w:rPr>
        <w:t xml:space="preserve"> dla</w:t>
      </w:r>
      <w:r w:rsidR="00D7067C" w:rsidRPr="00A95508">
        <w:rPr>
          <w:rFonts w:ascii="Calibri" w:hAnsi="Calibri" w:cs="Calibri"/>
          <w:b/>
          <w:bCs/>
        </w:rPr>
        <w:t xml:space="preserve"> przelewów Elixir XML z danymi w formacie ISO 20022</w:t>
      </w:r>
    </w:p>
    <w:p w14:paraId="3C57BEE8" w14:textId="25DF7796" w:rsidR="00D7067C" w:rsidRPr="00A95508" w:rsidRDefault="00D7067C" w:rsidP="00D7067C">
      <w:pPr>
        <w:ind w:left="708"/>
        <w:rPr>
          <w:rFonts w:ascii="Calibri" w:hAnsi="Calibri" w:cs="Calibri"/>
        </w:rPr>
      </w:pPr>
      <w:r w:rsidRPr="00A95508">
        <w:rPr>
          <w:rFonts w:ascii="Calibri" w:hAnsi="Calibri" w:cs="Calibri"/>
        </w:rPr>
        <w:t xml:space="preserve">Jeżeli przelew </w:t>
      </w:r>
      <w:r w:rsidR="008508D2">
        <w:rPr>
          <w:rFonts w:ascii="Calibri" w:hAnsi="Calibri" w:cs="Calibri"/>
        </w:rPr>
        <w:t xml:space="preserve">Elixir XML </w:t>
      </w:r>
      <w:r w:rsidR="007B663D">
        <w:rPr>
          <w:rFonts w:ascii="Calibri" w:hAnsi="Calibri" w:cs="Calibri"/>
        </w:rPr>
        <w:t xml:space="preserve">obsługiwany </w:t>
      </w:r>
      <w:r w:rsidR="00207FA2">
        <w:rPr>
          <w:rFonts w:ascii="Calibri" w:hAnsi="Calibri" w:cs="Calibri"/>
        </w:rPr>
        <w:t>będzie</w:t>
      </w:r>
      <w:r w:rsidR="007B663D">
        <w:rPr>
          <w:rFonts w:ascii="Calibri" w:hAnsi="Calibri" w:cs="Calibri"/>
        </w:rPr>
        <w:t xml:space="preserve"> w Asseco CB</w:t>
      </w:r>
      <w:r w:rsidRPr="00A95508">
        <w:rPr>
          <w:rFonts w:ascii="Calibri" w:hAnsi="Calibri" w:cs="Calibri"/>
        </w:rPr>
        <w:t xml:space="preserve"> w formacie ISO 20022</w:t>
      </w:r>
      <w:r w:rsidR="00062E5F">
        <w:rPr>
          <w:rFonts w:ascii="Calibri" w:hAnsi="Calibri" w:cs="Calibri"/>
        </w:rPr>
        <w:t>, to</w:t>
      </w:r>
      <w:r w:rsidRPr="00A95508">
        <w:rPr>
          <w:rFonts w:ascii="Calibri" w:hAnsi="Calibri" w:cs="Calibri"/>
        </w:rPr>
        <w:t>:</w:t>
      </w:r>
    </w:p>
    <w:p w14:paraId="0D438F12" w14:textId="3FB3E64C" w:rsidR="00D7067C" w:rsidRPr="00A95508" w:rsidRDefault="00D7067C" w:rsidP="00D7067C">
      <w:pPr>
        <w:numPr>
          <w:ilvl w:val="0"/>
          <w:numId w:val="81"/>
        </w:numPr>
        <w:tabs>
          <w:tab w:val="clear" w:pos="720"/>
          <w:tab w:val="num" w:pos="1428"/>
        </w:tabs>
        <w:ind w:left="1428"/>
        <w:rPr>
          <w:rFonts w:ascii="Calibri" w:hAnsi="Calibri" w:cs="Calibri"/>
        </w:rPr>
      </w:pPr>
      <w:r w:rsidRPr="00A95508">
        <w:rPr>
          <w:rFonts w:ascii="Calibri" w:hAnsi="Calibri" w:cs="Calibri"/>
        </w:rPr>
        <w:t>dane</w:t>
      </w:r>
      <w:r w:rsidR="00515858">
        <w:rPr>
          <w:rFonts w:ascii="Calibri" w:hAnsi="Calibri" w:cs="Calibri"/>
        </w:rPr>
        <w:t xml:space="preserve"> ustrukturyzowane</w:t>
      </w:r>
      <w:r w:rsidRPr="00A95508">
        <w:rPr>
          <w:rFonts w:ascii="Calibri" w:hAnsi="Calibri" w:cs="Calibri"/>
        </w:rPr>
        <w:t xml:space="preserve"> Nadawcy/Odbiorcy zostaną przekształcone do formatu </w:t>
      </w:r>
      <w:r w:rsidR="003D0908" w:rsidRPr="00F64CBC">
        <w:rPr>
          <w:rFonts w:ascii="Calibri" w:hAnsi="Calibri" w:cs="Calibri"/>
          <w:b/>
          <w:bCs/>
        </w:rPr>
        <w:t>14</w:t>
      </w:r>
      <w:r w:rsidR="00E05593" w:rsidRPr="00F64CBC">
        <w:rPr>
          <w:rFonts w:ascii="Calibri" w:hAnsi="Calibri" w:cs="Calibri"/>
          <w:b/>
          <w:bCs/>
        </w:rPr>
        <w:t>0</w:t>
      </w:r>
      <w:r w:rsidR="00E05593">
        <w:rPr>
          <w:rFonts w:ascii="Calibri" w:hAnsi="Calibri" w:cs="Calibri"/>
        </w:rPr>
        <w:t xml:space="preserve"> znaków </w:t>
      </w:r>
      <w:r w:rsidRPr="00A95508">
        <w:rPr>
          <w:rFonts w:ascii="Calibri" w:hAnsi="Calibri" w:cs="Calibri"/>
        </w:rPr>
        <w:t xml:space="preserve">z wykorzystaniem funkcjonalności </w:t>
      </w:r>
      <w:r w:rsidRPr="006F6E49">
        <w:rPr>
          <w:rFonts w:ascii="Calibri" w:hAnsi="Calibri" w:cs="Calibri"/>
        </w:rPr>
        <w:t>tworzenia nazwy zbiorczej</w:t>
      </w:r>
      <w:r w:rsidRPr="00A95508">
        <w:rPr>
          <w:rFonts w:ascii="Calibri" w:hAnsi="Calibri" w:cs="Calibri"/>
        </w:rPr>
        <w:t xml:space="preserve"> dostępnej obecnie w</w:t>
      </w:r>
      <w:r w:rsidR="004811C2">
        <w:rPr>
          <w:rFonts w:ascii="Calibri" w:hAnsi="Calibri" w:cs="Calibri"/>
        </w:rPr>
        <w:t> </w:t>
      </w:r>
      <w:r w:rsidRPr="00A95508">
        <w:rPr>
          <w:rFonts w:ascii="Calibri" w:hAnsi="Calibri" w:cs="Calibri"/>
        </w:rPr>
        <w:t xml:space="preserve">systemie </w:t>
      </w:r>
      <w:r w:rsidRPr="006F6E49">
        <w:rPr>
          <w:rFonts w:ascii="Calibri" w:hAnsi="Calibri" w:cs="Calibri"/>
        </w:rPr>
        <w:t>Asseco CB</w:t>
      </w:r>
      <w:r w:rsidRPr="00A95508">
        <w:rPr>
          <w:rFonts w:ascii="Calibri" w:hAnsi="Calibri" w:cs="Calibri"/>
        </w:rPr>
        <w:t xml:space="preserve"> dla płatności w formacie ISO 20022,</w:t>
      </w:r>
    </w:p>
    <w:p w14:paraId="62656815" w14:textId="21BDB4B5" w:rsidR="00062E5F" w:rsidRPr="00F64CBC" w:rsidRDefault="00D7067C" w:rsidP="00D7067C">
      <w:pPr>
        <w:numPr>
          <w:ilvl w:val="0"/>
          <w:numId w:val="81"/>
        </w:numPr>
        <w:tabs>
          <w:tab w:val="clear" w:pos="720"/>
          <w:tab w:val="num" w:pos="1428"/>
        </w:tabs>
        <w:ind w:left="1428"/>
        <w:rPr>
          <w:rFonts w:ascii="Calibri" w:hAnsi="Calibri" w:cs="Calibri"/>
        </w:rPr>
      </w:pPr>
      <w:r w:rsidRPr="00A95508">
        <w:rPr>
          <w:rFonts w:ascii="Calibri" w:hAnsi="Calibri" w:cs="Calibri"/>
        </w:rPr>
        <w:t xml:space="preserve">pole </w:t>
      </w:r>
      <w:r w:rsidRPr="00A95508">
        <w:rPr>
          <w:rFonts w:ascii="Calibri" w:hAnsi="Calibri" w:cs="Calibri"/>
          <w:i/>
          <w:iCs/>
        </w:rPr>
        <w:t>Tytułem</w:t>
      </w:r>
      <w:r w:rsidRPr="00A95508">
        <w:rPr>
          <w:rFonts w:ascii="Calibri" w:hAnsi="Calibri" w:cs="Calibri"/>
        </w:rPr>
        <w:t xml:space="preserve"> (do 140 znaków) zostanie </w:t>
      </w:r>
      <w:r w:rsidR="00490A6A">
        <w:rPr>
          <w:rFonts w:ascii="Calibri" w:hAnsi="Calibri" w:cs="Calibri"/>
        </w:rPr>
        <w:t>przekazane bez zmiany</w:t>
      </w:r>
    </w:p>
    <w:p w14:paraId="01FB5052" w14:textId="2A11EBCB" w:rsidR="00D22B95" w:rsidRDefault="004811C2" w:rsidP="00D7067C">
      <w:pPr>
        <w:numPr>
          <w:ilvl w:val="0"/>
          <w:numId w:val="81"/>
        </w:numPr>
        <w:tabs>
          <w:tab w:val="clear" w:pos="720"/>
          <w:tab w:val="num" w:pos="1428"/>
        </w:tabs>
        <w:ind w:left="1428"/>
        <w:rPr>
          <w:rFonts w:ascii="Calibri" w:hAnsi="Calibri" w:cs="Calibri"/>
        </w:rPr>
      </w:pPr>
      <w:r>
        <w:rPr>
          <w:rFonts w:ascii="Calibri" w:hAnsi="Calibri" w:cs="Calibri"/>
        </w:rPr>
        <w:t>p</w:t>
      </w:r>
      <w:r w:rsidR="00D22B95" w:rsidRPr="00A95508">
        <w:rPr>
          <w:rFonts w:ascii="Calibri" w:hAnsi="Calibri" w:cs="Calibri"/>
        </w:rPr>
        <w:t>ozostałe elementy procesu konwersji pozosta</w:t>
      </w:r>
      <w:r>
        <w:rPr>
          <w:rFonts w:ascii="Calibri" w:hAnsi="Calibri" w:cs="Calibri"/>
        </w:rPr>
        <w:t>n</w:t>
      </w:r>
      <w:r w:rsidR="00D22B95" w:rsidRPr="00A95508">
        <w:rPr>
          <w:rFonts w:ascii="Calibri" w:hAnsi="Calibri" w:cs="Calibri"/>
        </w:rPr>
        <w:t>ą bez modyfikacji</w:t>
      </w:r>
      <w:r w:rsidR="00D22B95" w:rsidRPr="00D22B95">
        <w:rPr>
          <w:rFonts w:ascii="Calibri" w:hAnsi="Calibri" w:cs="Calibri"/>
        </w:rPr>
        <w:t xml:space="preserve"> </w:t>
      </w:r>
    </w:p>
    <w:p w14:paraId="73D44F45" w14:textId="5A9625C0" w:rsidR="00D7067C" w:rsidRPr="00A95508" w:rsidRDefault="00062E5F" w:rsidP="00D7067C">
      <w:pPr>
        <w:numPr>
          <w:ilvl w:val="0"/>
          <w:numId w:val="81"/>
        </w:numPr>
        <w:tabs>
          <w:tab w:val="clear" w:pos="720"/>
          <w:tab w:val="num" w:pos="1428"/>
        </w:tabs>
        <w:ind w:left="1428"/>
        <w:rPr>
          <w:rFonts w:ascii="Calibri" w:hAnsi="Calibri" w:cs="Calibri"/>
        </w:rPr>
      </w:pPr>
      <w:r w:rsidRPr="00F64CBC">
        <w:rPr>
          <w:rFonts w:ascii="Calibri" w:hAnsi="Calibri" w:cs="Calibri"/>
        </w:rPr>
        <w:t xml:space="preserve">dodatkowo </w:t>
      </w:r>
      <w:r>
        <w:rPr>
          <w:rFonts w:ascii="Calibri" w:hAnsi="Calibri" w:cs="Calibri"/>
        </w:rPr>
        <w:t xml:space="preserve">przekazane zostaną </w:t>
      </w:r>
      <w:r w:rsidR="00D2182B">
        <w:rPr>
          <w:rFonts w:ascii="Calibri" w:hAnsi="Calibri" w:cs="Calibri"/>
        </w:rPr>
        <w:t>dane Nadawcy/Odbiorcy z</w:t>
      </w:r>
      <w:r w:rsidR="001F6450">
        <w:rPr>
          <w:rFonts w:ascii="Calibri" w:hAnsi="Calibri" w:cs="Calibri"/>
        </w:rPr>
        <w:t xml:space="preserve"> oryginalnych pól przelewu Elixir </w:t>
      </w:r>
      <w:r w:rsidR="00CF5AB8">
        <w:rPr>
          <w:rFonts w:ascii="Calibri" w:hAnsi="Calibri" w:cs="Calibri"/>
        </w:rPr>
        <w:t>(n</w:t>
      </w:r>
      <w:r w:rsidR="00C97C0A">
        <w:rPr>
          <w:rFonts w:ascii="Calibri" w:hAnsi="Calibri" w:cs="Calibri"/>
        </w:rPr>
        <w:t>azw</w:t>
      </w:r>
      <w:r w:rsidR="00CF5AB8">
        <w:rPr>
          <w:rFonts w:ascii="Calibri" w:hAnsi="Calibri" w:cs="Calibri"/>
        </w:rPr>
        <w:t>a</w:t>
      </w:r>
      <w:r w:rsidR="00C97C0A">
        <w:rPr>
          <w:rFonts w:ascii="Calibri" w:hAnsi="Calibri" w:cs="Calibri"/>
        </w:rPr>
        <w:t xml:space="preserve"> i ustrukturyzowany</w:t>
      </w:r>
      <w:r w:rsidR="00CF5AB8">
        <w:rPr>
          <w:rFonts w:ascii="Calibri" w:hAnsi="Calibri" w:cs="Calibri"/>
        </w:rPr>
        <w:t xml:space="preserve"> </w:t>
      </w:r>
      <w:r w:rsidR="004C7C10">
        <w:rPr>
          <w:rFonts w:ascii="Calibri" w:hAnsi="Calibri" w:cs="Calibri"/>
        </w:rPr>
        <w:t>adres</w:t>
      </w:r>
      <w:r w:rsidR="002C1BF1">
        <w:rPr>
          <w:rFonts w:ascii="Calibri" w:hAnsi="Calibri" w:cs="Calibri"/>
        </w:rPr>
        <w:t>)</w:t>
      </w:r>
      <w:r w:rsidR="00D7067C" w:rsidRPr="00A95508">
        <w:rPr>
          <w:rFonts w:ascii="Calibri" w:hAnsi="Calibri" w:cs="Calibri"/>
        </w:rPr>
        <w:t>.</w:t>
      </w:r>
    </w:p>
    <w:p w14:paraId="32F210F0" w14:textId="77777777" w:rsidR="00D7067C" w:rsidRPr="00A95508" w:rsidRDefault="00D7067C" w:rsidP="00D7067C">
      <w:pPr>
        <w:ind w:left="708"/>
        <w:rPr>
          <w:rFonts w:ascii="Calibri" w:hAnsi="Calibri" w:cs="Calibri"/>
          <w:b/>
          <w:bCs/>
        </w:rPr>
      </w:pPr>
    </w:p>
    <w:p w14:paraId="0B809F3B" w14:textId="7E3AF00D" w:rsidR="00D7067C" w:rsidRPr="00A95508" w:rsidRDefault="00A635D6" w:rsidP="006F6E49">
      <w:pPr>
        <w:rPr>
          <w:rFonts w:ascii="Calibri" w:hAnsi="Calibri" w:cs="Calibri"/>
          <w:b/>
          <w:bCs/>
        </w:rPr>
      </w:pPr>
      <w:r>
        <w:rPr>
          <w:rFonts w:ascii="Calibri" w:hAnsi="Calibri" w:cs="Calibri"/>
          <w:b/>
          <w:bCs/>
        </w:rPr>
        <w:t>Obsługa dla p</w:t>
      </w:r>
      <w:r w:rsidR="00D7067C" w:rsidRPr="00A95508">
        <w:rPr>
          <w:rFonts w:ascii="Calibri" w:hAnsi="Calibri" w:cs="Calibri"/>
          <w:b/>
          <w:bCs/>
        </w:rPr>
        <w:t>rzelew</w:t>
      </w:r>
      <w:r>
        <w:rPr>
          <w:rFonts w:ascii="Calibri" w:hAnsi="Calibri" w:cs="Calibri"/>
          <w:b/>
          <w:bCs/>
        </w:rPr>
        <w:t>ów Elixir</w:t>
      </w:r>
      <w:r w:rsidR="00D7067C" w:rsidRPr="00A95508">
        <w:rPr>
          <w:rFonts w:ascii="Calibri" w:hAnsi="Calibri" w:cs="Calibri"/>
          <w:b/>
          <w:bCs/>
        </w:rPr>
        <w:t xml:space="preserve"> z danymi w formacie 4 × 35 znaków</w:t>
      </w:r>
    </w:p>
    <w:p w14:paraId="60695E51" w14:textId="7988AA0A" w:rsidR="00D7067C" w:rsidRPr="00A95508" w:rsidRDefault="00C528C5" w:rsidP="00D7067C">
      <w:pPr>
        <w:ind w:left="708"/>
        <w:rPr>
          <w:rFonts w:ascii="Calibri" w:hAnsi="Calibri" w:cs="Calibri"/>
        </w:rPr>
      </w:pPr>
      <w:r w:rsidRPr="00A95508">
        <w:rPr>
          <w:rFonts w:ascii="Calibri" w:hAnsi="Calibri" w:cs="Calibri"/>
        </w:rPr>
        <w:lastRenderedPageBreak/>
        <w:t xml:space="preserve">Jeżeli przelew </w:t>
      </w:r>
      <w:r>
        <w:rPr>
          <w:rFonts w:ascii="Calibri" w:hAnsi="Calibri" w:cs="Calibri"/>
        </w:rPr>
        <w:t xml:space="preserve">Elixir XML obsługiwany </w:t>
      </w:r>
      <w:r w:rsidR="00207FA2">
        <w:rPr>
          <w:rFonts w:ascii="Calibri" w:hAnsi="Calibri" w:cs="Calibri"/>
        </w:rPr>
        <w:t>będzie</w:t>
      </w:r>
      <w:r>
        <w:rPr>
          <w:rFonts w:ascii="Calibri" w:hAnsi="Calibri" w:cs="Calibri"/>
        </w:rPr>
        <w:t xml:space="preserve"> w Asseco CB na podstawie danych </w:t>
      </w:r>
      <w:r w:rsidR="00155A9F">
        <w:rPr>
          <w:rFonts w:ascii="Calibri" w:hAnsi="Calibri" w:cs="Calibri"/>
        </w:rPr>
        <w:t>przekazanych w</w:t>
      </w:r>
      <w:r w:rsidR="00207FA2">
        <w:rPr>
          <w:rFonts w:ascii="Calibri" w:hAnsi="Calibri" w:cs="Calibri"/>
        </w:rPr>
        <w:t> </w:t>
      </w:r>
      <w:r w:rsidR="00564D03">
        <w:rPr>
          <w:rFonts w:ascii="Calibri" w:hAnsi="Calibri" w:cs="Calibri"/>
        </w:rPr>
        <w:t>dotychczasowym formacie 4*35, wówczas</w:t>
      </w:r>
      <w:r w:rsidR="00D7067C" w:rsidRPr="00A95508">
        <w:rPr>
          <w:rFonts w:ascii="Calibri" w:hAnsi="Calibri" w:cs="Calibri"/>
        </w:rPr>
        <w:t>:</w:t>
      </w:r>
    </w:p>
    <w:p w14:paraId="2CADF7DB" w14:textId="77777777" w:rsidR="000310E9" w:rsidRDefault="00C65C08" w:rsidP="00564D03">
      <w:pPr>
        <w:numPr>
          <w:ilvl w:val="0"/>
          <w:numId w:val="82"/>
        </w:numPr>
        <w:tabs>
          <w:tab w:val="clear" w:pos="720"/>
          <w:tab w:val="num" w:pos="1428"/>
        </w:tabs>
        <w:ind w:left="1428"/>
        <w:rPr>
          <w:rFonts w:ascii="Calibri" w:hAnsi="Calibri" w:cs="Calibri"/>
        </w:rPr>
      </w:pPr>
      <w:r>
        <w:rPr>
          <w:rFonts w:ascii="Calibri" w:hAnsi="Calibri" w:cs="Calibri"/>
        </w:rPr>
        <w:t xml:space="preserve">dane Nadawcy/Odbiorcy zostaną połączone do 140 znaków przez złączenie </w:t>
      </w:r>
      <w:r w:rsidR="000310E9">
        <w:rPr>
          <w:rFonts w:ascii="Calibri" w:hAnsi="Calibri" w:cs="Calibri"/>
        </w:rPr>
        <w:t>pól 4*35 znaków</w:t>
      </w:r>
    </w:p>
    <w:p w14:paraId="194B8272" w14:textId="60CE89C2" w:rsidR="005F0BB6" w:rsidRDefault="000310E9" w:rsidP="00564D03">
      <w:pPr>
        <w:numPr>
          <w:ilvl w:val="0"/>
          <w:numId w:val="82"/>
        </w:numPr>
        <w:tabs>
          <w:tab w:val="clear" w:pos="720"/>
          <w:tab w:val="num" w:pos="1428"/>
        </w:tabs>
        <w:ind w:left="1428"/>
        <w:rPr>
          <w:rFonts w:ascii="Calibri" w:hAnsi="Calibri" w:cs="Calibri"/>
        </w:rPr>
      </w:pPr>
      <w:r>
        <w:rPr>
          <w:rFonts w:ascii="Calibri" w:hAnsi="Calibri" w:cs="Calibri"/>
        </w:rPr>
        <w:t>pole Tytułem zostan</w:t>
      </w:r>
      <w:r w:rsidR="003841CC">
        <w:rPr>
          <w:rFonts w:ascii="Calibri" w:hAnsi="Calibri" w:cs="Calibri"/>
        </w:rPr>
        <w:t>ie</w:t>
      </w:r>
      <w:r>
        <w:rPr>
          <w:rFonts w:ascii="Calibri" w:hAnsi="Calibri" w:cs="Calibri"/>
        </w:rPr>
        <w:t xml:space="preserve"> połączone do 140 znaków przez złączenie pól 4*35 znaków</w:t>
      </w:r>
    </w:p>
    <w:p w14:paraId="4B1B53DF" w14:textId="219CB6DE" w:rsidR="00D7067C" w:rsidRPr="00A95508" w:rsidRDefault="005D1BE1" w:rsidP="00F64CBC">
      <w:pPr>
        <w:numPr>
          <w:ilvl w:val="0"/>
          <w:numId w:val="82"/>
        </w:numPr>
        <w:tabs>
          <w:tab w:val="clear" w:pos="720"/>
          <w:tab w:val="num" w:pos="1428"/>
        </w:tabs>
        <w:ind w:left="1428"/>
        <w:rPr>
          <w:rFonts w:ascii="Calibri" w:hAnsi="Calibri" w:cs="Calibri"/>
        </w:rPr>
      </w:pPr>
      <w:r>
        <w:rPr>
          <w:rFonts w:ascii="Calibri" w:hAnsi="Calibri" w:cs="Calibri"/>
        </w:rPr>
        <w:t>Asseco CB nie przekaże</w:t>
      </w:r>
      <w:r w:rsidR="00A55A66">
        <w:rPr>
          <w:rFonts w:ascii="Calibri" w:hAnsi="Calibri" w:cs="Calibri"/>
        </w:rPr>
        <w:t xml:space="preserve"> dodatkowych</w:t>
      </w:r>
      <w:r>
        <w:rPr>
          <w:rFonts w:ascii="Calibri" w:hAnsi="Calibri" w:cs="Calibri"/>
        </w:rPr>
        <w:t xml:space="preserve"> danych </w:t>
      </w:r>
      <w:r w:rsidR="00E65BCC">
        <w:rPr>
          <w:rFonts w:ascii="Calibri" w:hAnsi="Calibri" w:cs="Calibri"/>
        </w:rPr>
        <w:t>ustrukturyzowanych</w:t>
      </w:r>
      <w:r w:rsidR="00A55A66">
        <w:rPr>
          <w:rFonts w:ascii="Calibri" w:hAnsi="Calibri" w:cs="Calibri"/>
        </w:rPr>
        <w:t xml:space="preserve"> do Asseco CL</w:t>
      </w:r>
      <w:r w:rsidR="00D7067C" w:rsidRPr="00564D03">
        <w:rPr>
          <w:rFonts w:ascii="Calibri" w:hAnsi="Calibri" w:cs="Calibri"/>
        </w:rPr>
        <w:t>.</w:t>
      </w:r>
    </w:p>
    <w:p w14:paraId="726D658E" w14:textId="77777777" w:rsidR="00D7067C" w:rsidRPr="00A95508" w:rsidRDefault="00D7067C" w:rsidP="00D7067C">
      <w:pPr>
        <w:ind w:left="708"/>
        <w:rPr>
          <w:rFonts w:ascii="Calibri" w:hAnsi="Calibri" w:cs="Calibri"/>
          <w:b/>
          <w:bCs/>
        </w:rPr>
      </w:pPr>
    </w:p>
    <w:p w14:paraId="1A143A77" w14:textId="77777777" w:rsidR="00D7067C" w:rsidRPr="00A95508" w:rsidRDefault="00D7067C" w:rsidP="00D7067C">
      <w:pPr>
        <w:rPr>
          <w:rFonts w:ascii="Calibri" w:hAnsi="Calibri" w:cs="Calibri"/>
        </w:rPr>
      </w:pPr>
    </w:p>
    <w:p w14:paraId="24A68911" w14:textId="50EBAAAF" w:rsidR="00625CF1" w:rsidRDefault="00625CF1" w:rsidP="00625CF1">
      <w:pPr>
        <w:pStyle w:val="Nagwek3"/>
        <w:numPr>
          <w:ilvl w:val="2"/>
          <w:numId w:val="9"/>
        </w:numPr>
      </w:pPr>
      <w:r>
        <w:t xml:space="preserve">Asseco EBP </w:t>
      </w:r>
    </w:p>
    <w:p w14:paraId="10A132DD" w14:textId="525F1843" w:rsidR="00625CF1" w:rsidRPr="00A95508" w:rsidRDefault="00625CF1" w:rsidP="00F64CBC">
      <w:pPr>
        <w:rPr>
          <w:rFonts w:ascii="Calibri" w:hAnsi="Calibri" w:cs="Calibri"/>
        </w:rPr>
      </w:pPr>
      <w:r w:rsidRPr="00A95508">
        <w:rPr>
          <w:rFonts w:ascii="Calibri" w:hAnsi="Calibri" w:cs="Calibri"/>
        </w:rPr>
        <w:t xml:space="preserve">W ramach wymagania </w:t>
      </w:r>
      <w:r w:rsidRPr="006F6E49">
        <w:rPr>
          <w:rFonts w:ascii="Calibri" w:hAnsi="Calibri" w:cs="Calibri"/>
          <w:b/>
          <w:bCs/>
          <w:u w:val="single"/>
        </w:rPr>
        <w:t>WK.02</w:t>
      </w:r>
      <w:r w:rsidRPr="00A95508">
        <w:rPr>
          <w:rFonts w:ascii="Calibri" w:hAnsi="Calibri" w:cs="Calibri"/>
        </w:rPr>
        <w:t xml:space="preserve"> po wdrożeniu obsługi formatu Elixir XML (ISO 20022)</w:t>
      </w:r>
      <w:r>
        <w:rPr>
          <w:rFonts w:ascii="Calibri" w:hAnsi="Calibri" w:cs="Calibri"/>
        </w:rPr>
        <w:t xml:space="preserve"> </w:t>
      </w:r>
      <w:r w:rsidR="00E0568A">
        <w:rPr>
          <w:rFonts w:ascii="Calibri" w:hAnsi="Calibri" w:cs="Calibri"/>
        </w:rPr>
        <w:t xml:space="preserve">Asseco EBP </w:t>
      </w:r>
      <w:r w:rsidR="006179E9">
        <w:rPr>
          <w:rFonts w:ascii="Calibri" w:hAnsi="Calibri" w:cs="Calibri"/>
        </w:rPr>
        <w:t>przekaże do Asseco CL</w:t>
      </w:r>
      <w:r w:rsidR="00FA0765">
        <w:rPr>
          <w:rFonts w:ascii="Calibri" w:hAnsi="Calibri" w:cs="Calibri"/>
        </w:rPr>
        <w:t>:</w:t>
      </w:r>
    </w:p>
    <w:p w14:paraId="3B4EAAE1" w14:textId="5A7640D5" w:rsidR="00625CF1" w:rsidRPr="00A95508" w:rsidRDefault="00625CF1" w:rsidP="00625CF1">
      <w:pPr>
        <w:numPr>
          <w:ilvl w:val="0"/>
          <w:numId w:val="81"/>
        </w:numPr>
        <w:tabs>
          <w:tab w:val="clear" w:pos="720"/>
          <w:tab w:val="num" w:pos="1428"/>
        </w:tabs>
        <w:ind w:left="1428"/>
        <w:rPr>
          <w:rFonts w:ascii="Calibri" w:hAnsi="Calibri" w:cs="Calibri"/>
        </w:rPr>
      </w:pPr>
      <w:r w:rsidRPr="00A95508">
        <w:rPr>
          <w:rFonts w:ascii="Calibri" w:hAnsi="Calibri" w:cs="Calibri"/>
        </w:rPr>
        <w:t xml:space="preserve">dane Nadawcy/Odbiorcy </w:t>
      </w:r>
      <w:r w:rsidR="003841CC">
        <w:rPr>
          <w:rFonts w:ascii="Calibri" w:hAnsi="Calibri" w:cs="Calibri"/>
          <w:b/>
          <w:bCs/>
        </w:rPr>
        <w:t>140</w:t>
      </w:r>
      <w:r w:rsidRPr="00A95508">
        <w:rPr>
          <w:rFonts w:ascii="Calibri" w:hAnsi="Calibri" w:cs="Calibri"/>
          <w:b/>
          <w:bCs/>
        </w:rPr>
        <w:t xml:space="preserve"> znaków</w:t>
      </w:r>
    </w:p>
    <w:p w14:paraId="53FE59F2" w14:textId="1521EE84" w:rsidR="00625CF1" w:rsidRPr="00817A7E" w:rsidRDefault="00625CF1" w:rsidP="00625CF1">
      <w:pPr>
        <w:numPr>
          <w:ilvl w:val="0"/>
          <w:numId w:val="81"/>
        </w:numPr>
        <w:tabs>
          <w:tab w:val="clear" w:pos="720"/>
          <w:tab w:val="num" w:pos="1428"/>
        </w:tabs>
        <w:ind w:left="1428"/>
        <w:rPr>
          <w:rFonts w:ascii="Calibri" w:hAnsi="Calibri" w:cs="Calibri"/>
        </w:rPr>
      </w:pPr>
      <w:r w:rsidRPr="00A95508">
        <w:rPr>
          <w:rFonts w:ascii="Calibri" w:hAnsi="Calibri" w:cs="Calibri"/>
        </w:rPr>
        <w:t xml:space="preserve">pole </w:t>
      </w:r>
      <w:r w:rsidRPr="00A95508">
        <w:rPr>
          <w:rFonts w:ascii="Calibri" w:hAnsi="Calibri" w:cs="Calibri"/>
          <w:i/>
          <w:iCs/>
        </w:rPr>
        <w:t>Tytułem</w:t>
      </w:r>
      <w:r w:rsidRPr="00A95508">
        <w:rPr>
          <w:rFonts w:ascii="Calibri" w:hAnsi="Calibri" w:cs="Calibri"/>
        </w:rPr>
        <w:t xml:space="preserve"> (do 140 znaków) </w:t>
      </w:r>
      <w:r w:rsidR="003841CC">
        <w:rPr>
          <w:rFonts w:ascii="Calibri" w:hAnsi="Calibri" w:cs="Calibri"/>
          <w:b/>
          <w:bCs/>
        </w:rPr>
        <w:t>140</w:t>
      </w:r>
      <w:r w:rsidRPr="00A95508">
        <w:rPr>
          <w:rFonts w:ascii="Calibri" w:hAnsi="Calibri" w:cs="Calibri"/>
          <w:b/>
          <w:bCs/>
        </w:rPr>
        <w:t xml:space="preserve"> znaków</w:t>
      </w:r>
    </w:p>
    <w:p w14:paraId="5FCD7B71" w14:textId="64C867AC" w:rsidR="00625CF1" w:rsidRDefault="007A5A9C" w:rsidP="00625CF1">
      <w:pPr>
        <w:numPr>
          <w:ilvl w:val="0"/>
          <w:numId w:val="81"/>
        </w:numPr>
        <w:tabs>
          <w:tab w:val="clear" w:pos="720"/>
          <w:tab w:val="num" w:pos="1428"/>
        </w:tabs>
        <w:ind w:left="1428"/>
        <w:rPr>
          <w:rFonts w:ascii="Calibri" w:hAnsi="Calibri" w:cs="Calibri"/>
        </w:rPr>
      </w:pPr>
      <w:r>
        <w:rPr>
          <w:rFonts w:ascii="Calibri" w:hAnsi="Calibri" w:cs="Calibri"/>
        </w:rPr>
        <w:t>p</w:t>
      </w:r>
      <w:r w:rsidR="00625CF1" w:rsidRPr="00A95508">
        <w:rPr>
          <w:rFonts w:ascii="Calibri" w:hAnsi="Calibri" w:cs="Calibri"/>
        </w:rPr>
        <w:t>ozostałe elementy procesu konwersji pozosta</w:t>
      </w:r>
      <w:r>
        <w:rPr>
          <w:rFonts w:ascii="Calibri" w:hAnsi="Calibri" w:cs="Calibri"/>
        </w:rPr>
        <w:t>n</w:t>
      </w:r>
      <w:r w:rsidR="00625CF1" w:rsidRPr="00A95508">
        <w:rPr>
          <w:rFonts w:ascii="Calibri" w:hAnsi="Calibri" w:cs="Calibri"/>
        </w:rPr>
        <w:t>ą bez modyfikacji</w:t>
      </w:r>
    </w:p>
    <w:p w14:paraId="690598C8" w14:textId="217FD208" w:rsidR="00625CF1" w:rsidRPr="00A95508" w:rsidRDefault="00625CF1" w:rsidP="00625CF1">
      <w:pPr>
        <w:numPr>
          <w:ilvl w:val="0"/>
          <w:numId w:val="81"/>
        </w:numPr>
        <w:tabs>
          <w:tab w:val="clear" w:pos="720"/>
          <w:tab w:val="num" w:pos="1428"/>
        </w:tabs>
        <w:ind w:left="1428"/>
        <w:rPr>
          <w:rFonts w:ascii="Calibri" w:hAnsi="Calibri" w:cs="Calibri"/>
        </w:rPr>
      </w:pPr>
      <w:r w:rsidRPr="00817A7E">
        <w:rPr>
          <w:rFonts w:ascii="Calibri" w:hAnsi="Calibri" w:cs="Calibri"/>
        </w:rPr>
        <w:t xml:space="preserve">dodatkowo </w:t>
      </w:r>
      <w:r>
        <w:rPr>
          <w:rFonts w:ascii="Calibri" w:hAnsi="Calibri" w:cs="Calibri"/>
        </w:rPr>
        <w:t xml:space="preserve">przekazane zostaną dane Nadawcy/Odbiorcy </w:t>
      </w:r>
      <w:r w:rsidR="007A5A9C">
        <w:rPr>
          <w:rFonts w:ascii="Calibri" w:hAnsi="Calibri" w:cs="Calibri"/>
        </w:rPr>
        <w:t>z oryginalnych pól przelewu Elixir (nazwa i ustrukturyzowany adres) oraz Tytułem</w:t>
      </w:r>
    </w:p>
    <w:p w14:paraId="16C31EBB" w14:textId="77777777" w:rsidR="003D4A41" w:rsidRPr="00A95508" w:rsidRDefault="003D4A41" w:rsidP="00625CF1">
      <w:pPr>
        <w:ind w:left="708"/>
        <w:rPr>
          <w:rFonts w:ascii="Calibri" w:hAnsi="Calibri" w:cs="Calibri"/>
          <w:b/>
          <w:bCs/>
        </w:rPr>
      </w:pPr>
    </w:p>
    <w:p w14:paraId="21F52D29" w14:textId="6009AFC3" w:rsidR="00945AF2" w:rsidRDefault="00945AF2" w:rsidP="00945AF2">
      <w:pPr>
        <w:pStyle w:val="Nagwek3"/>
        <w:numPr>
          <w:ilvl w:val="2"/>
          <w:numId w:val="74"/>
        </w:numPr>
      </w:pPr>
      <w:r>
        <w:t xml:space="preserve">Asseco CL </w:t>
      </w:r>
    </w:p>
    <w:p w14:paraId="4C130861" w14:textId="67B8AC4D" w:rsidR="00B70080" w:rsidRPr="005C68BC" w:rsidRDefault="001131E5" w:rsidP="00B70080">
      <w:pPr>
        <w:rPr>
          <w:rFonts w:ascii="Calibri" w:hAnsi="Calibri" w:cs="Calibri"/>
        </w:rPr>
      </w:pPr>
      <w:r>
        <w:rPr>
          <w:rFonts w:ascii="Calibri" w:hAnsi="Calibri" w:cs="Calibri"/>
        </w:rPr>
        <w:t>Opis sporządzono przy</w:t>
      </w:r>
      <w:r w:rsidR="00B70080" w:rsidRPr="005C68BC">
        <w:rPr>
          <w:rFonts w:ascii="Calibri" w:hAnsi="Calibri" w:cs="Calibri"/>
        </w:rPr>
        <w:t xml:space="preserve"> założeniu, że w ramach wymagania </w:t>
      </w:r>
      <w:r w:rsidR="00B70080" w:rsidRPr="006F6E49">
        <w:rPr>
          <w:rFonts w:ascii="Calibri" w:hAnsi="Calibri" w:cs="Calibri"/>
          <w:b/>
          <w:bCs/>
          <w:u w:val="single"/>
        </w:rPr>
        <w:t>WK.02</w:t>
      </w:r>
      <w:r w:rsidR="00B70080" w:rsidRPr="005C68BC">
        <w:rPr>
          <w:rFonts w:ascii="Calibri" w:hAnsi="Calibri" w:cs="Calibri"/>
        </w:rPr>
        <w:t xml:space="preserve"> zlecenia Express Elixir do </w:t>
      </w:r>
      <w:r w:rsidR="008B0640">
        <w:t xml:space="preserve">Asseco </w:t>
      </w:r>
      <w:r w:rsidR="00B70080">
        <w:rPr>
          <w:rFonts w:ascii="Calibri" w:hAnsi="Calibri" w:cs="Calibri"/>
        </w:rPr>
        <w:t>C</w:t>
      </w:r>
      <w:r w:rsidR="00B70080" w:rsidRPr="005C68BC">
        <w:rPr>
          <w:rFonts w:ascii="Calibri" w:hAnsi="Calibri" w:cs="Calibri"/>
        </w:rPr>
        <w:t xml:space="preserve">L </w:t>
      </w:r>
      <w:r w:rsidR="005819D0">
        <w:rPr>
          <w:rFonts w:ascii="Calibri" w:hAnsi="Calibri" w:cs="Calibri"/>
        </w:rPr>
        <w:t>będ</w:t>
      </w:r>
      <w:r w:rsidR="0078651B" w:rsidRPr="005C68BC">
        <w:rPr>
          <w:rFonts w:ascii="Calibri" w:hAnsi="Calibri" w:cs="Calibri"/>
        </w:rPr>
        <w:t>ą przekazywane</w:t>
      </w:r>
      <w:r w:rsidR="009A4621">
        <w:rPr>
          <w:rFonts w:ascii="Calibri" w:hAnsi="Calibri" w:cs="Calibri"/>
        </w:rPr>
        <w:t xml:space="preserve"> z</w:t>
      </w:r>
      <w:r w:rsidR="00046488">
        <w:rPr>
          <w:rFonts w:ascii="Calibri" w:hAnsi="Calibri" w:cs="Calibri"/>
        </w:rPr>
        <w:t xml:space="preserve"> dodatkow</w:t>
      </w:r>
      <w:r w:rsidR="009A4621">
        <w:rPr>
          <w:rFonts w:ascii="Calibri" w:hAnsi="Calibri" w:cs="Calibri"/>
        </w:rPr>
        <w:t>ymi</w:t>
      </w:r>
      <w:r w:rsidR="00046488">
        <w:rPr>
          <w:rFonts w:ascii="Calibri" w:hAnsi="Calibri" w:cs="Calibri"/>
        </w:rPr>
        <w:t xml:space="preserve"> dan</w:t>
      </w:r>
      <w:r w:rsidR="009A4621">
        <w:rPr>
          <w:rFonts w:ascii="Calibri" w:hAnsi="Calibri" w:cs="Calibri"/>
        </w:rPr>
        <w:t>ymi</w:t>
      </w:r>
      <w:r w:rsidR="00046488">
        <w:rPr>
          <w:rFonts w:ascii="Calibri" w:hAnsi="Calibri" w:cs="Calibri"/>
        </w:rPr>
        <w:t xml:space="preserve"> </w:t>
      </w:r>
      <w:r w:rsidR="005007FD">
        <w:rPr>
          <w:rFonts w:ascii="Calibri" w:hAnsi="Calibri" w:cs="Calibri"/>
        </w:rPr>
        <w:t>Nadawcy/Odbiorcy</w:t>
      </w:r>
      <w:r w:rsidR="009A4621">
        <w:rPr>
          <w:rFonts w:ascii="Calibri" w:hAnsi="Calibri" w:cs="Calibri"/>
        </w:rPr>
        <w:t xml:space="preserve"> w postaci ustrukturyzowanej</w:t>
      </w:r>
      <w:r>
        <w:rPr>
          <w:rFonts w:ascii="Calibri" w:hAnsi="Calibri" w:cs="Calibri"/>
        </w:rPr>
        <w:t>.</w:t>
      </w:r>
    </w:p>
    <w:p w14:paraId="11355FE9" w14:textId="77777777" w:rsidR="00B70080" w:rsidRPr="001240AB" w:rsidRDefault="00B70080" w:rsidP="00B70080"/>
    <w:p w14:paraId="56B61089" w14:textId="77777777" w:rsidR="004E7838" w:rsidRPr="00082D7B" w:rsidRDefault="004E7838" w:rsidP="004E7838">
      <w:pPr>
        <w:rPr>
          <w:rFonts w:ascii="Calibri" w:hAnsi="Calibri" w:cs="Calibri"/>
          <w:b/>
          <w:bCs/>
        </w:rPr>
      </w:pPr>
      <w:r w:rsidRPr="00082D7B">
        <w:rPr>
          <w:rFonts w:ascii="Calibri" w:hAnsi="Calibri" w:cs="Calibri"/>
          <w:b/>
          <w:bCs/>
        </w:rPr>
        <w:t>1. Odbiór zlecenia Express Elixir</w:t>
      </w:r>
    </w:p>
    <w:p w14:paraId="21A53069" w14:textId="6C47FA50" w:rsidR="004E7838" w:rsidRPr="00082D7B" w:rsidRDefault="00652BC9" w:rsidP="004E7838">
      <w:pPr>
        <w:rPr>
          <w:rFonts w:ascii="Calibri" w:hAnsi="Calibri" w:cs="Calibri"/>
        </w:rPr>
      </w:pPr>
      <w:r>
        <w:rPr>
          <w:rFonts w:ascii="Calibri" w:hAnsi="Calibri" w:cs="Calibri"/>
        </w:rPr>
        <w:t xml:space="preserve">Asseco </w:t>
      </w:r>
      <w:r w:rsidR="004E7838" w:rsidRPr="00082D7B">
        <w:rPr>
          <w:rFonts w:ascii="Calibri" w:hAnsi="Calibri" w:cs="Calibri"/>
        </w:rPr>
        <w:t>CL odbier</w:t>
      </w:r>
      <w:r w:rsidR="005819D0">
        <w:rPr>
          <w:rFonts w:ascii="Calibri" w:hAnsi="Calibri" w:cs="Calibri"/>
        </w:rPr>
        <w:t>a</w:t>
      </w:r>
      <w:r w:rsidR="004E7838" w:rsidRPr="00082D7B">
        <w:rPr>
          <w:rFonts w:ascii="Calibri" w:hAnsi="Calibri" w:cs="Calibri"/>
        </w:rPr>
        <w:t xml:space="preserve"> zlecenie Express Elixir zawierające:</w:t>
      </w:r>
    </w:p>
    <w:p w14:paraId="593F0169" w14:textId="515E402A" w:rsidR="004E7838" w:rsidRDefault="004E7838" w:rsidP="00F64CBC">
      <w:pPr>
        <w:numPr>
          <w:ilvl w:val="0"/>
          <w:numId w:val="81"/>
        </w:numPr>
        <w:tabs>
          <w:tab w:val="clear" w:pos="720"/>
          <w:tab w:val="num" w:pos="1428"/>
        </w:tabs>
        <w:ind w:left="1428"/>
        <w:rPr>
          <w:rFonts w:ascii="Calibri" w:hAnsi="Calibri" w:cs="Calibri"/>
        </w:rPr>
      </w:pPr>
      <w:r w:rsidRPr="00082D7B">
        <w:rPr>
          <w:rFonts w:ascii="Calibri" w:hAnsi="Calibri" w:cs="Calibri"/>
        </w:rPr>
        <w:t xml:space="preserve">dane Express Elixir (Nadawca, Odbiorca, Tytułem w formacie </w:t>
      </w:r>
      <w:r w:rsidR="003841CC">
        <w:rPr>
          <w:rFonts w:ascii="Calibri" w:hAnsi="Calibri" w:cs="Calibri"/>
        </w:rPr>
        <w:t>140znaków</w:t>
      </w:r>
      <w:r w:rsidRPr="00082D7B">
        <w:rPr>
          <w:rFonts w:ascii="Calibri" w:hAnsi="Calibri" w:cs="Calibri"/>
        </w:rPr>
        <w:t>),</w:t>
      </w:r>
    </w:p>
    <w:p w14:paraId="461C25FD" w14:textId="310C9638" w:rsidR="004561AE" w:rsidRPr="00082D7B" w:rsidRDefault="004561AE" w:rsidP="00F64CBC">
      <w:pPr>
        <w:numPr>
          <w:ilvl w:val="0"/>
          <w:numId w:val="81"/>
        </w:numPr>
        <w:tabs>
          <w:tab w:val="clear" w:pos="720"/>
          <w:tab w:val="num" w:pos="1428"/>
        </w:tabs>
        <w:ind w:left="1428"/>
        <w:rPr>
          <w:rFonts w:ascii="Calibri" w:hAnsi="Calibri" w:cs="Calibri"/>
        </w:rPr>
      </w:pPr>
      <w:r w:rsidRPr="00817A7E">
        <w:rPr>
          <w:rFonts w:ascii="Calibri" w:hAnsi="Calibri" w:cs="Calibri"/>
        </w:rPr>
        <w:t>dodatkow</w:t>
      </w:r>
      <w:r w:rsidR="00037EE5">
        <w:rPr>
          <w:rFonts w:ascii="Calibri" w:hAnsi="Calibri" w:cs="Calibri"/>
        </w:rPr>
        <w:t>e</w:t>
      </w:r>
      <w:r>
        <w:rPr>
          <w:rFonts w:ascii="Calibri" w:hAnsi="Calibri" w:cs="Calibri"/>
        </w:rPr>
        <w:t xml:space="preserve"> dane Nadawcy/Odbiorcy z wyodrębnioną Nazwą i ustrukturyzowanymi danymi adresowymi</w:t>
      </w:r>
    </w:p>
    <w:p w14:paraId="0BF81068" w14:textId="590C4084" w:rsidR="004E7838" w:rsidRDefault="006752BF" w:rsidP="004E7838">
      <w:pPr>
        <w:rPr>
          <w:rFonts w:ascii="Calibri" w:hAnsi="Calibri" w:cs="Calibri"/>
        </w:rPr>
      </w:pPr>
      <w:r>
        <w:rPr>
          <w:rFonts w:ascii="Calibri" w:hAnsi="Calibri" w:cs="Calibri"/>
        </w:rPr>
        <w:t xml:space="preserve">Asseco </w:t>
      </w:r>
      <w:r w:rsidR="004E7838" w:rsidRPr="00082D7B">
        <w:rPr>
          <w:rFonts w:ascii="Calibri" w:hAnsi="Calibri" w:cs="Calibri"/>
        </w:rPr>
        <w:t xml:space="preserve">CL zapisuje oba zestawy danych, przy czym </w:t>
      </w:r>
      <w:r w:rsidR="003E4BA8">
        <w:rPr>
          <w:rFonts w:ascii="Calibri" w:hAnsi="Calibri" w:cs="Calibri"/>
        </w:rPr>
        <w:t xml:space="preserve">dodatkowe </w:t>
      </w:r>
      <w:r w:rsidR="004E7838" w:rsidRPr="00F64CBC">
        <w:rPr>
          <w:rFonts w:ascii="Calibri" w:hAnsi="Calibri" w:cs="Calibri"/>
        </w:rPr>
        <w:t xml:space="preserve">dane </w:t>
      </w:r>
      <w:r w:rsidR="00EA7306" w:rsidRPr="00F64CBC">
        <w:rPr>
          <w:rFonts w:ascii="Calibri" w:hAnsi="Calibri" w:cs="Calibri"/>
        </w:rPr>
        <w:t>nie biorą udziału w obsłudze przelewu E</w:t>
      </w:r>
      <w:r>
        <w:rPr>
          <w:rFonts w:ascii="Calibri" w:hAnsi="Calibri" w:cs="Calibri"/>
        </w:rPr>
        <w:t xml:space="preserve">xpress </w:t>
      </w:r>
      <w:r w:rsidR="00EA7306" w:rsidRPr="00F64CBC">
        <w:rPr>
          <w:rFonts w:ascii="Calibri" w:hAnsi="Calibri" w:cs="Calibri"/>
        </w:rPr>
        <w:t>E</w:t>
      </w:r>
      <w:r>
        <w:rPr>
          <w:rFonts w:ascii="Calibri" w:hAnsi="Calibri" w:cs="Calibri"/>
        </w:rPr>
        <w:t>lixir</w:t>
      </w:r>
      <w:r w:rsidR="004E7838" w:rsidRPr="00082D7B">
        <w:rPr>
          <w:rFonts w:ascii="Calibri" w:hAnsi="Calibri" w:cs="Calibri"/>
        </w:rPr>
        <w:t>.</w:t>
      </w:r>
    </w:p>
    <w:p w14:paraId="2DA38EE3" w14:textId="77777777" w:rsidR="00037EE5" w:rsidRPr="00082D7B" w:rsidRDefault="00037EE5" w:rsidP="004E7838">
      <w:pPr>
        <w:rPr>
          <w:rFonts w:ascii="Calibri" w:hAnsi="Calibri" w:cs="Calibri"/>
        </w:rPr>
      </w:pPr>
    </w:p>
    <w:p w14:paraId="469A1D27" w14:textId="77777777" w:rsidR="004E7838" w:rsidRPr="00082D7B" w:rsidRDefault="004E7838" w:rsidP="004E7838">
      <w:pPr>
        <w:rPr>
          <w:rFonts w:ascii="Calibri" w:hAnsi="Calibri" w:cs="Calibri"/>
          <w:b/>
          <w:bCs/>
        </w:rPr>
      </w:pPr>
      <w:r w:rsidRPr="00082D7B">
        <w:rPr>
          <w:rFonts w:ascii="Calibri" w:hAnsi="Calibri" w:cs="Calibri"/>
          <w:b/>
          <w:bCs/>
        </w:rPr>
        <w:t>2. Obsługa procesu Express Elixir</w:t>
      </w:r>
    </w:p>
    <w:p w14:paraId="215D43ED" w14:textId="7CA5E539" w:rsidR="004E7838" w:rsidRDefault="00EA7306" w:rsidP="004E7838">
      <w:pPr>
        <w:rPr>
          <w:rFonts w:ascii="Calibri" w:hAnsi="Calibri" w:cs="Calibri"/>
        </w:rPr>
      </w:pPr>
      <w:r>
        <w:rPr>
          <w:rFonts w:ascii="Calibri" w:hAnsi="Calibri" w:cs="Calibri"/>
        </w:rPr>
        <w:t xml:space="preserve">Asseco </w:t>
      </w:r>
      <w:r w:rsidR="004E7838" w:rsidRPr="00082D7B">
        <w:rPr>
          <w:rFonts w:ascii="Calibri" w:hAnsi="Calibri" w:cs="Calibri"/>
        </w:rPr>
        <w:t>CL przetwarza zlecenie zgodnie z logiką systemu płatności natychmiastowych.</w:t>
      </w:r>
    </w:p>
    <w:p w14:paraId="68B53FE0" w14:textId="77777777" w:rsidR="00EA7306" w:rsidRPr="00082D7B" w:rsidRDefault="00EA7306" w:rsidP="004E7838">
      <w:pPr>
        <w:rPr>
          <w:rFonts w:ascii="Calibri" w:hAnsi="Calibri" w:cs="Calibri"/>
        </w:rPr>
      </w:pPr>
    </w:p>
    <w:p w14:paraId="1315046C" w14:textId="7E9113E0" w:rsidR="004E7838" w:rsidRPr="00082D7B" w:rsidRDefault="004E7838" w:rsidP="00F64CBC">
      <w:pPr>
        <w:keepNext/>
        <w:rPr>
          <w:rFonts w:ascii="Calibri" w:hAnsi="Calibri" w:cs="Calibri"/>
          <w:b/>
          <w:bCs/>
        </w:rPr>
      </w:pPr>
      <w:r w:rsidRPr="00082D7B">
        <w:rPr>
          <w:rFonts w:ascii="Calibri" w:hAnsi="Calibri" w:cs="Calibri"/>
          <w:b/>
          <w:bCs/>
        </w:rPr>
        <w:t xml:space="preserve">3. </w:t>
      </w:r>
      <w:r w:rsidR="004A69FD">
        <w:rPr>
          <w:rFonts w:ascii="Calibri" w:hAnsi="Calibri" w:cs="Calibri"/>
          <w:b/>
          <w:bCs/>
        </w:rPr>
        <w:t>W przypadku zaistnienia warunków</w:t>
      </w:r>
      <w:r w:rsidRPr="00082D7B">
        <w:rPr>
          <w:rFonts w:ascii="Calibri" w:hAnsi="Calibri" w:cs="Calibri"/>
          <w:b/>
          <w:bCs/>
        </w:rPr>
        <w:t xml:space="preserve"> rekonwersji</w:t>
      </w:r>
      <w:r w:rsidR="004A69FD">
        <w:rPr>
          <w:rFonts w:ascii="Calibri" w:hAnsi="Calibri" w:cs="Calibri"/>
          <w:b/>
          <w:bCs/>
        </w:rPr>
        <w:t>, p</w:t>
      </w:r>
      <w:r w:rsidRPr="00082D7B">
        <w:rPr>
          <w:rFonts w:ascii="Calibri" w:hAnsi="Calibri" w:cs="Calibri"/>
          <w:b/>
          <w:bCs/>
        </w:rPr>
        <w:t>rzygotowanie zgłoszenia Elixir XML</w:t>
      </w:r>
    </w:p>
    <w:p w14:paraId="285762A0" w14:textId="3105234F" w:rsidR="004E7838" w:rsidRPr="00082D7B" w:rsidRDefault="004A69FD" w:rsidP="00F64CBC">
      <w:pPr>
        <w:keepNext/>
        <w:rPr>
          <w:rFonts w:ascii="Calibri" w:hAnsi="Calibri" w:cs="Calibri"/>
        </w:rPr>
      </w:pPr>
      <w:r>
        <w:rPr>
          <w:rFonts w:ascii="Calibri" w:hAnsi="Calibri" w:cs="Calibri"/>
        </w:rPr>
        <w:t>Asseco</w:t>
      </w:r>
      <w:r w:rsidR="004E7838" w:rsidRPr="00082D7B">
        <w:rPr>
          <w:rFonts w:ascii="Calibri" w:hAnsi="Calibri" w:cs="Calibri"/>
        </w:rPr>
        <w:t xml:space="preserve"> CL wykonuje rekon</w:t>
      </w:r>
      <w:r w:rsidR="00813689">
        <w:rPr>
          <w:rFonts w:ascii="Calibri" w:hAnsi="Calibri" w:cs="Calibri"/>
        </w:rPr>
        <w:t>wersję</w:t>
      </w:r>
      <w:r w:rsidR="004E7838" w:rsidRPr="00082D7B">
        <w:rPr>
          <w:rFonts w:ascii="Calibri" w:hAnsi="Calibri" w:cs="Calibri"/>
        </w:rPr>
        <w:t xml:space="preserve"> na podstawie</w:t>
      </w:r>
      <w:r>
        <w:rPr>
          <w:rFonts w:ascii="Calibri" w:hAnsi="Calibri" w:cs="Calibri"/>
        </w:rPr>
        <w:t xml:space="preserve"> dodatkowych</w:t>
      </w:r>
      <w:r w:rsidR="004E7838" w:rsidRPr="00082D7B">
        <w:rPr>
          <w:rFonts w:ascii="Calibri" w:hAnsi="Calibri" w:cs="Calibri"/>
        </w:rPr>
        <w:t xml:space="preserve"> danych</w:t>
      </w:r>
      <w:r w:rsidR="00FC0B72">
        <w:rPr>
          <w:rFonts w:ascii="Calibri" w:hAnsi="Calibri" w:cs="Calibri"/>
        </w:rPr>
        <w:t xml:space="preserve"> Nadawcy/Odbiorcy</w:t>
      </w:r>
      <w:r w:rsidR="004E7838" w:rsidRPr="00082D7B">
        <w:rPr>
          <w:rFonts w:ascii="Calibri" w:hAnsi="Calibri" w:cs="Calibri"/>
        </w:rPr>
        <w:t>:</w:t>
      </w:r>
    </w:p>
    <w:p w14:paraId="3B6F613A" w14:textId="77777777" w:rsidR="004E7838" w:rsidRPr="00082D7B" w:rsidRDefault="004E7838" w:rsidP="00F64CBC">
      <w:pPr>
        <w:numPr>
          <w:ilvl w:val="0"/>
          <w:numId w:val="81"/>
        </w:numPr>
        <w:tabs>
          <w:tab w:val="clear" w:pos="720"/>
          <w:tab w:val="num" w:pos="1428"/>
        </w:tabs>
        <w:ind w:left="1428"/>
        <w:rPr>
          <w:rFonts w:ascii="Calibri" w:hAnsi="Calibri" w:cs="Calibri"/>
        </w:rPr>
      </w:pPr>
      <w:r w:rsidRPr="00082D7B">
        <w:rPr>
          <w:rFonts w:ascii="Calibri" w:hAnsi="Calibri" w:cs="Calibri"/>
        </w:rPr>
        <w:t>Nadawca.Nazwa – Nm z oryginału,</w:t>
      </w:r>
    </w:p>
    <w:p w14:paraId="3AF1C463" w14:textId="77777777" w:rsidR="004E7838" w:rsidRPr="00082D7B" w:rsidRDefault="004E7838" w:rsidP="00F64CBC">
      <w:pPr>
        <w:numPr>
          <w:ilvl w:val="0"/>
          <w:numId w:val="81"/>
        </w:numPr>
        <w:tabs>
          <w:tab w:val="clear" w:pos="720"/>
          <w:tab w:val="num" w:pos="1428"/>
        </w:tabs>
        <w:ind w:left="1428"/>
        <w:rPr>
          <w:rFonts w:ascii="Calibri" w:hAnsi="Calibri" w:cs="Calibri"/>
        </w:rPr>
      </w:pPr>
      <w:r w:rsidRPr="00082D7B">
        <w:rPr>
          <w:rFonts w:ascii="Calibri" w:hAnsi="Calibri" w:cs="Calibri"/>
        </w:rPr>
        <w:t>Nadawca.Adres – PstlAdr z oryginału,</w:t>
      </w:r>
    </w:p>
    <w:p w14:paraId="6807ED64" w14:textId="77777777" w:rsidR="004E7838" w:rsidRPr="00082D7B" w:rsidRDefault="004E7838" w:rsidP="00F64CBC">
      <w:pPr>
        <w:numPr>
          <w:ilvl w:val="0"/>
          <w:numId w:val="81"/>
        </w:numPr>
        <w:tabs>
          <w:tab w:val="clear" w:pos="720"/>
          <w:tab w:val="num" w:pos="1428"/>
        </w:tabs>
        <w:ind w:left="1428"/>
        <w:rPr>
          <w:rFonts w:ascii="Calibri" w:hAnsi="Calibri" w:cs="Calibri"/>
        </w:rPr>
      </w:pPr>
      <w:r w:rsidRPr="00082D7B">
        <w:rPr>
          <w:rFonts w:ascii="Calibri" w:hAnsi="Calibri" w:cs="Calibri"/>
        </w:rPr>
        <w:t>Odbiorca.Nazwa – Nm z oryginału,</w:t>
      </w:r>
    </w:p>
    <w:p w14:paraId="132B16F5" w14:textId="77777777" w:rsidR="004E7838" w:rsidRPr="00082D7B" w:rsidRDefault="004E7838" w:rsidP="00F64CBC">
      <w:pPr>
        <w:numPr>
          <w:ilvl w:val="0"/>
          <w:numId w:val="81"/>
        </w:numPr>
        <w:tabs>
          <w:tab w:val="clear" w:pos="720"/>
          <w:tab w:val="num" w:pos="1428"/>
        </w:tabs>
        <w:ind w:left="1428"/>
        <w:rPr>
          <w:rFonts w:ascii="Calibri" w:hAnsi="Calibri" w:cs="Calibri"/>
        </w:rPr>
      </w:pPr>
      <w:r w:rsidRPr="00082D7B">
        <w:rPr>
          <w:rFonts w:ascii="Calibri" w:hAnsi="Calibri" w:cs="Calibri"/>
        </w:rPr>
        <w:t>Odbiorca.Adres – PstlAdr z oryginału,</w:t>
      </w:r>
    </w:p>
    <w:p w14:paraId="771C719E" w14:textId="03646AAE" w:rsidR="004E7838" w:rsidRDefault="004E7838" w:rsidP="00A01F00">
      <w:pPr>
        <w:numPr>
          <w:ilvl w:val="0"/>
          <w:numId w:val="81"/>
        </w:numPr>
        <w:tabs>
          <w:tab w:val="clear" w:pos="720"/>
          <w:tab w:val="num" w:pos="1428"/>
        </w:tabs>
        <w:ind w:left="1428"/>
        <w:rPr>
          <w:rFonts w:ascii="Calibri" w:hAnsi="Calibri" w:cs="Calibri"/>
        </w:rPr>
      </w:pPr>
      <w:r w:rsidRPr="00082D7B">
        <w:rPr>
          <w:rFonts w:ascii="Calibri" w:hAnsi="Calibri" w:cs="Calibri"/>
        </w:rPr>
        <w:t xml:space="preserve">Tytułem – </w:t>
      </w:r>
      <w:r w:rsidR="00A01F00">
        <w:rPr>
          <w:rFonts w:ascii="Calibri" w:hAnsi="Calibri" w:cs="Calibri"/>
        </w:rPr>
        <w:t>złączone do</w:t>
      </w:r>
      <w:r w:rsidRPr="00082D7B">
        <w:rPr>
          <w:rFonts w:ascii="Calibri" w:hAnsi="Calibri" w:cs="Calibri"/>
        </w:rPr>
        <w:t xml:space="preserve"> 140 znaków.</w:t>
      </w:r>
    </w:p>
    <w:p w14:paraId="2BA7F03A" w14:textId="77777777" w:rsidR="00482F53" w:rsidRDefault="00482F53" w:rsidP="00A01F00">
      <w:pPr>
        <w:rPr>
          <w:rFonts w:ascii="Calibri" w:hAnsi="Calibri" w:cs="Calibri"/>
        </w:rPr>
      </w:pPr>
    </w:p>
    <w:p w14:paraId="343AF30F" w14:textId="1D72FC9D" w:rsidR="00A01F00" w:rsidRDefault="00A01F00" w:rsidP="00A01F00">
      <w:pPr>
        <w:rPr>
          <w:rFonts w:ascii="Calibri" w:hAnsi="Calibri" w:cs="Calibri"/>
        </w:rPr>
      </w:pPr>
      <w:r>
        <w:rPr>
          <w:rFonts w:ascii="Calibri" w:hAnsi="Calibri" w:cs="Calibri"/>
        </w:rPr>
        <w:t xml:space="preserve">W przypadku, gdy </w:t>
      </w:r>
      <w:r w:rsidR="005A4CB9">
        <w:rPr>
          <w:rFonts w:ascii="Calibri" w:hAnsi="Calibri" w:cs="Calibri"/>
        </w:rPr>
        <w:t xml:space="preserve">zlecenie </w:t>
      </w:r>
      <w:r w:rsidR="00B9106A" w:rsidRPr="00817A7E">
        <w:rPr>
          <w:rFonts w:ascii="Calibri" w:hAnsi="Calibri" w:cs="Calibri"/>
        </w:rPr>
        <w:t>E</w:t>
      </w:r>
      <w:r w:rsidR="00B9106A">
        <w:rPr>
          <w:rFonts w:ascii="Calibri" w:hAnsi="Calibri" w:cs="Calibri"/>
        </w:rPr>
        <w:t xml:space="preserve">xpress </w:t>
      </w:r>
      <w:r w:rsidR="00B9106A" w:rsidRPr="00817A7E">
        <w:rPr>
          <w:rFonts w:ascii="Calibri" w:hAnsi="Calibri" w:cs="Calibri"/>
        </w:rPr>
        <w:t>E</w:t>
      </w:r>
      <w:r w:rsidR="00B9106A">
        <w:rPr>
          <w:rFonts w:ascii="Calibri" w:hAnsi="Calibri" w:cs="Calibri"/>
        </w:rPr>
        <w:t>lixir</w:t>
      </w:r>
      <w:r w:rsidR="005A4CB9">
        <w:rPr>
          <w:rFonts w:ascii="Calibri" w:hAnsi="Calibri" w:cs="Calibri"/>
        </w:rPr>
        <w:t xml:space="preserve"> </w:t>
      </w:r>
      <w:r w:rsidR="008428A0">
        <w:rPr>
          <w:rFonts w:ascii="Calibri" w:hAnsi="Calibri" w:cs="Calibri"/>
        </w:rPr>
        <w:t>było przekazane bez dodatkowych</w:t>
      </w:r>
      <w:r w:rsidR="00482F53">
        <w:rPr>
          <w:rFonts w:ascii="Calibri" w:hAnsi="Calibri" w:cs="Calibri"/>
        </w:rPr>
        <w:t xml:space="preserve"> danych ustrukturyzowanych, wówczas Asseco CL przygotuje dane w postaci</w:t>
      </w:r>
      <w:r w:rsidR="00AE1D92">
        <w:rPr>
          <w:rFonts w:ascii="Calibri" w:hAnsi="Calibri" w:cs="Calibri"/>
        </w:rPr>
        <w:t xml:space="preserve"> zbiorczej</w:t>
      </w:r>
      <w:r w:rsidR="00EC1744">
        <w:rPr>
          <w:rFonts w:ascii="Calibri" w:hAnsi="Calibri" w:cs="Calibri"/>
        </w:rPr>
        <w:t>:</w:t>
      </w:r>
    </w:p>
    <w:p w14:paraId="0FA189C5" w14:textId="33E2CA28" w:rsidR="00EC1744" w:rsidRPr="00082D7B" w:rsidRDefault="00EC1744" w:rsidP="00EC1744">
      <w:pPr>
        <w:numPr>
          <w:ilvl w:val="0"/>
          <w:numId w:val="81"/>
        </w:numPr>
        <w:tabs>
          <w:tab w:val="clear" w:pos="720"/>
          <w:tab w:val="num" w:pos="1428"/>
        </w:tabs>
        <w:ind w:left="1428"/>
        <w:rPr>
          <w:rFonts w:ascii="Calibri" w:hAnsi="Calibri" w:cs="Calibri"/>
        </w:rPr>
      </w:pPr>
      <w:r w:rsidRPr="00082D7B">
        <w:rPr>
          <w:rFonts w:ascii="Calibri" w:hAnsi="Calibri" w:cs="Calibri"/>
        </w:rPr>
        <w:t xml:space="preserve">Nadawca.Nazwa – </w:t>
      </w:r>
      <w:r w:rsidR="00202D4A">
        <w:rPr>
          <w:rFonts w:ascii="Calibri" w:hAnsi="Calibri" w:cs="Calibri"/>
        </w:rPr>
        <w:t xml:space="preserve">Nm - </w:t>
      </w:r>
      <w:r>
        <w:rPr>
          <w:rFonts w:ascii="Calibri" w:hAnsi="Calibri" w:cs="Calibri"/>
        </w:rPr>
        <w:t>140 znaków dane z Nazwy Nadawcy</w:t>
      </w:r>
      <w:r w:rsidRPr="00082D7B">
        <w:rPr>
          <w:rFonts w:ascii="Calibri" w:hAnsi="Calibri" w:cs="Calibri"/>
        </w:rPr>
        <w:t>,</w:t>
      </w:r>
    </w:p>
    <w:p w14:paraId="432EF726" w14:textId="78083B54" w:rsidR="00EC1744" w:rsidRPr="00082D7B" w:rsidRDefault="00EC1744" w:rsidP="00EC1744">
      <w:pPr>
        <w:numPr>
          <w:ilvl w:val="0"/>
          <w:numId w:val="81"/>
        </w:numPr>
        <w:tabs>
          <w:tab w:val="clear" w:pos="720"/>
          <w:tab w:val="num" w:pos="1428"/>
        </w:tabs>
        <w:ind w:left="1428"/>
        <w:rPr>
          <w:rFonts w:ascii="Calibri" w:hAnsi="Calibri" w:cs="Calibri"/>
        </w:rPr>
      </w:pPr>
      <w:r w:rsidRPr="00082D7B">
        <w:rPr>
          <w:rFonts w:ascii="Calibri" w:hAnsi="Calibri" w:cs="Calibri"/>
        </w:rPr>
        <w:t xml:space="preserve">Nadawca.Adres – PstlAdr </w:t>
      </w:r>
      <w:r w:rsidR="00202D4A">
        <w:rPr>
          <w:rFonts w:ascii="Calibri" w:hAnsi="Calibri" w:cs="Calibri"/>
        </w:rPr>
        <w:t>- brak</w:t>
      </w:r>
      <w:r w:rsidRPr="00082D7B">
        <w:rPr>
          <w:rFonts w:ascii="Calibri" w:hAnsi="Calibri" w:cs="Calibri"/>
        </w:rPr>
        <w:t>,</w:t>
      </w:r>
    </w:p>
    <w:p w14:paraId="47DFDA2A" w14:textId="6A2C9928" w:rsidR="00202D4A" w:rsidRPr="00082D7B" w:rsidRDefault="00EC1744" w:rsidP="00202D4A">
      <w:pPr>
        <w:numPr>
          <w:ilvl w:val="0"/>
          <w:numId w:val="81"/>
        </w:numPr>
        <w:tabs>
          <w:tab w:val="clear" w:pos="720"/>
          <w:tab w:val="num" w:pos="1428"/>
        </w:tabs>
        <w:ind w:left="1428"/>
        <w:rPr>
          <w:rFonts w:ascii="Calibri" w:hAnsi="Calibri" w:cs="Calibri"/>
        </w:rPr>
      </w:pPr>
      <w:r w:rsidRPr="00202D4A">
        <w:rPr>
          <w:rFonts w:ascii="Calibri" w:hAnsi="Calibri" w:cs="Calibri"/>
        </w:rPr>
        <w:t xml:space="preserve">Odbiorca.Nazwa – Nm </w:t>
      </w:r>
      <w:r w:rsidR="00202D4A">
        <w:rPr>
          <w:rFonts w:ascii="Calibri" w:hAnsi="Calibri" w:cs="Calibri"/>
        </w:rPr>
        <w:t>- 140 znaków dane z Nazwy Odbiorcy</w:t>
      </w:r>
      <w:r w:rsidR="00202D4A" w:rsidRPr="00082D7B">
        <w:rPr>
          <w:rFonts w:ascii="Calibri" w:hAnsi="Calibri" w:cs="Calibri"/>
        </w:rPr>
        <w:t>,</w:t>
      </w:r>
    </w:p>
    <w:p w14:paraId="672F1491" w14:textId="71C15598" w:rsidR="00EC1744" w:rsidRPr="00202D4A" w:rsidRDefault="00EC1744" w:rsidP="00D45765">
      <w:pPr>
        <w:numPr>
          <w:ilvl w:val="0"/>
          <w:numId w:val="81"/>
        </w:numPr>
        <w:tabs>
          <w:tab w:val="clear" w:pos="720"/>
          <w:tab w:val="num" w:pos="1428"/>
        </w:tabs>
        <w:ind w:left="1428"/>
        <w:rPr>
          <w:rFonts w:ascii="Calibri" w:hAnsi="Calibri" w:cs="Calibri"/>
        </w:rPr>
      </w:pPr>
      <w:r w:rsidRPr="00202D4A">
        <w:rPr>
          <w:rFonts w:ascii="Calibri" w:hAnsi="Calibri" w:cs="Calibri"/>
        </w:rPr>
        <w:t xml:space="preserve">Odbiorca.Adres – PstlAdr </w:t>
      </w:r>
      <w:r w:rsidR="00202D4A" w:rsidRPr="00202D4A">
        <w:rPr>
          <w:rFonts w:ascii="Calibri" w:hAnsi="Calibri" w:cs="Calibri"/>
        </w:rPr>
        <w:t>- brak</w:t>
      </w:r>
      <w:r w:rsidRPr="00202D4A">
        <w:rPr>
          <w:rFonts w:ascii="Calibri" w:hAnsi="Calibri" w:cs="Calibri"/>
        </w:rPr>
        <w:t>,</w:t>
      </w:r>
    </w:p>
    <w:p w14:paraId="1434F73D" w14:textId="56394225" w:rsidR="00EC1744" w:rsidRDefault="00EC1744" w:rsidP="00EC1744">
      <w:pPr>
        <w:numPr>
          <w:ilvl w:val="0"/>
          <w:numId w:val="81"/>
        </w:numPr>
        <w:tabs>
          <w:tab w:val="clear" w:pos="720"/>
          <w:tab w:val="num" w:pos="1428"/>
        </w:tabs>
        <w:ind w:left="1428"/>
        <w:rPr>
          <w:rFonts w:ascii="Calibri" w:hAnsi="Calibri" w:cs="Calibri"/>
        </w:rPr>
      </w:pPr>
      <w:r w:rsidRPr="00082D7B">
        <w:rPr>
          <w:rFonts w:ascii="Calibri" w:hAnsi="Calibri" w:cs="Calibri"/>
        </w:rPr>
        <w:t>Tytułem – 140 znaków.</w:t>
      </w:r>
    </w:p>
    <w:p w14:paraId="46ECB303" w14:textId="77777777" w:rsidR="00EC1744" w:rsidRDefault="00EC1744" w:rsidP="00A01F00">
      <w:pPr>
        <w:rPr>
          <w:rFonts w:ascii="Calibri" w:hAnsi="Calibri" w:cs="Calibri"/>
        </w:rPr>
      </w:pPr>
    </w:p>
    <w:p w14:paraId="6821E037" w14:textId="77777777" w:rsidR="00A01F00" w:rsidRPr="00082D7B" w:rsidRDefault="00A01F00" w:rsidP="00F64CBC">
      <w:pPr>
        <w:rPr>
          <w:rFonts w:ascii="Calibri" w:hAnsi="Calibri" w:cs="Calibri"/>
        </w:rPr>
      </w:pPr>
    </w:p>
    <w:p w14:paraId="3C98DB1C" w14:textId="612E9A2A" w:rsidR="004E7838" w:rsidRPr="00082D7B" w:rsidRDefault="00A01F00" w:rsidP="004E7838">
      <w:pPr>
        <w:rPr>
          <w:rFonts w:ascii="Calibri" w:hAnsi="Calibri" w:cs="Calibri"/>
          <w:b/>
          <w:bCs/>
        </w:rPr>
      </w:pPr>
      <w:r>
        <w:rPr>
          <w:rFonts w:ascii="Calibri" w:hAnsi="Calibri" w:cs="Calibri"/>
          <w:b/>
          <w:bCs/>
        </w:rPr>
        <w:lastRenderedPageBreak/>
        <w:t>4</w:t>
      </w:r>
      <w:r w:rsidR="004E7838" w:rsidRPr="00082D7B">
        <w:rPr>
          <w:rFonts w:ascii="Calibri" w:hAnsi="Calibri" w:cs="Calibri"/>
          <w:b/>
          <w:bCs/>
        </w:rPr>
        <w:t>. Przekazanie</w:t>
      </w:r>
      <w:r w:rsidR="00E963D7">
        <w:rPr>
          <w:rFonts w:ascii="Calibri" w:hAnsi="Calibri" w:cs="Calibri"/>
          <w:b/>
          <w:bCs/>
        </w:rPr>
        <w:t xml:space="preserve"> przelewu Elixir</w:t>
      </w:r>
      <w:r w:rsidR="004E7838" w:rsidRPr="00082D7B">
        <w:rPr>
          <w:rFonts w:ascii="Calibri" w:hAnsi="Calibri" w:cs="Calibri"/>
          <w:b/>
          <w:bCs/>
        </w:rPr>
        <w:t xml:space="preserve"> do </w:t>
      </w:r>
      <w:r w:rsidR="00E963D7">
        <w:rPr>
          <w:rFonts w:ascii="Calibri" w:hAnsi="Calibri" w:cs="Calibri"/>
          <w:b/>
          <w:bCs/>
        </w:rPr>
        <w:t xml:space="preserve">Asseco </w:t>
      </w:r>
      <w:r w:rsidR="004E7838" w:rsidRPr="00082D7B">
        <w:rPr>
          <w:rFonts w:ascii="Calibri" w:hAnsi="Calibri" w:cs="Calibri"/>
          <w:b/>
          <w:bCs/>
        </w:rPr>
        <w:t>CB</w:t>
      </w:r>
    </w:p>
    <w:p w14:paraId="4F1A96BD" w14:textId="5CD1BA71" w:rsidR="004E7838" w:rsidRPr="00B5352D" w:rsidRDefault="00CB45B5" w:rsidP="004E7838">
      <w:pPr>
        <w:rPr>
          <w:rFonts w:ascii="Calibri" w:hAnsi="Calibri" w:cs="Calibri"/>
        </w:rPr>
      </w:pPr>
      <w:r w:rsidRPr="00B5352D">
        <w:rPr>
          <w:rFonts w:ascii="Calibri" w:hAnsi="Calibri" w:cs="Calibri"/>
        </w:rPr>
        <w:t xml:space="preserve">Asseco </w:t>
      </w:r>
      <w:r w:rsidR="004E7838" w:rsidRPr="00B5352D">
        <w:rPr>
          <w:rFonts w:ascii="Calibri" w:hAnsi="Calibri" w:cs="Calibri"/>
        </w:rPr>
        <w:t xml:space="preserve">CL przesyła do </w:t>
      </w:r>
      <w:r w:rsidRPr="00B5352D">
        <w:rPr>
          <w:rFonts w:ascii="Calibri" w:hAnsi="Calibri" w:cs="Calibri"/>
        </w:rPr>
        <w:t xml:space="preserve">Asseco </w:t>
      </w:r>
      <w:r w:rsidR="004E7838" w:rsidRPr="00B5352D">
        <w:rPr>
          <w:rFonts w:ascii="Calibri" w:hAnsi="Calibri" w:cs="Calibri"/>
        </w:rPr>
        <w:t xml:space="preserve">CB </w:t>
      </w:r>
      <w:r w:rsidR="00813689" w:rsidRPr="00F64CBC">
        <w:rPr>
          <w:rFonts w:ascii="Calibri" w:hAnsi="Calibri" w:cs="Calibri"/>
        </w:rPr>
        <w:t>przelew</w:t>
      </w:r>
      <w:r w:rsidR="004E7838" w:rsidRPr="00F64CBC">
        <w:rPr>
          <w:rFonts w:ascii="Calibri" w:hAnsi="Calibri" w:cs="Calibri"/>
        </w:rPr>
        <w:t xml:space="preserve"> Elixir XML</w:t>
      </w:r>
      <w:r w:rsidR="00E70CE8" w:rsidRPr="00F64CBC">
        <w:rPr>
          <w:rFonts w:ascii="Calibri" w:hAnsi="Calibri" w:cs="Calibri"/>
        </w:rPr>
        <w:t xml:space="preserve"> z danymi wypełnionymi </w:t>
      </w:r>
      <w:r w:rsidR="00740E9D" w:rsidRPr="00F64CBC">
        <w:rPr>
          <w:rFonts w:ascii="Calibri" w:hAnsi="Calibri" w:cs="Calibri"/>
        </w:rPr>
        <w:t xml:space="preserve">na podstawie dodatkowych danych przekazanych </w:t>
      </w:r>
      <w:r w:rsidR="00B5352D" w:rsidRPr="00F64CBC">
        <w:rPr>
          <w:rFonts w:ascii="Calibri" w:hAnsi="Calibri" w:cs="Calibri"/>
        </w:rPr>
        <w:t xml:space="preserve">wcześniej przez Asseco CB lub Asseco EBP </w:t>
      </w:r>
      <w:r w:rsidR="007D64B8" w:rsidRPr="00F64CBC">
        <w:rPr>
          <w:rFonts w:ascii="Calibri" w:hAnsi="Calibri" w:cs="Calibri"/>
        </w:rPr>
        <w:t>w ramach zlecenia Express Elixir</w:t>
      </w:r>
      <w:r w:rsidR="004A7300">
        <w:rPr>
          <w:rFonts w:ascii="Calibri" w:hAnsi="Calibri" w:cs="Calibri"/>
        </w:rPr>
        <w:t xml:space="preserve"> lub w postaci </w:t>
      </w:r>
      <w:r w:rsidR="00AE1D92">
        <w:rPr>
          <w:rFonts w:ascii="Calibri" w:hAnsi="Calibri" w:cs="Calibri"/>
        </w:rPr>
        <w:t>zbiorczej</w:t>
      </w:r>
      <w:r w:rsidR="00DE216D">
        <w:rPr>
          <w:rFonts w:ascii="Calibri" w:hAnsi="Calibri" w:cs="Calibri"/>
        </w:rPr>
        <w:t xml:space="preserve"> w przypadku braku dodatkowych danych ustrukturyzowanych</w:t>
      </w:r>
      <w:r w:rsidR="004E7838" w:rsidRPr="00B5352D">
        <w:rPr>
          <w:rFonts w:ascii="Calibri" w:hAnsi="Calibri" w:cs="Calibri"/>
        </w:rPr>
        <w:t>.</w:t>
      </w:r>
    </w:p>
    <w:p w14:paraId="748C651B" w14:textId="77777777" w:rsidR="004E7838" w:rsidRPr="001240AB" w:rsidRDefault="004E7838" w:rsidP="00B70080"/>
    <w:p w14:paraId="68D3DCD6" w14:textId="77777777" w:rsidR="00945AF2" w:rsidRDefault="00945AF2" w:rsidP="00217953"/>
    <w:p w14:paraId="4ECE62B8" w14:textId="470A0952" w:rsidR="00945AF2" w:rsidRPr="001240AB" w:rsidRDefault="00945AF2" w:rsidP="00945AF2">
      <w:pPr>
        <w:pStyle w:val="3ANagwek"/>
      </w:pPr>
      <w:bookmarkStart w:id="141" w:name="_Toc221713887"/>
      <w:r w:rsidRPr="001240AB">
        <w:t>Model rozwiązania</w:t>
      </w:r>
      <w:r>
        <w:t xml:space="preserve"> #rozszerzenie 2</w:t>
      </w:r>
      <w:bookmarkEnd w:id="141"/>
    </w:p>
    <w:p w14:paraId="5EAE1584" w14:textId="77777777" w:rsidR="00945AF2" w:rsidRDefault="00945AF2" w:rsidP="00945AF2">
      <w:pPr>
        <w:pStyle w:val="Nagwek3"/>
        <w:numPr>
          <w:ilvl w:val="2"/>
          <w:numId w:val="9"/>
        </w:numPr>
      </w:pPr>
      <w:commentRangeStart w:id="142"/>
      <w:commentRangeStart w:id="143"/>
      <w:r>
        <w:t xml:space="preserve">Asseco CB </w:t>
      </w:r>
      <w:commentRangeEnd w:id="142"/>
      <w:r w:rsidR="009D7BA2">
        <w:rPr>
          <w:rStyle w:val="Odwoaniedokomentarza"/>
          <w:sz w:val="24"/>
          <w:szCs w:val="28"/>
        </w:rPr>
        <w:commentReference w:id="142"/>
      </w:r>
      <w:commentRangeEnd w:id="143"/>
      <w:r w:rsidR="008F64E0">
        <w:rPr>
          <w:rStyle w:val="Odwoaniedokomentarza"/>
          <w:sz w:val="24"/>
          <w:szCs w:val="28"/>
        </w:rPr>
        <w:commentReference w:id="143"/>
      </w:r>
    </w:p>
    <w:p w14:paraId="0E729754" w14:textId="77777777" w:rsidR="00A37238" w:rsidRDefault="00DE3554" w:rsidP="00945AF2">
      <w:pPr>
        <w:pStyle w:val="5AZawartoBytu"/>
        <w:keepNext/>
      </w:pPr>
      <w:r>
        <w:t>W ramach</w:t>
      </w:r>
      <w:r w:rsidR="00945AF2">
        <w:t xml:space="preserve"> wymagania </w:t>
      </w:r>
      <w:r w:rsidR="00945AF2" w:rsidRPr="009C2EDA">
        <w:rPr>
          <w:b/>
          <w:u w:val="single"/>
        </w:rPr>
        <w:t>WK.0</w:t>
      </w:r>
      <w:r w:rsidR="00945AF2">
        <w:rPr>
          <w:b/>
          <w:u w:val="single"/>
        </w:rPr>
        <w:t>3</w:t>
      </w:r>
      <w:r>
        <w:rPr>
          <w:b/>
          <w:u w:val="single"/>
        </w:rPr>
        <w:t xml:space="preserve"> </w:t>
      </w:r>
      <w:r>
        <w:t xml:space="preserve">w </w:t>
      </w:r>
      <w:r w:rsidR="004803D9">
        <w:t>Module administracyjnym uwzględnion</w:t>
      </w:r>
      <w:r w:rsidR="00A37238">
        <w:t>e</w:t>
      </w:r>
      <w:r w:rsidR="004803D9">
        <w:t xml:space="preserve"> zostan</w:t>
      </w:r>
      <w:r w:rsidR="00A37238">
        <w:t>ą</w:t>
      </w:r>
      <w:r w:rsidR="004803D9">
        <w:t xml:space="preserve"> </w:t>
      </w:r>
      <w:r w:rsidR="00F34342">
        <w:t>now</w:t>
      </w:r>
      <w:r w:rsidR="00A37238">
        <w:t>e</w:t>
      </w:r>
      <w:r w:rsidR="00F34342">
        <w:t xml:space="preserve"> tabel</w:t>
      </w:r>
      <w:r w:rsidR="00A37238">
        <w:t>e</w:t>
      </w:r>
      <w:r w:rsidR="00F34342">
        <w:t xml:space="preserve"> z danymi ze zbior</w:t>
      </w:r>
      <w:r w:rsidR="00A37238">
        <w:t>ów</w:t>
      </w:r>
      <w:r w:rsidR="00F34342">
        <w:t xml:space="preserve"> bazow</w:t>
      </w:r>
      <w:r w:rsidR="00A37238">
        <w:t>ych</w:t>
      </w:r>
      <w:r w:rsidR="00F34342">
        <w:t xml:space="preserve"> KIR</w:t>
      </w:r>
      <w:r w:rsidR="00A37238">
        <w:t>:</w:t>
      </w:r>
    </w:p>
    <w:p w14:paraId="705744EE" w14:textId="77777777" w:rsidR="00A37238" w:rsidRDefault="00A37238" w:rsidP="00F64CBC">
      <w:pPr>
        <w:pStyle w:val="Akapitzlist"/>
        <w:keepNext/>
        <w:numPr>
          <w:ilvl w:val="0"/>
          <w:numId w:val="98"/>
        </w:numPr>
      </w:pPr>
      <w:r w:rsidRPr="00817A7E">
        <w:rPr>
          <w:b/>
        </w:rPr>
        <w:t>OB</w:t>
      </w:r>
      <w:r w:rsidRPr="00327132">
        <w:rPr>
          <w:i/>
        </w:rPr>
        <w:t>rrrrmm.</w:t>
      </w:r>
      <w:r w:rsidRPr="00817A7E">
        <w:rPr>
          <w:b/>
          <w:bCs/>
        </w:rPr>
        <w:t>0</w:t>
      </w:r>
      <w:r w:rsidRPr="00327132">
        <w:rPr>
          <w:i/>
        </w:rPr>
        <w:t>dd</w:t>
      </w:r>
      <w:r>
        <w:t xml:space="preserve"> </w:t>
      </w:r>
    </w:p>
    <w:p w14:paraId="5EFC4E84" w14:textId="77777777" w:rsidR="00A37238" w:rsidRDefault="00A37238" w:rsidP="00F64CBC">
      <w:pPr>
        <w:pStyle w:val="Akapitzlist"/>
        <w:keepNext/>
        <w:numPr>
          <w:ilvl w:val="0"/>
          <w:numId w:val="98"/>
        </w:numPr>
      </w:pPr>
      <w:r w:rsidRPr="00817A7E">
        <w:rPr>
          <w:b/>
        </w:rPr>
        <w:t>BC</w:t>
      </w:r>
      <w:r w:rsidRPr="00327132">
        <w:rPr>
          <w:i/>
        </w:rPr>
        <w:t>rrrrmm.</w:t>
      </w:r>
      <w:r w:rsidRPr="00817A7E">
        <w:rPr>
          <w:b/>
          <w:bCs/>
        </w:rPr>
        <w:t>0</w:t>
      </w:r>
      <w:r w:rsidRPr="00327132">
        <w:rPr>
          <w:i/>
        </w:rPr>
        <w:t>dd</w:t>
      </w:r>
      <w:r>
        <w:t xml:space="preserve"> </w:t>
      </w:r>
    </w:p>
    <w:p w14:paraId="596DE5A0" w14:textId="59EDA980" w:rsidR="00945AF2" w:rsidRDefault="00E00A7F" w:rsidP="00945AF2">
      <w:r>
        <w:t xml:space="preserve">W definicjach eksportu danych w module administracyjnym </w:t>
      </w:r>
      <w:r w:rsidR="00C854E4">
        <w:t>w grupie tablic „</w:t>
      </w:r>
      <w:r w:rsidR="00C854E4" w:rsidRPr="00C854E4">
        <w:t>Konfiguracja KIR</w:t>
      </w:r>
      <w:r w:rsidR="00C854E4">
        <w:t xml:space="preserve">” dodana zostanie </w:t>
      </w:r>
      <w:r w:rsidR="001905AF">
        <w:t xml:space="preserve">nowa pozycja odpowiadająca danym ze zbioru bazowego KIR </w:t>
      </w:r>
      <w:r w:rsidR="001905AF" w:rsidRPr="00821090">
        <w:rPr>
          <w:bCs/>
        </w:rPr>
        <w:t>OB</w:t>
      </w:r>
      <w:r w:rsidR="001905AF" w:rsidRPr="00507EC7">
        <w:rPr>
          <w:i/>
          <w:iCs/>
        </w:rPr>
        <w:t>rrrrmm.</w:t>
      </w:r>
      <w:r w:rsidR="001905AF" w:rsidRPr="00821090">
        <w:rPr>
          <w:bCs/>
        </w:rPr>
        <w:t>E</w:t>
      </w:r>
      <w:r w:rsidR="001905AF" w:rsidRPr="00507EC7">
        <w:rPr>
          <w:i/>
          <w:iCs/>
        </w:rPr>
        <w:t>dd</w:t>
      </w:r>
      <w:r w:rsidR="001905AF">
        <w:t>.</w:t>
      </w:r>
      <w:r w:rsidR="009A4FF6">
        <w:t xml:space="preserve"> </w:t>
      </w:r>
      <w:r w:rsidR="000D5886">
        <w:t xml:space="preserve">Nową tabelę będzie można </w:t>
      </w:r>
      <w:r w:rsidR="008A556E">
        <w:t>dodać d</w:t>
      </w:r>
      <w:r w:rsidR="0090292F">
        <w:t xml:space="preserve">o zestawu </w:t>
      </w:r>
      <w:r w:rsidR="00292C23">
        <w:t>eksport</w:t>
      </w:r>
      <w:r w:rsidR="0090292F">
        <w:t>owanych</w:t>
      </w:r>
      <w:r w:rsidR="00292C23">
        <w:t xml:space="preserve"> tabel.</w:t>
      </w:r>
    </w:p>
    <w:p w14:paraId="0DA841FC" w14:textId="77777777" w:rsidR="000878F0" w:rsidRDefault="000878F0" w:rsidP="00945AF2"/>
    <w:p w14:paraId="1A626FCE" w14:textId="1160A041" w:rsidR="001E41EC" w:rsidRDefault="007958D6" w:rsidP="00945AF2">
      <w:r>
        <w:t xml:space="preserve">Zawartość </w:t>
      </w:r>
      <w:r w:rsidR="00815DB2">
        <w:t xml:space="preserve">nowych </w:t>
      </w:r>
      <w:r w:rsidR="0062550C">
        <w:t xml:space="preserve">tabel zostanie uwzględniona </w:t>
      </w:r>
      <w:r w:rsidR="00142A31">
        <w:t xml:space="preserve">przy prezentacji danych na formatce </w:t>
      </w:r>
      <w:r w:rsidR="002F5304">
        <w:t xml:space="preserve">Banki </w:t>
      </w:r>
      <w:r w:rsidR="00A75471">
        <w:t>reprezentujące Bank</w:t>
      </w:r>
      <w:r w:rsidR="002F5304">
        <w:t xml:space="preserve"> (</w:t>
      </w:r>
      <w:r w:rsidR="0040422A">
        <w:t>Administracja-&gt;</w:t>
      </w:r>
      <w:r w:rsidR="00365ECB">
        <w:t>Jednostki banku</w:t>
      </w:r>
      <w:r w:rsidR="00112CEC">
        <w:t>-&gt;Banki</w:t>
      </w:r>
      <w:r w:rsidR="008A185F">
        <w:t xml:space="preserve"> uruchomienie przez przycisk [</w:t>
      </w:r>
      <w:r w:rsidR="00E02969">
        <w:t>Reprezentowany przez</w:t>
      </w:r>
      <w:r w:rsidR="008A185F">
        <w:t>]</w:t>
      </w:r>
      <w:r w:rsidR="00112CEC">
        <w:t xml:space="preserve">). Na formatce </w:t>
      </w:r>
      <w:r w:rsidR="00FF3295">
        <w:t>„</w:t>
      </w:r>
      <w:r w:rsidR="00BC58C9">
        <w:t>Banki reprezentujące Bank</w:t>
      </w:r>
      <w:r w:rsidR="00FF3295">
        <w:t>”</w:t>
      </w:r>
      <w:r w:rsidR="00BC58C9">
        <w:t xml:space="preserve"> dodan</w:t>
      </w:r>
      <w:r w:rsidR="0005417A">
        <w:t>e</w:t>
      </w:r>
      <w:r w:rsidR="00BC58C9">
        <w:t xml:space="preserve"> zostan</w:t>
      </w:r>
      <w:r w:rsidR="0005417A">
        <w:t>ą dwa nowe pola w dolnej części ekranu</w:t>
      </w:r>
      <w:r w:rsidR="00BC58C9">
        <w:t xml:space="preserve"> </w:t>
      </w:r>
      <w:r w:rsidR="005A36F1">
        <w:t>z informacjami</w:t>
      </w:r>
      <w:r w:rsidR="001E41EC">
        <w:t>:</w:t>
      </w:r>
    </w:p>
    <w:p w14:paraId="6985DAE3" w14:textId="6D7E1E6F" w:rsidR="001E41EC" w:rsidRDefault="009C5657" w:rsidP="00F64CBC">
      <w:pPr>
        <w:pStyle w:val="Akapitzlist"/>
        <w:numPr>
          <w:ilvl w:val="0"/>
          <w:numId w:val="101"/>
        </w:numPr>
      </w:pPr>
      <w:r>
        <w:t>BIC</w:t>
      </w:r>
    </w:p>
    <w:p w14:paraId="03E523F2" w14:textId="77777777" w:rsidR="001E41EC" w:rsidRDefault="000913DB" w:rsidP="00F64CBC">
      <w:pPr>
        <w:pStyle w:val="Akapitzlist"/>
        <w:numPr>
          <w:ilvl w:val="0"/>
          <w:numId w:val="101"/>
        </w:numPr>
      </w:pPr>
      <w:r>
        <w:t>BIC p</w:t>
      </w:r>
      <w:r w:rsidR="00511BEE">
        <w:t>rzejęty przez</w:t>
      </w:r>
      <w:r w:rsidR="0034441B">
        <w:t>.</w:t>
      </w:r>
    </w:p>
    <w:p w14:paraId="6A4EFB3C" w14:textId="79D9CCCE" w:rsidR="007958D6" w:rsidRDefault="0034441B" w:rsidP="00945AF2">
      <w:r>
        <w:t>W</w:t>
      </w:r>
      <w:r w:rsidR="001E41EC">
        <w:t xml:space="preserve"> polu</w:t>
      </w:r>
      <w:r>
        <w:t xml:space="preserve"> </w:t>
      </w:r>
      <w:r w:rsidR="003D7931">
        <w:t>„</w:t>
      </w:r>
      <w:r>
        <w:t>BIC</w:t>
      </w:r>
      <w:r w:rsidR="003D7931">
        <w:t>”</w:t>
      </w:r>
      <w:r>
        <w:t xml:space="preserve"> </w:t>
      </w:r>
      <w:r w:rsidR="00B82DD7">
        <w:t>prezentowana będzie wartość</w:t>
      </w:r>
      <w:r w:rsidR="002E134D">
        <w:t xml:space="preserve"> </w:t>
      </w:r>
      <w:r w:rsidR="00B82DD7" w:rsidRPr="00F64CBC">
        <w:rPr>
          <w:b/>
          <w:bCs/>
        </w:rPr>
        <w:t>Nr BIC</w:t>
      </w:r>
      <w:r w:rsidR="00B82DD7">
        <w:t xml:space="preserve"> </w:t>
      </w:r>
      <w:r w:rsidR="00A52BBD">
        <w:t>wczytan</w:t>
      </w:r>
      <w:r w:rsidR="00B82DD7">
        <w:t>a</w:t>
      </w:r>
      <w:r w:rsidR="00A52BBD">
        <w:t xml:space="preserve"> </w:t>
      </w:r>
      <w:r w:rsidR="002E134D">
        <w:t xml:space="preserve">ze zbioru bazowego </w:t>
      </w:r>
      <w:r w:rsidR="00A52BBD">
        <w:t>OB</w:t>
      </w:r>
      <w:r w:rsidR="00B705AA">
        <w:t xml:space="preserve">. </w:t>
      </w:r>
      <w:r w:rsidR="00131A49">
        <w:t>Jeżeli w danych wczytanych ze zbioru bazowego BC</w:t>
      </w:r>
      <w:r w:rsidR="00F52DD3">
        <w:t>,</w:t>
      </w:r>
      <w:r w:rsidR="00131A49">
        <w:t xml:space="preserve"> będzie dostępny wiersz dla </w:t>
      </w:r>
      <w:r w:rsidR="00131A49" w:rsidRPr="00F64CBC">
        <w:rPr>
          <w:b/>
          <w:bCs/>
        </w:rPr>
        <w:t>BIC jednostki przejmowanej</w:t>
      </w:r>
      <w:r w:rsidR="00131A49" w:rsidRPr="005B6359">
        <w:t xml:space="preserve"> </w:t>
      </w:r>
      <w:r w:rsidR="00131A49">
        <w:t xml:space="preserve">zgodny z BIC </w:t>
      </w:r>
      <w:r w:rsidR="009A4CA3">
        <w:t xml:space="preserve">prezentowanego </w:t>
      </w:r>
      <w:r w:rsidR="00131A49">
        <w:t>banku</w:t>
      </w:r>
      <w:r w:rsidR="009A4CA3">
        <w:t xml:space="preserve">, to </w:t>
      </w:r>
      <w:r w:rsidR="00DF6843">
        <w:t>w</w:t>
      </w:r>
      <w:r w:rsidR="003D7931">
        <w:t xml:space="preserve"> polu</w:t>
      </w:r>
      <w:r w:rsidR="00B705AA">
        <w:t xml:space="preserve"> </w:t>
      </w:r>
      <w:r w:rsidR="003D7931">
        <w:t>„</w:t>
      </w:r>
      <w:r w:rsidR="000913DB">
        <w:t>BIC p</w:t>
      </w:r>
      <w:r w:rsidR="00B705AA">
        <w:t>rzejęty przez</w:t>
      </w:r>
      <w:r w:rsidR="003D7931">
        <w:t>”</w:t>
      </w:r>
      <w:r w:rsidR="00B705AA">
        <w:t xml:space="preserve"> </w:t>
      </w:r>
      <w:r w:rsidR="003D7931">
        <w:t>prezentowana będzie</w:t>
      </w:r>
      <w:r w:rsidR="000913DB">
        <w:t xml:space="preserve"> </w:t>
      </w:r>
      <w:r w:rsidR="003D7931">
        <w:t xml:space="preserve">wartość </w:t>
      </w:r>
      <w:r w:rsidR="003D7931" w:rsidRPr="00F64CBC">
        <w:rPr>
          <w:b/>
          <w:bCs/>
        </w:rPr>
        <w:t>BIC jednostki przejmującej</w:t>
      </w:r>
      <w:r w:rsidR="00DF6843">
        <w:t xml:space="preserve"> z tego </w:t>
      </w:r>
      <w:r w:rsidR="00D50C8F">
        <w:t>wiersza</w:t>
      </w:r>
      <w:r w:rsidR="002A6056">
        <w:t>.</w:t>
      </w:r>
    </w:p>
    <w:p w14:paraId="4227A0F7" w14:textId="77777777" w:rsidR="00112CEC" w:rsidRDefault="00112CEC" w:rsidP="00945AF2"/>
    <w:p w14:paraId="04543FD2" w14:textId="77777777" w:rsidR="00112CEC" w:rsidRDefault="00112CEC" w:rsidP="00945AF2"/>
    <w:p w14:paraId="25DAC2BA" w14:textId="5A4E19F0" w:rsidR="000878F0" w:rsidRPr="001240AB" w:rsidRDefault="000878F0" w:rsidP="000255F8">
      <w:pPr>
        <w:pStyle w:val="3ANagwek"/>
      </w:pPr>
      <w:bookmarkStart w:id="144" w:name="_Toc221713888"/>
      <w:r w:rsidRPr="001240AB">
        <w:t>Model rozwiązania</w:t>
      </w:r>
      <w:r>
        <w:t xml:space="preserve"> #</w:t>
      </w:r>
      <w:r w:rsidR="00B416A6">
        <w:t xml:space="preserve">rozszerzenie </w:t>
      </w:r>
      <w:r w:rsidR="00CD1FEE">
        <w:t xml:space="preserve">3 - </w:t>
      </w:r>
      <w:r>
        <w:t>opcja</w:t>
      </w:r>
      <w:bookmarkEnd w:id="144"/>
    </w:p>
    <w:p w14:paraId="73283DEC" w14:textId="2B86D051" w:rsidR="00443EEF" w:rsidRDefault="00443EEF" w:rsidP="00443EEF">
      <w:pPr>
        <w:pStyle w:val="Nagwek3"/>
        <w:numPr>
          <w:ilvl w:val="2"/>
          <w:numId w:val="74"/>
        </w:numPr>
      </w:pPr>
      <w:r>
        <w:t xml:space="preserve">Asseco EBP </w:t>
      </w:r>
    </w:p>
    <w:p w14:paraId="2419939C" w14:textId="6895470C" w:rsidR="000878F0" w:rsidRPr="001905AF" w:rsidRDefault="000878F0" w:rsidP="000878F0">
      <w:r>
        <w:t xml:space="preserve">W ramach wymagania </w:t>
      </w:r>
      <w:r w:rsidRPr="009C2EDA">
        <w:rPr>
          <w:b/>
          <w:u w:val="single"/>
        </w:rPr>
        <w:t>WK.0</w:t>
      </w:r>
      <w:r w:rsidR="00F55153">
        <w:rPr>
          <w:b/>
          <w:u w:val="single"/>
        </w:rPr>
        <w:t>4</w:t>
      </w:r>
      <w:r>
        <w:rPr>
          <w:b/>
          <w:u w:val="single"/>
        </w:rPr>
        <w:t xml:space="preserve"> </w:t>
      </w:r>
      <w:r w:rsidR="009630B5">
        <w:t xml:space="preserve">przygotowane zostanie narzędzie służące do konwersji danych adresowych </w:t>
      </w:r>
      <w:r w:rsidR="008942DD">
        <w:t xml:space="preserve">zagregowanych </w:t>
      </w:r>
      <w:r w:rsidR="00BD3AE2">
        <w:t xml:space="preserve">(przekazanych w pliku wejściowym) </w:t>
      </w:r>
      <w:r w:rsidR="008942DD">
        <w:t>do postaci ustrukturyzowanej.</w:t>
      </w:r>
      <w:r w:rsidR="00DE4E01">
        <w:t xml:space="preserve"> Szczegóły w rozdziale </w:t>
      </w:r>
      <w:r w:rsidR="00DE4E01">
        <w:fldChar w:fldCharType="begin"/>
      </w:r>
      <w:r w:rsidR="00DE4E01">
        <w:instrText xml:space="preserve"> REF _Ref221606770 \r \h </w:instrText>
      </w:r>
      <w:r w:rsidR="00DE4E01">
        <w:fldChar w:fldCharType="separate"/>
      </w:r>
      <w:r w:rsidR="00DE4E01">
        <w:t>3.7</w:t>
      </w:r>
      <w:r w:rsidR="00DE4E01">
        <w:fldChar w:fldCharType="end"/>
      </w:r>
      <w:r w:rsidR="00494BD9">
        <w:t> </w:t>
      </w:r>
      <w:r w:rsidR="00DE4E01">
        <w:fldChar w:fldCharType="begin"/>
      </w:r>
      <w:r w:rsidR="00DE4E01">
        <w:instrText xml:space="preserve"> REF _Ref221606770 \h </w:instrText>
      </w:r>
      <w:r w:rsidR="00DE4E01">
        <w:fldChar w:fldCharType="separate"/>
      </w:r>
      <w:r w:rsidR="00DE4E01">
        <w:t>#Rozszerzenie 3 (Opcja) - Narzędzie do konwersji danych adresowych</w:t>
      </w:r>
      <w:r w:rsidR="00DE4E01">
        <w:fldChar w:fldCharType="end"/>
      </w:r>
      <w:r w:rsidR="00DE4E01">
        <w:t>.</w:t>
      </w:r>
    </w:p>
    <w:p w14:paraId="6D8F2080" w14:textId="77777777" w:rsidR="00945AF2" w:rsidRDefault="00945AF2" w:rsidP="00217953"/>
    <w:p w14:paraId="3F925B6E" w14:textId="77777777" w:rsidR="00D74F0A" w:rsidRPr="001240AB" w:rsidRDefault="00D74F0A" w:rsidP="00D74F0A">
      <w:pPr>
        <w:pStyle w:val="2ANagwek"/>
      </w:pPr>
      <w:bookmarkStart w:id="145" w:name="_Toc417909828"/>
      <w:bookmarkStart w:id="146" w:name="_Toc457397650"/>
      <w:bookmarkStart w:id="147" w:name="_Toc457398671"/>
      <w:bookmarkStart w:id="148" w:name="_Toc457398775"/>
      <w:bookmarkStart w:id="149" w:name="_Toc218014482"/>
      <w:bookmarkStart w:id="150" w:name="_Toc221713889"/>
      <w:commentRangeStart w:id="151"/>
      <w:r w:rsidRPr="001240AB">
        <w:t>Wymagania szczegółowe</w:t>
      </w:r>
      <w:bookmarkEnd w:id="145"/>
      <w:bookmarkEnd w:id="146"/>
      <w:bookmarkEnd w:id="147"/>
      <w:bookmarkEnd w:id="148"/>
      <w:bookmarkEnd w:id="149"/>
      <w:bookmarkEnd w:id="150"/>
      <w:commentRangeEnd w:id="151"/>
      <w:r w:rsidR="0001349A" w:rsidRPr="001240AB">
        <w:rPr>
          <w:rStyle w:val="Odwoaniedokomentarza"/>
          <w:sz w:val="36"/>
          <w:szCs w:val="28"/>
        </w:rPr>
        <w:commentReference w:id="151"/>
      </w:r>
    </w:p>
    <w:p w14:paraId="6CCA68C5" w14:textId="682E5C54" w:rsidR="00D74F0A" w:rsidRDefault="00D74F0A" w:rsidP="00D74F0A">
      <w:pPr>
        <w:pStyle w:val="3ANagwek"/>
      </w:pPr>
      <w:bookmarkStart w:id="152" w:name="_Toc459368520"/>
      <w:bookmarkStart w:id="153" w:name="_Toc459368855"/>
      <w:bookmarkStart w:id="154" w:name="_Toc459368522"/>
      <w:bookmarkStart w:id="155" w:name="_Toc459368857"/>
      <w:bookmarkStart w:id="156" w:name="_Toc218014483"/>
      <w:bookmarkStart w:id="157" w:name="_Toc221713890"/>
      <w:bookmarkEnd w:id="152"/>
      <w:bookmarkEnd w:id="153"/>
      <w:bookmarkEnd w:id="154"/>
      <w:bookmarkEnd w:id="155"/>
      <w:r>
        <w:t>ELIXIR w Asseco CB</w:t>
      </w:r>
      <w:bookmarkEnd w:id="156"/>
      <w:bookmarkEnd w:id="157"/>
    </w:p>
    <w:p w14:paraId="2C22374B" w14:textId="77777777" w:rsidR="00D74F0A" w:rsidRPr="001240AB" w:rsidRDefault="00D74F0A" w:rsidP="006D3A9B">
      <w:pPr>
        <w:pStyle w:val="Nagwek3"/>
        <w:numPr>
          <w:ilvl w:val="2"/>
          <w:numId w:val="9"/>
        </w:numPr>
      </w:pPr>
      <w:r>
        <w:t>ELIXIR wychodzący</w:t>
      </w:r>
    </w:p>
    <w:p w14:paraId="37AFF71D" w14:textId="77777777" w:rsidR="00D74F0A" w:rsidRPr="001240AB" w:rsidRDefault="00D74F0A" w:rsidP="00D74F0A">
      <w:pPr>
        <w:pStyle w:val="A8new"/>
      </w:pPr>
      <w:bookmarkStart w:id="158" w:name="_Toc379803408"/>
      <w:bookmarkStart w:id="159" w:name="_Toc417909831"/>
      <w:bookmarkStart w:id="160" w:name="_Toc457398778"/>
      <w:r>
        <w:t xml:space="preserve">PB.CB.011 Dokumenty - formatki </w:t>
      </w:r>
    </w:p>
    <w:p w14:paraId="74A7D638" w14:textId="77777777" w:rsidR="00D74F0A" w:rsidRDefault="00D74F0A" w:rsidP="00D74F0A">
      <w:r>
        <w:t>Formatki systemu Asseco CB zostaną rozbudowane o możliwość wprowadzania danych Nadawcy i Odbiorcy w postaci zawierającej wyodrębnione pole Nazwa i ustrukturyzowane dane adresu. Pole Nazwa będzie polem obowiązkowym, dane adresowe będą opcjonalne.</w:t>
      </w:r>
    </w:p>
    <w:p w14:paraId="65D21582" w14:textId="77777777" w:rsidR="00D74F0A" w:rsidRDefault="00D74F0A" w:rsidP="00D7662D">
      <w:pPr>
        <w:keepNext/>
      </w:pPr>
      <w:commentRangeStart w:id="161"/>
      <w:commentRangeStart w:id="162"/>
      <w:commentRangeStart w:id="163"/>
      <w:r>
        <w:lastRenderedPageBreak/>
        <w:t>Modyfikowane formatki:</w:t>
      </w:r>
      <w:commentRangeEnd w:id="161"/>
      <w:r w:rsidR="000A5EDE">
        <w:rPr>
          <w:rStyle w:val="Odwoaniedokomentarza"/>
          <w:sz w:val="22"/>
          <w:szCs w:val="22"/>
        </w:rPr>
        <w:commentReference w:id="161"/>
      </w:r>
      <w:commentRangeEnd w:id="162"/>
      <w:r w:rsidR="00141019">
        <w:rPr>
          <w:rStyle w:val="Odwoaniedokomentarza"/>
          <w:sz w:val="22"/>
          <w:szCs w:val="22"/>
        </w:rPr>
        <w:commentReference w:id="162"/>
      </w:r>
      <w:commentRangeEnd w:id="163"/>
      <w:r w:rsidR="00EF333E">
        <w:rPr>
          <w:rStyle w:val="Odwoaniedokomentarza"/>
          <w:sz w:val="22"/>
          <w:szCs w:val="22"/>
        </w:rPr>
        <w:commentReference w:id="163"/>
      </w:r>
    </w:p>
    <w:p w14:paraId="478FFD1C" w14:textId="77777777" w:rsidR="00D74F0A" w:rsidRDefault="00D74F0A" w:rsidP="006D3A9B">
      <w:pPr>
        <w:pStyle w:val="Akapitzlist"/>
        <w:numPr>
          <w:ilvl w:val="0"/>
          <w:numId w:val="24"/>
        </w:numPr>
      </w:pPr>
      <w:r w:rsidRPr="009E3E34">
        <w:t>Przelew wychodzący zewnętrzny</w:t>
      </w:r>
    </w:p>
    <w:p w14:paraId="79EDEFB0" w14:textId="77777777" w:rsidR="00D74F0A" w:rsidRDefault="00D74F0A" w:rsidP="006D3A9B">
      <w:pPr>
        <w:pStyle w:val="Akapitzlist"/>
        <w:numPr>
          <w:ilvl w:val="0"/>
          <w:numId w:val="24"/>
        </w:numPr>
      </w:pPr>
      <w:r w:rsidRPr="009E3E34">
        <w:t>Przelew na rachunek US</w:t>
      </w:r>
    </w:p>
    <w:p w14:paraId="38112EF2" w14:textId="77777777" w:rsidR="00D74F0A" w:rsidRDefault="00D74F0A" w:rsidP="006D3A9B">
      <w:pPr>
        <w:pStyle w:val="Akapitzlist"/>
        <w:numPr>
          <w:ilvl w:val="0"/>
          <w:numId w:val="24"/>
        </w:numPr>
      </w:pPr>
      <w:r w:rsidRPr="00F35E07">
        <w:t>Polecenie zapłaty zewnętrzne</w:t>
      </w:r>
    </w:p>
    <w:p w14:paraId="0642C512" w14:textId="77777777" w:rsidR="00D74F0A" w:rsidRDefault="00D74F0A" w:rsidP="006D3A9B">
      <w:pPr>
        <w:pStyle w:val="Akapitzlist"/>
        <w:numPr>
          <w:ilvl w:val="0"/>
          <w:numId w:val="24"/>
        </w:numPr>
      </w:pPr>
      <w:r w:rsidRPr="00F35E07">
        <w:t>Zwrot dla polecenia zapłaty</w:t>
      </w:r>
    </w:p>
    <w:p w14:paraId="4A8EFE22" w14:textId="77777777" w:rsidR="00D74F0A" w:rsidRDefault="00D74F0A" w:rsidP="006D3A9B">
      <w:pPr>
        <w:pStyle w:val="Akapitzlist"/>
        <w:numPr>
          <w:ilvl w:val="0"/>
          <w:numId w:val="24"/>
        </w:numPr>
      </w:pPr>
      <w:r w:rsidRPr="00F35E07">
        <w:t>Obciążenie bezpośrednie wychodzące</w:t>
      </w:r>
    </w:p>
    <w:p w14:paraId="6AB839D6" w14:textId="77777777" w:rsidR="00D74F0A" w:rsidRDefault="00D74F0A" w:rsidP="006D3A9B">
      <w:pPr>
        <w:pStyle w:val="Akapitzlist"/>
        <w:numPr>
          <w:ilvl w:val="0"/>
          <w:numId w:val="24"/>
        </w:numPr>
      </w:pPr>
      <w:r w:rsidRPr="00A569A7">
        <w:t>Przelew zewnętrzny z konta własnego</w:t>
      </w:r>
    </w:p>
    <w:p w14:paraId="388FBEA1" w14:textId="77777777" w:rsidR="00D74F0A" w:rsidRDefault="00D74F0A" w:rsidP="006D3A9B">
      <w:pPr>
        <w:pStyle w:val="Akapitzlist"/>
        <w:numPr>
          <w:ilvl w:val="0"/>
          <w:numId w:val="24"/>
        </w:numPr>
      </w:pPr>
      <w:r w:rsidRPr="00A569A7">
        <w:t>Obciążenie bezpośrednie wychodzące</w:t>
      </w:r>
      <w:r>
        <w:t xml:space="preserve"> (na konto własne)</w:t>
      </w:r>
    </w:p>
    <w:p w14:paraId="7D90F1F0" w14:textId="77777777" w:rsidR="00D74F0A" w:rsidRDefault="00D74F0A" w:rsidP="006D3A9B">
      <w:pPr>
        <w:pStyle w:val="Akapitzlist"/>
        <w:numPr>
          <w:ilvl w:val="0"/>
          <w:numId w:val="24"/>
        </w:numPr>
      </w:pPr>
      <w:r w:rsidRPr="00C26DD7">
        <w:t>Przelew na rachunek US z konta własnego</w:t>
      </w:r>
    </w:p>
    <w:p w14:paraId="3C9E8105" w14:textId="77777777" w:rsidR="00D74F0A" w:rsidRDefault="00D74F0A" w:rsidP="006D3A9B">
      <w:pPr>
        <w:pStyle w:val="Akapitzlist"/>
        <w:numPr>
          <w:ilvl w:val="0"/>
          <w:numId w:val="24"/>
        </w:numPr>
      </w:pPr>
      <w:r w:rsidRPr="007D5D47">
        <w:t>Wpłata na rachunek zewnętrzny</w:t>
      </w:r>
    </w:p>
    <w:p w14:paraId="27C867F9" w14:textId="77777777" w:rsidR="00D74F0A" w:rsidRDefault="00D74F0A" w:rsidP="006D3A9B">
      <w:pPr>
        <w:pStyle w:val="Akapitzlist"/>
        <w:numPr>
          <w:ilvl w:val="0"/>
          <w:numId w:val="24"/>
        </w:numPr>
      </w:pPr>
      <w:r w:rsidRPr="00B97E63">
        <w:t>Wpłata na rachunek US</w:t>
      </w:r>
    </w:p>
    <w:p w14:paraId="4E49760D" w14:textId="77777777" w:rsidR="00D74F0A" w:rsidRDefault="00D74F0A" w:rsidP="006D3A9B">
      <w:pPr>
        <w:pStyle w:val="Akapitzlist"/>
        <w:numPr>
          <w:ilvl w:val="0"/>
          <w:numId w:val="24"/>
        </w:numPr>
      </w:pPr>
      <w:r>
        <w:t xml:space="preserve">GL Nota dwustronna z księgowaniem w CB -&gt; </w:t>
      </w:r>
      <w:r w:rsidRPr="00C13050">
        <w:t>Przelew na rachunek zewnętrzny</w:t>
      </w:r>
    </w:p>
    <w:p w14:paraId="182E5BFA" w14:textId="77777777" w:rsidR="00141019" w:rsidRDefault="00141019" w:rsidP="00141019">
      <w:pPr>
        <w:pStyle w:val="Akapitzlist"/>
        <w:numPr>
          <w:ilvl w:val="0"/>
          <w:numId w:val="24"/>
        </w:numPr>
      </w:pPr>
      <w:r w:rsidRPr="00BF4365">
        <w:t>Przelew wychodzący zewnętrzny transzy kredytu</w:t>
      </w:r>
    </w:p>
    <w:p w14:paraId="7342AC35" w14:textId="52CB1A69" w:rsidR="00D74F0A" w:rsidRDefault="00141019" w:rsidP="006D3A9B">
      <w:pPr>
        <w:pStyle w:val="Akapitzlist"/>
        <w:numPr>
          <w:ilvl w:val="0"/>
          <w:numId w:val="24"/>
        </w:numPr>
      </w:pPr>
      <w:r w:rsidRPr="00D67F65">
        <w:t>Przelew wychodzący z rejestru nadpłat</w:t>
      </w:r>
      <w:r w:rsidR="00D74F0A">
        <w:t>.</w:t>
      </w:r>
    </w:p>
    <w:p w14:paraId="5FD56523" w14:textId="77777777" w:rsidR="00D74F0A" w:rsidRPr="00D7662D" w:rsidRDefault="00D74F0A" w:rsidP="00D74F0A"/>
    <w:p w14:paraId="48F9F4E0" w14:textId="77777777" w:rsidR="00D74F0A" w:rsidRDefault="00D74F0A" w:rsidP="00D74F0A"/>
    <w:p w14:paraId="38340061" w14:textId="77777777" w:rsidR="00D74F0A" w:rsidRDefault="00D74F0A" w:rsidP="00D74F0A">
      <w:r>
        <w:rPr>
          <w:noProof/>
        </w:rPr>
        <w:drawing>
          <wp:inline distT="0" distB="0" distL="0" distR="0" wp14:anchorId="79BA1032" wp14:editId="6C7D6E83">
            <wp:extent cx="6117435" cy="1971040"/>
            <wp:effectExtent l="0" t="0" r="0" b="0"/>
            <wp:docPr id="343553908" name="Obraz 1" descr="Obraz zawierający tekst, Prostokąt, zrzut ekranu,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3908" name="Obraz 1" descr="Obraz zawierający tekst, Prostokąt, zrzut ekranu, design&#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117435" cy="1971040"/>
                    </a:xfrm>
                    <a:prstGeom prst="rect">
                      <a:avLst/>
                    </a:prstGeom>
                    <a:noFill/>
                    <a:ln>
                      <a:noFill/>
                    </a:ln>
                  </pic:spPr>
                </pic:pic>
              </a:graphicData>
            </a:graphic>
          </wp:inline>
        </w:drawing>
      </w:r>
    </w:p>
    <w:p w14:paraId="3DFF5C42" w14:textId="77777777" w:rsidR="00D74F0A" w:rsidRDefault="00D74F0A" w:rsidP="00D74F0A"/>
    <w:p w14:paraId="088333B6" w14:textId="77777777" w:rsidR="00D74F0A" w:rsidRDefault="00D74F0A" w:rsidP="00D74F0A">
      <w:r>
        <w:t>Dane zarejestrowane w systemie Asseco CB za pomocą powyższych formatek, będą podstawą do przygotowania zgłoszeń Elixir wychodzących dla PH.</w:t>
      </w:r>
    </w:p>
    <w:p w14:paraId="2C637787" w14:textId="77777777" w:rsidR="00D74F0A" w:rsidRDefault="00D74F0A" w:rsidP="00D74F0A"/>
    <w:p w14:paraId="7EED4889" w14:textId="77777777" w:rsidR="00D74F0A" w:rsidRDefault="00D74F0A" w:rsidP="00E44153">
      <w:pPr>
        <w:keepNext/>
      </w:pPr>
      <w:r>
        <w:t>Uwaga</w:t>
      </w:r>
    </w:p>
    <w:p w14:paraId="7004AF72" w14:textId="77777777" w:rsidR="00D74F0A" w:rsidRDefault="00D74F0A" w:rsidP="00D74F0A">
      <w:r>
        <w:t xml:space="preserve">W przelewach podatkowych dane Odbiorcy wypełniane są przez system na podstawie wskazania Urzędu Skarbowego ze zbioru bazowego </w:t>
      </w:r>
      <w:r w:rsidRPr="00B32662">
        <w:rPr>
          <w:b/>
          <w:bCs/>
        </w:rPr>
        <w:t>US</w:t>
      </w:r>
      <w:r w:rsidRPr="00B32662">
        <w:rPr>
          <w:i/>
          <w:iCs/>
        </w:rPr>
        <w:t>rrrrmm</w:t>
      </w:r>
      <w:r w:rsidRPr="00B32662">
        <w:t>.</w:t>
      </w:r>
      <w:r w:rsidRPr="00B32662">
        <w:rPr>
          <w:b/>
          <w:bCs/>
        </w:rPr>
        <w:t>N</w:t>
      </w:r>
      <w:r w:rsidRPr="00B32662">
        <w:rPr>
          <w:i/>
          <w:iCs/>
        </w:rPr>
        <w:t>dd</w:t>
      </w:r>
      <w:r>
        <w:t>. Zbiór bazowy nie zawiera pełnych danych adresowych Urzędów Skarbowych, w zbiorze wskazana jest jedynie Miejscowość. Przy obecnej opcjonalności adresu w ELIXIR XML taka informacja jest wystarczającą, ale nie spełnia założeń Banku, aby wypełniać dane adresowe w przelewach inicjowanych w Asseco CB.</w:t>
      </w:r>
    </w:p>
    <w:p w14:paraId="7ECB9608" w14:textId="77777777" w:rsidR="00D74F0A" w:rsidRDefault="00D74F0A" w:rsidP="00D74F0A"/>
    <w:p w14:paraId="3F693F32" w14:textId="77777777" w:rsidR="001E7550" w:rsidRPr="00CB612A" w:rsidRDefault="001E7550" w:rsidP="001E7550">
      <w:pPr>
        <w:rPr>
          <w:u w:val="single"/>
        </w:rPr>
      </w:pPr>
      <w:r w:rsidRPr="00CB612A">
        <w:rPr>
          <w:u w:val="single"/>
        </w:rPr>
        <w:t>Dodatkowe walidacje</w:t>
      </w:r>
    </w:p>
    <w:p w14:paraId="43AA2BB8" w14:textId="77777777" w:rsidR="001E7550" w:rsidRDefault="001E7550" w:rsidP="001E7550">
      <w:r>
        <w:t xml:space="preserve">Pola tekstowe przekazywane do PH nie mogą zawierać znaków zastrzeżonych w formacie XML, wymagane rozszerzenie puli znaków niedozwolonych. W szczególności dotyczy pól Nazwa i poszczególnych pól danych adresowych Nadawcy/Odbiorcy, Tytułem, Informacji dodatkowych. </w:t>
      </w:r>
    </w:p>
    <w:p w14:paraId="725C016A" w14:textId="77777777" w:rsidR="001E7550" w:rsidRDefault="001E7550" w:rsidP="001E7550"/>
    <w:p w14:paraId="4EAF3BF7" w14:textId="77777777" w:rsidR="001E7550" w:rsidRDefault="001E7550" w:rsidP="001E7550">
      <w:r>
        <w:t>Dla dokumentów wychodzących poleceń zapłaty, system Asseco CB będzie tworzył zgłoszenia Elixir tylko do godziny granicznej przekazywania Poleceń Zapłaty. Godzina graniczna przekazywania Poleceń Zapłaty zastąpi obecną funkcjonalność przekazywania PZ tylko w pierwszej sesji Elixir.</w:t>
      </w:r>
    </w:p>
    <w:p w14:paraId="339C4155" w14:textId="77777777" w:rsidR="001E7550" w:rsidRDefault="001E7550" w:rsidP="001E7550"/>
    <w:p w14:paraId="0793CCEE" w14:textId="77777777" w:rsidR="001E7550" w:rsidRDefault="001E7550" w:rsidP="00D74F0A"/>
    <w:p w14:paraId="6347A737" w14:textId="77777777" w:rsidR="00D74F0A" w:rsidRPr="001240AB" w:rsidRDefault="00D74F0A" w:rsidP="00D74F0A">
      <w:pPr>
        <w:pStyle w:val="A8new"/>
      </w:pPr>
      <w:r>
        <w:t xml:space="preserve">PB.CB.012 Deklaracja wypłaty środków na umowach </w:t>
      </w:r>
    </w:p>
    <w:p w14:paraId="4EE6E1FD" w14:textId="77777777" w:rsidR="00D74F0A" w:rsidRDefault="00D74F0A" w:rsidP="00D74F0A">
      <w:r>
        <w:t>Formatki umów systemu Asseco CB umożliwiają rejestrację dyspozycji wypłaty odsetek oraz wypłaty środków przy zamykaniu umowy na rachunek zewnętrzny. Formatki te zostaną rozbudowane o możliwość wprowadzania w dyspozycji danych Odbiorcy w postaci zawierającej wyodrębnione pole Nazwa i ustrukturyzowane dane adresu. Pole Nazwa będzie polem obowiązkowym, dane adresowe będą opcjonalne.</w:t>
      </w:r>
    </w:p>
    <w:p w14:paraId="0A788E2A" w14:textId="77777777" w:rsidR="00D74F0A" w:rsidRPr="00745E08" w:rsidRDefault="00D74F0A" w:rsidP="00D74F0A">
      <w:pPr>
        <w:pStyle w:val="5AZawartoBytu"/>
      </w:pPr>
      <w:r>
        <w:t>Tak zarejestrowane dane będą wykorzystywane w procesach automatycznych tworzenia dokumentu przelewu wychodzącego ELIXIR, który będzie podstawą do przygotowania zgłoszenia ELIXIR dla PH.</w:t>
      </w:r>
    </w:p>
    <w:p w14:paraId="4DF2A046" w14:textId="77777777" w:rsidR="00D74F0A" w:rsidRPr="00745E08" w:rsidRDefault="00D74F0A" w:rsidP="00D74F0A">
      <w:pPr>
        <w:pStyle w:val="5AZawartoBytu"/>
      </w:pPr>
      <w:r>
        <w:rPr>
          <w:noProof/>
        </w:rPr>
        <w:drawing>
          <wp:inline distT="0" distB="0" distL="0" distR="0" wp14:anchorId="5D667B0C" wp14:editId="5BD85C33">
            <wp:extent cx="6120130" cy="1776462"/>
            <wp:effectExtent l="0" t="0" r="0" b="0"/>
            <wp:docPr id="430643922" name="Obraz 2" descr="Obraz zawierający tekst, zrzut ekranu, Prostokąt,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43922" name="Obraz 2" descr="Obraz zawierający tekst, zrzut ekranu, Prostokąt, diagram&#10;&#10;Zawartość wygenerowana przez AI może być niepoprawna."/>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20130" cy="1776462"/>
                    </a:xfrm>
                    <a:prstGeom prst="rect">
                      <a:avLst/>
                    </a:prstGeom>
                    <a:noFill/>
                    <a:ln>
                      <a:noFill/>
                    </a:ln>
                  </pic:spPr>
                </pic:pic>
              </a:graphicData>
            </a:graphic>
          </wp:inline>
        </w:drawing>
      </w:r>
    </w:p>
    <w:p w14:paraId="6FFB6E0D" w14:textId="77777777" w:rsidR="00D74F0A" w:rsidRDefault="00D74F0A" w:rsidP="00D74F0A">
      <w:pPr>
        <w:pStyle w:val="5AZawartoBytu"/>
      </w:pPr>
    </w:p>
    <w:p w14:paraId="672E7B37" w14:textId="5D4CD511" w:rsidR="007E27E1" w:rsidRDefault="00D74F0A" w:rsidP="007E27E1">
      <w:pPr>
        <w:pStyle w:val="5AZawartoBytu"/>
      </w:pPr>
      <w:r>
        <w:t>Dane, które są obecnie zarejestrowane w formie deklaracji zawierających Nazwę Odbiorcy w postaci 4 linii 35 znaków, będą tymczasowo dopuszczone do tworzenia dokumentów przelewów Elixir bez podania adresu Odbiorcy</w:t>
      </w:r>
      <w:r w:rsidR="00961F44" w:rsidRPr="00961F44">
        <w:t xml:space="preserve"> </w:t>
      </w:r>
      <w:r w:rsidR="00961F44">
        <w:t>do czasu obowiązywania schematu danych Odbiorcy z opcjonalnymi danymi adresowymi</w:t>
      </w:r>
      <w:r>
        <w:t>.</w:t>
      </w:r>
      <w:r w:rsidR="007E27E1" w:rsidRPr="007E27E1">
        <w:t xml:space="preserve"> </w:t>
      </w:r>
      <w:r w:rsidR="007E27E1">
        <w:t xml:space="preserve">W przypadku danych Odbiorcy w formacie 4*35 znaków, podczas tworzenie dokumentu przelewu wychodzącego Elixir system </w:t>
      </w:r>
      <w:r w:rsidR="007B33A1">
        <w:t xml:space="preserve">wypełni dotychczasowy format danych Nadawcy/ Odbiorcy (4*35 znaków) a podczas tworzenia zgłoszenia Elixir dla PH </w:t>
      </w:r>
      <w:r w:rsidR="007E27E1">
        <w:t>złączy 4 linie w jedno pole, stosując z</w:t>
      </w:r>
      <w:r w:rsidR="007E27E1" w:rsidRPr="00450453">
        <w:t>asady łączenia linii 4*35 w</w:t>
      </w:r>
      <w:r w:rsidR="007B33A1">
        <w:t> </w:t>
      </w:r>
      <w:r w:rsidR="007E27E1" w:rsidRPr="00450453">
        <w:t>pole 140 znaków</w:t>
      </w:r>
      <w:r w:rsidR="007E27E1">
        <w:t xml:space="preserve"> opisane w rozdziale </w:t>
      </w:r>
      <w:r w:rsidR="00ED30B1">
        <w:fldChar w:fldCharType="begin"/>
      </w:r>
      <w:r w:rsidR="00ED30B1">
        <w:instrText xml:space="preserve"> REF _Ref218071725 \r \h </w:instrText>
      </w:r>
      <w:r w:rsidR="00ED30B1">
        <w:fldChar w:fldCharType="separate"/>
      </w:r>
      <w:r w:rsidR="00C04CD9">
        <w:t>2.3.2</w:t>
      </w:r>
      <w:r w:rsidR="00ED30B1">
        <w:fldChar w:fldCharType="end"/>
      </w:r>
      <w:r w:rsidR="00ED30B1">
        <w:t xml:space="preserve"> </w:t>
      </w:r>
      <w:r w:rsidR="007E27E1">
        <w:t>i taka wartość będzie wprowadzana do zgłoszenia Elixir w polu Nazwa Odbiorcy a pola adresu ustrukturyzowanego nie będ</w:t>
      </w:r>
      <w:r w:rsidR="007B33A1">
        <w:t>ą</w:t>
      </w:r>
      <w:r w:rsidR="007E27E1">
        <w:t xml:space="preserve"> wypełniane.</w:t>
      </w:r>
    </w:p>
    <w:p w14:paraId="7D39D308" w14:textId="77777777" w:rsidR="007E27E1" w:rsidRDefault="007E27E1" w:rsidP="007E27E1">
      <w:pPr>
        <w:pStyle w:val="5AZawartoBytu"/>
      </w:pPr>
      <w:r>
        <w:t>Jeżeli deklaracja wypłaty środków będzie dotyczyła kwoty przekraczającej próg konwersji na Sorbnet i jednocześnie dane Odbiorcy będą wypełnione z adresem ustrukturyzowanym, to dokument zostanie skonwertowany na przelew Sorbnet, w przypadku, gdy dane Odbiorcy będą w formacie 4*35 znaków, wówczas dokument zostanie wystawiony jako Elixir bez konwersji na przelew Sorbnet.</w:t>
      </w:r>
    </w:p>
    <w:p w14:paraId="1BB9D3A6" w14:textId="2E61C2E2" w:rsidR="00D74F0A" w:rsidRDefault="00D74F0A" w:rsidP="00D74F0A">
      <w:pPr>
        <w:pStyle w:val="5AZawartoBytu"/>
      </w:pPr>
    </w:p>
    <w:p w14:paraId="42F94293" w14:textId="77777777" w:rsidR="00D74F0A" w:rsidRDefault="00D74F0A" w:rsidP="00D74F0A">
      <w:pPr>
        <w:pStyle w:val="5AZawartoBytu"/>
      </w:pPr>
    </w:p>
    <w:p w14:paraId="6F7BCEE0" w14:textId="77777777" w:rsidR="00D74F0A" w:rsidRPr="00745E08" w:rsidRDefault="00D74F0A" w:rsidP="00D74F0A">
      <w:pPr>
        <w:pStyle w:val="5AZawartoBytu"/>
      </w:pPr>
    </w:p>
    <w:p w14:paraId="7BBC6088" w14:textId="77777777" w:rsidR="00D74F0A" w:rsidRPr="001240AB" w:rsidRDefault="00D74F0A" w:rsidP="00D74F0A">
      <w:pPr>
        <w:pStyle w:val="A8new"/>
      </w:pPr>
      <w:r>
        <w:t xml:space="preserve">PB.CB.013 Zlecenia stałe ELIXIR </w:t>
      </w:r>
    </w:p>
    <w:p w14:paraId="04D036AC" w14:textId="77777777" w:rsidR="00D74F0A" w:rsidRDefault="00D74F0A" w:rsidP="00D74F0A">
      <w:r>
        <w:t>System Asseco CB przyjmuje zlecenia stałe w postaci przelewu uznaniowego ELIXIR oraz w postaci polecenia zapłaty wychodzącego ELIXIR. Formatki do rejestracji zleceń stałych typu ELIXIR i PZ zewnętrzny zostaną rozbudowane o możliwość wprowadzania w zleceniu danych Odbiorcy w postaci zawierającej wyodrębnione pole Nazwa i ustrukturyzowane dane adresu. Pole Nazwa będzie polem obowiązkowym, dane adresowe będą opcjonalne.</w:t>
      </w:r>
    </w:p>
    <w:p w14:paraId="02FE2C2C" w14:textId="23F018CB" w:rsidR="00C01A31" w:rsidRPr="00745E08" w:rsidRDefault="00D74F0A" w:rsidP="00C01A31">
      <w:pPr>
        <w:pStyle w:val="5AZawartoBytu"/>
      </w:pPr>
      <w:r>
        <w:t>Tak zarejestrowane dane zlecenia stałego będą wykorzystywane w procesach automatycznych tworzenia dokumentu przelewu wychodzącego ELIXIR lub dokumentu PZ zewnętrznego, które będą podstawą do przygotowania zgłoszenia ELIXIR dla PH.</w:t>
      </w:r>
      <w:r w:rsidR="00C01A31" w:rsidRPr="00C01A31">
        <w:t xml:space="preserve"> </w:t>
      </w:r>
      <w:r w:rsidR="00C01A31">
        <w:t>W przypadku realizacji zleceń stałych typu Polecenie zapłaty zewnętrzne, system Asseco CB będzie uwzględniał podczas generacji zgłoszeń Elixir tylko dokumenty PZ wystawione przed godziną graniczną przekazywania Poleceń Zapłaty, która zastąpi obecną funkcjonalność przekazywania PZ tylko w pierwszej sesji Elixir.</w:t>
      </w:r>
    </w:p>
    <w:p w14:paraId="42CE224D" w14:textId="6BF15253" w:rsidR="00D74F0A" w:rsidRPr="00745E08" w:rsidRDefault="00D74F0A" w:rsidP="00D74F0A">
      <w:pPr>
        <w:pStyle w:val="5AZawartoBytu"/>
      </w:pPr>
    </w:p>
    <w:p w14:paraId="7906B830" w14:textId="77777777" w:rsidR="00D74F0A" w:rsidRDefault="00D74F0A" w:rsidP="00D74F0A"/>
    <w:p w14:paraId="11D50FF0" w14:textId="77777777" w:rsidR="00D74F0A" w:rsidRDefault="00D74F0A" w:rsidP="00D74F0A">
      <w:r>
        <w:rPr>
          <w:noProof/>
        </w:rPr>
        <w:drawing>
          <wp:inline distT="0" distB="0" distL="0" distR="0" wp14:anchorId="63F661A8" wp14:editId="1655EFEA">
            <wp:extent cx="6120130" cy="1776462"/>
            <wp:effectExtent l="0" t="0" r="0" b="0"/>
            <wp:docPr id="1421547867" name="Obraz 3" descr="Obraz zawierający tekst, zrzut ekranu, Prostokąt,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47867" name="Obraz 3" descr="Obraz zawierający tekst, zrzut ekranu, Prostokąt, design&#10;&#10;Zawartość wygenerowana przez AI może być niepoprawna."/>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120130" cy="1776462"/>
                    </a:xfrm>
                    <a:prstGeom prst="rect">
                      <a:avLst/>
                    </a:prstGeom>
                    <a:noFill/>
                    <a:ln>
                      <a:noFill/>
                    </a:ln>
                  </pic:spPr>
                </pic:pic>
              </a:graphicData>
            </a:graphic>
          </wp:inline>
        </w:drawing>
      </w:r>
    </w:p>
    <w:p w14:paraId="35D11F76" w14:textId="77777777" w:rsidR="00D74F0A" w:rsidRDefault="00D74F0A" w:rsidP="00D74F0A"/>
    <w:p w14:paraId="49C62A4C" w14:textId="439C3674" w:rsidR="009E3DF6" w:rsidRDefault="00D74F0A" w:rsidP="006F6E49">
      <w:pPr>
        <w:pStyle w:val="5AZawartoBytu"/>
      </w:pPr>
      <w:r>
        <w:t>Zlecenia stałe Elixir, które mają obecnie Nazw</w:t>
      </w:r>
      <w:r w:rsidR="00C01A31">
        <w:t>ę</w:t>
      </w:r>
      <w:r>
        <w:t xml:space="preserve"> Odbiorcy zarejestrowaną w postaci 4 linii 35 znaków, będą tymczasowo do tworzenia dokumentów przelewów Elixir bez podania adresu Odbiorcy</w:t>
      </w:r>
      <w:r w:rsidR="009E3DF6" w:rsidRPr="009E3DF6">
        <w:t xml:space="preserve"> </w:t>
      </w:r>
      <w:r w:rsidR="009E3DF6">
        <w:t>do czasu obowiązywania schematu danych Odbiorcy z opcjonalnymi danymi adresowymi</w:t>
      </w:r>
      <w:r>
        <w:t>.</w:t>
      </w:r>
      <w:r w:rsidR="005F1C83">
        <w:t xml:space="preserve"> </w:t>
      </w:r>
      <w:r w:rsidR="009E3DF6">
        <w:t xml:space="preserve">W przypadku zleceń stałych z danymi Odbiorcy w formacie 4*35 znaków, system </w:t>
      </w:r>
      <w:r w:rsidR="00502084">
        <w:t xml:space="preserve">wystawi dokument przelewu w obecnym formacie z danymi Nadawcy/Odbiorcy w polach 4*35 znaków a tworząc zgłoszenie Elixir dla PH </w:t>
      </w:r>
      <w:r w:rsidR="009E3DF6">
        <w:t>złączy 4 linie w jedno pole, stosując z</w:t>
      </w:r>
      <w:r w:rsidR="009E3DF6" w:rsidRPr="00450453">
        <w:t>asady łączenia linii 4*35 w pole 140 znaków</w:t>
      </w:r>
      <w:r w:rsidR="009E3DF6">
        <w:t xml:space="preserve"> opisane w rozdziale</w:t>
      </w:r>
      <w:r w:rsidR="00ED30B1">
        <w:t xml:space="preserve"> </w:t>
      </w:r>
      <w:r w:rsidR="00ED30B1">
        <w:fldChar w:fldCharType="begin"/>
      </w:r>
      <w:r w:rsidR="00ED30B1">
        <w:instrText xml:space="preserve"> REF _Ref218071725 \r \h </w:instrText>
      </w:r>
      <w:r w:rsidR="00ED30B1">
        <w:fldChar w:fldCharType="separate"/>
      </w:r>
      <w:r w:rsidR="00C04CD9">
        <w:t>2.3.2</w:t>
      </w:r>
      <w:r w:rsidR="00ED30B1">
        <w:fldChar w:fldCharType="end"/>
      </w:r>
      <w:r w:rsidR="009E3DF6">
        <w:t xml:space="preserve"> i taka wartość będzie wprowadzana do zgłoszenia Elixir w polu Nazwa Odbiorcy a pola adresu ustrukturyzowanego nie będ</w:t>
      </w:r>
      <w:r w:rsidR="00502084">
        <w:t>ą</w:t>
      </w:r>
      <w:r w:rsidR="009E3DF6">
        <w:t xml:space="preserve"> wypełniane.</w:t>
      </w:r>
    </w:p>
    <w:p w14:paraId="525191F4" w14:textId="77777777" w:rsidR="009E3DF6" w:rsidRDefault="009E3DF6" w:rsidP="009E3DF6">
      <w:pPr>
        <w:pStyle w:val="5AZawartoBytu"/>
      </w:pPr>
      <w:r>
        <w:t>Jeżeli zlecenie stałe Elixir będzie na kwotę przekraczającą próg konwersji na Sorbnet i jednocześnie dane Odbiorcy będą wypełnione z adresem ustrukturyzowanym, to dokument zostanie skonwertowany na przelew Sorbnet, w przypadku, gdy dane Odbiorcy będą w formacie 4*35 znaków, wówczas dokument zostanie wystawiony jako Elixir bez konwersji na przelew Sorbnet.</w:t>
      </w:r>
    </w:p>
    <w:p w14:paraId="445B46BA" w14:textId="77777777" w:rsidR="00D74F0A" w:rsidRDefault="00D74F0A" w:rsidP="00D74F0A"/>
    <w:p w14:paraId="7CB524C9" w14:textId="77777777" w:rsidR="00D74F0A" w:rsidRPr="00832E5E" w:rsidRDefault="00D74F0A" w:rsidP="00D74F0A"/>
    <w:p w14:paraId="4C511D58" w14:textId="77777777" w:rsidR="00D74F0A" w:rsidRPr="001240AB" w:rsidRDefault="00D74F0A" w:rsidP="00D74F0A">
      <w:pPr>
        <w:pStyle w:val="A8new"/>
      </w:pPr>
      <w:r>
        <w:t xml:space="preserve">PB.CB.014 Dokumenty - API </w:t>
      </w:r>
    </w:p>
    <w:p w14:paraId="5EDF8937" w14:textId="238B26A8" w:rsidR="00D74F0A" w:rsidRDefault="00D74F0A" w:rsidP="00D74F0A">
      <w:r>
        <w:t>Funkcje API systemu Asseco CB podane w rozdziale</w:t>
      </w:r>
      <w:r w:rsidR="00FC1671">
        <w:t xml:space="preserve"> </w:t>
      </w:r>
      <w:r w:rsidR="00FC1671">
        <w:fldChar w:fldCharType="begin"/>
      </w:r>
      <w:r w:rsidR="00FC1671">
        <w:instrText xml:space="preserve"> REF _Ref217902482 \r \h </w:instrText>
      </w:r>
      <w:r w:rsidR="00FC1671">
        <w:fldChar w:fldCharType="separate"/>
      </w:r>
      <w:r w:rsidR="00FC1671">
        <w:t>2.3.4</w:t>
      </w:r>
      <w:r w:rsidR="00FC1671">
        <w:fldChar w:fldCharType="end"/>
      </w:r>
      <w:r>
        <w:t xml:space="preserve"> </w:t>
      </w:r>
      <w:r w:rsidRPr="00F606F8">
        <w:rPr>
          <w:u w:val="single"/>
        </w:rPr>
        <w:fldChar w:fldCharType="begin"/>
      </w:r>
      <w:r w:rsidRPr="00F606F8">
        <w:rPr>
          <w:u w:val="single"/>
        </w:rPr>
        <w:instrText xml:space="preserve"> REF _Ref217902482 \h </w:instrText>
      </w:r>
      <w:r>
        <w:rPr>
          <w:u w:val="single"/>
        </w:rPr>
        <w:instrText xml:space="preserve"> \* MERGEFORMAT </w:instrText>
      </w:r>
      <w:r w:rsidRPr="00F606F8">
        <w:rPr>
          <w:u w:val="single"/>
        </w:rPr>
      </w:r>
      <w:r w:rsidRPr="00F606F8">
        <w:rPr>
          <w:u w:val="single"/>
        </w:rPr>
        <w:fldChar w:fldCharType="separate"/>
      </w:r>
      <w:r w:rsidR="000C7CEF" w:rsidRPr="000C7CEF">
        <w:rPr>
          <w:u w:val="single"/>
        </w:rPr>
        <w:t>Obsługa płatności i poleceń zapłaty Elixir w Asseco CB</w:t>
      </w:r>
      <w:r w:rsidRPr="00F606F8">
        <w:rPr>
          <w:u w:val="single"/>
        </w:rPr>
        <w:fldChar w:fldCharType="end"/>
      </w:r>
      <w:r>
        <w:t xml:space="preserve"> zostaną rozbudowane o możliwość wprowadzania w zleceniu danych Nadawcy/Odbiorcy w postaci zawierającej wyodrębnione pole Nazwa i ustrukturyzowane dane adresu. Pole Nazwa będzie polem obowiązkowym, dane adresowe będą opcjonalne.</w:t>
      </w:r>
    </w:p>
    <w:p w14:paraId="409FF16D" w14:textId="77777777" w:rsidR="00D74F0A" w:rsidRDefault="00D74F0A" w:rsidP="00D74F0A"/>
    <w:p w14:paraId="2F5B2BA4" w14:textId="25AEF9CF" w:rsidR="004B6080" w:rsidRDefault="00D74F0A" w:rsidP="004B6080">
      <w:r>
        <w:t xml:space="preserve">W przypadku, gdy system dziedzinowy przekaże dane Nadawcy/Odbiorcy w obecnym formacie 4*35 znaków, to system Asseco CB </w:t>
      </w:r>
      <w:r w:rsidR="006A39DA">
        <w:t xml:space="preserve">utworzy dokument bez danych ustrukturyzowanych a </w:t>
      </w:r>
      <w:r>
        <w:t xml:space="preserve">podczas wystawiania </w:t>
      </w:r>
      <w:r w:rsidR="00347B9F">
        <w:t xml:space="preserve">zgłoszenia Elixir dla Payment Hub </w:t>
      </w:r>
      <w:r>
        <w:t xml:space="preserve">zinterpretuje przekazane dane jako wsad do pola </w:t>
      </w:r>
      <w:r w:rsidR="00347B9F">
        <w:t xml:space="preserve">„Nm” </w:t>
      </w:r>
      <w:r>
        <w:t>Nazwa Nadawcy/Odbiorcy, 4 linie zostaną złączane w jedno pole o długości 140 znaków</w:t>
      </w:r>
      <w:r w:rsidR="00D67F1A">
        <w:t>, stosując z</w:t>
      </w:r>
      <w:r w:rsidR="00D67F1A" w:rsidRPr="00450453">
        <w:t>asady łączenia linii 4*35 w pole 140 znaków</w:t>
      </w:r>
      <w:r w:rsidR="00D67F1A">
        <w:t xml:space="preserve"> opisane wyżej w rozdziale</w:t>
      </w:r>
      <w:r w:rsidR="00B25BED">
        <w:fldChar w:fldCharType="begin"/>
      </w:r>
      <w:r w:rsidR="00B25BED">
        <w:instrText xml:space="preserve"> REF _Ref218071725 \r \h </w:instrText>
      </w:r>
      <w:r w:rsidR="00B25BED">
        <w:fldChar w:fldCharType="separate"/>
      </w:r>
      <w:r w:rsidR="00C04CD9">
        <w:t>2.3.2</w:t>
      </w:r>
      <w:r w:rsidR="00B25BED">
        <w:fldChar w:fldCharType="end"/>
      </w:r>
      <w:r>
        <w:t>.</w:t>
      </w:r>
      <w:r w:rsidR="004B6080" w:rsidRPr="004B6080">
        <w:t xml:space="preserve"> </w:t>
      </w:r>
      <w:r w:rsidR="004B6080">
        <w:t>Jeżeli pole Tytułem będzie przekazane w postaci 4 linii, to 4 linie zostaną złączane w jedno pole o długości 140 znaków z użyciem z</w:t>
      </w:r>
      <w:r w:rsidR="004B6080" w:rsidRPr="00450453">
        <w:t>asad łączenia linii 4*35 w pole 140 znaków</w:t>
      </w:r>
      <w:r w:rsidR="004B6080">
        <w:t xml:space="preserve"> opisane wyżej w rozdziale </w:t>
      </w:r>
      <w:r w:rsidR="004B6080">
        <w:fldChar w:fldCharType="begin"/>
      </w:r>
      <w:r w:rsidR="004B6080">
        <w:instrText xml:space="preserve"> REF _Ref218071725 \r \h </w:instrText>
      </w:r>
      <w:r w:rsidR="004B6080">
        <w:fldChar w:fldCharType="separate"/>
      </w:r>
      <w:r w:rsidR="004B6080">
        <w:t>2.3.2</w:t>
      </w:r>
      <w:r w:rsidR="004B6080">
        <w:fldChar w:fldCharType="end"/>
      </w:r>
      <w:r w:rsidR="004B6080">
        <w:t>.</w:t>
      </w:r>
    </w:p>
    <w:p w14:paraId="52FDB265" w14:textId="57A5FA6F" w:rsidR="00D74F0A" w:rsidRDefault="00D74F0A" w:rsidP="00D74F0A"/>
    <w:p w14:paraId="69B1B7B0" w14:textId="77777777" w:rsidR="00D74F0A" w:rsidRDefault="00D74F0A" w:rsidP="00D74F0A"/>
    <w:p w14:paraId="61E0C376" w14:textId="77777777" w:rsidR="00D74F0A" w:rsidRDefault="00D74F0A" w:rsidP="00D74F0A">
      <w:r>
        <w:t>Dokument wystawiony na bazie danych z API, będzie podstawą do przygotowania zgłoszenia Elixir wychodzącego dla PH.</w:t>
      </w:r>
    </w:p>
    <w:p w14:paraId="06B76E9F" w14:textId="77777777" w:rsidR="00D74F0A" w:rsidRDefault="00D74F0A" w:rsidP="00D74F0A"/>
    <w:p w14:paraId="461B7AB1" w14:textId="77777777" w:rsidR="00D74F0A" w:rsidRDefault="00D74F0A" w:rsidP="00D74F0A">
      <w:r>
        <w:rPr>
          <w:noProof/>
        </w:rPr>
        <w:lastRenderedPageBreak/>
        <w:drawing>
          <wp:inline distT="0" distB="0" distL="0" distR="0" wp14:anchorId="60E8718A" wp14:editId="79E1A03F">
            <wp:extent cx="6113669" cy="1717675"/>
            <wp:effectExtent l="0" t="0" r="1905" b="0"/>
            <wp:docPr id="302006901" name="Obraz 4" descr="Obraz zawierający tekst, zrzut ekranu, Prostokąt,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6901" name="Obraz 4" descr="Obraz zawierający tekst, zrzut ekranu, Prostokąt, design&#10;&#10;Zawartość wygenerowana przez AI może być niepoprawna."/>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113669" cy="1717675"/>
                    </a:xfrm>
                    <a:prstGeom prst="rect">
                      <a:avLst/>
                    </a:prstGeom>
                    <a:noFill/>
                    <a:ln>
                      <a:noFill/>
                    </a:ln>
                  </pic:spPr>
                </pic:pic>
              </a:graphicData>
            </a:graphic>
          </wp:inline>
        </w:drawing>
      </w:r>
    </w:p>
    <w:p w14:paraId="273EA33B" w14:textId="77777777" w:rsidR="00D74F0A" w:rsidRDefault="00D74F0A" w:rsidP="00D74F0A"/>
    <w:p w14:paraId="1D9C8C67" w14:textId="77777777" w:rsidR="00236223" w:rsidRPr="00087F0E" w:rsidRDefault="00236223" w:rsidP="00236223">
      <w:pPr>
        <w:keepNext/>
        <w:rPr>
          <w:u w:val="single"/>
        </w:rPr>
      </w:pPr>
      <w:r w:rsidRPr="00087F0E">
        <w:rPr>
          <w:u w:val="single"/>
        </w:rPr>
        <w:t>Dodatkowe walidacje</w:t>
      </w:r>
    </w:p>
    <w:p w14:paraId="19C30DF5" w14:textId="77777777" w:rsidR="00236223" w:rsidRDefault="00236223" w:rsidP="00236223">
      <w:r>
        <w:t xml:space="preserve">Pola tekstowe z danymi przekazywanymi dalej do PH nie mogą zawierać znaków zastrzeżonych w formacie XML, wymagane rozszerzenie puli znaków niedozwolonych i zamiana na znaki zastępcze. W szczególności dotyczy pól Nazwa i poszczególnych pól danych adresowych Nadawcy/Odbiorcy, Tytułem, Informacji dodatkowych. </w:t>
      </w:r>
    </w:p>
    <w:p w14:paraId="2908DA7D" w14:textId="77777777" w:rsidR="00D74F0A" w:rsidRDefault="00D74F0A" w:rsidP="00D74F0A"/>
    <w:p w14:paraId="53B2AEE6" w14:textId="77777777" w:rsidR="00D74F0A" w:rsidRPr="001240AB" w:rsidRDefault="00D74F0A" w:rsidP="00D74F0A">
      <w:pPr>
        <w:pStyle w:val="A8new"/>
      </w:pPr>
      <w:r>
        <w:t xml:space="preserve">PB.CB.015 Dokumenty – Obecne interfejsy plikowe </w:t>
      </w:r>
    </w:p>
    <w:p w14:paraId="0E7C7663" w14:textId="44B2420E" w:rsidR="004B6080" w:rsidRDefault="00D74F0A" w:rsidP="004B6080">
      <w:r>
        <w:t xml:space="preserve">Obecne interfejsy plikowe systemu Asseco CB umożliwiające wprowadzenie przelewu wychodzącego ELIXIR będą wykorzystywane do wprowadzania danych dokumentu wychodzącego zewnętrznego ELIXIR z zastrzeżeniem, że </w:t>
      </w:r>
      <w:r w:rsidR="003D3AAF">
        <w:t xml:space="preserve">dokument w Asseco CB zostanie zarejestrowany w dotychczasowym formacie bez podziału na Nazwę i dane adresowe, natomiast w zgłoszeniu Elixir przekazywanym do PH, </w:t>
      </w:r>
      <w:r>
        <w:t>dane Nadawcy/Odbiorcy podane w formacie 4*35 znaków, będą złączane w jedno pole o długości 140 znaków</w:t>
      </w:r>
      <w:r w:rsidR="00D67F1A">
        <w:t>,</w:t>
      </w:r>
      <w:r>
        <w:t xml:space="preserve"> </w:t>
      </w:r>
      <w:r w:rsidR="00D67F1A">
        <w:t>stosując z</w:t>
      </w:r>
      <w:r w:rsidR="00D67F1A" w:rsidRPr="00450453">
        <w:t>asady łączenia linii 4*35 w pole 140 znaków</w:t>
      </w:r>
      <w:r w:rsidR="00D67F1A">
        <w:t xml:space="preserve"> opisane wyżej w rozdziale </w:t>
      </w:r>
      <w:r w:rsidR="00D67F1A">
        <w:fldChar w:fldCharType="begin"/>
      </w:r>
      <w:r w:rsidR="00D67F1A">
        <w:instrText xml:space="preserve"> REF _Ref218071725 \r \h </w:instrText>
      </w:r>
      <w:r w:rsidR="00D67F1A">
        <w:fldChar w:fldCharType="separate"/>
      </w:r>
      <w:r w:rsidR="00C04CD9">
        <w:t>2.3.2</w:t>
      </w:r>
      <w:r w:rsidR="00D67F1A">
        <w:fldChar w:fldCharType="end"/>
      </w:r>
      <w:r w:rsidR="00FD0F6F">
        <w:t xml:space="preserve"> </w:t>
      </w:r>
      <w:r>
        <w:t>i takie pole będzie wprowadzane do pola Nazwa Nadawcy/Odbiorcy, pola adresu ustrukturyzowanego nie będ</w:t>
      </w:r>
      <w:r w:rsidR="003D3AAF">
        <w:t>ą</w:t>
      </w:r>
      <w:r>
        <w:t xml:space="preserve"> wypełniane.</w:t>
      </w:r>
      <w:r w:rsidR="004B6080" w:rsidRPr="004B6080">
        <w:t xml:space="preserve"> </w:t>
      </w:r>
      <w:r w:rsidR="004B6080">
        <w:t>Jeżeli pole Tytułem będzie przekazane w postaci 4 linii, to 4 linie zostaną złączane w jedno pole o długości 140 znaków z użyciem z</w:t>
      </w:r>
      <w:r w:rsidR="004B6080" w:rsidRPr="00450453">
        <w:t>asad łączenia linii 4*35 w pole 140 znaków</w:t>
      </w:r>
      <w:r w:rsidR="004B6080">
        <w:t xml:space="preserve"> opisane wyżej w rozdziale </w:t>
      </w:r>
      <w:r w:rsidR="004B6080">
        <w:fldChar w:fldCharType="begin"/>
      </w:r>
      <w:r w:rsidR="004B6080">
        <w:instrText xml:space="preserve"> REF _Ref218071725 \r \h </w:instrText>
      </w:r>
      <w:r w:rsidR="004B6080">
        <w:fldChar w:fldCharType="separate"/>
      </w:r>
      <w:r w:rsidR="004B6080">
        <w:t>2.3.2</w:t>
      </w:r>
      <w:r w:rsidR="004B6080">
        <w:fldChar w:fldCharType="end"/>
      </w:r>
    </w:p>
    <w:p w14:paraId="08EC7DF5" w14:textId="57D67035" w:rsidR="00D74F0A" w:rsidRDefault="00D74F0A" w:rsidP="00D74F0A"/>
    <w:p w14:paraId="73A8CFA8" w14:textId="77777777" w:rsidR="00D74F0A" w:rsidRDefault="00D74F0A" w:rsidP="00D74F0A">
      <w:r>
        <w:t>Dokumenty utworzone na podstawie danych z obecnych interfejsów plikowych, będą tymczasowo dopuszczone do przygotowania zgłoszenia Elixir wychodzącego dla PH.</w:t>
      </w:r>
    </w:p>
    <w:p w14:paraId="2E334DF4" w14:textId="77777777" w:rsidR="00D74F0A" w:rsidRDefault="00D74F0A" w:rsidP="00D74F0A"/>
    <w:p w14:paraId="01424F1A" w14:textId="77777777" w:rsidR="00D74F0A" w:rsidRDefault="00D74F0A" w:rsidP="00D74F0A">
      <w:r>
        <w:rPr>
          <w:noProof/>
        </w:rPr>
        <w:drawing>
          <wp:inline distT="0" distB="0" distL="0" distR="0" wp14:anchorId="74FB3C39" wp14:editId="65425DF3">
            <wp:extent cx="6120130" cy="1728470"/>
            <wp:effectExtent l="0" t="0" r="0" b="5080"/>
            <wp:docPr id="1317289662" name="Obraz 5" descr="Obraz zawierający tekst, zrzut ekranu, diagram,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89662" name="Obraz 5" descr="Obraz zawierający tekst, zrzut ekranu, diagram, Prostokąt&#10;&#10;Zawartość wygenerowana przez AI może być niepoprawn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1728470"/>
                    </a:xfrm>
                    <a:prstGeom prst="rect">
                      <a:avLst/>
                    </a:prstGeom>
                    <a:noFill/>
                    <a:ln>
                      <a:noFill/>
                    </a:ln>
                  </pic:spPr>
                </pic:pic>
              </a:graphicData>
            </a:graphic>
          </wp:inline>
        </w:drawing>
      </w:r>
    </w:p>
    <w:p w14:paraId="5C91C426" w14:textId="77777777" w:rsidR="00D748FA" w:rsidRDefault="00D748FA" w:rsidP="00D748FA">
      <w:pPr>
        <w:rPr>
          <w:u w:val="single"/>
        </w:rPr>
      </w:pPr>
    </w:p>
    <w:p w14:paraId="12E56D8D" w14:textId="2B905ECE" w:rsidR="00D748FA" w:rsidRPr="00087F0E" w:rsidRDefault="00D748FA" w:rsidP="00D748FA">
      <w:pPr>
        <w:rPr>
          <w:u w:val="single"/>
        </w:rPr>
      </w:pPr>
      <w:r w:rsidRPr="00087F0E">
        <w:rPr>
          <w:u w:val="single"/>
        </w:rPr>
        <w:t>Dodatkowe walidacje</w:t>
      </w:r>
    </w:p>
    <w:p w14:paraId="06A8817C" w14:textId="77777777" w:rsidR="00D748FA" w:rsidRDefault="00D748FA" w:rsidP="00D748FA">
      <w:r>
        <w:t xml:space="preserve">Podczas tworzenia dokumentów ELIXIR, pola tekstowe z danymi przekazywanymi dalej do PH nie mogą zawierać znaków zastrzeżonych w formacie XML, wymagane rozszerzenie puli znaków niedozwolonych i zamiana na znaki zastępcze. W szczególności dotyczy pól Nazwa i poszczególnych pól danych adresowych Nadawcy/Odbiorcy, Tytułem, Informacji dodatkowych. </w:t>
      </w:r>
    </w:p>
    <w:p w14:paraId="67E15A88" w14:textId="77777777" w:rsidR="00D74F0A" w:rsidRDefault="00D74F0A" w:rsidP="00D74F0A"/>
    <w:p w14:paraId="610AC737" w14:textId="77777777" w:rsidR="00D227C3" w:rsidRDefault="00D227C3" w:rsidP="00D74F0A"/>
    <w:p w14:paraId="325FE4CE" w14:textId="07CDF3E6" w:rsidR="00D227C3" w:rsidRPr="001240AB" w:rsidRDefault="00D227C3" w:rsidP="00D227C3">
      <w:pPr>
        <w:pStyle w:val="A8new"/>
      </w:pPr>
      <w:r>
        <w:lastRenderedPageBreak/>
        <w:t xml:space="preserve">PB.CB.016 Anulowanie dokumentu </w:t>
      </w:r>
    </w:p>
    <w:p w14:paraId="5D2A7500" w14:textId="10F629CA" w:rsidR="00D227C3" w:rsidRDefault="00D227C3" w:rsidP="00D227C3">
      <w:r>
        <w:t xml:space="preserve">W przypadku konieczności </w:t>
      </w:r>
      <w:r w:rsidRPr="000B766D">
        <w:t>anulowania</w:t>
      </w:r>
      <w:r>
        <w:t xml:space="preserve"> dokumentu przelewu wychodzącego, </w:t>
      </w:r>
      <w:r w:rsidR="00DB0C51">
        <w:t xml:space="preserve">dopuszczalne będzie anulowanie </w:t>
      </w:r>
      <w:r w:rsidR="00D14100">
        <w:t>dokumentu</w:t>
      </w:r>
      <w:r w:rsidR="009F77AF">
        <w:t>, dla którego nie</w:t>
      </w:r>
      <w:r w:rsidR="00B373B3">
        <w:t xml:space="preserve"> </w:t>
      </w:r>
      <w:r>
        <w:t>wysłan</w:t>
      </w:r>
      <w:r w:rsidR="00D14100">
        <w:t>o</w:t>
      </w:r>
      <w:r>
        <w:t xml:space="preserve"> zgłoszeni</w:t>
      </w:r>
      <w:r w:rsidR="009F77AF">
        <w:t>a</w:t>
      </w:r>
      <w:r>
        <w:t xml:space="preserve"> Elixir do PH</w:t>
      </w:r>
      <w:r w:rsidR="00D14100">
        <w:t>.</w:t>
      </w:r>
      <w:r w:rsidR="00574E36">
        <w:t xml:space="preserve"> </w:t>
      </w:r>
      <w:r w:rsidR="00140E66">
        <w:t xml:space="preserve">Jeżeli dokument będzie miał zgłoszenie Elixir wysłane do PH, </w:t>
      </w:r>
      <w:r w:rsidR="00EE3160">
        <w:t>wówczas</w:t>
      </w:r>
      <w:r>
        <w:t xml:space="preserve"> wykonana będzie weryfikacja dopuszczalności anulowania w PH. W</w:t>
      </w:r>
      <w:r w:rsidR="00DB1AFF">
        <w:t> </w:t>
      </w:r>
      <w:r>
        <w:t>tym celu Asseco CB wykona zgłoszenie</w:t>
      </w:r>
      <w:r w:rsidRPr="008E21D2">
        <w:t xml:space="preserve"> </w:t>
      </w:r>
      <w:r>
        <w:t>do PH anulowania płatności wychodzącej</w:t>
      </w:r>
      <w:r w:rsidR="00DB1AFF">
        <w:t xml:space="preserve"> za pomocą usługi wystawionej przez PH</w:t>
      </w:r>
      <w:r>
        <w:t>. Oczekiwana jest odpowiedź potwierdzająca (</w:t>
      </w:r>
      <w:commentRangeStart w:id="164"/>
      <w:r>
        <w:t>o ile będzie to możliwe</w:t>
      </w:r>
      <w:commentRangeEnd w:id="164"/>
      <w:r w:rsidR="000A5EDE">
        <w:rPr>
          <w:rStyle w:val="Odwoaniedokomentarza"/>
          <w:sz w:val="22"/>
          <w:szCs w:val="22"/>
        </w:rPr>
        <w:commentReference w:id="164"/>
      </w:r>
      <w:r>
        <w:t xml:space="preserve">) lub odmowna ze strony PH. W przypadku </w:t>
      </w:r>
      <w:r w:rsidR="00B84288">
        <w:t>zgod</w:t>
      </w:r>
      <w:r w:rsidR="00AD3E59">
        <w:t>y</w:t>
      </w:r>
      <w:r w:rsidR="00B84288">
        <w:t xml:space="preserve"> na anulowanie</w:t>
      </w:r>
      <w:r>
        <w:t xml:space="preserve">, PH obsłuży </w:t>
      </w:r>
      <w:r w:rsidR="00414D4F">
        <w:t>po swojej stronie</w:t>
      </w:r>
      <w:r>
        <w:t xml:space="preserve"> wycofanie płatności. W</w:t>
      </w:r>
      <w:r w:rsidR="00933F05">
        <w:t> </w:t>
      </w:r>
      <w:r>
        <w:t>przypadku, gdy płatność nie będzie możliwa do wycofania, PH odpowie negatywnie na zgłoszenie anulowania bez wykonywania dodatkowych działań.</w:t>
      </w:r>
      <w:r w:rsidR="00950330">
        <w:t xml:space="preserve"> </w:t>
      </w:r>
      <w:commentRangeStart w:id="165"/>
      <w:commentRangeStart w:id="166"/>
      <w:commentRangeStart w:id="167"/>
      <w:r w:rsidR="00950330">
        <w:t>Asseco CB wykona anulowanie dokumentu w przypadku otrzymania zgody na anulowanie z PH</w:t>
      </w:r>
      <w:r w:rsidR="00647595">
        <w:t xml:space="preserve">. W przypadku braku zgody na anulowanie z PH, Asseco CB </w:t>
      </w:r>
      <w:r w:rsidR="002C56B8">
        <w:t xml:space="preserve">nie zrealizuje </w:t>
      </w:r>
      <w:r w:rsidR="007B6FF7">
        <w:t>anulowania dokum</w:t>
      </w:r>
      <w:r w:rsidR="00FA3385">
        <w:t>e</w:t>
      </w:r>
      <w:r w:rsidR="007B6FF7">
        <w:t>ntu.</w:t>
      </w:r>
      <w:commentRangeEnd w:id="165"/>
      <w:r w:rsidR="000A5EDE">
        <w:rPr>
          <w:rStyle w:val="Odwoaniedokomentarza"/>
          <w:sz w:val="22"/>
          <w:szCs w:val="22"/>
        </w:rPr>
        <w:commentReference w:id="165"/>
      </w:r>
      <w:commentRangeEnd w:id="166"/>
      <w:r w:rsidR="001833A1">
        <w:rPr>
          <w:rStyle w:val="Odwoaniedokomentarza"/>
          <w:sz w:val="22"/>
          <w:szCs w:val="22"/>
        </w:rPr>
        <w:commentReference w:id="166"/>
      </w:r>
      <w:commentRangeEnd w:id="167"/>
      <w:r w:rsidR="007E422B">
        <w:rPr>
          <w:rStyle w:val="Odwoaniedokomentarza"/>
          <w:sz w:val="22"/>
          <w:szCs w:val="22"/>
        </w:rPr>
        <w:commentReference w:id="167"/>
      </w:r>
    </w:p>
    <w:p w14:paraId="0C8E7107" w14:textId="77777777" w:rsidR="00D227C3" w:rsidRDefault="00D227C3" w:rsidP="00D74F0A"/>
    <w:p w14:paraId="50DC7D10" w14:textId="77777777" w:rsidR="00F77AFF" w:rsidRPr="001240AB" w:rsidRDefault="00F77AFF" w:rsidP="00F77AFF">
      <w:pPr>
        <w:pStyle w:val="A8new"/>
      </w:pPr>
      <w:r>
        <w:t xml:space="preserve">PB.CB.017 Zwrot zrealizowanego polecenia zapłaty </w:t>
      </w:r>
    </w:p>
    <w:p w14:paraId="35B6C294" w14:textId="77777777" w:rsidR="00F77AFF" w:rsidRDefault="00F77AFF" w:rsidP="00F77AFF">
      <w:r>
        <w:t>Odwołanie zrealizowanego polecenia zapłaty będzie przekazywane do PH zgłoszeniem Elixir wychodzącym typu „</w:t>
      </w:r>
      <w:r w:rsidRPr="0061475D">
        <w:t>Wychodzący zwrot PZ</w:t>
      </w:r>
      <w:r>
        <w:t>”.</w:t>
      </w:r>
    </w:p>
    <w:p w14:paraId="343C5B6B" w14:textId="77777777" w:rsidR="00D227C3" w:rsidRDefault="00D227C3" w:rsidP="00D74F0A"/>
    <w:p w14:paraId="7200860D" w14:textId="77777777" w:rsidR="00D74F0A" w:rsidRPr="001240AB" w:rsidRDefault="00D74F0A" w:rsidP="006D3A9B">
      <w:pPr>
        <w:pStyle w:val="Nagwek3"/>
        <w:numPr>
          <w:ilvl w:val="2"/>
          <w:numId w:val="9"/>
        </w:numPr>
      </w:pPr>
      <w:r>
        <w:t>ELIXIR przychodzący</w:t>
      </w:r>
    </w:p>
    <w:p w14:paraId="1923A0DA" w14:textId="77777777" w:rsidR="00D74F0A" w:rsidRPr="001240AB" w:rsidRDefault="00D74F0A" w:rsidP="00D74F0A">
      <w:pPr>
        <w:pStyle w:val="A8new"/>
      </w:pPr>
      <w:r>
        <w:t>PB.CB.021 Przyjmowanie zgłoszeń ELIXIR z PH</w:t>
      </w:r>
    </w:p>
    <w:p w14:paraId="06DE960D" w14:textId="44CE0AAE" w:rsidR="00D74F0A" w:rsidRDefault="00D74F0A" w:rsidP="00D74F0A">
      <w:r>
        <w:t xml:space="preserve">Dane przekazywane do Asseco CB </w:t>
      </w:r>
      <w:r w:rsidR="00083030">
        <w:t>będą przekazywane</w:t>
      </w:r>
      <w:r>
        <w:t xml:space="preserve"> pogrupowane w paczki</w:t>
      </w:r>
      <w:r w:rsidR="00563541">
        <w:t xml:space="preserve"> z możliwością przesyłania porcjami</w:t>
      </w:r>
      <w:r>
        <w:t>. System Asseco CB przystępuje do obsługi zgłoszeń z dane</w:t>
      </w:r>
      <w:r w:rsidR="00563541">
        <w:t>j</w:t>
      </w:r>
      <w:r>
        <w:t xml:space="preserve"> </w:t>
      </w:r>
      <w:r w:rsidR="00563541">
        <w:t>paczki</w:t>
      </w:r>
      <w:r>
        <w:t>, po odebraniu wszystkich</w:t>
      </w:r>
      <w:r w:rsidR="00BE255C">
        <w:t xml:space="preserve"> </w:t>
      </w:r>
      <w:r>
        <w:t>zadeklarowanych porcji.</w:t>
      </w:r>
    </w:p>
    <w:p w14:paraId="242F35CF" w14:textId="2F7C9F3D" w:rsidR="00D74F0A" w:rsidRDefault="00E53D41" w:rsidP="00D74F0A">
      <w:r w:rsidRPr="00E53D41">
        <w:lastRenderedPageBreak/>
        <w:t xml:space="preserve"> </w:t>
      </w:r>
      <w:r>
        <w:rPr>
          <w:noProof/>
        </w:rPr>
        <w:drawing>
          <wp:inline distT="0" distB="0" distL="0" distR="0" wp14:anchorId="333DB5E8" wp14:editId="18BAA161">
            <wp:extent cx="6120130" cy="3175000"/>
            <wp:effectExtent l="0" t="0" r="0" b="6350"/>
            <wp:docPr id="1140525317" name="Obraz 1" descr="Obraz zawierający tekst, oprogramowanie, zrzut ekranu,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25317" name="Obraz 1" descr="Obraz zawierający tekst, oprogramowanie, zrzut ekranu, design&#10;&#10;Zawartość wygenerowana przez AI może być niepopraw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175000"/>
                    </a:xfrm>
                    <a:prstGeom prst="rect">
                      <a:avLst/>
                    </a:prstGeom>
                    <a:noFill/>
                    <a:ln>
                      <a:noFill/>
                    </a:ln>
                  </pic:spPr>
                </pic:pic>
              </a:graphicData>
            </a:graphic>
          </wp:inline>
        </w:drawing>
      </w:r>
    </w:p>
    <w:p w14:paraId="42300BCF" w14:textId="77777777" w:rsidR="00D74F0A" w:rsidRDefault="00D74F0A" w:rsidP="00D74F0A"/>
    <w:p w14:paraId="4841D439" w14:textId="77777777" w:rsidR="00D74F0A" w:rsidRDefault="00D74F0A" w:rsidP="00E44153">
      <w:pPr>
        <w:keepNext/>
      </w:pPr>
      <w:r>
        <w:t>Krok 1</w:t>
      </w:r>
    </w:p>
    <w:p w14:paraId="1FE7150D" w14:textId="77777777" w:rsidR="00D74F0A" w:rsidRDefault="00D74F0A" w:rsidP="00D74F0A"/>
    <w:p w14:paraId="70626585" w14:textId="1DE9D716" w:rsidR="00D74F0A" w:rsidRDefault="00D74F0A" w:rsidP="00D74F0A">
      <w:r>
        <w:t xml:space="preserve">Przekazywanie porcji zgłoszeń </w:t>
      </w:r>
      <w:r w:rsidR="006B325F">
        <w:t xml:space="preserve">z </w:t>
      </w:r>
      <w:r>
        <w:t>paczki zgłoszeń</w:t>
      </w:r>
      <w:r w:rsidR="00A36182">
        <w:t>Elixir</w:t>
      </w:r>
      <w:r>
        <w:t>.</w:t>
      </w:r>
    </w:p>
    <w:p w14:paraId="163D8311" w14:textId="2EED3944" w:rsidR="00D74F0A" w:rsidRDefault="00D74F0A" w:rsidP="00E44153">
      <w:pPr>
        <w:keepNext/>
      </w:pPr>
      <w:r>
        <w:t xml:space="preserve">Krok </w:t>
      </w:r>
      <w:r w:rsidR="00E53D41">
        <w:t>2</w:t>
      </w:r>
    </w:p>
    <w:p w14:paraId="50D9DD2B" w14:textId="5D1CEE27" w:rsidR="00D74F0A" w:rsidRDefault="00D74F0A" w:rsidP="00D74F0A">
      <w:r>
        <w:t xml:space="preserve">Weryfikacja </w:t>
      </w:r>
      <w:r w:rsidR="004C6FD0">
        <w:t xml:space="preserve">odbioru wszystkich porcji </w:t>
      </w:r>
      <w:r>
        <w:t>zgłoszeń</w:t>
      </w:r>
      <w:r w:rsidR="00B42578">
        <w:t xml:space="preserve"> dla</w:t>
      </w:r>
      <w:r>
        <w:t xml:space="preserve"> paczki. Uruchomienie przetwarzania zgłoszeń.</w:t>
      </w:r>
    </w:p>
    <w:p w14:paraId="5106AB16" w14:textId="39E94348" w:rsidR="00D74F0A" w:rsidRDefault="00D74F0A" w:rsidP="00D74F0A">
      <w:r>
        <w:t>W przypadku wystąpienia błędu przetwarzania zgłoszenia lub odmowy realizacji – dla każdego zgłoszenia osobno wykonanie kroku </w:t>
      </w:r>
      <w:r w:rsidR="00D31521">
        <w:t>3</w:t>
      </w:r>
      <w:r>
        <w:t>.</w:t>
      </w:r>
    </w:p>
    <w:p w14:paraId="07DE5D7D" w14:textId="44C6F753" w:rsidR="00D74F0A" w:rsidRDefault="00D74F0A" w:rsidP="00D74F0A">
      <w:r>
        <w:t xml:space="preserve">Po zakończeniu obsługi wszystkich zgłoszeń, przejście do kroku </w:t>
      </w:r>
      <w:r w:rsidR="00D31521">
        <w:t>4</w:t>
      </w:r>
      <w:r>
        <w:t>.</w:t>
      </w:r>
    </w:p>
    <w:p w14:paraId="78B52680" w14:textId="77777777" w:rsidR="00D74F0A" w:rsidRDefault="00D74F0A" w:rsidP="00D74F0A"/>
    <w:p w14:paraId="5892EF24" w14:textId="200B00A6" w:rsidR="00D74F0A" w:rsidRDefault="00D74F0A" w:rsidP="00E44153">
      <w:pPr>
        <w:keepNext/>
      </w:pPr>
      <w:r>
        <w:lastRenderedPageBreak/>
        <w:t xml:space="preserve">Krok </w:t>
      </w:r>
      <w:r w:rsidR="00D31521">
        <w:t>3</w:t>
      </w:r>
    </w:p>
    <w:p w14:paraId="17ED0EA0" w14:textId="61249D72" w:rsidR="00D74F0A" w:rsidRPr="003F469F" w:rsidRDefault="00D74F0A" w:rsidP="00D74F0A">
      <w:r>
        <w:t>W przypadku wystąpienia odmowy, postępowanie zgodne z obsługą odmowy. W przypadku błędu, uruchomienie obsługi zwrotu, działanie zależne od parametryzacji systemu</w:t>
      </w:r>
      <w:r w:rsidR="00761D6D">
        <w:t xml:space="preserve">. Jeżeli parametr systemowy </w:t>
      </w:r>
      <w:r w:rsidR="00761D6D" w:rsidRPr="00D034BB">
        <w:rPr>
          <w:b/>
          <w:bCs/>
          <w:color w:val="00B0F0"/>
        </w:rPr>
        <w:t>BOOK_RECLAIMS</w:t>
      </w:r>
      <w:r w:rsidR="00761D6D" w:rsidRPr="00D034BB">
        <w:rPr>
          <w:color w:val="00B0F0"/>
        </w:rPr>
        <w:t xml:space="preserve"> </w:t>
      </w:r>
      <w:r w:rsidR="00761D6D" w:rsidRPr="008025FF">
        <w:t xml:space="preserve">= </w:t>
      </w:r>
      <w:r w:rsidR="00761D6D">
        <w:t>0, to zwrot nie jest księgowany w systemie Asseco CB.</w:t>
      </w:r>
      <w:r>
        <w:t xml:space="preserve"> </w:t>
      </w:r>
      <w:r w:rsidR="00324074">
        <w:t>Jeżeli</w:t>
      </w:r>
      <w:r>
        <w:t xml:space="preserve"> parametr systemowy </w:t>
      </w:r>
      <w:r w:rsidRPr="00D034BB">
        <w:rPr>
          <w:b/>
          <w:bCs/>
          <w:color w:val="00B0F0"/>
        </w:rPr>
        <w:t>BOOK_RECLAIMS</w:t>
      </w:r>
      <w:r w:rsidRPr="00D034BB">
        <w:rPr>
          <w:color w:val="00B0F0"/>
        </w:rPr>
        <w:t xml:space="preserve"> </w:t>
      </w:r>
      <w:r w:rsidRPr="008025FF">
        <w:t>= 1</w:t>
      </w:r>
      <w:r>
        <w:t xml:space="preserve">, to wykonywane jest księgowanie przyjęcia środków z drogi przychodzącej na tzw. konto reklamacji, wskazane w parametrze systemowym </w:t>
      </w:r>
      <w:r w:rsidRPr="007D73E9">
        <w:rPr>
          <w:b/>
          <w:bCs/>
          <w:color w:val="00B0F0"/>
        </w:rPr>
        <w:t>NRB_ACC_OWN_FOR_RECLAIMS_ELIX</w:t>
      </w:r>
      <w:r>
        <w:t>.</w:t>
      </w:r>
    </w:p>
    <w:p w14:paraId="7C56BBBB" w14:textId="585A98CD" w:rsidR="00D74F0A" w:rsidRDefault="00D74F0A" w:rsidP="00D74F0A">
      <w:r>
        <w:t>Następnie Asseco CB przekazuje do PH informację o odmowie lub potrzebie zwrotu</w:t>
      </w:r>
      <w:r w:rsidR="00BD72DD">
        <w:t>,</w:t>
      </w:r>
      <w:r>
        <w:t xml:space="preserve"> </w:t>
      </w:r>
      <w:r w:rsidR="00BD72DD">
        <w:t>podając</w:t>
      </w:r>
      <w:r>
        <w:t xml:space="preserve"> numer błędu obsługi zgłoszenia - uruchomienie funkcji API wystawionej przez PH.</w:t>
      </w:r>
    </w:p>
    <w:p w14:paraId="17CA6E79" w14:textId="77777777" w:rsidR="001C6229" w:rsidRDefault="001C6229" w:rsidP="00D74F0A"/>
    <w:p w14:paraId="49D748CA" w14:textId="329DF625" w:rsidR="001C6229" w:rsidRDefault="009E6633" w:rsidP="001C6229">
      <w:r>
        <w:t>W przypadku</w:t>
      </w:r>
      <w:r w:rsidR="009C50D1">
        <w:t xml:space="preserve">, gdy błąd </w:t>
      </w:r>
      <w:r w:rsidR="007822FF">
        <w:t xml:space="preserve">będzie </w:t>
      </w:r>
      <w:r w:rsidR="009C50D1">
        <w:t>dotyczy</w:t>
      </w:r>
      <w:r w:rsidR="007822FF">
        <w:t>ł przychodz</w:t>
      </w:r>
      <w:r w:rsidR="00210F5B">
        <w:t>ą</w:t>
      </w:r>
      <w:r w:rsidR="007822FF">
        <w:t>cego</w:t>
      </w:r>
      <w:r w:rsidR="009C50D1">
        <w:t xml:space="preserve"> </w:t>
      </w:r>
      <w:r w:rsidR="00967FDC">
        <w:t>Obciążenia bezpośredniego,</w:t>
      </w:r>
      <w:r>
        <w:t xml:space="preserve"> </w:t>
      </w:r>
      <w:r w:rsidR="003D169F">
        <w:t>do PH zostanie przekazana inf</w:t>
      </w:r>
      <w:r w:rsidR="00BE413A">
        <w:t>o</w:t>
      </w:r>
      <w:r w:rsidR="003D169F">
        <w:t xml:space="preserve">rmacja </w:t>
      </w:r>
      <w:r w:rsidR="001C6229">
        <w:t>typu „Zwrot obciążenia bezpośredniego</w:t>
      </w:r>
      <w:r w:rsidR="00BE413A" w:rsidRPr="00BE413A">
        <w:t xml:space="preserve"> przychodzącego</w:t>
      </w:r>
      <w:r w:rsidR="001C6229">
        <w:t xml:space="preserve">”. Zgłoszenie to zostanie przekazane do PH w celu wycofania obciążenia bezpośredniego, zgodnie z </w:t>
      </w:r>
      <w:r w:rsidR="00E30A42">
        <w:t xml:space="preserve">obecną </w:t>
      </w:r>
      <w:r w:rsidR="001C6229">
        <w:t>obsług</w:t>
      </w:r>
      <w:r w:rsidR="00E30A42">
        <w:t>ą</w:t>
      </w:r>
      <w:r w:rsidR="001C6229">
        <w:t xml:space="preserve"> zwrotów.</w:t>
      </w:r>
    </w:p>
    <w:p w14:paraId="2A0294C4" w14:textId="77777777" w:rsidR="00A843FB" w:rsidRDefault="00A843FB" w:rsidP="00D74F0A"/>
    <w:p w14:paraId="266CEA33" w14:textId="77777777" w:rsidR="00D74F0A" w:rsidRDefault="00D74F0A" w:rsidP="00D74F0A">
      <w:r>
        <w:t xml:space="preserve">Numeracja błędów zgodnie ze </w:t>
      </w:r>
      <w:r w:rsidRPr="00C30801">
        <w:t>Słownik</w:t>
      </w:r>
      <w:r>
        <w:t>iem</w:t>
      </w:r>
      <w:r w:rsidRPr="00C30801">
        <w:t xml:space="preserve"> External Code Sets</w:t>
      </w:r>
      <w:r>
        <w:t>.</w:t>
      </w:r>
    </w:p>
    <w:p w14:paraId="3B616458" w14:textId="77777777" w:rsidR="00D74F0A" w:rsidRDefault="00D74F0A" w:rsidP="00D74F0A"/>
    <w:p w14:paraId="22535831" w14:textId="26A4C8AA" w:rsidR="00D74F0A" w:rsidRDefault="00D74F0A" w:rsidP="00E44153">
      <w:pPr>
        <w:keepNext/>
      </w:pPr>
      <w:r>
        <w:t xml:space="preserve">Krok </w:t>
      </w:r>
      <w:r w:rsidR="00D3679F">
        <w:t>4</w:t>
      </w:r>
    </w:p>
    <w:p w14:paraId="726B0991" w14:textId="77777777" w:rsidR="00D74F0A" w:rsidRDefault="00D74F0A" w:rsidP="00D74F0A">
      <w:r>
        <w:t>Przekazanie do PH informacji o zakończeniu obsługi paczki zgłoszeń.</w:t>
      </w:r>
    </w:p>
    <w:p w14:paraId="0F5B019B" w14:textId="77777777" w:rsidR="00D74F0A" w:rsidRDefault="00D74F0A" w:rsidP="00D74F0A"/>
    <w:p w14:paraId="31594996" w14:textId="77777777" w:rsidR="00D74F0A" w:rsidRDefault="00D74F0A" w:rsidP="00D74F0A"/>
    <w:p w14:paraId="4968D4C3" w14:textId="1AB2F395" w:rsidR="00D74F0A" w:rsidRDefault="00D74F0A" w:rsidP="00D74F0A">
      <w:r>
        <w:t>Asseco CB będzie przyjmowało dane Nadawcy/Odbiorcy w nowym formacie z wydzielonymi opcjonalnymi danymi adresowymi. Jeżeli Payment Hub będzie dysponował tylko danymi Nadawcy/Odbiorcy w formacie 4*35 znaków, to PH wykona złączenie 4 linii do jednego pola o długości 140 znaków i przekaże złączone dane w polu Nazwa</w:t>
      </w:r>
      <w:r w:rsidR="00F677FC">
        <w:t>,</w:t>
      </w:r>
      <w:r w:rsidR="00F677FC" w:rsidRPr="00F677FC">
        <w:t xml:space="preserve"> </w:t>
      </w:r>
      <w:r w:rsidR="00F677FC">
        <w:t>stosując z</w:t>
      </w:r>
      <w:r w:rsidR="00F677FC" w:rsidRPr="00450453">
        <w:t>asady łączenia linii 4*35 w pole 140 znaków</w:t>
      </w:r>
      <w:r w:rsidR="00F677FC">
        <w:t xml:space="preserve"> opisane wyżej w rozdziale </w:t>
      </w:r>
      <w:r w:rsidR="00F677FC">
        <w:fldChar w:fldCharType="begin"/>
      </w:r>
      <w:r w:rsidR="00F677FC">
        <w:instrText xml:space="preserve"> REF _Ref218071725 \r \h </w:instrText>
      </w:r>
      <w:r w:rsidR="00F677FC">
        <w:fldChar w:fldCharType="separate"/>
      </w:r>
      <w:r w:rsidR="00C04CD9">
        <w:t>2.3.2</w:t>
      </w:r>
      <w:r w:rsidR="00F677FC">
        <w:fldChar w:fldCharType="end"/>
      </w:r>
      <w:r>
        <w:t>.</w:t>
      </w:r>
    </w:p>
    <w:p w14:paraId="6AD4EF46" w14:textId="77777777" w:rsidR="001C24B2" w:rsidRDefault="001C24B2" w:rsidP="00D74F0A"/>
    <w:p w14:paraId="55B70B70" w14:textId="127D4536" w:rsidR="00D74F0A" w:rsidRDefault="001C24B2" w:rsidP="00D74F0A">
      <w:r>
        <w:t>Uruchamianie skanera AML będzie wykonywane zgodnie z konfiguracją przewidzianą dla przelewów Elixir przychodzących.</w:t>
      </w:r>
    </w:p>
    <w:p w14:paraId="54963A58" w14:textId="77777777" w:rsidR="001C24B2" w:rsidRDefault="001C24B2" w:rsidP="00D74F0A"/>
    <w:p w14:paraId="6A3EB648" w14:textId="692F3F24" w:rsidR="00D74F0A" w:rsidRDefault="00D74F0A" w:rsidP="00D74F0A">
      <w:r>
        <w:t xml:space="preserve">W obsłudze Poleceń zapłaty będą zaimplementowane kody odmowy ze słownika </w:t>
      </w:r>
      <w:r w:rsidRPr="0017193B">
        <w:rPr>
          <w:i/>
          <w:iCs/>
        </w:rPr>
        <w:t>External Code Sets</w:t>
      </w:r>
      <w:r w:rsidRPr="00A41F18">
        <w:t>.</w:t>
      </w:r>
      <w:r>
        <w:t xml:space="preserve"> System Asseco CB będzie reagował na nowe kody odmowy, które zastąpią dotychczas występujące kody odmów.</w:t>
      </w:r>
    </w:p>
    <w:p w14:paraId="02E3C5E5" w14:textId="77777777" w:rsidR="00D74F0A" w:rsidRDefault="00D74F0A" w:rsidP="00D74F0A"/>
    <w:p w14:paraId="59A9A4CC" w14:textId="77777777" w:rsidR="0009466A" w:rsidRPr="001240AB" w:rsidRDefault="0009466A" w:rsidP="0009466A">
      <w:pPr>
        <w:pStyle w:val="A8new"/>
      </w:pPr>
      <w:r>
        <w:t>PB.CB.022 Zwroty przychodzące ELIXIR z PH</w:t>
      </w:r>
    </w:p>
    <w:p w14:paraId="5C23FEC0" w14:textId="77777777" w:rsidR="0009466A" w:rsidRDefault="0009466A" w:rsidP="0009466A">
      <w:r>
        <w:t>Wśród zgłoszeń przychodzących Elixir będą zwroty do komunikatów wysłanych. Zwrotów przychodzących system transakcyjny nie powinien odrzucać.</w:t>
      </w:r>
    </w:p>
    <w:p w14:paraId="6BF0E104" w14:textId="77777777" w:rsidR="0009466A" w:rsidRDefault="0009466A" w:rsidP="0009466A">
      <w:r>
        <w:t>W obsłudze zwrotów przychodzących mogą wystąpić przypadki:</w:t>
      </w:r>
    </w:p>
    <w:p w14:paraId="12F54B6B" w14:textId="77777777" w:rsidR="0009466A" w:rsidRDefault="0009466A" w:rsidP="0009466A">
      <w:pPr>
        <w:pStyle w:val="Akapitzlist"/>
        <w:numPr>
          <w:ilvl w:val="0"/>
          <w:numId w:val="60"/>
        </w:numPr>
      </w:pPr>
      <w:r>
        <w:t>zwrot na rachunek, na którym nie można wykonać księgowania np. z powodu czasowej blokady rachunku, z powody zamknięcia rachunku, itp.</w:t>
      </w:r>
    </w:p>
    <w:p w14:paraId="675B102D" w14:textId="77777777" w:rsidR="0009466A" w:rsidRDefault="0009466A" w:rsidP="0009466A">
      <w:pPr>
        <w:pStyle w:val="Akapitzlist"/>
        <w:numPr>
          <w:ilvl w:val="0"/>
          <w:numId w:val="60"/>
        </w:numPr>
      </w:pPr>
      <w:r>
        <w:t xml:space="preserve">zwrot przelewu gotówkowego rozpoznawany dla kont własnych podanych w opcji </w:t>
      </w:r>
      <w:r w:rsidRPr="004C141F">
        <w:t>Rozliczenia -&gt; Elixir-&gt; Konfiguracja blokady zwrotu na konta własne</w:t>
      </w:r>
      <w:r>
        <w:t>.</w:t>
      </w:r>
    </w:p>
    <w:p w14:paraId="2B88730E" w14:textId="77777777" w:rsidR="0009466A" w:rsidRDefault="0009466A" w:rsidP="0009466A"/>
    <w:p w14:paraId="2CB2985C" w14:textId="28790D06" w:rsidR="0009466A" w:rsidRDefault="0009466A" w:rsidP="0009466A">
      <w:r>
        <w:t xml:space="preserve">Takie zwroty będzie można przekierować na wskazane konto własne do wyjaśnienia w Asseco CB lub </w:t>
      </w:r>
      <w:commentRangeStart w:id="168"/>
      <w:commentRangeStart w:id="169"/>
      <w:r>
        <w:t>odesłać do obsługi po stronie PH</w:t>
      </w:r>
      <w:r w:rsidR="001D1DF0">
        <w:t xml:space="preserve"> – dopuszczalność funkcjonalności będzie uzależniona od konfiguracji</w:t>
      </w:r>
      <w:r>
        <w:t>.</w:t>
      </w:r>
      <w:commentRangeEnd w:id="168"/>
      <w:r w:rsidR="00467856">
        <w:rPr>
          <w:rStyle w:val="Odwoaniedokomentarza"/>
          <w:sz w:val="22"/>
          <w:szCs w:val="22"/>
        </w:rPr>
        <w:commentReference w:id="168"/>
      </w:r>
      <w:commentRangeEnd w:id="169"/>
      <w:r w:rsidR="00867EE5">
        <w:rPr>
          <w:rStyle w:val="Odwoaniedokomentarza"/>
          <w:sz w:val="22"/>
          <w:szCs w:val="22"/>
        </w:rPr>
        <w:commentReference w:id="169"/>
      </w:r>
    </w:p>
    <w:p w14:paraId="5A8BC4B5" w14:textId="77777777" w:rsidR="0009466A" w:rsidRDefault="0009466A" w:rsidP="0009466A">
      <w:r w:rsidRPr="001D2383">
        <w:t>Zwrot przelewu gotówkowego wymaga udziału Operatora, który podejmie czynności mające na celu poinformowanie zleceniodawcę o zaistniałym zwrocie i zdecyduje o sposobie zaksięgowania zwróconych środków.</w:t>
      </w:r>
    </w:p>
    <w:p w14:paraId="30E421ED" w14:textId="77777777" w:rsidR="00D74F0A" w:rsidRDefault="00D74F0A" w:rsidP="00D74F0A"/>
    <w:p w14:paraId="3AF6553E" w14:textId="77777777" w:rsidR="00D74F0A" w:rsidRPr="001240AB" w:rsidRDefault="00D74F0A" w:rsidP="006D3A9B">
      <w:pPr>
        <w:pStyle w:val="Nagwek3"/>
        <w:numPr>
          <w:ilvl w:val="2"/>
          <w:numId w:val="9"/>
        </w:numPr>
      </w:pPr>
      <w:r>
        <w:lastRenderedPageBreak/>
        <w:t>Procesy</w:t>
      </w:r>
    </w:p>
    <w:p w14:paraId="4E8DB39F" w14:textId="321CFB56" w:rsidR="00D74F0A" w:rsidRPr="001240AB" w:rsidRDefault="00D74F0A" w:rsidP="00D74F0A">
      <w:pPr>
        <w:pStyle w:val="A8new"/>
      </w:pPr>
      <w:r>
        <w:t xml:space="preserve">PB.CB.031 Automatyczna konwersja przelewów wychodzących </w:t>
      </w:r>
      <w:r w:rsidR="003647F5">
        <w:t>Elixir</w:t>
      </w:r>
      <w:r>
        <w:t xml:space="preserve"> na Sorbnet</w:t>
      </w:r>
    </w:p>
    <w:p w14:paraId="2D30B2E1" w14:textId="77777777" w:rsidR="00D74F0A" w:rsidRDefault="00D74F0A" w:rsidP="00D74F0A">
      <w:commentRangeStart w:id="170"/>
      <w:commentRangeStart w:id="171"/>
      <w:commentRangeStart w:id="172"/>
      <w:r>
        <w:t>Funkcjonalność automatycznej konwersji przelewów Elixir na Sorbnet w obecnym schemacie danych nie może być przywrócona w 100% przypadków spełniających warunki konwersji, ze względu na opcjonalność danych adresowych Odbiorcy. Jeżeli przelew Elixir spełniający warunki kwotowe konwersji na Sorbnet nie będzie miał wypełnionych danych adresowych, to płatność Elixir nie będzie konwertowana na Sorbnet.</w:t>
      </w:r>
    </w:p>
    <w:p w14:paraId="404B2C98" w14:textId="77777777" w:rsidR="00D74F0A" w:rsidRDefault="00D74F0A" w:rsidP="00D74F0A">
      <w:r>
        <w:t>Przywrócenie pełnej konwersji Elixir na Sorbnet nastąpi po wprowadzeniu wymagalności danych adresowych w przelewach Elixir.</w:t>
      </w:r>
      <w:commentRangeEnd w:id="170"/>
      <w:r w:rsidR="00E723B5">
        <w:rPr>
          <w:rStyle w:val="Odwoaniedokomentarza"/>
          <w:sz w:val="22"/>
          <w:szCs w:val="22"/>
        </w:rPr>
        <w:commentReference w:id="170"/>
      </w:r>
      <w:commentRangeEnd w:id="171"/>
      <w:r w:rsidR="00665B1C">
        <w:rPr>
          <w:rStyle w:val="Odwoaniedokomentarza"/>
          <w:sz w:val="22"/>
          <w:szCs w:val="22"/>
        </w:rPr>
        <w:commentReference w:id="171"/>
      </w:r>
      <w:commentRangeEnd w:id="172"/>
      <w:r w:rsidR="00B4575C">
        <w:rPr>
          <w:rStyle w:val="Odwoaniedokomentarza"/>
          <w:sz w:val="22"/>
          <w:szCs w:val="22"/>
        </w:rPr>
        <w:commentReference w:id="172"/>
      </w:r>
    </w:p>
    <w:p w14:paraId="1EFA884E" w14:textId="77777777" w:rsidR="00D74F0A" w:rsidRDefault="00D74F0A" w:rsidP="00D74F0A"/>
    <w:p w14:paraId="0C4BDDF3" w14:textId="77777777" w:rsidR="00D74F0A" w:rsidRDefault="00D74F0A" w:rsidP="00D74F0A"/>
    <w:p w14:paraId="558E5CF0" w14:textId="6FBC4F8A" w:rsidR="00D74F0A" w:rsidRPr="001240AB" w:rsidRDefault="00D74F0A" w:rsidP="00D74F0A">
      <w:pPr>
        <w:pStyle w:val="A8new"/>
      </w:pPr>
      <w:r>
        <w:t>PB.CB.0</w:t>
      </w:r>
      <w:r w:rsidR="00D52195">
        <w:t>32</w:t>
      </w:r>
      <w:r>
        <w:t xml:space="preserve"> Obsługa COT dla przelewów </w:t>
      </w:r>
      <w:r w:rsidR="003647F5">
        <w:t>Elixir</w:t>
      </w:r>
      <w:r>
        <w:t xml:space="preserve"> wychodzących</w:t>
      </w:r>
    </w:p>
    <w:p w14:paraId="51903CBA" w14:textId="77777777" w:rsidR="00D74F0A" w:rsidRDefault="00D74F0A" w:rsidP="00D74F0A">
      <w:r>
        <w:t xml:space="preserve">Likwidacja obsługi sesji rozliczeniowych Elixir w Asseco CB nie wpływa na weryfikację godziny granicznej. Obecna weryfikacja godziny granicznej dla dokumentów Elixir będzie kontynuowana dla ELIXIR XML. Działanie systemu będzie uzależnione od wartości parametru systemowego </w:t>
      </w:r>
      <w:r w:rsidRPr="005D4B50">
        <w:rPr>
          <w:b/>
          <w:bCs/>
          <w:color w:val="00B0F0"/>
        </w:rPr>
        <w:t>COT_MODE</w:t>
      </w:r>
      <w:r>
        <w:t xml:space="preserve"> oraz godzin granicznych z macierzy COT.</w:t>
      </w:r>
    </w:p>
    <w:p w14:paraId="257687BC" w14:textId="77777777" w:rsidR="00D74F0A" w:rsidRDefault="00D74F0A" w:rsidP="00D74F0A"/>
    <w:bookmarkEnd w:id="158"/>
    <w:bookmarkEnd w:id="159"/>
    <w:bookmarkEnd w:id="160"/>
    <w:p w14:paraId="4A171357" w14:textId="77777777" w:rsidR="00D74F0A" w:rsidRPr="00BD118A" w:rsidRDefault="00D74F0A" w:rsidP="00D74F0A"/>
    <w:p w14:paraId="0044052B" w14:textId="77777777" w:rsidR="001F5C3A" w:rsidRPr="001240AB" w:rsidRDefault="001F5C3A" w:rsidP="001F5C3A">
      <w:pPr>
        <w:pStyle w:val="A8new"/>
      </w:pPr>
      <w:r>
        <w:t>PB.CB.037 Godziny obsługi PZ</w:t>
      </w:r>
    </w:p>
    <w:p w14:paraId="4C86ED1B" w14:textId="5E375C17" w:rsidR="001F5C3A" w:rsidRDefault="001F5C3A" w:rsidP="001F5C3A">
      <w:r>
        <w:t>Alternatywą do obecnej obsługi uwzględniania wychodzących Poleceń zapłaty tylko w pierwszej sesji Elixir, będzie wprowadzenie parametru określającego godzinę graniczną dla wychodzących Poleceń Zapłaty i uzależnienie wysyłania zgłoszeń Elixir PZ od tego parametru. Wysyłanie zgłoszeń Elixir typu „Wychodzące polecenie zapłaty” do PH będzie wyko</w:t>
      </w:r>
      <w:r w:rsidR="009D7BA2">
        <w:t>n</w:t>
      </w:r>
      <w:r>
        <w:t>ywane do podanej godziny. Po wskazanej godzinie dla dokumentów PZ do Payment Hub nie będą wysyłane zgłoszenia Elixir typu „Wychodzące polecenie zapłaty”, takie zgłoszenia zostaną przekazane do PH w kolejnej dobie.</w:t>
      </w:r>
    </w:p>
    <w:p w14:paraId="6F42FE46" w14:textId="77777777" w:rsidR="001F5C3A" w:rsidRDefault="001F5C3A" w:rsidP="001F5C3A">
      <w:r w:rsidRPr="00CB612A">
        <w:t xml:space="preserve">Ograniczenie </w:t>
      </w:r>
      <w:r>
        <w:t>czasu odpowiedzi do przychodzących zgłoszeń typu „</w:t>
      </w:r>
      <w:r w:rsidRPr="00DC5DE2">
        <w:t>Przychodzące polecenie zapłaty</w:t>
      </w:r>
      <w:r>
        <w:t xml:space="preserve">” przez parametr systemowy </w:t>
      </w:r>
      <w:r w:rsidRPr="00CB612A">
        <w:rPr>
          <w:b/>
          <w:bCs/>
          <w:color w:val="00B0F0"/>
        </w:rPr>
        <w:t>PH_DD_SERVICE_TIME</w:t>
      </w:r>
      <w:r>
        <w:rPr>
          <w:b/>
          <w:bCs/>
          <w:color w:val="00B0F0"/>
        </w:rPr>
        <w:t xml:space="preserve"> </w:t>
      </w:r>
      <w:r>
        <w:t>będzie funkcjonowało w obsłudze odpowiedzi dla tych zgłoszeń Elixir.</w:t>
      </w:r>
    </w:p>
    <w:p w14:paraId="7821A702" w14:textId="77777777" w:rsidR="001F5C3A" w:rsidRDefault="001F5C3A" w:rsidP="001F5C3A"/>
    <w:p w14:paraId="2D876726" w14:textId="60BED227" w:rsidR="00D74F0A" w:rsidRPr="001240AB" w:rsidRDefault="00D74F0A" w:rsidP="00D74F0A">
      <w:pPr>
        <w:pStyle w:val="A8new"/>
      </w:pPr>
      <w:commentRangeStart w:id="173"/>
      <w:commentRangeStart w:id="174"/>
      <w:r>
        <w:t>PB.CB.0</w:t>
      </w:r>
      <w:r w:rsidR="00D52195">
        <w:t>33</w:t>
      </w:r>
      <w:r>
        <w:t xml:space="preserve"> Zbiory bazowe</w:t>
      </w:r>
      <w:commentRangeEnd w:id="173"/>
      <w:r w:rsidR="0001349A" w:rsidRPr="001240AB">
        <w:rPr>
          <w:rStyle w:val="Odwoaniedokomentarza"/>
          <w:sz w:val="22"/>
        </w:rPr>
        <w:commentReference w:id="173"/>
      </w:r>
      <w:commentRangeEnd w:id="174"/>
      <w:r w:rsidR="00F2789C" w:rsidRPr="001240AB">
        <w:rPr>
          <w:rStyle w:val="Odwoaniedokomentarza"/>
          <w:sz w:val="22"/>
        </w:rPr>
        <w:commentReference w:id="174"/>
      </w:r>
    </w:p>
    <w:p w14:paraId="36A0899F" w14:textId="7436D7F2" w:rsidR="00385CC8" w:rsidRDefault="00D74F0A" w:rsidP="00D74F0A">
      <w:r>
        <w:t>Zestaw zbiorów bazowych wczytywanych do Asseco CB zostanie rozbudowany o możliwość wskazania do wczytywania zbioru</w:t>
      </w:r>
      <w:r w:rsidR="008D6825">
        <w:t>:</w:t>
      </w:r>
    </w:p>
    <w:p w14:paraId="4615C849" w14:textId="1E1346AA" w:rsidR="008E31B8" w:rsidRDefault="00D74F0A" w:rsidP="008E31B8">
      <w:pPr>
        <w:pStyle w:val="Akapitzlist"/>
        <w:numPr>
          <w:ilvl w:val="0"/>
          <w:numId w:val="100"/>
        </w:numPr>
      </w:pPr>
      <w:r w:rsidRPr="00821090">
        <w:rPr>
          <w:b/>
          <w:bCs/>
        </w:rPr>
        <w:t>OB</w:t>
      </w:r>
      <w:r w:rsidRPr="00507EC7">
        <w:rPr>
          <w:i/>
          <w:iCs/>
        </w:rPr>
        <w:t>rrrrmm.</w:t>
      </w:r>
      <w:r w:rsidR="00C555B7">
        <w:rPr>
          <w:b/>
          <w:bCs/>
        </w:rPr>
        <w:t>0</w:t>
      </w:r>
      <w:r w:rsidRPr="00507EC7">
        <w:rPr>
          <w:i/>
          <w:iCs/>
        </w:rPr>
        <w:t>dd</w:t>
      </w:r>
      <w:r>
        <w:t xml:space="preserve"> –zbiór jednostek bezpośrednio uczestniczących w systemie Elixir (BIC-KNR)</w:t>
      </w:r>
      <w:r w:rsidR="00385CC8" w:rsidRPr="00385CC8">
        <w:t xml:space="preserve"> </w:t>
      </w:r>
    </w:p>
    <w:p w14:paraId="3E8CDED1" w14:textId="7CF31B5D" w:rsidR="00D74F0A" w:rsidRDefault="00385CC8" w:rsidP="00F64CBC">
      <w:pPr>
        <w:pStyle w:val="Akapitzlist"/>
        <w:numPr>
          <w:ilvl w:val="0"/>
          <w:numId w:val="100"/>
        </w:numPr>
      </w:pPr>
      <w:r w:rsidRPr="00385CC8">
        <w:t>BCrrrrmm.0dd</w:t>
      </w:r>
      <w:r w:rsidR="00D74F0A">
        <w:tab/>
      </w:r>
      <w:r w:rsidR="007F13C1">
        <w:t xml:space="preserve">- </w:t>
      </w:r>
      <w:r w:rsidR="007F13C1" w:rsidRPr="007F13C1">
        <w:t>Zbiór zamienników BIC jednostek Bezpośrednich Uczestników Elixir</w:t>
      </w:r>
      <w:r w:rsidR="00D74F0A">
        <w:t>.</w:t>
      </w:r>
    </w:p>
    <w:p w14:paraId="3D4CD2BD" w14:textId="648A99A8" w:rsidR="00D74F0A" w:rsidRPr="005F00D5" w:rsidRDefault="00D74F0A" w:rsidP="00D74F0A">
      <w:r>
        <w:t xml:space="preserve">Dane wczytane ze zbioru </w:t>
      </w:r>
      <w:r w:rsidRPr="00821090">
        <w:rPr>
          <w:b/>
          <w:bCs/>
        </w:rPr>
        <w:t>OB</w:t>
      </w:r>
      <w:r w:rsidRPr="00507EC7">
        <w:rPr>
          <w:i/>
          <w:iCs/>
        </w:rPr>
        <w:t>rrrrmm.</w:t>
      </w:r>
      <w:r w:rsidR="00C555B7">
        <w:rPr>
          <w:b/>
          <w:bCs/>
        </w:rPr>
        <w:t>0</w:t>
      </w:r>
      <w:r w:rsidRPr="00507EC7">
        <w:rPr>
          <w:i/>
          <w:iCs/>
        </w:rPr>
        <w:t>dd</w:t>
      </w:r>
      <w:r w:rsidRPr="008B51B9">
        <w:t xml:space="preserve"> będą </w:t>
      </w:r>
      <w:r>
        <w:t>służyły do określenia BIC banku uczestnika rozliczeń ELIXIR XML.</w:t>
      </w:r>
    </w:p>
    <w:p w14:paraId="6FBA2941" w14:textId="4206B456" w:rsidR="006D28BC" w:rsidRPr="005F00D5" w:rsidRDefault="006D28BC" w:rsidP="00D74F0A">
      <w:r>
        <w:t xml:space="preserve">Dane wczytane ze zbioru </w:t>
      </w:r>
      <w:r w:rsidRPr="00821090">
        <w:rPr>
          <w:b/>
          <w:bCs/>
        </w:rPr>
        <w:t>B</w:t>
      </w:r>
      <w:r>
        <w:rPr>
          <w:b/>
          <w:bCs/>
        </w:rPr>
        <w:t>C</w:t>
      </w:r>
      <w:r w:rsidRPr="00507EC7">
        <w:rPr>
          <w:i/>
          <w:iCs/>
        </w:rPr>
        <w:t>rrrrmm.</w:t>
      </w:r>
      <w:r>
        <w:rPr>
          <w:b/>
          <w:bCs/>
        </w:rPr>
        <w:t>0</w:t>
      </w:r>
      <w:r w:rsidRPr="00507EC7">
        <w:rPr>
          <w:i/>
          <w:iCs/>
        </w:rPr>
        <w:t>dd</w:t>
      </w:r>
      <w:r w:rsidR="00950080">
        <w:rPr>
          <w:i/>
          <w:iCs/>
        </w:rPr>
        <w:t xml:space="preserve"> </w:t>
      </w:r>
      <w:r w:rsidR="00950080">
        <w:t>b</w:t>
      </w:r>
      <w:r w:rsidR="0084511E">
        <w:t xml:space="preserve">ędą </w:t>
      </w:r>
      <w:r w:rsidR="00BF1159">
        <w:t>wczytywane wyłącznie</w:t>
      </w:r>
      <w:r w:rsidR="0084511E">
        <w:t xml:space="preserve"> w </w:t>
      </w:r>
      <w:r w:rsidR="00BF1159">
        <w:t>celu prezentacji.</w:t>
      </w:r>
    </w:p>
    <w:p w14:paraId="473D7C32" w14:textId="61AE3190" w:rsidR="00D74F0A" w:rsidRDefault="00D74F0A" w:rsidP="00D74F0A"/>
    <w:p w14:paraId="4746A0C2" w14:textId="385ADFA8" w:rsidR="00D71582" w:rsidRPr="00817A7E" w:rsidRDefault="00D71582" w:rsidP="00D71582">
      <w:r>
        <w:t>Now</w:t>
      </w:r>
      <w:r w:rsidR="00EF60AD">
        <w:t>e</w:t>
      </w:r>
      <w:r w:rsidRPr="00817A7E">
        <w:t xml:space="preserve"> zbi</w:t>
      </w:r>
      <w:r w:rsidR="00D31A76">
        <w:t>o</w:t>
      </w:r>
      <w:r w:rsidR="00F8682A">
        <w:t>r</w:t>
      </w:r>
      <w:r w:rsidR="00D31A76">
        <w:t>y</w:t>
      </w:r>
      <w:r w:rsidRPr="00817A7E">
        <w:t xml:space="preserve"> </w:t>
      </w:r>
      <w:r>
        <w:t>bazow</w:t>
      </w:r>
      <w:r w:rsidR="00D31A76">
        <w:t>e</w:t>
      </w:r>
      <w:r>
        <w:t xml:space="preserve"> </w:t>
      </w:r>
      <w:r w:rsidR="00B903A9">
        <w:t xml:space="preserve">należy dodać do listy wczytywanych zbiorów </w:t>
      </w:r>
      <w:r w:rsidRPr="00817A7E">
        <w:t xml:space="preserve">w </w:t>
      </w:r>
      <w:r>
        <w:t>parametr</w:t>
      </w:r>
      <w:r w:rsidR="00B903A9">
        <w:t>ze</w:t>
      </w:r>
      <w:r>
        <w:t xml:space="preserve"> systemow</w:t>
      </w:r>
      <w:r w:rsidR="00B903A9">
        <w:t>ym</w:t>
      </w:r>
      <w:r w:rsidRPr="00817A7E">
        <w:t xml:space="preserve"> </w:t>
      </w:r>
      <w:r w:rsidRPr="00817A7E">
        <w:rPr>
          <w:b/>
          <w:bCs/>
          <w:color w:val="00B0F0"/>
        </w:rPr>
        <w:t>DEF_KIR_IMPORT_FILE_NAMES_EXT</w:t>
      </w:r>
      <w:r w:rsidRPr="00817A7E">
        <w:t>.</w:t>
      </w:r>
    </w:p>
    <w:p w14:paraId="6F55D708" w14:textId="77777777" w:rsidR="00F8682A" w:rsidRPr="00817A7E" w:rsidRDefault="00F8682A" w:rsidP="00D71582"/>
    <w:p w14:paraId="1CD25458" w14:textId="5562A1FE" w:rsidR="00D74F0A" w:rsidRPr="00F64CBC" w:rsidRDefault="00FE11FB" w:rsidP="00D74F0A">
      <w:r w:rsidRPr="00F64CBC">
        <w:t xml:space="preserve">Usunięcie </w:t>
      </w:r>
      <w:r w:rsidR="00E33A0E" w:rsidRPr="00F64CBC">
        <w:t xml:space="preserve">zbioru </w:t>
      </w:r>
      <w:r w:rsidR="00E33A0E" w:rsidRPr="00F64CBC">
        <w:rPr>
          <w:b/>
          <w:bCs/>
        </w:rPr>
        <w:t>ZR</w:t>
      </w:r>
      <w:r w:rsidR="009A544E" w:rsidRPr="00507EC7">
        <w:rPr>
          <w:i/>
          <w:iCs/>
        </w:rPr>
        <w:t>rrrrmm.</w:t>
      </w:r>
      <w:r w:rsidR="009A544E">
        <w:rPr>
          <w:b/>
          <w:bCs/>
        </w:rPr>
        <w:t>E</w:t>
      </w:r>
      <w:r w:rsidR="009A544E" w:rsidRPr="00507EC7">
        <w:rPr>
          <w:i/>
          <w:iCs/>
        </w:rPr>
        <w:t>dd</w:t>
      </w:r>
      <w:r w:rsidR="00C555B7" w:rsidRPr="00F64CBC">
        <w:t xml:space="preserve"> </w:t>
      </w:r>
      <w:r w:rsidR="009A544E">
        <w:t>z puli</w:t>
      </w:r>
      <w:r w:rsidR="00C555B7">
        <w:t xml:space="preserve"> </w:t>
      </w:r>
      <w:r w:rsidR="00261999">
        <w:t xml:space="preserve">wczytywanych zbiorów bazowych </w:t>
      </w:r>
      <w:r w:rsidR="0003272D" w:rsidRPr="00F64CBC">
        <w:t>w systemie Asseco CB reali</w:t>
      </w:r>
      <w:r w:rsidR="0003272D">
        <w:t>z</w:t>
      </w:r>
      <w:r w:rsidR="0003272D" w:rsidRPr="00F64CBC">
        <w:t xml:space="preserve">uje się </w:t>
      </w:r>
      <w:r w:rsidR="0003272D">
        <w:t>przez zmianę wartości parametru systemowego</w:t>
      </w:r>
      <w:r w:rsidRPr="00F64CBC">
        <w:t xml:space="preserve"> </w:t>
      </w:r>
      <w:r w:rsidRPr="00F64CBC">
        <w:rPr>
          <w:b/>
          <w:bCs/>
          <w:color w:val="00B0F0"/>
        </w:rPr>
        <w:t>DEF_KIR_IMPORT_FILE_NAMES_EXT</w:t>
      </w:r>
      <w:r w:rsidR="009A544E" w:rsidRPr="00F64CBC">
        <w:t>.</w:t>
      </w:r>
    </w:p>
    <w:p w14:paraId="0EEC51AE" w14:textId="77777777" w:rsidR="00FE11FB" w:rsidRPr="00F64CBC" w:rsidRDefault="00FE11FB" w:rsidP="00D74F0A"/>
    <w:p w14:paraId="5E1632EC" w14:textId="77777777" w:rsidR="00FE11FB" w:rsidRPr="0003272D" w:rsidRDefault="00FE11FB" w:rsidP="00D74F0A"/>
    <w:p w14:paraId="4BFA8710" w14:textId="4B9A52E9" w:rsidR="00D74F0A" w:rsidRPr="001240AB" w:rsidRDefault="00D74F0A" w:rsidP="00D74F0A">
      <w:pPr>
        <w:pStyle w:val="A8new"/>
      </w:pPr>
      <w:r>
        <w:lastRenderedPageBreak/>
        <w:t>PB.CB.0</w:t>
      </w:r>
      <w:r w:rsidR="00D52195">
        <w:t>34</w:t>
      </w:r>
      <w:r>
        <w:t xml:space="preserve"> Zadania pracujące w tle </w:t>
      </w:r>
    </w:p>
    <w:p w14:paraId="651C5B82" w14:textId="77777777" w:rsidR="00D74F0A" w:rsidRDefault="00D74F0A" w:rsidP="00E44153">
      <w:pPr>
        <w:keepNext/>
      </w:pPr>
      <w:r>
        <w:t>W systemie przygotowane będą zadania pracujące w tle nad obsługą zgłoszeń ElIXIR. Będą to zadania odpowiadające za:</w:t>
      </w:r>
    </w:p>
    <w:p w14:paraId="0BEF7D3F" w14:textId="77777777" w:rsidR="00D74F0A" w:rsidRDefault="00D74F0A" w:rsidP="006D3A9B">
      <w:pPr>
        <w:pStyle w:val="Akapitzlist"/>
        <w:numPr>
          <w:ilvl w:val="0"/>
          <w:numId w:val="26"/>
        </w:numPr>
      </w:pPr>
      <w:r>
        <w:t>Tworzenie wychodzących zgłoszeń ELIXIR w tym zwrotów na wniosek Dłużnika</w:t>
      </w:r>
    </w:p>
    <w:p w14:paraId="7DA48664" w14:textId="77777777" w:rsidR="00D74F0A" w:rsidRDefault="00D74F0A" w:rsidP="006D3A9B">
      <w:pPr>
        <w:pStyle w:val="Akapitzlist"/>
        <w:numPr>
          <w:ilvl w:val="0"/>
          <w:numId w:val="26"/>
        </w:numPr>
      </w:pPr>
      <w:r>
        <w:t>Przekazywanie wychodzących zgłoszeń ELIXIR do PH</w:t>
      </w:r>
    </w:p>
    <w:p w14:paraId="2BC4A67C" w14:textId="3435C130" w:rsidR="00D74F0A" w:rsidRDefault="00D74F0A" w:rsidP="006D3A9B">
      <w:pPr>
        <w:pStyle w:val="Akapitzlist"/>
        <w:numPr>
          <w:ilvl w:val="0"/>
          <w:numId w:val="26"/>
        </w:numPr>
      </w:pPr>
      <w:r>
        <w:t>Obsługa przychodzących zgłoszeń ELIXIR w tym przekazywanie informacji o zwrotach, odmowach</w:t>
      </w:r>
    </w:p>
    <w:p w14:paraId="3233BC23" w14:textId="77777777" w:rsidR="00D74F0A" w:rsidRDefault="00D74F0A" w:rsidP="006D3A9B">
      <w:pPr>
        <w:pStyle w:val="Akapitzlist"/>
        <w:numPr>
          <w:ilvl w:val="0"/>
          <w:numId w:val="26"/>
        </w:numPr>
      </w:pPr>
      <w:r>
        <w:t>Informowanie o zakończeniu obsługi paczki zgłoszeń ELIXIR.</w:t>
      </w:r>
    </w:p>
    <w:p w14:paraId="05C5636F" w14:textId="77777777" w:rsidR="00D74F0A" w:rsidRDefault="00D74F0A" w:rsidP="00D74F0A"/>
    <w:p w14:paraId="64F60567" w14:textId="77777777" w:rsidR="003D65F7" w:rsidRDefault="003D65F7" w:rsidP="003D65F7">
      <w:r>
        <w:t>Zgłoszenia Elixir dotyczące Poleceń Zapłaty będą mogły wysyłane w osobnych zestawach danych przekazywania danych do PH niż pozostałe przelewy Elixir.</w:t>
      </w:r>
    </w:p>
    <w:p w14:paraId="4D3A2A84" w14:textId="77777777" w:rsidR="003D65F7" w:rsidRDefault="003D65F7" w:rsidP="003D65F7"/>
    <w:p w14:paraId="4B7DEB96" w14:textId="77777777" w:rsidR="003D65F7" w:rsidRDefault="003D65F7" w:rsidP="003D65F7">
      <w:r>
        <w:t>System będzie umożliwiał przekazywanie danych w odrębnych paczkach osobno Polecenia zapłaty i bez Poleceń zapłaty.</w:t>
      </w:r>
    </w:p>
    <w:p w14:paraId="6A722009" w14:textId="77777777" w:rsidR="00B75702" w:rsidRDefault="00B75702" w:rsidP="00B75702"/>
    <w:p w14:paraId="16DFD592" w14:textId="0217E9D4" w:rsidR="00B75702" w:rsidRDefault="00B75702" w:rsidP="00B75702">
      <w:r>
        <w:t>Przekazywanie zgłoszeń Elixir w paczce bez wskazanego typu rozliczeń będzie możliwe przez użycie odpowiedniej pozycji w tzw. Module planisty.</w:t>
      </w:r>
    </w:p>
    <w:p w14:paraId="38C3A6F8" w14:textId="77777777" w:rsidR="003D65F7" w:rsidRDefault="003D65F7" w:rsidP="003D65F7"/>
    <w:p w14:paraId="44E94AE4" w14:textId="77777777" w:rsidR="003D65F7" w:rsidRDefault="003D65F7" w:rsidP="003D65F7">
      <w:r>
        <w:t>Przelewy Elixir mające NRB Odbiorcy z KNR wskazującym na rozliczenia wewnątrzgrupowe (w przypadku banków zrzeszających i zrzeszonych), będą klasyfikowane jako wewnątrzgrupowe, pozostałe jako międzybankowe. System będzie umożliwiał przekazywanie danych w odrębnych paczkach w podziale na: wewnątrzgrupowe i międzybankowe oraz w ramach tego podziału osobno Polecenia zapłaty i bez Poleceń zapłaty.</w:t>
      </w:r>
    </w:p>
    <w:p w14:paraId="00844F34" w14:textId="77777777" w:rsidR="00D74F0A" w:rsidRDefault="00D74F0A" w:rsidP="00D74F0A"/>
    <w:p w14:paraId="6EDF2201" w14:textId="28D5AB74" w:rsidR="00D74F0A" w:rsidRPr="001240AB" w:rsidRDefault="00D74F0A" w:rsidP="00D74F0A">
      <w:pPr>
        <w:pStyle w:val="A8new"/>
      </w:pPr>
      <w:r>
        <w:t>PB.CB.0</w:t>
      </w:r>
      <w:r w:rsidR="00D52195">
        <w:t>35</w:t>
      </w:r>
      <w:r>
        <w:t xml:space="preserve"> Monitorowanie procesów obsługi zgłoszeń ELIXIR</w:t>
      </w:r>
    </w:p>
    <w:p w14:paraId="01286F56" w14:textId="5796037B" w:rsidR="00D74F0A" w:rsidRDefault="00D74F0A" w:rsidP="00D74F0A">
      <w:r>
        <w:t xml:space="preserve">System umożliwi podgląd wysłania zgłoszenia </w:t>
      </w:r>
      <w:r w:rsidR="004E2076">
        <w:t>Elixir</w:t>
      </w:r>
      <w:r>
        <w:t xml:space="preserve"> dla dokumentów, które są podstawą komunikacji w ramach rozliczeń ELIXIR XML. </w:t>
      </w:r>
    </w:p>
    <w:p w14:paraId="0743F5B6" w14:textId="135A8F84" w:rsidR="00D74F0A" w:rsidRDefault="00D74F0A" w:rsidP="00D74F0A">
      <w:r>
        <w:t xml:space="preserve">System umożliwi podgląd </w:t>
      </w:r>
      <w:r w:rsidR="004E2076">
        <w:t xml:space="preserve">stanu </w:t>
      </w:r>
      <w:r>
        <w:t xml:space="preserve">paczki zgłoszeń ELIXIR – system liczbę odebranych </w:t>
      </w:r>
      <w:r w:rsidR="008F3657">
        <w:t xml:space="preserve">i liczbę obsłużonych </w:t>
      </w:r>
      <w:r>
        <w:t>zgłoszeń a także aktualny status paczki zgłoszeń.</w:t>
      </w:r>
    </w:p>
    <w:p w14:paraId="5535F4D3" w14:textId="77777777" w:rsidR="00D74F0A" w:rsidRDefault="00D74F0A" w:rsidP="00D74F0A"/>
    <w:p w14:paraId="721DBCD7" w14:textId="77777777" w:rsidR="0080049C" w:rsidRDefault="0080049C" w:rsidP="0080049C">
      <w:r>
        <w:t>Przegląd Dokumenty niewysłane uwzględni prezentację dokumentów, dla których system nie wygenerował zgłoszenia Elixir.</w:t>
      </w:r>
    </w:p>
    <w:p w14:paraId="014135A4" w14:textId="77777777" w:rsidR="006C4DDC" w:rsidRDefault="006C4DDC" w:rsidP="0080049C"/>
    <w:p w14:paraId="17E6EBDC" w14:textId="77777777" w:rsidR="006C4DDC" w:rsidRPr="001240AB" w:rsidRDefault="006C4DDC" w:rsidP="006C4DDC">
      <w:pPr>
        <w:pStyle w:val="A8new"/>
      </w:pPr>
      <w:r>
        <w:t>PB.CB.036 Blokada wysyłania dokumentu</w:t>
      </w:r>
    </w:p>
    <w:p w14:paraId="10F30861" w14:textId="77777777" w:rsidR="006C4DDC" w:rsidRDefault="006C4DDC" w:rsidP="006C4DDC">
      <w:r>
        <w:t>Istniejąca w systemie funkcjonalność nakładania blokady wysyłania przelewu Elixir będzie podtrzymana dla przelewów ELIXIR XML. Dokument z nałożoną blokadą wysyłki komunikatu Elixir nie będą uwzględniane podczas tworzenia zgłoszeń Elixir dla Payment Hub. Po zdjęciu blokady wysyłania, dokument będzie brany pod uwagę podczas najbliższego tworzenia zgłoszeń Elixir dla PH.</w:t>
      </w:r>
    </w:p>
    <w:p w14:paraId="56952038" w14:textId="77777777" w:rsidR="006C4DDC" w:rsidRDefault="006C4DDC" w:rsidP="006C4DDC">
      <w:pPr>
        <w:rPr>
          <w:b/>
          <w:color w:val="FF0000"/>
          <w:sz w:val="28"/>
          <w:szCs w:val="28"/>
        </w:rPr>
      </w:pPr>
    </w:p>
    <w:p w14:paraId="30452C5B" w14:textId="77777777" w:rsidR="00603DA7" w:rsidRPr="00E9376D" w:rsidRDefault="00603DA7" w:rsidP="00603DA7">
      <w:pPr>
        <w:pStyle w:val="A8new"/>
        <w:rPr>
          <w:highlight w:val="yellow"/>
        </w:rPr>
      </w:pPr>
      <w:r w:rsidRPr="00CB612A">
        <w:t>PB.CB.</w:t>
      </w:r>
      <w:r w:rsidRPr="00781AC6">
        <w:t xml:space="preserve">038 </w:t>
      </w:r>
      <w:r w:rsidRPr="00CB612A">
        <w:t xml:space="preserve">Wysyłka priorytetowa </w:t>
      </w:r>
    </w:p>
    <w:p w14:paraId="68C37C6B" w14:textId="77777777" w:rsidR="00603DA7" w:rsidRDefault="00603DA7" w:rsidP="00603DA7">
      <w:r>
        <w:t xml:space="preserve">Przygotowanie wysyłki priorytetowej nie będzie realizowane po stronie Asseco CB. System przekaże do PH zgłoszenia ELIXIR z oznaczeniem „wysyłki priorytetowej”, w przypadku, gdy przelew Elixir będzie dotyczył klienta występującego w grupie klientów. </w:t>
      </w:r>
    </w:p>
    <w:p w14:paraId="2E88FB26" w14:textId="77777777" w:rsidR="00603DA7" w:rsidRDefault="00603DA7" w:rsidP="00603DA7">
      <w:r>
        <w:t xml:space="preserve">W systemie Asseco CB możliwe jest oznaczenie klientów (połączonych w grupy), dla których dokumenty wychodzące Elixir miały dostępną opcję generacji komunikatów w ramach tzw. </w:t>
      </w:r>
      <w:r w:rsidRPr="004C2E36">
        <w:rPr>
          <w:b/>
          <w:bCs/>
        </w:rPr>
        <w:t>wysyłki priorytetowej</w:t>
      </w:r>
      <w:r>
        <w:t>.</w:t>
      </w:r>
    </w:p>
    <w:p w14:paraId="5817B852" w14:textId="77777777" w:rsidR="00603DA7" w:rsidRDefault="00603DA7" w:rsidP="00603DA7">
      <w:r>
        <w:t>Jeżeli przelew wychodzący Elixir będzie dotyczył klienta z grupy, to zgłoszenie będzie zawierało informację o tym, że klient jest z grupy oraz Symbole grup, do których jest przypisany.</w:t>
      </w:r>
    </w:p>
    <w:p w14:paraId="210701A0" w14:textId="77777777" w:rsidR="00603DA7" w:rsidRPr="00F86E87" w:rsidRDefault="00603DA7" w:rsidP="00603DA7">
      <w:r>
        <w:lastRenderedPageBreak/>
        <w:t>Na podstawie tej informacji w PH mogą być podejmowane dalsze działania związane z generacją komunikatów w ramach dedykowanych godzin generacji komunikatów po głównej sesji rozliczeniowej.</w:t>
      </w:r>
    </w:p>
    <w:p w14:paraId="24D616D1" w14:textId="77777777" w:rsidR="00603DA7" w:rsidRDefault="00603DA7" w:rsidP="00603DA7">
      <w:pPr>
        <w:rPr>
          <w:highlight w:val="yellow"/>
        </w:rPr>
      </w:pPr>
    </w:p>
    <w:p w14:paraId="6A219EE6" w14:textId="77777777" w:rsidR="00856E3A" w:rsidRDefault="00856E3A" w:rsidP="00603DA7">
      <w:pPr>
        <w:rPr>
          <w:highlight w:val="yellow"/>
        </w:rPr>
      </w:pPr>
    </w:p>
    <w:p w14:paraId="1F1A3E30" w14:textId="77777777" w:rsidR="00535C11" w:rsidRDefault="00535C11" w:rsidP="00603DA7">
      <w:pPr>
        <w:rPr>
          <w:highlight w:val="yellow"/>
        </w:rPr>
      </w:pPr>
    </w:p>
    <w:p w14:paraId="15A9F342" w14:textId="77777777" w:rsidR="00535C11" w:rsidRPr="001240AB" w:rsidRDefault="00535C11" w:rsidP="00535C11">
      <w:pPr>
        <w:pStyle w:val="Nagwek3"/>
        <w:numPr>
          <w:ilvl w:val="2"/>
          <w:numId w:val="9"/>
        </w:numPr>
      </w:pPr>
      <w:r>
        <w:t>Rozliczenia</w:t>
      </w:r>
    </w:p>
    <w:p w14:paraId="3DD9C3C6" w14:textId="77777777" w:rsidR="00535C11" w:rsidRPr="001240AB" w:rsidRDefault="00535C11" w:rsidP="00535C11">
      <w:pPr>
        <w:pStyle w:val="A8new"/>
      </w:pPr>
      <w:r>
        <w:t xml:space="preserve">PB.CB.042 Zadania pracujące w tle </w:t>
      </w:r>
    </w:p>
    <w:p w14:paraId="66386529" w14:textId="77777777" w:rsidR="00535C11" w:rsidRDefault="00535C11" w:rsidP="00535C11">
      <w:r>
        <w:t>W systemie przygotowane będą zadania pracujące w tle nad obsługą zgłoszeń Elixir. Będą to zadania odpowiadające za:</w:t>
      </w:r>
    </w:p>
    <w:p w14:paraId="1C8DB4C2" w14:textId="77777777" w:rsidR="00535C11" w:rsidRDefault="00535C11" w:rsidP="00535C11">
      <w:pPr>
        <w:pStyle w:val="Akapitzlist"/>
        <w:numPr>
          <w:ilvl w:val="0"/>
          <w:numId w:val="26"/>
        </w:numPr>
      </w:pPr>
      <w:r>
        <w:t>Tworzenie wychodzących zgłoszeń ELIXIR w tym zwrotów na wniosek Dłużnika</w:t>
      </w:r>
    </w:p>
    <w:p w14:paraId="035C284F" w14:textId="77777777" w:rsidR="00535C11" w:rsidRDefault="00535C11" w:rsidP="00535C11">
      <w:pPr>
        <w:pStyle w:val="Akapitzlist"/>
        <w:numPr>
          <w:ilvl w:val="0"/>
          <w:numId w:val="26"/>
        </w:numPr>
      </w:pPr>
      <w:r>
        <w:t>Przekazywanie wychodzących zgłoszeń ELIXIR do PH</w:t>
      </w:r>
    </w:p>
    <w:p w14:paraId="01830A29" w14:textId="77777777" w:rsidR="00535C11" w:rsidRDefault="00535C11" w:rsidP="00535C11">
      <w:pPr>
        <w:pStyle w:val="Akapitzlist"/>
        <w:numPr>
          <w:ilvl w:val="0"/>
          <w:numId w:val="26"/>
        </w:numPr>
      </w:pPr>
      <w:r>
        <w:t>Obsługa przychodzących zgłoszeń ELIXIR (zawiera weryfikację kompletności paczki zgłoszeń) w tym przekazywanie informacji o zwrotach, odmowach</w:t>
      </w:r>
    </w:p>
    <w:p w14:paraId="1B2987DC" w14:textId="77777777" w:rsidR="00535C11" w:rsidRDefault="00535C11" w:rsidP="00535C11">
      <w:pPr>
        <w:pStyle w:val="Akapitzlist"/>
        <w:numPr>
          <w:ilvl w:val="0"/>
          <w:numId w:val="26"/>
        </w:numPr>
      </w:pPr>
      <w:r>
        <w:t>Informowanie o zakończeniu obsługi paczki zgłoszeń ELIXIR.</w:t>
      </w:r>
    </w:p>
    <w:p w14:paraId="234DC8E8" w14:textId="77777777" w:rsidR="00535C11" w:rsidRDefault="00535C11" w:rsidP="00535C11"/>
    <w:p w14:paraId="7A214448" w14:textId="77777777" w:rsidR="00535C11" w:rsidRDefault="00535C11" w:rsidP="00535C11">
      <w:r>
        <w:t xml:space="preserve">Tworzenie i przekazywanie wychodzących zgłoszeń ELIXIR uruchamiane będzie zgodnie z harmonogramem zadań w tzw. Module planisty. Uruchomienie zadania możliwe będzie również z poziomu formatki opisanej w rozdziale </w:t>
      </w:r>
      <w:r w:rsidRPr="00CB612A">
        <w:rPr>
          <w:u w:val="single"/>
        </w:rPr>
        <w:t>PB.CB.046</w:t>
      </w:r>
      <w:r>
        <w:rPr>
          <w:u w:val="single"/>
        </w:rPr>
        <w:t>.</w:t>
      </w:r>
    </w:p>
    <w:p w14:paraId="6945781A" w14:textId="77777777" w:rsidR="00535C11" w:rsidRDefault="00535C11" w:rsidP="00535C11"/>
    <w:p w14:paraId="291D5BEE" w14:textId="77777777" w:rsidR="00535C11" w:rsidRDefault="00535C11" w:rsidP="00535C11">
      <w:r>
        <w:t xml:space="preserve">Obsługa przychodzących zgłoszeń Elixir będzie uruchamiana po odebraniu danych przez API. Księgowanie będą mogły startować automatycznie bądź będą uruchamiane z formatki opisanej w rozdziale </w:t>
      </w:r>
      <w:r w:rsidRPr="00CB612A">
        <w:rPr>
          <w:u w:val="single"/>
        </w:rPr>
        <w:t>PB.CB.045</w:t>
      </w:r>
      <w:r>
        <w:t>.</w:t>
      </w:r>
    </w:p>
    <w:p w14:paraId="665C952C" w14:textId="77777777" w:rsidR="00535C11" w:rsidRDefault="00535C11" w:rsidP="00535C11"/>
    <w:p w14:paraId="08D39F6A" w14:textId="77777777" w:rsidR="00535C11" w:rsidRDefault="00535C11" w:rsidP="00535C11">
      <w:r>
        <w:t>Informowanie o zakończeniu obsługi paczki będzie wykonywane automatycznie po obsłużeniu wszystkich zgłoszeń z paczki.</w:t>
      </w:r>
    </w:p>
    <w:p w14:paraId="39976499" w14:textId="77777777" w:rsidR="00535C11" w:rsidRDefault="00535C11" w:rsidP="00535C11"/>
    <w:p w14:paraId="7FFB192B" w14:textId="77777777" w:rsidR="00535C11" w:rsidRDefault="00535C11" w:rsidP="00535C11">
      <w:pPr>
        <w:pStyle w:val="A8new"/>
      </w:pPr>
      <w:r>
        <w:t>PB.CB.044 Księgowania zgłoszeń Elixir</w:t>
      </w:r>
    </w:p>
    <w:p w14:paraId="5F0193C9" w14:textId="086E693C" w:rsidR="00535C11" w:rsidRPr="00CB612A" w:rsidRDefault="00535C11" w:rsidP="00535C11">
      <w:r w:rsidRPr="00CB612A">
        <w:t>Paczki zgłoszeń Elixir przekazane przez Payment Hub będą gotowe do księgowania po odebraniu przez Asseco CB kompletu porcji podanej dla danej paczki.</w:t>
      </w:r>
    </w:p>
    <w:p w14:paraId="5A8F67F3" w14:textId="77777777" w:rsidR="00535C11" w:rsidRPr="00CB612A" w:rsidRDefault="00535C11" w:rsidP="00535C11"/>
    <w:p w14:paraId="4A93BEA0" w14:textId="77777777" w:rsidR="00535C11" w:rsidRPr="00CB612A" w:rsidRDefault="00535C11" w:rsidP="00535C11">
      <w:pPr>
        <w:rPr>
          <w:b/>
          <w:bCs/>
        </w:rPr>
      </w:pPr>
      <w:r w:rsidRPr="00CB612A">
        <w:rPr>
          <w:b/>
          <w:bCs/>
        </w:rPr>
        <w:t>Sposoby księgowania paczki zgłoszeń</w:t>
      </w:r>
    </w:p>
    <w:p w14:paraId="2104E8CD" w14:textId="77777777" w:rsidR="00535C11" w:rsidRPr="00CB612A" w:rsidRDefault="00535C11" w:rsidP="00535C11">
      <w:r w:rsidRPr="00CB612A">
        <w:t>Księgowanie automatyczne – uruchamiane automatycznie po wczytaniu danych z ostatniej porcji dla paczki. Uruchomienie automatyczne będzie uzależnione od parametryzacji systemu.</w:t>
      </w:r>
    </w:p>
    <w:p w14:paraId="5463D0CB" w14:textId="77777777" w:rsidR="00535C11" w:rsidRPr="00CB612A" w:rsidRDefault="00535C11" w:rsidP="00535C11">
      <w:r w:rsidRPr="00CB612A">
        <w:t>System Asseco CB umożliwi ręczne księgowanie zgłoszeń Elixir z Payment Hub - powstanie nowa opcja systemu obsługująca ręczne uruchamianie księgowania odebranych zgłoszeń Elixir.</w:t>
      </w:r>
    </w:p>
    <w:p w14:paraId="144DF129" w14:textId="77777777" w:rsidR="00535C11" w:rsidRPr="00CB612A" w:rsidRDefault="00535C11" w:rsidP="00535C11"/>
    <w:p w14:paraId="0D297D93" w14:textId="77777777" w:rsidR="00535C11" w:rsidRPr="00A97E86" w:rsidRDefault="00535C11" w:rsidP="00535C11">
      <w:r>
        <w:t>A</w:t>
      </w:r>
      <w:r w:rsidRPr="00A97E86">
        <w:t xml:space="preserve">utomatyczne księgowania </w:t>
      </w:r>
      <w:r>
        <w:t xml:space="preserve">zgłoszeń Elixir </w:t>
      </w:r>
      <w:r w:rsidRPr="00A97E86">
        <w:t xml:space="preserve">po </w:t>
      </w:r>
      <w:r>
        <w:t>otrzymaniu</w:t>
      </w:r>
      <w:r w:rsidRPr="00A97E86">
        <w:t xml:space="preserve"> paczki</w:t>
      </w:r>
      <w:r>
        <w:t xml:space="preserve"> zgłoszeń</w:t>
      </w:r>
      <w:r w:rsidRPr="00A97E86">
        <w:t xml:space="preserve"> z Payment Hub </w:t>
      </w:r>
      <w:r>
        <w:t>będzie uzależnione od</w:t>
      </w:r>
      <w:r w:rsidRPr="00A97E86">
        <w:t xml:space="preserve"> parametr</w:t>
      </w:r>
      <w:r>
        <w:t>yzacji</w:t>
      </w:r>
      <w:r w:rsidRPr="00A97E86">
        <w:t xml:space="preserve"> system</w:t>
      </w:r>
      <w:r>
        <w:t>u</w:t>
      </w:r>
      <w:r w:rsidRPr="00A97E86">
        <w:t>.</w:t>
      </w:r>
    </w:p>
    <w:p w14:paraId="0BC3356A" w14:textId="77777777" w:rsidR="00535C11" w:rsidRPr="00CB612A" w:rsidRDefault="00535C11" w:rsidP="00535C11"/>
    <w:p w14:paraId="5AE4E226" w14:textId="77777777" w:rsidR="00535C11" w:rsidRPr="00CB612A" w:rsidRDefault="00535C11" w:rsidP="00535C11">
      <w:pPr>
        <w:rPr>
          <w:b/>
          <w:bCs/>
        </w:rPr>
      </w:pPr>
      <w:r w:rsidRPr="00CB612A">
        <w:rPr>
          <w:b/>
          <w:bCs/>
        </w:rPr>
        <w:t>Konta drogi</w:t>
      </w:r>
    </w:p>
    <w:p w14:paraId="19C49FF4" w14:textId="77777777" w:rsidR="00535C11" w:rsidRPr="00CB612A" w:rsidRDefault="00535C11" w:rsidP="00535C11">
      <w:r w:rsidRPr="00CB612A">
        <w:t>Konta drogi będą dobierane dla zgłoszeń Elixir przez analogię do obecnych księgowań komunikatów Elixir z podziałem na typy kont drogi istniejące obecnie w systemie Asseco CB.</w:t>
      </w:r>
    </w:p>
    <w:p w14:paraId="27390672" w14:textId="77777777" w:rsidR="00535C11" w:rsidRPr="00CB612A" w:rsidRDefault="00535C11" w:rsidP="00535C11"/>
    <w:p w14:paraId="51B8FCBC" w14:textId="77777777" w:rsidR="00535C11" w:rsidRPr="00CB612A" w:rsidRDefault="00535C11" w:rsidP="00535C11"/>
    <w:p w14:paraId="40C4906A" w14:textId="77777777" w:rsidR="00535C11" w:rsidRPr="00CB612A" w:rsidRDefault="00535C11" w:rsidP="00535C11">
      <w:pPr>
        <w:rPr>
          <w:b/>
          <w:bCs/>
        </w:rPr>
      </w:pPr>
      <w:r w:rsidRPr="00CB612A">
        <w:rPr>
          <w:b/>
          <w:bCs/>
        </w:rPr>
        <w:t>NRB wirtualne</w:t>
      </w:r>
    </w:p>
    <w:p w14:paraId="4FE4FD5C" w14:textId="77777777" w:rsidR="00535C11" w:rsidRPr="00CB612A" w:rsidRDefault="00535C11" w:rsidP="00535C11">
      <w:r w:rsidRPr="00CB612A">
        <w:t>Dla dokumentu przychodzącego system Asseco CB wykonuje weryfikację, czy NRB rachunku odbiorcy jest rzeczywiste czy wirtualne. Dla NRB wirtualnego system wykona obsługę zgodną z konfiguracją systemu dla płatności na rachunki wirtualne.</w:t>
      </w:r>
    </w:p>
    <w:p w14:paraId="1ED89DDF" w14:textId="77777777" w:rsidR="00535C11" w:rsidRPr="00CB612A" w:rsidRDefault="00535C11" w:rsidP="00535C11"/>
    <w:p w14:paraId="772D399E" w14:textId="77777777" w:rsidR="00535C11" w:rsidRPr="00CB612A" w:rsidRDefault="00535C11" w:rsidP="00535C11"/>
    <w:p w14:paraId="1D0858CA" w14:textId="77777777" w:rsidR="00535C11" w:rsidRPr="00CB612A" w:rsidRDefault="00535C11" w:rsidP="00535C11">
      <w:pPr>
        <w:rPr>
          <w:b/>
          <w:bCs/>
        </w:rPr>
      </w:pPr>
      <w:r w:rsidRPr="00CB612A">
        <w:rPr>
          <w:b/>
          <w:bCs/>
        </w:rPr>
        <w:t>Blokady księgowania zgłoszeń</w:t>
      </w:r>
    </w:p>
    <w:p w14:paraId="6442F08F" w14:textId="77777777" w:rsidR="00535C11" w:rsidRDefault="00535C11" w:rsidP="00535C11">
      <w:pPr>
        <w:rPr>
          <w:highlight w:val="yellow"/>
        </w:rPr>
      </w:pPr>
      <w:r>
        <w:t xml:space="preserve">Podczas obsługi zgłoszenia Elixir, które jest przychodzącym zwrotem wykonywane będzie sprawdzenie NRB Odbiorcy czy nie występuje na liście kont własnych podanych w opcji </w:t>
      </w:r>
      <w:r w:rsidRPr="00B46CD5">
        <w:t>Rozliczenia -&gt; Elixir-&gt; Konfiguracja blokady zwrotu na konta własne.</w:t>
      </w:r>
      <w:r>
        <w:t xml:space="preserve"> Zgłoszenia Elixir na NRB podane w powyższej opcji będzie zatrzymywane, nie będzie wykonywane księgowanie na NRB ze zgłoszenia.</w:t>
      </w:r>
    </w:p>
    <w:p w14:paraId="77137A1C" w14:textId="77777777" w:rsidR="00535C11" w:rsidRDefault="00535C11" w:rsidP="00535C11">
      <w:pPr>
        <w:rPr>
          <w:highlight w:val="yellow"/>
        </w:rPr>
      </w:pPr>
    </w:p>
    <w:p w14:paraId="41406E0C" w14:textId="77777777" w:rsidR="00535C11" w:rsidRDefault="00535C11" w:rsidP="00535C11">
      <w:pPr>
        <w:rPr>
          <w:highlight w:val="yellow"/>
        </w:rPr>
      </w:pPr>
    </w:p>
    <w:p w14:paraId="5FCA8F29" w14:textId="77777777" w:rsidR="00535C11" w:rsidRPr="00CB612A" w:rsidRDefault="00535C11" w:rsidP="00535C11">
      <w:pPr>
        <w:rPr>
          <w:b/>
          <w:bCs/>
        </w:rPr>
      </w:pPr>
      <w:r w:rsidRPr="00CB612A">
        <w:rPr>
          <w:b/>
          <w:bCs/>
        </w:rPr>
        <w:t>Brak możliwości księgowania na NRB Odbiorcy/Informacja o zwrocie</w:t>
      </w:r>
    </w:p>
    <w:p w14:paraId="78E2F8B3" w14:textId="77777777" w:rsidR="00535C11" w:rsidRPr="00CB612A" w:rsidRDefault="00535C11" w:rsidP="00535C11">
      <w:r w:rsidRPr="00CB612A">
        <w:t xml:space="preserve">Jeżeli nie jest możliwa realizacja płatności na NRB Odbiorcy (np. brak rachunku, blokada rachunku lub inne), to system Asseco CB poinformuje Payment Hub o odmowie realizacji, podając powód odmowy. Powód odmowy będzie wyznaczony ze słownika </w:t>
      </w:r>
      <w:r w:rsidRPr="002B3A4C">
        <w:t xml:space="preserve">kodów </w:t>
      </w:r>
      <w:r w:rsidRPr="002B3A4C">
        <w:rPr>
          <w:i/>
          <w:iCs/>
        </w:rPr>
        <w:t>External Code Sets.</w:t>
      </w:r>
    </w:p>
    <w:p w14:paraId="366BDEF1" w14:textId="77777777" w:rsidR="00535C11" w:rsidRPr="00CB612A" w:rsidRDefault="00535C11" w:rsidP="00535C11"/>
    <w:p w14:paraId="63549D63" w14:textId="77777777" w:rsidR="00535C11" w:rsidRPr="00CB612A" w:rsidRDefault="00535C11" w:rsidP="00535C11">
      <w:r w:rsidRPr="00CB612A">
        <w:t>W przypadku odmowy Polecenia Zapłaty lub zwrotu uznania, odpowiedź do Payment Hub jest wysyłana dla pojedynczej płatności bez oczekiwania na zakończenie obsługi całej paczki.</w:t>
      </w:r>
      <w:r>
        <w:t xml:space="preserve"> </w:t>
      </w:r>
    </w:p>
    <w:p w14:paraId="4026D700" w14:textId="77777777" w:rsidR="00535C11" w:rsidRPr="00CB612A" w:rsidRDefault="00535C11" w:rsidP="00535C11">
      <w:pPr>
        <w:rPr>
          <w:highlight w:val="yellow"/>
        </w:rPr>
      </w:pPr>
    </w:p>
    <w:p w14:paraId="2D12F464" w14:textId="77777777" w:rsidR="00535C11" w:rsidRPr="0079641E" w:rsidRDefault="00535C11" w:rsidP="00535C11">
      <w:r w:rsidRPr="0079641E">
        <w:t xml:space="preserve">Jeśli decyzję o zwrocie podejmuje </w:t>
      </w:r>
      <w:r w:rsidRPr="00CB612A">
        <w:t>O</w:t>
      </w:r>
      <w:r w:rsidRPr="0079641E">
        <w:t xml:space="preserve">perator, to powiadomienie do Payment Hub wysyłane jest po decyzji </w:t>
      </w:r>
      <w:r w:rsidRPr="00CB612A">
        <w:t>O</w:t>
      </w:r>
      <w:r w:rsidRPr="0079641E">
        <w:t>peratora.</w:t>
      </w:r>
    </w:p>
    <w:p w14:paraId="4B366E8E" w14:textId="77777777" w:rsidR="00535C11" w:rsidRPr="00CB612A" w:rsidRDefault="00535C11" w:rsidP="00535C11">
      <w:pPr>
        <w:rPr>
          <w:highlight w:val="yellow"/>
        </w:rPr>
      </w:pPr>
    </w:p>
    <w:p w14:paraId="023C0958" w14:textId="77777777" w:rsidR="00535C11" w:rsidRPr="00CB612A" w:rsidRDefault="00535C11" w:rsidP="00535C11">
      <w:pPr>
        <w:rPr>
          <w:highlight w:val="yellow"/>
        </w:rPr>
      </w:pPr>
    </w:p>
    <w:p w14:paraId="543F1A95" w14:textId="77777777" w:rsidR="00535C11" w:rsidRPr="00CB612A" w:rsidRDefault="00535C11" w:rsidP="00535C11">
      <w:pPr>
        <w:keepNext/>
        <w:rPr>
          <w:b/>
          <w:bCs/>
        </w:rPr>
      </w:pPr>
      <w:r w:rsidRPr="00CB612A">
        <w:rPr>
          <w:b/>
          <w:bCs/>
        </w:rPr>
        <w:t>Zakończenie księgowania</w:t>
      </w:r>
    </w:p>
    <w:p w14:paraId="13EBA704" w14:textId="77777777" w:rsidR="00535C11" w:rsidRPr="00CB612A" w:rsidRDefault="00535C11" w:rsidP="00535C11">
      <w:r>
        <w:t>P</w:t>
      </w:r>
      <w:r w:rsidRPr="00CB612A">
        <w:t xml:space="preserve">o zakończeniu księgowania wszystkich zgłoszeń z paczki, system poinformuje Payment Hub o zakończeniu obsługi paczki zgłoszeń Elixir.  </w:t>
      </w:r>
    </w:p>
    <w:p w14:paraId="5273099C" w14:textId="77777777" w:rsidR="00535C11" w:rsidRPr="00CB612A" w:rsidRDefault="00535C11" w:rsidP="00535C11">
      <w:pPr>
        <w:rPr>
          <w:highlight w:val="yellow"/>
        </w:rPr>
      </w:pPr>
    </w:p>
    <w:p w14:paraId="2244989D" w14:textId="77777777" w:rsidR="00535C11" w:rsidRDefault="00535C11" w:rsidP="00535C11">
      <w:pPr>
        <w:pStyle w:val="A8new"/>
        <w:rPr>
          <w:b w:val="0"/>
          <w:bCs/>
        </w:rPr>
      </w:pPr>
      <w:r>
        <w:t>PB.CB.045 F</w:t>
      </w:r>
      <w:r w:rsidRPr="00C90B7A">
        <w:t>ormatk</w:t>
      </w:r>
      <w:r>
        <w:t>a</w:t>
      </w:r>
      <w:r w:rsidRPr="00C90B7A">
        <w:t xml:space="preserve"> </w:t>
      </w:r>
      <w:r>
        <w:t>Księgowanie</w:t>
      </w:r>
      <w:r w:rsidRPr="00C90B7A">
        <w:t xml:space="preserve"> </w:t>
      </w:r>
      <w:r>
        <w:t>zgłoszeń Elixir XML</w:t>
      </w:r>
    </w:p>
    <w:p w14:paraId="3C9F8AF0" w14:textId="1BF25C5C" w:rsidR="00535C11" w:rsidRDefault="00535C11" w:rsidP="00535C11">
      <w:r>
        <w:t xml:space="preserve">Nowa formatka – opcja </w:t>
      </w:r>
      <w:r w:rsidRPr="00BA7F98">
        <w:t>Księgowanie zgłoszeń Elixir XML</w:t>
      </w:r>
      <w:r w:rsidR="00F567B1">
        <w:t>.</w:t>
      </w:r>
    </w:p>
    <w:p w14:paraId="4FA1F31A" w14:textId="77777777" w:rsidR="00535C11" w:rsidRDefault="00535C11" w:rsidP="00535C11"/>
    <w:p w14:paraId="12F80517" w14:textId="77777777" w:rsidR="00535C11" w:rsidRDefault="00535C11" w:rsidP="00535C11">
      <w:r>
        <w:t>Formatka zaprezentuje listę paczek zgłoszeń Elixir przekazanych do Asseco CB. Podstawowe uruchomienie domyślnie odczyta dane dla bieżącej Daty operacji. Możliwa będzie zmiana Daty operacji lub podanie dodatkowych filtrów:</w:t>
      </w:r>
    </w:p>
    <w:p w14:paraId="4FE7F243" w14:textId="77777777" w:rsidR="00535C11" w:rsidRDefault="00535C11" w:rsidP="00535C11">
      <w:pPr>
        <w:pStyle w:val="5AZawartoBytu"/>
        <w:keepNext/>
        <w:numPr>
          <w:ilvl w:val="0"/>
          <w:numId w:val="61"/>
        </w:numPr>
        <w:ind w:left="714" w:hanging="357"/>
      </w:pPr>
      <w:r>
        <w:t>Data operacji</w:t>
      </w:r>
    </w:p>
    <w:p w14:paraId="1045C2F1" w14:textId="77777777" w:rsidR="00535C11" w:rsidRDefault="00535C11" w:rsidP="00535C11">
      <w:pPr>
        <w:pStyle w:val="5AZawartoBytu"/>
        <w:keepNext/>
        <w:numPr>
          <w:ilvl w:val="0"/>
          <w:numId w:val="61"/>
        </w:numPr>
        <w:ind w:left="714" w:hanging="357"/>
      </w:pPr>
      <w:r>
        <w:t>Typy rozliczeń:</w:t>
      </w:r>
    </w:p>
    <w:p w14:paraId="5F545FC8" w14:textId="7E8CF3A1" w:rsidR="00535C11" w:rsidRDefault="00535C11" w:rsidP="00535C11">
      <w:pPr>
        <w:pStyle w:val="5AZawartoBytu"/>
        <w:numPr>
          <w:ilvl w:val="1"/>
          <w:numId w:val="61"/>
        </w:numPr>
      </w:pPr>
      <w:commentRangeStart w:id="175"/>
      <w:commentRangeStart w:id="176"/>
      <w:r>
        <w:t>– (bez określenia typu)</w:t>
      </w:r>
      <w:commentRangeEnd w:id="175"/>
      <w:r w:rsidR="00AE0314">
        <w:rPr>
          <w:rStyle w:val="Odwoaniedokomentarza"/>
          <w:sz w:val="22"/>
        </w:rPr>
        <w:commentReference w:id="175"/>
      </w:r>
      <w:commentRangeEnd w:id="176"/>
      <w:r w:rsidR="00EA00BD">
        <w:rPr>
          <w:rStyle w:val="Odwoaniedokomentarza"/>
          <w:sz w:val="22"/>
        </w:rPr>
        <w:commentReference w:id="176"/>
      </w:r>
      <w:r w:rsidR="00EA00BD">
        <w:t xml:space="preserve"> – opcja konfigurowalna</w:t>
      </w:r>
    </w:p>
    <w:p w14:paraId="42EB5964" w14:textId="77777777" w:rsidR="00535C11" w:rsidRDefault="00535C11" w:rsidP="00535C11">
      <w:pPr>
        <w:pStyle w:val="5AZawartoBytu"/>
        <w:numPr>
          <w:ilvl w:val="1"/>
          <w:numId w:val="61"/>
        </w:numPr>
      </w:pPr>
      <w:r>
        <w:t>Międzybankowe (bez PZ)</w:t>
      </w:r>
    </w:p>
    <w:p w14:paraId="59D13415" w14:textId="77777777" w:rsidR="00535C11" w:rsidRDefault="00535C11" w:rsidP="00535C11">
      <w:pPr>
        <w:pStyle w:val="5AZawartoBytu"/>
        <w:numPr>
          <w:ilvl w:val="1"/>
          <w:numId w:val="61"/>
        </w:numPr>
      </w:pPr>
      <w:r>
        <w:t>Międzybankowe (tylko PZ)</w:t>
      </w:r>
    </w:p>
    <w:p w14:paraId="49C7F2E7" w14:textId="77777777" w:rsidR="00535C11" w:rsidRDefault="00535C11" w:rsidP="00535C11">
      <w:pPr>
        <w:pStyle w:val="5AZawartoBytu"/>
        <w:numPr>
          <w:ilvl w:val="1"/>
          <w:numId w:val="61"/>
        </w:numPr>
      </w:pPr>
      <w:r>
        <w:t>Wewnątrzgrupowe (bez PZ) (w przypadku banków zrzeszających i zrzeszonych)</w:t>
      </w:r>
    </w:p>
    <w:p w14:paraId="16BE69A1" w14:textId="77777777" w:rsidR="00535C11" w:rsidRDefault="00535C11" w:rsidP="00535C11">
      <w:pPr>
        <w:pStyle w:val="5AZawartoBytu"/>
        <w:numPr>
          <w:ilvl w:val="1"/>
          <w:numId w:val="61"/>
        </w:numPr>
      </w:pPr>
      <w:r>
        <w:t>Wewnątrzgrupowe (tylko PZ) (w przypadku banków zrzeszających i zrzeszonych)</w:t>
      </w:r>
    </w:p>
    <w:p w14:paraId="21E6F392" w14:textId="77777777" w:rsidR="00535C11" w:rsidRDefault="00535C11" w:rsidP="00535C11">
      <w:pPr>
        <w:pStyle w:val="5AZawartoBytu"/>
        <w:keepNext/>
        <w:numPr>
          <w:ilvl w:val="0"/>
          <w:numId w:val="61"/>
        </w:numPr>
        <w:ind w:left="714" w:hanging="357"/>
      </w:pPr>
      <w:r>
        <w:t>Kwota</w:t>
      </w:r>
    </w:p>
    <w:p w14:paraId="341AF6B7" w14:textId="77777777" w:rsidR="00535C11" w:rsidRDefault="00535C11" w:rsidP="00535C11"/>
    <w:p w14:paraId="214F9E54" w14:textId="666382F5" w:rsidR="00867EE5" w:rsidRDefault="00867EE5" w:rsidP="00535C11">
      <w:r>
        <w:t xml:space="preserve">Dopuszczalność </w:t>
      </w:r>
      <w:r w:rsidR="001F72AA">
        <w:t>uruchomienia bez podania typu rozliczeń będzie uzależniona od konfiguracji systemu.</w:t>
      </w:r>
    </w:p>
    <w:p w14:paraId="6EB2E935" w14:textId="77777777" w:rsidR="00867EE5" w:rsidRDefault="00867EE5" w:rsidP="00535C11"/>
    <w:p w14:paraId="097799AF" w14:textId="77777777" w:rsidR="00535C11" w:rsidRDefault="00535C11" w:rsidP="00535C11">
      <w:r>
        <w:t>Na liście paczek zgłoszeń przychodzących prezentowane będą:</w:t>
      </w:r>
    </w:p>
    <w:p w14:paraId="4C4F81D3" w14:textId="77777777" w:rsidR="00535C11" w:rsidRDefault="00535C11" w:rsidP="00535C11">
      <w:pPr>
        <w:pStyle w:val="Akapitzlist"/>
        <w:numPr>
          <w:ilvl w:val="0"/>
          <w:numId w:val="62"/>
        </w:numPr>
      </w:pPr>
      <w:r>
        <w:t>Identyfikator CB (czyli identyfikator paczki zgłoszeń Elixir)</w:t>
      </w:r>
    </w:p>
    <w:p w14:paraId="21345EC9" w14:textId="77777777" w:rsidR="00535C11" w:rsidRDefault="00535C11" w:rsidP="00535C11">
      <w:pPr>
        <w:pStyle w:val="Akapitzlist"/>
        <w:numPr>
          <w:ilvl w:val="0"/>
          <w:numId w:val="62"/>
        </w:numPr>
      </w:pPr>
      <w:r>
        <w:t>Identyfikator PH (czyli identyfikator paczki zgłoszeń Elixir)</w:t>
      </w:r>
    </w:p>
    <w:p w14:paraId="71250468" w14:textId="77777777" w:rsidR="00535C11" w:rsidRDefault="00535C11" w:rsidP="00535C11">
      <w:pPr>
        <w:pStyle w:val="Akapitzlist"/>
        <w:numPr>
          <w:ilvl w:val="0"/>
          <w:numId w:val="62"/>
        </w:numPr>
      </w:pPr>
      <w:r>
        <w:t>Czas rozpoczęcia</w:t>
      </w:r>
    </w:p>
    <w:p w14:paraId="3426FD3F" w14:textId="77777777" w:rsidR="00535C11" w:rsidRDefault="00535C11" w:rsidP="00535C11">
      <w:pPr>
        <w:pStyle w:val="Akapitzlist"/>
        <w:numPr>
          <w:ilvl w:val="0"/>
          <w:numId w:val="62"/>
        </w:numPr>
      </w:pPr>
      <w:r>
        <w:t>Wczytanych (Liczba zgłoszeń Elixir otrzymanych w ramach paczki)</w:t>
      </w:r>
    </w:p>
    <w:p w14:paraId="56CE3047" w14:textId="77777777" w:rsidR="00535C11" w:rsidRDefault="00535C11" w:rsidP="00535C11">
      <w:pPr>
        <w:pStyle w:val="Akapitzlist"/>
        <w:numPr>
          <w:ilvl w:val="0"/>
          <w:numId w:val="62"/>
        </w:numPr>
      </w:pPr>
      <w:r>
        <w:t>Kwota (suma kwot ze zgłoszeń Elixir)</w:t>
      </w:r>
    </w:p>
    <w:p w14:paraId="3F1EFE31" w14:textId="77777777" w:rsidR="00535C11" w:rsidRDefault="00535C11" w:rsidP="00535C11">
      <w:pPr>
        <w:pStyle w:val="Akapitzlist"/>
        <w:numPr>
          <w:ilvl w:val="0"/>
          <w:numId w:val="62"/>
        </w:numPr>
      </w:pPr>
      <w:r>
        <w:t>Przetworzonych (Liczba obsłużonych zgłoszeń Elixir w ramach paczki)</w:t>
      </w:r>
    </w:p>
    <w:p w14:paraId="230A74F2" w14:textId="77777777" w:rsidR="00535C11" w:rsidRDefault="00535C11" w:rsidP="00535C11">
      <w:pPr>
        <w:pStyle w:val="Akapitzlist"/>
        <w:numPr>
          <w:ilvl w:val="0"/>
          <w:numId w:val="62"/>
        </w:numPr>
      </w:pPr>
      <w:r>
        <w:t>Błędnych (Liczba zgłoszeń Elixir w ramach paczki, dla których wystąpił błąd obsługi)</w:t>
      </w:r>
    </w:p>
    <w:p w14:paraId="633524E7" w14:textId="77777777" w:rsidR="00535C11" w:rsidRDefault="00535C11" w:rsidP="00535C11">
      <w:pPr>
        <w:pStyle w:val="Akapitzlist"/>
        <w:numPr>
          <w:ilvl w:val="0"/>
          <w:numId w:val="62"/>
        </w:numPr>
      </w:pPr>
      <w:r>
        <w:lastRenderedPageBreak/>
        <w:t>Zwróconych (Liczba zgłoszeń Elixir w ramach paczki, które zostały zwrócone do PH)</w:t>
      </w:r>
    </w:p>
    <w:p w14:paraId="08D5AC94" w14:textId="77777777" w:rsidR="00535C11" w:rsidRDefault="00535C11" w:rsidP="00535C11">
      <w:pPr>
        <w:pStyle w:val="Akapitzlist"/>
        <w:numPr>
          <w:ilvl w:val="0"/>
          <w:numId w:val="62"/>
        </w:numPr>
      </w:pPr>
      <w:r>
        <w:t>Typ rozliczeń</w:t>
      </w:r>
    </w:p>
    <w:p w14:paraId="084A6A82" w14:textId="77777777" w:rsidR="00535C11" w:rsidRDefault="00535C11" w:rsidP="00535C11">
      <w:pPr>
        <w:pStyle w:val="Akapitzlist"/>
        <w:numPr>
          <w:ilvl w:val="0"/>
          <w:numId w:val="62"/>
        </w:numPr>
      </w:pPr>
      <w:r>
        <w:t>Status paczki</w:t>
      </w:r>
    </w:p>
    <w:p w14:paraId="29E4AE4E" w14:textId="77777777" w:rsidR="00535C11" w:rsidRDefault="00535C11" w:rsidP="00535C11"/>
    <w:p w14:paraId="44FFBF33" w14:textId="77777777" w:rsidR="00535C11" w:rsidRDefault="00535C11" w:rsidP="00535C11"/>
    <w:p w14:paraId="2256F1B4" w14:textId="77777777" w:rsidR="00535C11" w:rsidRDefault="00535C11" w:rsidP="00535C11">
      <w:r>
        <w:t>Dla wskazanej paczki zgłoszeń będzie można obejrzeć Dziennik przetwarzania.</w:t>
      </w:r>
    </w:p>
    <w:p w14:paraId="7C8348A0" w14:textId="77777777" w:rsidR="00535C11" w:rsidRDefault="00535C11" w:rsidP="00535C11"/>
    <w:p w14:paraId="538611D8" w14:textId="77777777" w:rsidR="00535C11" w:rsidRDefault="00535C11" w:rsidP="00535C11">
      <w:r>
        <w:t>Dla wskazanej paczki zgłoszeń będzie można uruchomić formatkę przeglądania zgłoszeń Elixir otrzymanych w ramach danej paczki.</w:t>
      </w:r>
    </w:p>
    <w:p w14:paraId="59675EB6" w14:textId="77777777" w:rsidR="00535C11" w:rsidRDefault="00535C11" w:rsidP="00535C11"/>
    <w:p w14:paraId="6DA964C0" w14:textId="77777777" w:rsidR="00535C11" w:rsidRDefault="00535C11" w:rsidP="00535C11">
      <w:r>
        <w:t>Formatka umożliwi ręczne uruchomienie Księgowania zgłoszeń Elixir.</w:t>
      </w:r>
    </w:p>
    <w:p w14:paraId="168B0487" w14:textId="77777777" w:rsidR="00535C11" w:rsidRDefault="00535C11" w:rsidP="00535C11"/>
    <w:p w14:paraId="6E395C5F" w14:textId="77777777" w:rsidR="00535C11" w:rsidRDefault="00535C11" w:rsidP="00535C11">
      <w:r>
        <w:t>Formatka umożliwi Anulowanie księgowania paczki zgłoszeń Elixir w trakcie trwania obsługi paczki przez uprawionego Operatora.</w:t>
      </w:r>
    </w:p>
    <w:p w14:paraId="2999A498" w14:textId="77777777" w:rsidR="00535C11" w:rsidRDefault="00535C11" w:rsidP="00535C11"/>
    <w:p w14:paraId="064C2D45" w14:textId="77777777" w:rsidR="00535C11" w:rsidRDefault="00535C11" w:rsidP="00535C11"/>
    <w:p w14:paraId="33715F92" w14:textId="77777777" w:rsidR="00535C11" w:rsidRDefault="00535C11" w:rsidP="00535C11">
      <w:pPr>
        <w:pStyle w:val="A8new"/>
        <w:rPr>
          <w:bCs/>
        </w:rPr>
      </w:pPr>
      <w:r>
        <w:t>PB.CB.046 F</w:t>
      </w:r>
      <w:r w:rsidRPr="00C90B7A">
        <w:t>ormatk</w:t>
      </w:r>
      <w:r>
        <w:t>a</w:t>
      </w:r>
      <w:r w:rsidRPr="00C90B7A">
        <w:t xml:space="preserve"> Wysyłanie </w:t>
      </w:r>
      <w:r>
        <w:t>zgłoszeń Elixir XML</w:t>
      </w:r>
    </w:p>
    <w:p w14:paraId="1F6C4406" w14:textId="77777777" w:rsidR="00535C11" w:rsidRDefault="00535C11" w:rsidP="00535C11">
      <w:r>
        <w:t xml:space="preserve">Nowa formatka – opcja </w:t>
      </w:r>
      <w:r w:rsidRPr="0074575D">
        <w:t>Rozliczenia</w:t>
      </w:r>
      <w:r>
        <w:t>-&gt;</w:t>
      </w:r>
      <w:r w:rsidRPr="0074575D">
        <w:t>Payment Hub</w:t>
      </w:r>
      <w:r>
        <w:t>-&gt;</w:t>
      </w:r>
      <w:r w:rsidRPr="0074575D">
        <w:t>Wysyłanie zgłoszeń Elixir XML</w:t>
      </w:r>
    </w:p>
    <w:p w14:paraId="177A67CF" w14:textId="77777777" w:rsidR="00535C11" w:rsidRDefault="00535C11" w:rsidP="00535C11"/>
    <w:p w14:paraId="4DED2A91" w14:textId="77777777" w:rsidR="00535C11" w:rsidRDefault="00535C11" w:rsidP="00535C11">
      <w:r>
        <w:t>Formatka zaprezentuje listę paczek zgłoszeń Elixir wychodzących utworzonych w Asseco CB. Podstawowe uruchomienie domyślnie odczyta dane dla bieżącej Daty operacji. Możliwa będzie zmiana Daty operacji lub podanie dodatkowych filtrów:</w:t>
      </w:r>
    </w:p>
    <w:p w14:paraId="1E86E9A0" w14:textId="77777777" w:rsidR="00535C11" w:rsidRDefault="00535C11" w:rsidP="00535C11">
      <w:pPr>
        <w:pStyle w:val="5AZawartoBytu"/>
        <w:keepNext/>
        <w:numPr>
          <w:ilvl w:val="0"/>
          <w:numId w:val="61"/>
        </w:numPr>
        <w:ind w:left="714" w:hanging="357"/>
      </w:pPr>
      <w:r>
        <w:t>Data operacji</w:t>
      </w:r>
    </w:p>
    <w:p w14:paraId="38BD56A6" w14:textId="77777777" w:rsidR="00535C11" w:rsidRDefault="00535C11" w:rsidP="00535C11">
      <w:pPr>
        <w:pStyle w:val="5AZawartoBytu"/>
        <w:keepNext/>
        <w:numPr>
          <w:ilvl w:val="0"/>
          <w:numId w:val="61"/>
        </w:numPr>
        <w:ind w:left="714" w:hanging="357"/>
      </w:pPr>
      <w:r>
        <w:t>Typy rozliczeń:</w:t>
      </w:r>
    </w:p>
    <w:p w14:paraId="52B1E8A2" w14:textId="759972F3" w:rsidR="00535C11" w:rsidRDefault="00535C11" w:rsidP="00535C11">
      <w:pPr>
        <w:pStyle w:val="5AZawartoBytu"/>
        <w:numPr>
          <w:ilvl w:val="1"/>
          <w:numId w:val="61"/>
        </w:numPr>
      </w:pPr>
      <w:commentRangeStart w:id="177"/>
      <w:commentRangeStart w:id="178"/>
      <w:r>
        <w:t>- (bez określania typu)</w:t>
      </w:r>
      <w:commentRangeEnd w:id="177"/>
      <w:r w:rsidR="00467856">
        <w:rPr>
          <w:rStyle w:val="Odwoaniedokomentarza"/>
          <w:sz w:val="22"/>
        </w:rPr>
        <w:commentReference w:id="177"/>
      </w:r>
      <w:commentRangeEnd w:id="178"/>
      <w:r w:rsidR="00C82D90">
        <w:rPr>
          <w:rStyle w:val="Odwoaniedokomentarza"/>
          <w:sz w:val="22"/>
        </w:rPr>
        <w:commentReference w:id="178"/>
      </w:r>
      <w:r w:rsidR="00EA00BD">
        <w:t xml:space="preserve"> – opcja konfigurowalna</w:t>
      </w:r>
    </w:p>
    <w:p w14:paraId="0E366FE3" w14:textId="77777777" w:rsidR="00535C11" w:rsidRDefault="00535C11" w:rsidP="00535C11">
      <w:pPr>
        <w:pStyle w:val="5AZawartoBytu"/>
        <w:numPr>
          <w:ilvl w:val="1"/>
          <w:numId w:val="61"/>
        </w:numPr>
      </w:pPr>
      <w:r>
        <w:t>Międzybankowe (bez PZ)</w:t>
      </w:r>
    </w:p>
    <w:p w14:paraId="596F138E" w14:textId="77777777" w:rsidR="00535C11" w:rsidRDefault="00535C11" w:rsidP="00535C11">
      <w:pPr>
        <w:pStyle w:val="5AZawartoBytu"/>
        <w:numPr>
          <w:ilvl w:val="1"/>
          <w:numId w:val="61"/>
        </w:numPr>
      </w:pPr>
      <w:r>
        <w:t>Międzybankowe (tylko PZ)</w:t>
      </w:r>
    </w:p>
    <w:p w14:paraId="154E225A" w14:textId="77777777" w:rsidR="00535C11" w:rsidRDefault="00535C11" w:rsidP="00535C11">
      <w:pPr>
        <w:pStyle w:val="5AZawartoBytu"/>
        <w:numPr>
          <w:ilvl w:val="1"/>
          <w:numId w:val="61"/>
        </w:numPr>
      </w:pPr>
      <w:r>
        <w:t>Wewnątrzgrupowe (bez PZ) (w przypadku banków zrzeszających i zrzeszonych)</w:t>
      </w:r>
    </w:p>
    <w:p w14:paraId="7188A285" w14:textId="77777777" w:rsidR="00535C11" w:rsidRDefault="00535C11" w:rsidP="00535C11">
      <w:pPr>
        <w:pStyle w:val="5AZawartoBytu"/>
        <w:numPr>
          <w:ilvl w:val="1"/>
          <w:numId w:val="61"/>
        </w:numPr>
      </w:pPr>
      <w:r>
        <w:t>Wewnątrzgrupowe (tylko PZ) (w przypadku banków zrzeszających i zrzeszonych)</w:t>
      </w:r>
    </w:p>
    <w:p w14:paraId="21CFC1A1" w14:textId="77777777" w:rsidR="00535C11" w:rsidRDefault="00535C11" w:rsidP="00535C11">
      <w:pPr>
        <w:pStyle w:val="5AZawartoBytu"/>
        <w:keepNext/>
        <w:numPr>
          <w:ilvl w:val="0"/>
          <w:numId w:val="61"/>
        </w:numPr>
        <w:ind w:left="714" w:hanging="357"/>
      </w:pPr>
      <w:r>
        <w:t>Kwota</w:t>
      </w:r>
    </w:p>
    <w:p w14:paraId="3A43F3F6" w14:textId="77777777" w:rsidR="00535C11" w:rsidRDefault="00535C11" w:rsidP="00535C11"/>
    <w:p w14:paraId="0D034ACC" w14:textId="77777777" w:rsidR="00EA00BD" w:rsidRDefault="00EA00BD" w:rsidP="00EA00BD">
      <w:r>
        <w:t>Dopuszczalność uruchomienia bez podania typu rozliczeń będzie uzależniona od konfiguracji systemu.</w:t>
      </w:r>
    </w:p>
    <w:p w14:paraId="773ADFE6" w14:textId="77777777" w:rsidR="00EA00BD" w:rsidRDefault="00EA00BD" w:rsidP="00535C11"/>
    <w:p w14:paraId="0B435B5A" w14:textId="77777777" w:rsidR="00AA618A" w:rsidRDefault="00AA618A" w:rsidP="00AA618A">
      <w:r>
        <w:t>Na liście paczek zgłoszeń wychodzących prezentowane będą:</w:t>
      </w:r>
    </w:p>
    <w:p w14:paraId="32144B3D" w14:textId="77777777" w:rsidR="00AA618A" w:rsidRDefault="00AA618A" w:rsidP="00AA618A">
      <w:pPr>
        <w:pStyle w:val="Akapitzlist"/>
        <w:numPr>
          <w:ilvl w:val="0"/>
          <w:numId w:val="62"/>
        </w:numPr>
      </w:pPr>
      <w:r>
        <w:t>Identyfikator CB (czyli identyfikator paczki zgłoszeń Elixir)</w:t>
      </w:r>
    </w:p>
    <w:p w14:paraId="4F972356" w14:textId="77777777" w:rsidR="00AA618A" w:rsidRDefault="00AA618A" w:rsidP="00AA618A">
      <w:pPr>
        <w:pStyle w:val="Akapitzlist"/>
        <w:numPr>
          <w:ilvl w:val="0"/>
          <w:numId w:val="62"/>
        </w:numPr>
      </w:pPr>
      <w:r>
        <w:t>Identyfikator PH (czyli identyfikator paczki zgłoszeń Elixir)</w:t>
      </w:r>
    </w:p>
    <w:p w14:paraId="743376F7" w14:textId="77777777" w:rsidR="00AA618A" w:rsidRDefault="00AA618A" w:rsidP="00AA618A">
      <w:pPr>
        <w:pStyle w:val="Akapitzlist"/>
        <w:numPr>
          <w:ilvl w:val="0"/>
          <w:numId w:val="62"/>
        </w:numPr>
      </w:pPr>
      <w:r>
        <w:t>Czas rozpoczęcia</w:t>
      </w:r>
    </w:p>
    <w:p w14:paraId="7567C648" w14:textId="77777777" w:rsidR="00AA618A" w:rsidRDefault="00AA618A" w:rsidP="00AA618A">
      <w:pPr>
        <w:pStyle w:val="Akapitzlist"/>
        <w:numPr>
          <w:ilvl w:val="0"/>
          <w:numId w:val="62"/>
        </w:numPr>
      </w:pPr>
      <w:r>
        <w:t>Liczba zgłoszeń Elixir w ramach paczki</w:t>
      </w:r>
    </w:p>
    <w:p w14:paraId="292EAF5E" w14:textId="77777777" w:rsidR="00AA618A" w:rsidRDefault="00AA618A" w:rsidP="00AA618A">
      <w:pPr>
        <w:pStyle w:val="Akapitzlist"/>
        <w:numPr>
          <w:ilvl w:val="0"/>
          <w:numId w:val="62"/>
        </w:numPr>
      </w:pPr>
      <w:r>
        <w:t>Kwota (suma kwot ze zgłoszeń Elixir)</w:t>
      </w:r>
    </w:p>
    <w:p w14:paraId="7F0A82AF" w14:textId="77777777" w:rsidR="00AA618A" w:rsidRDefault="00AA618A" w:rsidP="00AA618A">
      <w:pPr>
        <w:pStyle w:val="Akapitzlist"/>
        <w:numPr>
          <w:ilvl w:val="0"/>
          <w:numId w:val="62"/>
        </w:numPr>
      </w:pPr>
      <w:r>
        <w:t>Typ rozliczeń</w:t>
      </w:r>
    </w:p>
    <w:p w14:paraId="51447619" w14:textId="77777777" w:rsidR="00AA618A" w:rsidRDefault="00AA618A" w:rsidP="00AA618A">
      <w:pPr>
        <w:pStyle w:val="Akapitzlist"/>
        <w:numPr>
          <w:ilvl w:val="0"/>
          <w:numId w:val="62"/>
        </w:numPr>
      </w:pPr>
      <w:r>
        <w:t>Status paczki</w:t>
      </w:r>
    </w:p>
    <w:p w14:paraId="425A79D3" w14:textId="77777777" w:rsidR="00535C11" w:rsidRDefault="00535C11" w:rsidP="00535C11"/>
    <w:p w14:paraId="24006EFE" w14:textId="77777777" w:rsidR="00535C11" w:rsidRDefault="00535C11" w:rsidP="00535C11"/>
    <w:p w14:paraId="3FAEC9DC" w14:textId="77777777" w:rsidR="00535C11" w:rsidRDefault="00535C11" w:rsidP="00535C11">
      <w:r>
        <w:t>Dla wskazanej paczki zgłoszeń będzie można obejrzeć Dziennik przetwarzania.</w:t>
      </w:r>
    </w:p>
    <w:p w14:paraId="2F82D09E" w14:textId="77777777" w:rsidR="00535C11" w:rsidRDefault="00535C11" w:rsidP="00535C11"/>
    <w:p w14:paraId="488A131E" w14:textId="77777777" w:rsidR="00535C11" w:rsidRDefault="00535C11" w:rsidP="00535C11">
      <w:r>
        <w:t>Dla wskazanej paczki zgłoszeń będzie można uruchomić formatkę przeglądania zgłoszeń Elixir utworzonych w ramach danej paczki.</w:t>
      </w:r>
    </w:p>
    <w:p w14:paraId="740C37F1" w14:textId="77777777" w:rsidR="00535C11" w:rsidRDefault="00535C11" w:rsidP="00535C11"/>
    <w:p w14:paraId="664D5814" w14:textId="77777777" w:rsidR="00D96D2F" w:rsidRDefault="00D96D2F" w:rsidP="00D96D2F">
      <w:r>
        <w:lastRenderedPageBreak/>
        <w:t>Formatka umożliwi ręczne uruchomienie generacji zgłoszeń Elixir. Uruchomienie generacji będzie umożliwiało wskazanie typu rozliczeń, który ma być uwzględniony w paczce zgłoszeń, wówczas dana paczka będzie zawierała tylko jeden typ rozliczeń. Uruchomienie generacji będzie zakładało mową paczkę zgłoszeń Elixir.</w:t>
      </w:r>
    </w:p>
    <w:p w14:paraId="70E91CC9" w14:textId="77777777" w:rsidR="00535C11" w:rsidRDefault="00535C11" w:rsidP="00535C11"/>
    <w:p w14:paraId="3A024CF2" w14:textId="77777777" w:rsidR="00535C11" w:rsidRDefault="00535C11" w:rsidP="00535C11">
      <w:r w:rsidRPr="008F704A">
        <w:t xml:space="preserve">Paczka </w:t>
      </w:r>
      <w:r>
        <w:t>utworzona w systemie Asseco CB zostanie przekazana</w:t>
      </w:r>
      <w:r w:rsidRPr="008F704A">
        <w:t xml:space="preserve"> do Payment Hub zgodnie z harmonogramem zdefiniowanym w opcji Lista zadań uruchamianych zgodnie z terminarzem lub na żądanie Operatora.</w:t>
      </w:r>
    </w:p>
    <w:p w14:paraId="054EB88F" w14:textId="77777777" w:rsidR="00535C11" w:rsidRDefault="00535C11" w:rsidP="00535C11"/>
    <w:p w14:paraId="380AF4DB" w14:textId="77777777" w:rsidR="00535C11" w:rsidRDefault="00535C11" w:rsidP="00535C11"/>
    <w:p w14:paraId="2FC41BB1" w14:textId="77777777" w:rsidR="00603367" w:rsidRDefault="00603367" w:rsidP="00603367">
      <w:pPr>
        <w:pStyle w:val="A8new"/>
        <w:rPr>
          <w:b w:val="0"/>
          <w:bCs/>
        </w:rPr>
      </w:pPr>
      <w:bookmarkStart w:id="179" w:name="_Toc220071304"/>
      <w:r>
        <w:t>PB.CB.047 F</w:t>
      </w:r>
      <w:r w:rsidRPr="00C90B7A">
        <w:t>ormatk</w:t>
      </w:r>
      <w:r>
        <w:t>a</w:t>
      </w:r>
      <w:r w:rsidRPr="00C90B7A">
        <w:t xml:space="preserve"> </w:t>
      </w:r>
      <w:r>
        <w:t>przeglądu</w:t>
      </w:r>
      <w:r w:rsidRPr="00C90B7A">
        <w:t xml:space="preserve"> </w:t>
      </w:r>
      <w:r>
        <w:t>zgłoszeń Elixir XML</w:t>
      </w:r>
    </w:p>
    <w:p w14:paraId="2E4A4F68" w14:textId="77777777" w:rsidR="001B7114" w:rsidRDefault="001B7114" w:rsidP="001B7114">
      <w:r>
        <w:t>Nowa formatka uruchamiana z poziomu obsługi paczki zgłoszeń Elixir wychodzących, z poziomu obsługi paczki zgłoszeń przychodzących oraz z dwóch nowych opcji menu głównego - opcja Przegląd</w:t>
      </w:r>
      <w:r w:rsidRPr="00BA7F98">
        <w:t xml:space="preserve"> zgłoszeń</w:t>
      </w:r>
      <w:r>
        <w:t xml:space="preserve"> wychodzących</w:t>
      </w:r>
      <w:r w:rsidRPr="00BA7F98">
        <w:t xml:space="preserve"> Elixir XML</w:t>
      </w:r>
      <w:r>
        <w:t>, Przegląd</w:t>
      </w:r>
      <w:r w:rsidRPr="00BA7F98">
        <w:t xml:space="preserve"> zgłoszeń</w:t>
      </w:r>
      <w:r>
        <w:t xml:space="preserve"> przychodzących</w:t>
      </w:r>
      <w:r w:rsidRPr="00BA7F98">
        <w:t xml:space="preserve"> Elixir XML</w:t>
      </w:r>
      <w:r>
        <w:t>.</w:t>
      </w:r>
    </w:p>
    <w:p w14:paraId="3E8849C0" w14:textId="77777777" w:rsidR="00603367" w:rsidRDefault="00603367" w:rsidP="00603367"/>
    <w:p w14:paraId="0D822425" w14:textId="77777777" w:rsidR="00603367" w:rsidRDefault="00603367" w:rsidP="00603367">
      <w:r>
        <w:t>Formatka zaprezentuje listę zgłoszeń Elixir z użyciem filtrów. Część filtrów będzie niedostępna w przypadku uruchomienia przeglądu z poziomu paczki zgłoszeń Elixir. Filtry:</w:t>
      </w:r>
    </w:p>
    <w:p w14:paraId="54B1474D" w14:textId="77777777" w:rsidR="00603367" w:rsidRDefault="00603367" w:rsidP="00603367">
      <w:pPr>
        <w:pStyle w:val="Akapitzlist"/>
        <w:numPr>
          <w:ilvl w:val="0"/>
          <w:numId w:val="63"/>
        </w:numPr>
      </w:pPr>
      <w:r>
        <w:t>Rodzaj rozliczeń Wewnętrzne, Wewnątrzgrupowe (w przypadku banków zrzeszających i zrzeszonych), Międzybankowe</w:t>
      </w:r>
    </w:p>
    <w:p w14:paraId="30094717" w14:textId="77777777" w:rsidR="00603367" w:rsidRDefault="00603367" w:rsidP="00603367">
      <w:pPr>
        <w:pStyle w:val="Akapitzlist"/>
        <w:numPr>
          <w:ilvl w:val="0"/>
          <w:numId w:val="63"/>
        </w:numPr>
      </w:pPr>
      <w:r>
        <w:t>Zakres dat</w:t>
      </w:r>
    </w:p>
    <w:p w14:paraId="6EF90955" w14:textId="77777777" w:rsidR="00603367" w:rsidRDefault="00603367" w:rsidP="00603367">
      <w:pPr>
        <w:pStyle w:val="Akapitzlist"/>
        <w:numPr>
          <w:ilvl w:val="0"/>
          <w:numId w:val="63"/>
        </w:numPr>
      </w:pPr>
      <w:r>
        <w:t>Status zgłoszenia</w:t>
      </w:r>
    </w:p>
    <w:p w14:paraId="62E7E2C2" w14:textId="77777777" w:rsidR="00603367" w:rsidRDefault="00603367" w:rsidP="00603367">
      <w:pPr>
        <w:pStyle w:val="Akapitzlist"/>
        <w:numPr>
          <w:ilvl w:val="0"/>
          <w:numId w:val="63"/>
        </w:numPr>
      </w:pPr>
      <w:r>
        <w:t>Kwota</w:t>
      </w:r>
    </w:p>
    <w:p w14:paraId="74F3276E" w14:textId="77777777" w:rsidR="00603367" w:rsidRDefault="00603367" w:rsidP="00603367">
      <w:r>
        <w:t>Dodatkowe filtry dla wartości na liście:</w:t>
      </w:r>
    </w:p>
    <w:p w14:paraId="2F3CA9F0" w14:textId="77777777" w:rsidR="00603367" w:rsidRDefault="00603367" w:rsidP="00603367">
      <w:pPr>
        <w:pStyle w:val="Akapitzlist"/>
        <w:numPr>
          <w:ilvl w:val="0"/>
          <w:numId w:val="64"/>
        </w:numPr>
      </w:pPr>
      <w:r>
        <w:t>Typ zgłoszenia</w:t>
      </w:r>
    </w:p>
    <w:p w14:paraId="45502325" w14:textId="77777777" w:rsidR="00603367" w:rsidRDefault="00603367" w:rsidP="00603367">
      <w:pPr>
        <w:pStyle w:val="Akapitzlist"/>
        <w:numPr>
          <w:ilvl w:val="0"/>
          <w:numId w:val="64"/>
        </w:numPr>
      </w:pPr>
      <w:r>
        <w:t>Rachunek nadawcy</w:t>
      </w:r>
    </w:p>
    <w:p w14:paraId="2E611CCE" w14:textId="77777777" w:rsidR="00603367" w:rsidRDefault="00603367" w:rsidP="00603367">
      <w:pPr>
        <w:pStyle w:val="Akapitzlist"/>
        <w:numPr>
          <w:ilvl w:val="0"/>
          <w:numId w:val="64"/>
        </w:numPr>
      </w:pPr>
      <w:r>
        <w:t>Rachunek odbiorcy</w:t>
      </w:r>
    </w:p>
    <w:p w14:paraId="5E9AE6EC" w14:textId="77777777" w:rsidR="00603367" w:rsidRDefault="00603367" w:rsidP="00603367"/>
    <w:p w14:paraId="7799CEA3" w14:textId="77777777" w:rsidR="00603367" w:rsidRDefault="00603367" w:rsidP="00603367"/>
    <w:p w14:paraId="62993A6D" w14:textId="77777777" w:rsidR="00603367" w:rsidRDefault="00603367" w:rsidP="00603367">
      <w:r>
        <w:t>Dane prezentowane ma liści zgłoszeń Elixir:</w:t>
      </w:r>
    </w:p>
    <w:p w14:paraId="2B634123" w14:textId="77777777" w:rsidR="00603367" w:rsidRDefault="00603367" w:rsidP="00603367">
      <w:pPr>
        <w:pStyle w:val="Akapitzlist"/>
        <w:numPr>
          <w:ilvl w:val="0"/>
          <w:numId w:val="65"/>
        </w:numPr>
      </w:pPr>
      <w:r>
        <w:t>Typ zgłoszenia</w:t>
      </w:r>
    </w:p>
    <w:p w14:paraId="19C6B7E1" w14:textId="77777777" w:rsidR="00603367" w:rsidRDefault="00603367" w:rsidP="00603367">
      <w:pPr>
        <w:pStyle w:val="Akapitzlist"/>
        <w:numPr>
          <w:ilvl w:val="0"/>
          <w:numId w:val="65"/>
        </w:numPr>
      </w:pPr>
      <w:r>
        <w:t>Kwota</w:t>
      </w:r>
    </w:p>
    <w:p w14:paraId="7788F63F" w14:textId="77777777" w:rsidR="00603367" w:rsidRDefault="00603367" w:rsidP="00603367">
      <w:pPr>
        <w:pStyle w:val="Akapitzlist"/>
        <w:numPr>
          <w:ilvl w:val="0"/>
          <w:numId w:val="65"/>
        </w:numPr>
      </w:pPr>
      <w:r>
        <w:t>Zwrócone (typu znacznik)</w:t>
      </w:r>
    </w:p>
    <w:p w14:paraId="5C5BC1FA" w14:textId="77777777" w:rsidR="00603367" w:rsidRDefault="00603367" w:rsidP="00603367">
      <w:pPr>
        <w:pStyle w:val="Akapitzlist"/>
        <w:numPr>
          <w:ilvl w:val="0"/>
          <w:numId w:val="65"/>
        </w:numPr>
      </w:pPr>
      <w:r>
        <w:t>Wstrzymany (typu znacznik)</w:t>
      </w:r>
    </w:p>
    <w:p w14:paraId="472D6DA9" w14:textId="77777777" w:rsidR="00603367" w:rsidRDefault="00603367" w:rsidP="00603367">
      <w:pPr>
        <w:pStyle w:val="Akapitzlist"/>
        <w:numPr>
          <w:ilvl w:val="0"/>
          <w:numId w:val="65"/>
        </w:numPr>
      </w:pPr>
      <w:r>
        <w:t>Zablokowany (typu znacznik)</w:t>
      </w:r>
    </w:p>
    <w:p w14:paraId="34D4BE11" w14:textId="77777777" w:rsidR="00603367" w:rsidRDefault="00603367" w:rsidP="00603367">
      <w:pPr>
        <w:pStyle w:val="Akapitzlist"/>
        <w:numPr>
          <w:ilvl w:val="0"/>
          <w:numId w:val="65"/>
        </w:numPr>
      </w:pPr>
      <w:r>
        <w:t>Kierunek</w:t>
      </w:r>
    </w:p>
    <w:p w14:paraId="608C6B90" w14:textId="77777777" w:rsidR="00603367" w:rsidRDefault="00603367" w:rsidP="00603367">
      <w:pPr>
        <w:pStyle w:val="Akapitzlist"/>
        <w:numPr>
          <w:ilvl w:val="0"/>
          <w:numId w:val="65"/>
        </w:numPr>
      </w:pPr>
      <w:r>
        <w:t>Rachunek nadawcy</w:t>
      </w:r>
    </w:p>
    <w:p w14:paraId="060767E8" w14:textId="77777777" w:rsidR="00603367" w:rsidRDefault="00603367" w:rsidP="00603367">
      <w:pPr>
        <w:pStyle w:val="Akapitzlist"/>
        <w:numPr>
          <w:ilvl w:val="0"/>
          <w:numId w:val="65"/>
        </w:numPr>
      </w:pPr>
      <w:r>
        <w:t>Rachunek odbiorcy</w:t>
      </w:r>
    </w:p>
    <w:p w14:paraId="6529D4AB" w14:textId="77777777" w:rsidR="00603367" w:rsidRPr="00640E29" w:rsidRDefault="00603367" w:rsidP="00603367">
      <w:pPr>
        <w:pStyle w:val="Akapitzlist"/>
        <w:numPr>
          <w:ilvl w:val="0"/>
          <w:numId w:val="65"/>
        </w:numPr>
      </w:pPr>
      <w:r>
        <w:t xml:space="preserve">NRB </w:t>
      </w:r>
      <w:r w:rsidRPr="00640E29">
        <w:t>Odbiorc</w:t>
      </w:r>
      <w:r>
        <w:t>y w CB</w:t>
      </w:r>
    </w:p>
    <w:p w14:paraId="10D09677" w14:textId="77777777" w:rsidR="00603367" w:rsidRPr="00F47C50" w:rsidRDefault="00603367" w:rsidP="00603367">
      <w:pPr>
        <w:pStyle w:val="Akapitzlist"/>
        <w:numPr>
          <w:ilvl w:val="0"/>
          <w:numId w:val="65"/>
        </w:numPr>
      </w:pPr>
      <w:r w:rsidRPr="00F47C50">
        <w:t>Tytułem</w:t>
      </w:r>
    </w:p>
    <w:p w14:paraId="2D290DC0" w14:textId="77777777" w:rsidR="00603367" w:rsidRDefault="00603367" w:rsidP="00603367"/>
    <w:p w14:paraId="1B015346" w14:textId="77777777" w:rsidR="00603367" w:rsidRDefault="00603367" w:rsidP="00603367"/>
    <w:p w14:paraId="1CE453B6" w14:textId="77777777" w:rsidR="00603367" w:rsidRDefault="00603367" w:rsidP="00603367">
      <w:r>
        <w:t>Dla zgłoszeń Elixir dostępne będą funkcjonalności – dostępność funkcjonalności będzie uzależniona od kontekstu uruchomienia (wysyłanie, księgowanie, przegląd):</w:t>
      </w:r>
    </w:p>
    <w:p w14:paraId="7E6C3831" w14:textId="77777777" w:rsidR="00603367" w:rsidRDefault="00603367" w:rsidP="00603367">
      <w:pPr>
        <w:pStyle w:val="Akapitzlist"/>
        <w:numPr>
          <w:ilvl w:val="0"/>
          <w:numId w:val="66"/>
        </w:numPr>
      </w:pPr>
      <w:r>
        <w:t>Podgląd zgłoszenia</w:t>
      </w:r>
    </w:p>
    <w:p w14:paraId="18B4B028" w14:textId="77777777" w:rsidR="00603367" w:rsidRDefault="00603367" w:rsidP="00603367">
      <w:pPr>
        <w:pStyle w:val="Akapitzlist"/>
        <w:numPr>
          <w:ilvl w:val="0"/>
          <w:numId w:val="66"/>
        </w:numPr>
      </w:pPr>
      <w:r>
        <w:t>Wstrzymaj wybrane</w:t>
      </w:r>
    </w:p>
    <w:p w14:paraId="66D6A7D9" w14:textId="77777777" w:rsidR="00603367" w:rsidRDefault="00603367" w:rsidP="00603367">
      <w:pPr>
        <w:pStyle w:val="Akapitzlist"/>
        <w:numPr>
          <w:ilvl w:val="0"/>
          <w:numId w:val="66"/>
        </w:numPr>
      </w:pPr>
      <w:r>
        <w:t>Zablokuj/Odblokuj</w:t>
      </w:r>
    </w:p>
    <w:p w14:paraId="53F22E4F" w14:textId="77777777" w:rsidR="00603367" w:rsidRDefault="00603367" w:rsidP="00603367">
      <w:pPr>
        <w:pStyle w:val="Akapitzlist"/>
        <w:numPr>
          <w:ilvl w:val="0"/>
          <w:numId w:val="66"/>
        </w:numPr>
      </w:pPr>
      <w:r>
        <w:t>Zwróć wybrane rozliczenie</w:t>
      </w:r>
    </w:p>
    <w:p w14:paraId="0CE77DEB" w14:textId="77777777" w:rsidR="00603367" w:rsidRDefault="00603367" w:rsidP="00603367">
      <w:pPr>
        <w:pStyle w:val="Akapitzlist"/>
        <w:numPr>
          <w:ilvl w:val="0"/>
          <w:numId w:val="66"/>
        </w:numPr>
      </w:pPr>
      <w:r>
        <w:t>Księguj wybrane</w:t>
      </w:r>
    </w:p>
    <w:p w14:paraId="27D66575" w14:textId="77777777" w:rsidR="00603367" w:rsidRDefault="00603367" w:rsidP="00603367">
      <w:pPr>
        <w:pStyle w:val="Akapitzlist"/>
        <w:numPr>
          <w:ilvl w:val="0"/>
          <w:numId w:val="66"/>
        </w:numPr>
      </w:pPr>
      <w:r>
        <w:t>Dodaj do uzgodnionych</w:t>
      </w:r>
    </w:p>
    <w:p w14:paraId="66FEFF1C" w14:textId="77777777" w:rsidR="00603367" w:rsidRDefault="00603367" w:rsidP="00603367">
      <w:pPr>
        <w:pStyle w:val="Akapitzlist"/>
        <w:numPr>
          <w:ilvl w:val="0"/>
          <w:numId w:val="66"/>
        </w:numPr>
      </w:pPr>
      <w:r>
        <w:t>Weryfikacje skanerów</w:t>
      </w:r>
    </w:p>
    <w:p w14:paraId="5F8DCB8F" w14:textId="77777777" w:rsidR="00603367" w:rsidRDefault="00603367" w:rsidP="00603367">
      <w:pPr>
        <w:pStyle w:val="Akapitzlist"/>
        <w:numPr>
          <w:ilvl w:val="0"/>
          <w:numId w:val="66"/>
        </w:numPr>
      </w:pPr>
      <w:r>
        <w:lastRenderedPageBreak/>
        <w:t>Procesowanie (podgląd historii działań na zgłoszeniu)</w:t>
      </w:r>
    </w:p>
    <w:p w14:paraId="5DC7067D" w14:textId="77777777" w:rsidR="00603367" w:rsidRDefault="00603367" w:rsidP="00603367">
      <w:pPr>
        <w:pStyle w:val="Akapitzlist"/>
        <w:numPr>
          <w:ilvl w:val="0"/>
          <w:numId w:val="66"/>
        </w:numPr>
      </w:pPr>
      <w:r>
        <w:t>Zwrot</w:t>
      </w:r>
    </w:p>
    <w:p w14:paraId="3750C593" w14:textId="77777777" w:rsidR="00603367" w:rsidRDefault="00603367" w:rsidP="00603367">
      <w:pPr>
        <w:pStyle w:val="Akapitzlist"/>
        <w:numPr>
          <w:ilvl w:val="0"/>
          <w:numId w:val="66"/>
        </w:numPr>
      </w:pPr>
      <w:r>
        <w:t>Podgląd dokumentu</w:t>
      </w:r>
    </w:p>
    <w:p w14:paraId="30B85BEA" w14:textId="77777777" w:rsidR="00603367" w:rsidRDefault="00603367" w:rsidP="00603367">
      <w:pPr>
        <w:pStyle w:val="Akapitzlist"/>
        <w:numPr>
          <w:ilvl w:val="0"/>
          <w:numId w:val="66"/>
        </w:numPr>
      </w:pPr>
      <w:r>
        <w:t>Odbiorca – przypisanie rozliczenia – wybór umowy/konta własnego</w:t>
      </w:r>
    </w:p>
    <w:p w14:paraId="2BAAECBC" w14:textId="77777777" w:rsidR="00603367" w:rsidRDefault="00603367" w:rsidP="00603367"/>
    <w:p w14:paraId="5748C223" w14:textId="77777777" w:rsidR="00603367" w:rsidRDefault="00603367" w:rsidP="00603367"/>
    <w:p w14:paraId="1D4C8A64" w14:textId="77777777" w:rsidR="00603367" w:rsidRDefault="00603367" w:rsidP="00603367">
      <w:r>
        <w:t>Podgląd zgłoszenia będzie prezentował wybrane dane w postaci formularza oraz pozostałe dane w formie json. Pola na formularzu:</w:t>
      </w:r>
    </w:p>
    <w:p w14:paraId="1C65D15B" w14:textId="77777777" w:rsidR="00603367" w:rsidRDefault="00603367" w:rsidP="00603367">
      <w:pPr>
        <w:pStyle w:val="Akapitzlist"/>
        <w:numPr>
          <w:ilvl w:val="0"/>
          <w:numId w:val="67"/>
        </w:numPr>
      </w:pPr>
      <w:r>
        <w:t>NRB Nadawcy</w:t>
      </w:r>
    </w:p>
    <w:p w14:paraId="091D5E4A" w14:textId="77777777" w:rsidR="00603367" w:rsidRDefault="00603367" w:rsidP="00603367">
      <w:pPr>
        <w:pStyle w:val="Akapitzlist"/>
        <w:numPr>
          <w:ilvl w:val="0"/>
          <w:numId w:val="67"/>
        </w:numPr>
      </w:pPr>
      <w:r>
        <w:t>NRB Odbiorcy</w:t>
      </w:r>
    </w:p>
    <w:p w14:paraId="46B6E246" w14:textId="77777777" w:rsidR="00603367" w:rsidRDefault="00603367" w:rsidP="00603367">
      <w:pPr>
        <w:pStyle w:val="Akapitzlist"/>
        <w:numPr>
          <w:ilvl w:val="0"/>
          <w:numId w:val="67"/>
        </w:numPr>
      </w:pPr>
      <w:r>
        <w:t>Kwota</w:t>
      </w:r>
    </w:p>
    <w:p w14:paraId="71136368" w14:textId="77777777" w:rsidR="00603367" w:rsidRDefault="00603367" w:rsidP="00603367">
      <w:pPr>
        <w:pStyle w:val="Akapitzlist"/>
        <w:numPr>
          <w:ilvl w:val="0"/>
          <w:numId w:val="67"/>
        </w:numPr>
      </w:pPr>
      <w:r>
        <w:t>Typ zgłoszenia (opisowy)</w:t>
      </w:r>
    </w:p>
    <w:p w14:paraId="0FD96DAB" w14:textId="77777777" w:rsidR="00603367" w:rsidRDefault="00603367" w:rsidP="00603367">
      <w:pPr>
        <w:pStyle w:val="Akapitzlist"/>
        <w:numPr>
          <w:ilvl w:val="0"/>
          <w:numId w:val="67"/>
        </w:numPr>
      </w:pPr>
      <w:r>
        <w:t>Json z zawartością danych z/do PH</w:t>
      </w:r>
    </w:p>
    <w:p w14:paraId="2350E75B" w14:textId="77777777" w:rsidR="00603367" w:rsidRDefault="00603367" w:rsidP="00603367"/>
    <w:p w14:paraId="71C8444E" w14:textId="77777777" w:rsidR="00603367" w:rsidRDefault="00603367" w:rsidP="00603367">
      <w:pPr>
        <w:pStyle w:val="5AZawartoBytu"/>
      </w:pPr>
    </w:p>
    <w:p w14:paraId="5447CBA9" w14:textId="77777777" w:rsidR="0088716D" w:rsidRDefault="0088716D" w:rsidP="0088716D">
      <w:pPr>
        <w:pStyle w:val="3ANagwek"/>
      </w:pPr>
      <w:bookmarkStart w:id="180" w:name="_Toc221713891"/>
      <w:r>
        <w:t>Pralnia</w:t>
      </w:r>
      <w:bookmarkEnd w:id="179"/>
      <w:bookmarkEnd w:id="180"/>
    </w:p>
    <w:p w14:paraId="615CF5AC" w14:textId="77777777" w:rsidR="0088716D" w:rsidRPr="001240AB" w:rsidRDefault="0088716D" w:rsidP="0088716D">
      <w:pPr>
        <w:pStyle w:val="A8new"/>
      </w:pPr>
      <w:r>
        <w:t xml:space="preserve">PB.CB.051 Rejestracja danych do pralni (Elixir 56) </w:t>
      </w:r>
    </w:p>
    <w:p w14:paraId="4649BB2C" w14:textId="77777777" w:rsidR="0088716D" w:rsidRDefault="0088716D" w:rsidP="0088716D">
      <w:pPr>
        <w:pStyle w:val="5AZawartoBytu"/>
      </w:pPr>
      <w:r>
        <w:t>Podczas rejestracji danych do pralni dla przelewów elixir zostaną uwzględnione dane przekazywane w polach ustrukturyzowanego adresu Odbiorcy/Nadawcy.</w:t>
      </w:r>
    </w:p>
    <w:p w14:paraId="30EDAB6E" w14:textId="77777777" w:rsidR="00371060" w:rsidRDefault="00371060" w:rsidP="00371060">
      <w:pPr>
        <w:pStyle w:val="3ANagwek"/>
      </w:pPr>
      <w:bookmarkStart w:id="181" w:name="_Toc220071305"/>
      <w:bookmarkStart w:id="182" w:name="_Toc221713892"/>
      <w:r>
        <w:t>Raporty i wydruki</w:t>
      </w:r>
      <w:bookmarkEnd w:id="181"/>
      <w:bookmarkEnd w:id="182"/>
    </w:p>
    <w:p w14:paraId="28D661D8" w14:textId="77777777" w:rsidR="00371060" w:rsidRPr="001240AB" w:rsidRDefault="00371060" w:rsidP="00371060">
      <w:pPr>
        <w:pStyle w:val="Nagwek3"/>
        <w:numPr>
          <w:ilvl w:val="2"/>
          <w:numId w:val="9"/>
        </w:numPr>
      </w:pPr>
      <w:r>
        <w:t>Raportowanie komunikatów Elixir</w:t>
      </w:r>
    </w:p>
    <w:p w14:paraId="43746EDD" w14:textId="77777777" w:rsidR="00371060" w:rsidRDefault="00371060" w:rsidP="00371060">
      <w:pPr>
        <w:pStyle w:val="A8new"/>
      </w:pPr>
      <w:r>
        <w:t>PB.CB.R01 Raporty rozliczeń dla komunikatów Elixir</w:t>
      </w:r>
    </w:p>
    <w:p w14:paraId="64CDF47E" w14:textId="4FA59450" w:rsidR="00371060" w:rsidRDefault="00371060" w:rsidP="00371060">
      <w:pPr>
        <w:pStyle w:val="5AZawartoBytu"/>
      </w:pPr>
      <w:r>
        <w:t xml:space="preserve">Istniejące obecnie raporty tworzące zestawienia dla komunikatów Elixir będą dostępne dla danych historycznych z okresu sprzed wdrożenia Elixir XML. Zastrzeżenie dotyczy raportów podanych w rozdziale </w:t>
      </w:r>
      <w:r>
        <w:fldChar w:fldCharType="begin"/>
      </w:r>
      <w:r>
        <w:instrText xml:space="preserve"> REF _Ref219901898 \r \h </w:instrText>
      </w:r>
      <w:r>
        <w:fldChar w:fldCharType="separate"/>
      </w:r>
      <w:r w:rsidR="00AF771E">
        <w:t>2.3.8</w:t>
      </w:r>
      <w:r>
        <w:fldChar w:fldCharType="end"/>
      </w:r>
      <w:r w:rsidRPr="002212CB">
        <w:t xml:space="preserve"> </w:t>
      </w:r>
      <w:r>
        <w:t>w zakresie komunikatów Elixir.</w:t>
      </w:r>
    </w:p>
    <w:p w14:paraId="4C29684E" w14:textId="77777777" w:rsidR="00371060" w:rsidRPr="00745E08" w:rsidRDefault="00371060" w:rsidP="00371060">
      <w:pPr>
        <w:pStyle w:val="5AZawartoBytu"/>
      </w:pPr>
    </w:p>
    <w:p w14:paraId="6B934CB4" w14:textId="77777777" w:rsidR="00371060" w:rsidRPr="001240AB" w:rsidRDefault="00371060" w:rsidP="00371060">
      <w:pPr>
        <w:pStyle w:val="Nagwek3"/>
        <w:numPr>
          <w:ilvl w:val="2"/>
          <w:numId w:val="9"/>
        </w:numPr>
      </w:pPr>
      <w:r>
        <w:t>Raportowanie dla zgłoszeń Elixir</w:t>
      </w:r>
    </w:p>
    <w:p w14:paraId="0CF28377" w14:textId="77777777" w:rsidR="00371060" w:rsidRDefault="00371060" w:rsidP="00371060">
      <w:pPr>
        <w:pStyle w:val="A8new"/>
      </w:pPr>
      <w:r>
        <w:t>PB.CB.R02 Raport rozliczeń Elixir XML</w:t>
      </w:r>
    </w:p>
    <w:p w14:paraId="4EAA1943" w14:textId="77777777" w:rsidR="00371060" w:rsidRDefault="00371060" w:rsidP="00371060">
      <w:pPr>
        <w:pStyle w:val="5AZawartoBytu"/>
      </w:pPr>
      <w:r>
        <w:t>W systemie Asseco CB powstanie raport, który będzie prezentował dane z rozliczeń Elixir XML, czyli tworzony na podstawie zgłoszeń Elixir wygenerowanych w Asseco CB i wysyłanych do PH oraz dla zgłoszeń odebranych w Asseco CB z PH w okresie od włączenia obsługi Elixir XML w Asseco CB.</w:t>
      </w:r>
    </w:p>
    <w:p w14:paraId="6E97FF8C" w14:textId="77777777" w:rsidR="00371060" w:rsidRDefault="00371060" w:rsidP="00371060">
      <w:pPr>
        <w:pStyle w:val="5AZawartoBytu"/>
      </w:pPr>
      <w:r>
        <w:t>Raport będzie dostępny w postaci tzw. analitycznej, czyli prezentujący dane detaliczne zgłoszeń lub w postaci syntetycznej, czyli prezentującej dane podsumowane per paczka i typ zgłoszenia.</w:t>
      </w:r>
    </w:p>
    <w:p w14:paraId="58338064" w14:textId="77777777" w:rsidR="00371060" w:rsidRDefault="00371060" w:rsidP="00371060">
      <w:pPr>
        <w:pStyle w:val="5AZawartoBytu"/>
        <w:keepNext/>
      </w:pPr>
      <w:r>
        <w:t>Zakres danych prezentowanych na raporcie będzie wybierany na podstawie parametrów:</w:t>
      </w:r>
    </w:p>
    <w:p w14:paraId="4AD150C6" w14:textId="77777777" w:rsidR="00371060" w:rsidRDefault="00371060" w:rsidP="00371060">
      <w:pPr>
        <w:pStyle w:val="5AZawartoBytu"/>
        <w:keepNext/>
        <w:numPr>
          <w:ilvl w:val="0"/>
          <w:numId w:val="61"/>
        </w:numPr>
        <w:ind w:left="714" w:hanging="357"/>
      </w:pPr>
      <w:r>
        <w:t>Kierunek:</w:t>
      </w:r>
    </w:p>
    <w:p w14:paraId="5B148A9A" w14:textId="77777777" w:rsidR="00371060" w:rsidRDefault="00371060" w:rsidP="00371060">
      <w:pPr>
        <w:pStyle w:val="5AZawartoBytu"/>
        <w:numPr>
          <w:ilvl w:val="1"/>
          <w:numId w:val="61"/>
        </w:numPr>
      </w:pPr>
      <w:r>
        <w:t>Wychodzący</w:t>
      </w:r>
    </w:p>
    <w:p w14:paraId="3E162B82" w14:textId="77777777" w:rsidR="00371060" w:rsidRDefault="00371060" w:rsidP="00371060">
      <w:pPr>
        <w:pStyle w:val="5AZawartoBytu"/>
        <w:numPr>
          <w:ilvl w:val="1"/>
          <w:numId w:val="61"/>
        </w:numPr>
      </w:pPr>
      <w:r>
        <w:t>Przychodzący</w:t>
      </w:r>
    </w:p>
    <w:p w14:paraId="738FF3D7" w14:textId="77777777" w:rsidR="00371060" w:rsidRDefault="00371060" w:rsidP="00371060">
      <w:pPr>
        <w:pStyle w:val="5AZawartoBytu"/>
        <w:numPr>
          <w:ilvl w:val="0"/>
          <w:numId w:val="61"/>
        </w:numPr>
      </w:pPr>
      <w:r>
        <w:t>Data od</w:t>
      </w:r>
    </w:p>
    <w:p w14:paraId="748A623C" w14:textId="77777777" w:rsidR="00371060" w:rsidRDefault="00371060" w:rsidP="00371060">
      <w:pPr>
        <w:pStyle w:val="5AZawartoBytu"/>
        <w:numPr>
          <w:ilvl w:val="0"/>
          <w:numId w:val="61"/>
        </w:numPr>
      </w:pPr>
      <w:r>
        <w:t>Data do</w:t>
      </w:r>
    </w:p>
    <w:p w14:paraId="7BE77D9F" w14:textId="77777777" w:rsidR="00371060" w:rsidRDefault="00371060" w:rsidP="00371060">
      <w:pPr>
        <w:pStyle w:val="5AZawartoBytu"/>
        <w:keepNext/>
        <w:numPr>
          <w:ilvl w:val="0"/>
          <w:numId w:val="61"/>
        </w:numPr>
        <w:ind w:left="714" w:hanging="357"/>
      </w:pPr>
      <w:r>
        <w:t>Typy rozliczeń:</w:t>
      </w:r>
    </w:p>
    <w:p w14:paraId="7B232121" w14:textId="77777777" w:rsidR="00DF5EFB" w:rsidRDefault="00DF5EFB" w:rsidP="00DF5EFB">
      <w:pPr>
        <w:pStyle w:val="5AZawartoBytu"/>
        <w:numPr>
          <w:ilvl w:val="1"/>
          <w:numId w:val="61"/>
        </w:numPr>
      </w:pPr>
      <w:r>
        <w:t>– (bez podania typu rozliczeń)</w:t>
      </w:r>
    </w:p>
    <w:p w14:paraId="7ACB3744" w14:textId="77777777" w:rsidR="00371060" w:rsidRDefault="00371060" w:rsidP="00371060">
      <w:pPr>
        <w:pStyle w:val="5AZawartoBytu"/>
        <w:numPr>
          <w:ilvl w:val="1"/>
          <w:numId w:val="61"/>
        </w:numPr>
      </w:pPr>
      <w:r>
        <w:t>Międzybankowe (bez PZ)</w:t>
      </w:r>
    </w:p>
    <w:p w14:paraId="61142B4E" w14:textId="77777777" w:rsidR="00371060" w:rsidRDefault="00371060" w:rsidP="00371060">
      <w:pPr>
        <w:pStyle w:val="5AZawartoBytu"/>
        <w:numPr>
          <w:ilvl w:val="1"/>
          <w:numId w:val="61"/>
        </w:numPr>
      </w:pPr>
      <w:r>
        <w:lastRenderedPageBreak/>
        <w:t>Międzybankowe (tylko PZ)</w:t>
      </w:r>
    </w:p>
    <w:p w14:paraId="5DCE3610" w14:textId="77777777" w:rsidR="00371060" w:rsidRDefault="00371060" w:rsidP="00371060">
      <w:pPr>
        <w:pStyle w:val="5AZawartoBytu"/>
        <w:numPr>
          <w:ilvl w:val="1"/>
          <w:numId w:val="61"/>
        </w:numPr>
      </w:pPr>
      <w:r>
        <w:t>Wewnątrzgrupowe (bez PZ) (w przypadku banków zrzeszających i zrzeszonych)</w:t>
      </w:r>
    </w:p>
    <w:p w14:paraId="4AFCDEC6" w14:textId="77777777" w:rsidR="00371060" w:rsidRDefault="00371060" w:rsidP="00371060">
      <w:pPr>
        <w:pStyle w:val="5AZawartoBytu"/>
        <w:numPr>
          <w:ilvl w:val="1"/>
          <w:numId w:val="61"/>
        </w:numPr>
      </w:pPr>
      <w:r>
        <w:t>Wewnątrzgrupowe (tylko PZ) (w przypadku banków zrzeszających i zrzeszonych)</w:t>
      </w:r>
    </w:p>
    <w:p w14:paraId="61FB3F66" w14:textId="77777777" w:rsidR="00371060" w:rsidRDefault="00371060" w:rsidP="00371060">
      <w:pPr>
        <w:pStyle w:val="5AZawartoBytu"/>
        <w:numPr>
          <w:ilvl w:val="0"/>
          <w:numId w:val="61"/>
        </w:numPr>
      </w:pPr>
      <w:r>
        <w:t>Identyfikator paczki</w:t>
      </w:r>
    </w:p>
    <w:p w14:paraId="7EBC145A" w14:textId="77777777" w:rsidR="00371060" w:rsidRDefault="00371060" w:rsidP="00371060">
      <w:pPr>
        <w:pStyle w:val="5AZawartoBytu"/>
        <w:keepNext/>
        <w:numPr>
          <w:ilvl w:val="0"/>
          <w:numId w:val="61"/>
        </w:numPr>
        <w:ind w:left="714" w:hanging="357"/>
      </w:pPr>
      <w:r>
        <w:t xml:space="preserve">Dokładność: </w:t>
      </w:r>
    </w:p>
    <w:p w14:paraId="1065BAE8" w14:textId="77777777" w:rsidR="00371060" w:rsidRDefault="00371060" w:rsidP="00371060">
      <w:pPr>
        <w:pStyle w:val="5AZawartoBytu"/>
        <w:numPr>
          <w:ilvl w:val="1"/>
          <w:numId w:val="61"/>
        </w:numPr>
      </w:pPr>
      <w:r>
        <w:t>Syntetyka</w:t>
      </w:r>
    </w:p>
    <w:p w14:paraId="29C013A6" w14:textId="77777777" w:rsidR="00371060" w:rsidRDefault="00371060" w:rsidP="00371060">
      <w:pPr>
        <w:pStyle w:val="5AZawartoBytu"/>
        <w:numPr>
          <w:ilvl w:val="1"/>
          <w:numId w:val="61"/>
        </w:numPr>
      </w:pPr>
      <w:r>
        <w:t>Analityka.</w:t>
      </w:r>
    </w:p>
    <w:p w14:paraId="48BE9814" w14:textId="77777777" w:rsidR="00371060" w:rsidRDefault="00371060" w:rsidP="00371060">
      <w:pPr>
        <w:pStyle w:val="5AZawartoBytu"/>
      </w:pPr>
    </w:p>
    <w:p w14:paraId="52DD09C3" w14:textId="77777777" w:rsidR="00371060" w:rsidRDefault="00371060" w:rsidP="00BD118A">
      <w:pPr>
        <w:pStyle w:val="5AZawartoBytu"/>
        <w:keepNext/>
      </w:pPr>
      <w:r>
        <w:t>W przypadku raportu z dokładnością „Analityka” możliwy będzie wybór sposobu sortowania:</w:t>
      </w:r>
    </w:p>
    <w:p w14:paraId="04CC5729" w14:textId="77777777" w:rsidR="00371060" w:rsidRDefault="00371060" w:rsidP="00BD118A">
      <w:pPr>
        <w:pStyle w:val="5AZawartoBytu"/>
        <w:keepNext/>
        <w:numPr>
          <w:ilvl w:val="0"/>
          <w:numId w:val="68"/>
        </w:numPr>
        <w:ind w:left="714" w:hanging="357"/>
      </w:pPr>
      <w:r>
        <w:t>Sortowanie według:</w:t>
      </w:r>
    </w:p>
    <w:p w14:paraId="2E3860CA" w14:textId="77777777" w:rsidR="00371060" w:rsidRDefault="00371060" w:rsidP="00BD118A">
      <w:pPr>
        <w:pStyle w:val="5AZawartoBytu"/>
        <w:numPr>
          <w:ilvl w:val="1"/>
          <w:numId w:val="68"/>
        </w:numPr>
      </w:pPr>
      <w:r>
        <w:t>Kwota</w:t>
      </w:r>
    </w:p>
    <w:p w14:paraId="43E5F542" w14:textId="77777777" w:rsidR="00371060" w:rsidRDefault="00371060" w:rsidP="00BD118A">
      <w:pPr>
        <w:pStyle w:val="5AZawartoBytu"/>
        <w:numPr>
          <w:ilvl w:val="1"/>
          <w:numId w:val="68"/>
        </w:numPr>
      </w:pPr>
      <w:r>
        <w:t>NRB nadawcy</w:t>
      </w:r>
    </w:p>
    <w:p w14:paraId="67FEB094" w14:textId="77777777" w:rsidR="00371060" w:rsidRDefault="00371060" w:rsidP="00BD118A">
      <w:pPr>
        <w:pStyle w:val="5AZawartoBytu"/>
        <w:numPr>
          <w:ilvl w:val="1"/>
          <w:numId w:val="68"/>
        </w:numPr>
      </w:pPr>
      <w:r>
        <w:t>NRB odbiorcy</w:t>
      </w:r>
    </w:p>
    <w:p w14:paraId="30C9022C" w14:textId="77777777" w:rsidR="00371060" w:rsidRDefault="00371060" w:rsidP="00BD118A">
      <w:pPr>
        <w:pStyle w:val="5AZawartoBytu"/>
        <w:numPr>
          <w:ilvl w:val="1"/>
          <w:numId w:val="68"/>
        </w:numPr>
      </w:pPr>
      <w:r>
        <w:t>Typ zgłoszenia</w:t>
      </w:r>
    </w:p>
    <w:p w14:paraId="2A6514BF" w14:textId="77777777" w:rsidR="00371060" w:rsidRDefault="00371060" w:rsidP="00BD118A">
      <w:pPr>
        <w:pStyle w:val="5AZawartoBytu"/>
        <w:numPr>
          <w:ilvl w:val="1"/>
          <w:numId w:val="68"/>
        </w:numPr>
      </w:pPr>
      <w:r>
        <w:t>BIC banku uczestnika Nadawcy</w:t>
      </w:r>
    </w:p>
    <w:p w14:paraId="02D9B729" w14:textId="77777777" w:rsidR="00371060" w:rsidRDefault="00371060" w:rsidP="00BD118A">
      <w:pPr>
        <w:pStyle w:val="5AZawartoBytu"/>
        <w:numPr>
          <w:ilvl w:val="1"/>
          <w:numId w:val="68"/>
        </w:numPr>
      </w:pPr>
      <w:r>
        <w:t>BIC banku uczestnika Odbiorcy</w:t>
      </w:r>
    </w:p>
    <w:p w14:paraId="75545637" w14:textId="77777777" w:rsidR="00371060" w:rsidRDefault="00371060" w:rsidP="00BD118A">
      <w:pPr>
        <w:pStyle w:val="5AZawartoBytu"/>
        <w:numPr>
          <w:ilvl w:val="1"/>
          <w:numId w:val="68"/>
        </w:numPr>
      </w:pPr>
      <w:r>
        <w:t>Kod dokumentu KIR</w:t>
      </w:r>
    </w:p>
    <w:p w14:paraId="3F7C7046" w14:textId="5851E5CE" w:rsidR="00371060" w:rsidRDefault="00BD118A" w:rsidP="00BD118A">
      <w:pPr>
        <w:pStyle w:val="5AZawartoBytu"/>
        <w:numPr>
          <w:ilvl w:val="0"/>
          <w:numId w:val="68"/>
        </w:numPr>
      </w:pPr>
      <w:r>
        <w:t>a</w:t>
      </w:r>
    </w:p>
    <w:p w14:paraId="23EBF464" w14:textId="77777777" w:rsidR="00371060" w:rsidRDefault="00371060" w:rsidP="00BD118A">
      <w:pPr>
        <w:pStyle w:val="5AZawartoBytu"/>
        <w:numPr>
          <w:ilvl w:val="1"/>
          <w:numId w:val="68"/>
        </w:numPr>
      </w:pPr>
      <w:r>
        <w:t>Rosnąco</w:t>
      </w:r>
    </w:p>
    <w:p w14:paraId="2E0B5454" w14:textId="77777777" w:rsidR="00371060" w:rsidRDefault="00371060" w:rsidP="00BD118A">
      <w:pPr>
        <w:pStyle w:val="5AZawartoBytu"/>
        <w:numPr>
          <w:ilvl w:val="1"/>
          <w:numId w:val="68"/>
        </w:numPr>
      </w:pPr>
      <w:r>
        <w:t>Malejąco</w:t>
      </w:r>
    </w:p>
    <w:p w14:paraId="03AEF69B" w14:textId="77777777" w:rsidR="00371060" w:rsidRDefault="00371060" w:rsidP="00371060">
      <w:pPr>
        <w:pStyle w:val="5AZawartoBytu"/>
      </w:pPr>
    </w:p>
    <w:p w14:paraId="6A3754D9" w14:textId="77777777" w:rsidR="00371060" w:rsidRDefault="00371060" w:rsidP="00371060">
      <w:pPr>
        <w:pStyle w:val="5AZawartoBytu"/>
      </w:pPr>
      <w:r>
        <w:t xml:space="preserve">Przez </w:t>
      </w:r>
      <w:r w:rsidRPr="006A23FC">
        <w:rPr>
          <w:u w:val="single"/>
        </w:rPr>
        <w:t>Typ zgłoszenia</w:t>
      </w:r>
      <w:r>
        <w:t xml:space="preserve"> rozumie się wartość przekazywaną pomiędzy Asseco CB i PH w polu „T</w:t>
      </w:r>
      <w:r w:rsidRPr="00D53C57">
        <w:t>yp zgłoszenia Elixir</w:t>
      </w:r>
      <w:r>
        <w:t>”.</w:t>
      </w:r>
    </w:p>
    <w:p w14:paraId="67BF000A" w14:textId="77777777" w:rsidR="00371060" w:rsidRDefault="00371060" w:rsidP="00371060">
      <w:pPr>
        <w:pStyle w:val="5AZawartoBytu"/>
      </w:pPr>
      <w:r>
        <w:t xml:space="preserve">Przez </w:t>
      </w:r>
      <w:r w:rsidRPr="006A23FC">
        <w:rPr>
          <w:u w:val="single"/>
        </w:rPr>
        <w:t>Kod dokumentu KIR</w:t>
      </w:r>
      <w:r>
        <w:t xml:space="preserve"> rozumie się wartość przekazywaną pomiędzy Asseco CB i PH w polu </w:t>
      </w:r>
      <w:r w:rsidRPr="00D53C57">
        <w:t>kirDocumentCode</w:t>
      </w:r>
      <w:r>
        <w:t>.</w:t>
      </w:r>
    </w:p>
    <w:p w14:paraId="25717F76" w14:textId="77777777" w:rsidR="00371060" w:rsidRDefault="00371060" w:rsidP="00371060">
      <w:pPr>
        <w:pStyle w:val="5AZawartoBytu"/>
      </w:pPr>
    </w:p>
    <w:p w14:paraId="0E33A710" w14:textId="77777777" w:rsidR="00371060" w:rsidRDefault="00371060" w:rsidP="00371060">
      <w:pPr>
        <w:pStyle w:val="5AZawartoBytu"/>
        <w:keepNext/>
      </w:pPr>
      <w:r>
        <w:t>Zakres danych prezentowanych dla zestawienia analitycznego:</w:t>
      </w:r>
    </w:p>
    <w:p w14:paraId="6E9CD871" w14:textId="77777777" w:rsidR="00371060" w:rsidRDefault="00371060" w:rsidP="00371060">
      <w:pPr>
        <w:pStyle w:val="5AZawartoBytu"/>
        <w:numPr>
          <w:ilvl w:val="0"/>
          <w:numId w:val="70"/>
        </w:numPr>
      </w:pPr>
      <w:r>
        <w:t>Kwota</w:t>
      </w:r>
    </w:p>
    <w:p w14:paraId="122859C5" w14:textId="77777777" w:rsidR="00371060" w:rsidRDefault="00371060" w:rsidP="00371060">
      <w:pPr>
        <w:pStyle w:val="5AZawartoBytu"/>
        <w:numPr>
          <w:ilvl w:val="0"/>
          <w:numId w:val="70"/>
        </w:numPr>
      </w:pPr>
      <w:r>
        <w:t>Tytuł przelewu</w:t>
      </w:r>
    </w:p>
    <w:p w14:paraId="310891A4" w14:textId="77777777" w:rsidR="00371060" w:rsidRDefault="00371060" w:rsidP="00371060">
      <w:pPr>
        <w:pStyle w:val="5AZawartoBytu"/>
        <w:numPr>
          <w:ilvl w:val="0"/>
          <w:numId w:val="70"/>
        </w:numPr>
      </w:pPr>
      <w:r>
        <w:t>NRB Nadawcy</w:t>
      </w:r>
    </w:p>
    <w:p w14:paraId="30C80776" w14:textId="77777777" w:rsidR="00371060" w:rsidRDefault="00371060" w:rsidP="00371060">
      <w:pPr>
        <w:pStyle w:val="5AZawartoBytu"/>
        <w:numPr>
          <w:ilvl w:val="0"/>
          <w:numId w:val="70"/>
        </w:numPr>
      </w:pPr>
      <w:r>
        <w:t>NRB Odbiorcy</w:t>
      </w:r>
    </w:p>
    <w:p w14:paraId="04D30D44" w14:textId="77777777" w:rsidR="00371060" w:rsidRDefault="00371060" w:rsidP="00371060">
      <w:pPr>
        <w:pStyle w:val="5AZawartoBytu"/>
        <w:numPr>
          <w:ilvl w:val="0"/>
          <w:numId w:val="70"/>
        </w:numPr>
      </w:pPr>
      <w:r>
        <w:t>BIC banku uczestnika Nadawcy</w:t>
      </w:r>
    </w:p>
    <w:p w14:paraId="2FB0A38D" w14:textId="77777777" w:rsidR="00371060" w:rsidRDefault="00371060" w:rsidP="00371060">
      <w:pPr>
        <w:pStyle w:val="5AZawartoBytu"/>
        <w:numPr>
          <w:ilvl w:val="0"/>
          <w:numId w:val="70"/>
        </w:numPr>
      </w:pPr>
      <w:r>
        <w:t>BIC banku uczestnika Odbiorcy</w:t>
      </w:r>
    </w:p>
    <w:p w14:paraId="267F1464" w14:textId="77777777" w:rsidR="00371060" w:rsidRDefault="00371060" w:rsidP="00371060">
      <w:pPr>
        <w:pStyle w:val="5AZawartoBytu"/>
        <w:numPr>
          <w:ilvl w:val="0"/>
          <w:numId w:val="70"/>
        </w:numPr>
      </w:pPr>
      <w:r>
        <w:t>Typ zgłoszenia</w:t>
      </w:r>
    </w:p>
    <w:p w14:paraId="743E14B2" w14:textId="77777777" w:rsidR="00371060" w:rsidRDefault="00371060" w:rsidP="00371060">
      <w:pPr>
        <w:pStyle w:val="5AZawartoBytu"/>
        <w:numPr>
          <w:ilvl w:val="0"/>
          <w:numId w:val="70"/>
        </w:numPr>
      </w:pPr>
      <w:r>
        <w:t>Kod dokumentu KIR</w:t>
      </w:r>
    </w:p>
    <w:p w14:paraId="0CACDEBD" w14:textId="77777777" w:rsidR="00371060" w:rsidRDefault="00371060" w:rsidP="00371060">
      <w:pPr>
        <w:pStyle w:val="5AZawartoBytu"/>
        <w:keepNext/>
      </w:pPr>
      <w:r>
        <w:t>W podsumowaniu prezentowana jest:</w:t>
      </w:r>
    </w:p>
    <w:p w14:paraId="5EE9A5B1" w14:textId="77777777" w:rsidR="00371060" w:rsidRDefault="00371060" w:rsidP="00371060">
      <w:pPr>
        <w:pStyle w:val="5AZawartoBytu"/>
        <w:numPr>
          <w:ilvl w:val="0"/>
          <w:numId w:val="71"/>
        </w:numPr>
      </w:pPr>
      <w:r>
        <w:t>Liczba pozycji</w:t>
      </w:r>
    </w:p>
    <w:p w14:paraId="44865782" w14:textId="77777777" w:rsidR="00371060" w:rsidRDefault="00371060" w:rsidP="00371060">
      <w:pPr>
        <w:pStyle w:val="5AZawartoBytu"/>
        <w:numPr>
          <w:ilvl w:val="0"/>
          <w:numId w:val="71"/>
        </w:numPr>
      </w:pPr>
      <w:r>
        <w:t>Suma wartości „Kwota”.</w:t>
      </w:r>
    </w:p>
    <w:p w14:paraId="70D7F8C1" w14:textId="77777777" w:rsidR="00371060" w:rsidRDefault="00371060" w:rsidP="00371060">
      <w:pPr>
        <w:pStyle w:val="5AZawartoBytu"/>
      </w:pPr>
    </w:p>
    <w:p w14:paraId="286EFED9" w14:textId="77777777" w:rsidR="00371060" w:rsidRDefault="00371060" w:rsidP="00371060">
      <w:pPr>
        <w:pStyle w:val="5AZawartoBytu"/>
        <w:keepNext/>
      </w:pPr>
      <w:r>
        <w:t>Zakres danych prezentowanych dla zestawienia syntetycznego:</w:t>
      </w:r>
    </w:p>
    <w:p w14:paraId="453392B0" w14:textId="77777777" w:rsidR="00371060" w:rsidRDefault="00371060" w:rsidP="00371060">
      <w:pPr>
        <w:pStyle w:val="5AZawartoBytu"/>
        <w:numPr>
          <w:ilvl w:val="0"/>
          <w:numId w:val="70"/>
        </w:numPr>
      </w:pPr>
      <w:r>
        <w:t>Identyfikator paczki</w:t>
      </w:r>
    </w:p>
    <w:p w14:paraId="668F4B31" w14:textId="77777777" w:rsidR="00371060" w:rsidRDefault="00371060" w:rsidP="00371060">
      <w:pPr>
        <w:pStyle w:val="5AZawartoBytu"/>
        <w:numPr>
          <w:ilvl w:val="0"/>
          <w:numId w:val="70"/>
        </w:numPr>
      </w:pPr>
      <w:r>
        <w:t>Typ zgłoszeń</w:t>
      </w:r>
    </w:p>
    <w:p w14:paraId="22448E2A" w14:textId="77777777" w:rsidR="00371060" w:rsidRDefault="00371060" w:rsidP="00371060">
      <w:pPr>
        <w:pStyle w:val="5AZawartoBytu"/>
        <w:numPr>
          <w:ilvl w:val="0"/>
          <w:numId w:val="70"/>
        </w:numPr>
      </w:pPr>
      <w:r>
        <w:t>Suma kwot</w:t>
      </w:r>
    </w:p>
    <w:p w14:paraId="3B0EA24C" w14:textId="77777777" w:rsidR="00371060" w:rsidRDefault="00371060" w:rsidP="00371060">
      <w:pPr>
        <w:pStyle w:val="5AZawartoBytu"/>
        <w:numPr>
          <w:ilvl w:val="0"/>
          <w:numId w:val="70"/>
        </w:numPr>
      </w:pPr>
      <w:r>
        <w:t>Liczba zgłoszeń</w:t>
      </w:r>
    </w:p>
    <w:p w14:paraId="3B750A90" w14:textId="77777777" w:rsidR="00371060" w:rsidRDefault="00371060" w:rsidP="00371060">
      <w:pPr>
        <w:pStyle w:val="5AZawartoBytu"/>
        <w:keepNext/>
      </w:pPr>
      <w:r>
        <w:t>W podsumowaniu prezentowana jest:</w:t>
      </w:r>
    </w:p>
    <w:p w14:paraId="1422FEB2" w14:textId="77777777" w:rsidR="00371060" w:rsidRDefault="00371060" w:rsidP="00371060">
      <w:pPr>
        <w:pStyle w:val="5AZawartoBytu"/>
        <w:numPr>
          <w:ilvl w:val="0"/>
          <w:numId w:val="71"/>
        </w:numPr>
      </w:pPr>
      <w:r>
        <w:t>Liczba pozycji</w:t>
      </w:r>
    </w:p>
    <w:p w14:paraId="1D91B7FA" w14:textId="77777777" w:rsidR="00371060" w:rsidRDefault="00371060" w:rsidP="00371060">
      <w:pPr>
        <w:pStyle w:val="5AZawartoBytu"/>
        <w:numPr>
          <w:ilvl w:val="0"/>
          <w:numId w:val="71"/>
        </w:numPr>
      </w:pPr>
      <w:r>
        <w:t>Suma wartości „Suma kwot”.</w:t>
      </w:r>
    </w:p>
    <w:p w14:paraId="7A4BA5F8" w14:textId="77777777" w:rsidR="00371060" w:rsidRDefault="00371060" w:rsidP="00371060">
      <w:pPr>
        <w:pStyle w:val="5AZawartoBytu"/>
      </w:pPr>
    </w:p>
    <w:p w14:paraId="432B051E" w14:textId="77777777" w:rsidR="00371060" w:rsidRDefault="00371060" w:rsidP="00371060">
      <w:pPr>
        <w:pStyle w:val="A8new"/>
      </w:pPr>
      <w:r>
        <w:t>PB.CB.R03 Pozostałe raporty i wydruki</w:t>
      </w:r>
    </w:p>
    <w:p w14:paraId="64702AA2" w14:textId="77777777" w:rsidR="00371060" w:rsidRDefault="00371060" w:rsidP="00371060">
      <w:pPr>
        <w:pStyle w:val="5AZawartoBytu"/>
      </w:pPr>
      <w:r>
        <w:t>Istniejące raporty:</w:t>
      </w:r>
    </w:p>
    <w:p w14:paraId="3E2087C8" w14:textId="77777777" w:rsidR="00371060" w:rsidRDefault="00371060" w:rsidP="00371060">
      <w:pPr>
        <w:pStyle w:val="5AZawartoBytu"/>
        <w:numPr>
          <w:ilvl w:val="0"/>
          <w:numId w:val="72"/>
        </w:numPr>
      </w:pPr>
      <w:r>
        <w:t>Lista otrzymanych odmów realizacji PZ</w:t>
      </w:r>
    </w:p>
    <w:p w14:paraId="0105D1F6" w14:textId="77777777" w:rsidR="00371060" w:rsidRDefault="00371060" w:rsidP="00371060">
      <w:pPr>
        <w:pStyle w:val="5AZawartoBytu"/>
        <w:numPr>
          <w:ilvl w:val="0"/>
          <w:numId w:val="72"/>
        </w:numPr>
      </w:pPr>
      <w:r>
        <w:t>Raport „podzielonych” PZ</w:t>
      </w:r>
    </w:p>
    <w:p w14:paraId="575476B9" w14:textId="77777777" w:rsidR="00371060" w:rsidRDefault="00371060" w:rsidP="00371060">
      <w:pPr>
        <w:pStyle w:val="5AZawartoBytu"/>
        <w:numPr>
          <w:ilvl w:val="0"/>
          <w:numId w:val="72"/>
        </w:numPr>
      </w:pPr>
      <w:r>
        <w:t>Polecenia zapłaty-&gt;Lista autoryzacji</w:t>
      </w:r>
    </w:p>
    <w:p w14:paraId="5E5B856D" w14:textId="77777777" w:rsidR="00371060" w:rsidRDefault="00371060" w:rsidP="00371060">
      <w:pPr>
        <w:pStyle w:val="5AZawartoBytu"/>
      </w:pPr>
      <w:r>
        <w:t>Uwzględnią dane ze zgłoszeń Elixir.</w:t>
      </w:r>
    </w:p>
    <w:p w14:paraId="781A9351" w14:textId="77777777" w:rsidR="00371060" w:rsidRDefault="00371060" w:rsidP="00371060">
      <w:pPr>
        <w:pStyle w:val="5AZawartoBytu"/>
      </w:pPr>
    </w:p>
    <w:p w14:paraId="3457FC69" w14:textId="77777777" w:rsidR="00572DF5" w:rsidRDefault="00572DF5" w:rsidP="00572DF5">
      <w:pPr>
        <w:pStyle w:val="3ANagwek"/>
      </w:pPr>
      <w:bookmarkStart w:id="183" w:name="_Toc220071306"/>
      <w:bookmarkStart w:id="184" w:name="_Toc221713893"/>
      <w:r>
        <w:t>Wyciągi</w:t>
      </w:r>
      <w:bookmarkEnd w:id="183"/>
      <w:bookmarkEnd w:id="184"/>
    </w:p>
    <w:p w14:paraId="2E7B1672" w14:textId="77777777" w:rsidR="00572DF5" w:rsidRPr="001240AB" w:rsidRDefault="00572DF5" w:rsidP="00572DF5">
      <w:pPr>
        <w:pStyle w:val="A8new"/>
      </w:pPr>
      <w:r>
        <w:t>PB.CB.001 Parametry konfiguratora opisów dokumentów</w:t>
      </w:r>
    </w:p>
    <w:p w14:paraId="4318E623" w14:textId="77777777" w:rsidR="00572DF5" w:rsidRDefault="00572DF5" w:rsidP="00572DF5">
      <w:r>
        <w:t xml:space="preserve">Dokumenty tworzone na podstawie zgłoszeń Elixir będą miały wypełniane dotychczasowe pola z nazwą Nadawcy/ Odbiorcy w formacie 4*35 znaków wartością zbiorczą utworzoną na podstawie Nazwy i adresu ustrukturyzowanego. Dla tych danych będą wypełnione dotychczasowe parametry konfiguratora </w:t>
      </w:r>
      <w:r w:rsidRPr="003D10FB">
        <w:t>z</w:t>
      </w:r>
      <w:r>
        <w:t> </w:t>
      </w:r>
      <w:r w:rsidRPr="003D10FB">
        <w:t>informacjami</w:t>
      </w:r>
      <w:r>
        <w:t xml:space="preserve"> z dokumentu.</w:t>
      </w:r>
    </w:p>
    <w:p w14:paraId="2D419493" w14:textId="77777777" w:rsidR="00572DF5" w:rsidRDefault="00572DF5" w:rsidP="00572DF5">
      <w:r>
        <w:t>Parametry konfiguratora opisów z dokumentu dla zgłoszeń Elixir z wypełnionymi danymi adresu ustrukturyzowanego będą miały dodatkowo dostępne dane w parametrach:</w:t>
      </w:r>
    </w:p>
    <w:p w14:paraId="47ED864C" w14:textId="77777777" w:rsidR="00572DF5" w:rsidRDefault="00572DF5" w:rsidP="00572DF5">
      <w:pPr>
        <w:pStyle w:val="Akapitzlist"/>
        <w:numPr>
          <w:ilvl w:val="0"/>
          <w:numId w:val="73"/>
        </w:numPr>
      </w:pPr>
      <w:r>
        <w:t>Nazwa/Imię i nazwisko nadawcy (#$ISO20022_RE_NM)</w:t>
      </w:r>
    </w:p>
    <w:p w14:paraId="7E45E29A" w14:textId="77777777" w:rsidR="00572DF5" w:rsidRDefault="00572DF5" w:rsidP="00572DF5">
      <w:pPr>
        <w:pStyle w:val="Akapitzlist"/>
        <w:numPr>
          <w:ilvl w:val="0"/>
          <w:numId w:val="73"/>
        </w:numPr>
      </w:pPr>
      <w:r>
        <w:t>Oddział nadawcy (#$ISO20022_RE_A_DEPT)</w:t>
      </w:r>
    </w:p>
    <w:p w14:paraId="5A133BB5" w14:textId="77777777" w:rsidR="00572DF5" w:rsidRDefault="00572DF5" w:rsidP="00572DF5">
      <w:pPr>
        <w:pStyle w:val="Akapitzlist"/>
        <w:numPr>
          <w:ilvl w:val="0"/>
          <w:numId w:val="73"/>
        </w:numPr>
      </w:pPr>
      <w:r>
        <w:t>Pododdział nadawcy (#$ISO20022_RE_A_SUBDEPT)</w:t>
      </w:r>
    </w:p>
    <w:p w14:paraId="2EE68212" w14:textId="77777777" w:rsidR="00572DF5" w:rsidRDefault="00572DF5" w:rsidP="00572DF5">
      <w:pPr>
        <w:pStyle w:val="Akapitzlist"/>
        <w:numPr>
          <w:ilvl w:val="0"/>
          <w:numId w:val="73"/>
        </w:numPr>
      </w:pPr>
      <w:r>
        <w:t>Ulica nadawcy (#$ISO20022_RE_A_STRTNM)</w:t>
      </w:r>
    </w:p>
    <w:p w14:paraId="5C18B4EB" w14:textId="77777777" w:rsidR="00572DF5" w:rsidRDefault="00572DF5" w:rsidP="00572DF5">
      <w:pPr>
        <w:pStyle w:val="Akapitzlist"/>
        <w:numPr>
          <w:ilvl w:val="0"/>
          <w:numId w:val="73"/>
        </w:numPr>
      </w:pPr>
      <w:r>
        <w:t>Numer budynku nadawcy (#$ISO20022_RE_A_BLDGNB)</w:t>
      </w:r>
    </w:p>
    <w:p w14:paraId="3AE1870B" w14:textId="77777777" w:rsidR="00572DF5" w:rsidRDefault="00572DF5" w:rsidP="00572DF5">
      <w:pPr>
        <w:pStyle w:val="Akapitzlist"/>
        <w:numPr>
          <w:ilvl w:val="0"/>
          <w:numId w:val="73"/>
        </w:numPr>
      </w:pPr>
      <w:r>
        <w:t>Nazwa budynku nadawcy (#$ISO20022_RE_A_BLDGNM)</w:t>
      </w:r>
    </w:p>
    <w:p w14:paraId="79068B82" w14:textId="77777777" w:rsidR="00572DF5" w:rsidRDefault="00572DF5" w:rsidP="00572DF5">
      <w:pPr>
        <w:pStyle w:val="Akapitzlist"/>
        <w:numPr>
          <w:ilvl w:val="0"/>
          <w:numId w:val="73"/>
        </w:numPr>
      </w:pPr>
      <w:r>
        <w:t>Piętro nadawcy (#$ISO20022_RE_A_FLR)</w:t>
      </w:r>
    </w:p>
    <w:p w14:paraId="0B22E441" w14:textId="77777777" w:rsidR="00572DF5" w:rsidRDefault="00572DF5" w:rsidP="00572DF5">
      <w:pPr>
        <w:pStyle w:val="Akapitzlist"/>
        <w:numPr>
          <w:ilvl w:val="0"/>
          <w:numId w:val="73"/>
        </w:numPr>
      </w:pPr>
      <w:r>
        <w:t>Skrytka pocztowa nadawcy (#$ISO20022_RE_A_PSTBX)</w:t>
      </w:r>
    </w:p>
    <w:p w14:paraId="549B45FD" w14:textId="77777777" w:rsidR="00572DF5" w:rsidRDefault="00572DF5" w:rsidP="00572DF5">
      <w:pPr>
        <w:pStyle w:val="Akapitzlist"/>
        <w:numPr>
          <w:ilvl w:val="0"/>
          <w:numId w:val="73"/>
        </w:numPr>
      </w:pPr>
      <w:r>
        <w:t>Numer lokalu nadawcy (#$ISO20022_RE_A_ROOM)</w:t>
      </w:r>
    </w:p>
    <w:p w14:paraId="63D8D379" w14:textId="77777777" w:rsidR="00572DF5" w:rsidRDefault="00572DF5" w:rsidP="00572DF5">
      <w:pPr>
        <w:pStyle w:val="Akapitzlist"/>
        <w:numPr>
          <w:ilvl w:val="0"/>
          <w:numId w:val="73"/>
        </w:numPr>
      </w:pPr>
      <w:r>
        <w:t>Kod pocztowy nadawcy (#$ISO20022_RE_A_PSTCD)</w:t>
      </w:r>
    </w:p>
    <w:p w14:paraId="1035BDA0" w14:textId="77777777" w:rsidR="00572DF5" w:rsidRDefault="00572DF5" w:rsidP="00572DF5">
      <w:pPr>
        <w:pStyle w:val="Akapitzlist"/>
        <w:numPr>
          <w:ilvl w:val="0"/>
          <w:numId w:val="73"/>
        </w:numPr>
      </w:pPr>
      <w:r>
        <w:t>Miejscowość nadawcy (#$ISO20022_RE_A_TWNNM)</w:t>
      </w:r>
    </w:p>
    <w:p w14:paraId="78B84F7B" w14:textId="77777777" w:rsidR="00572DF5" w:rsidRDefault="00572DF5" w:rsidP="00572DF5">
      <w:pPr>
        <w:pStyle w:val="Akapitzlist"/>
        <w:numPr>
          <w:ilvl w:val="0"/>
          <w:numId w:val="73"/>
        </w:numPr>
      </w:pPr>
      <w:r>
        <w:t>Dzielnica miasta nadawcy (#$ISO20022_RE_A_TWNLCTNNM)</w:t>
      </w:r>
    </w:p>
    <w:p w14:paraId="51CE0FE7" w14:textId="77777777" w:rsidR="00572DF5" w:rsidRDefault="00572DF5" w:rsidP="00572DF5">
      <w:pPr>
        <w:pStyle w:val="Akapitzlist"/>
        <w:numPr>
          <w:ilvl w:val="0"/>
          <w:numId w:val="73"/>
        </w:numPr>
      </w:pPr>
      <w:r>
        <w:t>Obszar w regionie kraju nadawcy (#$ISO20022_RE_A_DSTRCTNM)</w:t>
      </w:r>
    </w:p>
    <w:p w14:paraId="6944F23F" w14:textId="77777777" w:rsidR="00572DF5" w:rsidRDefault="00572DF5" w:rsidP="00572DF5">
      <w:pPr>
        <w:pStyle w:val="Akapitzlist"/>
        <w:numPr>
          <w:ilvl w:val="0"/>
          <w:numId w:val="73"/>
        </w:numPr>
      </w:pPr>
      <w:r>
        <w:t>Region kraju/województwo nadawcy (#$ISO20022_RE_A_CTRYSUBDVSN)</w:t>
      </w:r>
    </w:p>
    <w:p w14:paraId="150E5938" w14:textId="77777777" w:rsidR="00572DF5" w:rsidRDefault="00572DF5" w:rsidP="00572DF5">
      <w:pPr>
        <w:pStyle w:val="Akapitzlist"/>
        <w:numPr>
          <w:ilvl w:val="0"/>
          <w:numId w:val="73"/>
        </w:numPr>
      </w:pPr>
      <w:r>
        <w:t>Kraj nadawcy (#$ISO20022_RE_A_CTRY)</w:t>
      </w:r>
    </w:p>
    <w:p w14:paraId="62817642" w14:textId="77777777" w:rsidR="00572DF5" w:rsidRDefault="00572DF5" w:rsidP="00572DF5">
      <w:pPr>
        <w:pStyle w:val="Akapitzlist"/>
        <w:numPr>
          <w:ilvl w:val="0"/>
          <w:numId w:val="73"/>
        </w:numPr>
      </w:pPr>
      <w:r>
        <w:t>Nazwa/Imię i nazwisko odbiorcy (#$ISO20022_BE_NM)</w:t>
      </w:r>
    </w:p>
    <w:p w14:paraId="1BA2B5AB" w14:textId="77777777" w:rsidR="00572DF5" w:rsidRDefault="00572DF5" w:rsidP="00572DF5">
      <w:pPr>
        <w:pStyle w:val="Akapitzlist"/>
        <w:numPr>
          <w:ilvl w:val="0"/>
          <w:numId w:val="73"/>
        </w:numPr>
      </w:pPr>
      <w:r>
        <w:t>Oddział odbiorcy (#$ISO20022_BE_A_DEPT)</w:t>
      </w:r>
    </w:p>
    <w:p w14:paraId="4C2025FB" w14:textId="77777777" w:rsidR="00572DF5" w:rsidRDefault="00572DF5" w:rsidP="00572DF5">
      <w:pPr>
        <w:pStyle w:val="Akapitzlist"/>
        <w:numPr>
          <w:ilvl w:val="0"/>
          <w:numId w:val="73"/>
        </w:numPr>
      </w:pPr>
      <w:r>
        <w:t>Pododdział odbiorcy (#$ISO20022_BE_A_SUBDEPT)</w:t>
      </w:r>
    </w:p>
    <w:p w14:paraId="085DE541" w14:textId="77777777" w:rsidR="00572DF5" w:rsidRDefault="00572DF5" w:rsidP="00572DF5">
      <w:pPr>
        <w:pStyle w:val="Akapitzlist"/>
        <w:numPr>
          <w:ilvl w:val="0"/>
          <w:numId w:val="73"/>
        </w:numPr>
      </w:pPr>
      <w:r>
        <w:t>Ulica odbiorcy (#$ISO20022_BE_A_STRTNM)</w:t>
      </w:r>
    </w:p>
    <w:p w14:paraId="1530A4A4" w14:textId="77777777" w:rsidR="00572DF5" w:rsidRDefault="00572DF5" w:rsidP="00572DF5">
      <w:pPr>
        <w:pStyle w:val="Akapitzlist"/>
        <w:numPr>
          <w:ilvl w:val="0"/>
          <w:numId w:val="73"/>
        </w:numPr>
      </w:pPr>
      <w:r>
        <w:t>Numer budynku odbiorcy (#$ISO20022_BE_A_BLDGNB)</w:t>
      </w:r>
    </w:p>
    <w:p w14:paraId="0628D9A2" w14:textId="77777777" w:rsidR="00572DF5" w:rsidRDefault="00572DF5" w:rsidP="00572DF5">
      <w:pPr>
        <w:pStyle w:val="Akapitzlist"/>
        <w:numPr>
          <w:ilvl w:val="0"/>
          <w:numId w:val="73"/>
        </w:numPr>
      </w:pPr>
      <w:r>
        <w:t>Nazwa budynku odbiorcy (#$ISO20022_BE_A_BLDGNM)</w:t>
      </w:r>
    </w:p>
    <w:p w14:paraId="6831DC36" w14:textId="77777777" w:rsidR="00572DF5" w:rsidRDefault="00572DF5" w:rsidP="00572DF5">
      <w:pPr>
        <w:pStyle w:val="Akapitzlist"/>
        <w:numPr>
          <w:ilvl w:val="0"/>
          <w:numId w:val="73"/>
        </w:numPr>
      </w:pPr>
      <w:r>
        <w:t>Piętro odbiorcy (#$ISO20022_BE_A_FLR)</w:t>
      </w:r>
    </w:p>
    <w:p w14:paraId="5BDA04F1" w14:textId="77777777" w:rsidR="00572DF5" w:rsidRDefault="00572DF5" w:rsidP="00572DF5">
      <w:pPr>
        <w:pStyle w:val="Akapitzlist"/>
        <w:numPr>
          <w:ilvl w:val="0"/>
          <w:numId w:val="73"/>
        </w:numPr>
      </w:pPr>
      <w:r>
        <w:t>Skrytka pocztowa odbiorcy (#$ISO20022_BE_A_PSTBX)</w:t>
      </w:r>
    </w:p>
    <w:p w14:paraId="55FC7F05" w14:textId="77777777" w:rsidR="00572DF5" w:rsidRDefault="00572DF5" w:rsidP="00572DF5">
      <w:pPr>
        <w:pStyle w:val="Akapitzlist"/>
        <w:numPr>
          <w:ilvl w:val="0"/>
          <w:numId w:val="73"/>
        </w:numPr>
      </w:pPr>
      <w:r>
        <w:t>Numer lokalu odbiorcy (#$ISO20022_BE_A_ROOM)</w:t>
      </w:r>
    </w:p>
    <w:p w14:paraId="52A1CB1E" w14:textId="77777777" w:rsidR="00572DF5" w:rsidRDefault="00572DF5" w:rsidP="00572DF5">
      <w:pPr>
        <w:pStyle w:val="Akapitzlist"/>
        <w:numPr>
          <w:ilvl w:val="0"/>
          <w:numId w:val="73"/>
        </w:numPr>
      </w:pPr>
      <w:r>
        <w:t>Kod pocztowy odbiorcy (#$ISO20022_BE_A_PSTCD)</w:t>
      </w:r>
    </w:p>
    <w:p w14:paraId="23FA11BF" w14:textId="77777777" w:rsidR="00572DF5" w:rsidRDefault="00572DF5" w:rsidP="00572DF5">
      <w:pPr>
        <w:pStyle w:val="Akapitzlist"/>
        <w:numPr>
          <w:ilvl w:val="0"/>
          <w:numId w:val="73"/>
        </w:numPr>
      </w:pPr>
      <w:r>
        <w:t>Miejscowość odbiorcy (#$ISO20022_BE_A_TWNNM)</w:t>
      </w:r>
    </w:p>
    <w:p w14:paraId="4B8789AD" w14:textId="77777777" w:rsidR="00572DF5" w:rsidRDefault="00572DF5" w:rsidP="00572DF5">
      <w:pPr>
        <w:pStyle w:val="Akapitzlist"/>
        <w:numPr>
          <w:ilvl w:val="0"/>
          <w:numId w:val="73"/>
        </w:numPr>
      </w:pPr>
      <w:r>
        <w:t>Dzielnica miasta odbiorcy (#$ISO20022_BE_A_TWNLCTNNM)</w:t>
      </w:r>
    </w:p>
    <w:p w14:paraId="29B9A204" w14:textId="77777777" w:rsidR="00572DF5" w:rsidRDefault="00572DF5" w:rsidP="00572DF5">
      <w:pPr>
        <w:pStyle w:val="Akapitzlist"/>
        <w:numPr>
          <w:ilvl w:val="0"/>
          <w:numId w:val="73"/>
        </w:numPr>
      </w:pPr>
      <w:r>
        <w:t>Obszar w regionie kraju odbiorcy (#$ISO20022_BE_A_DSTRCTNM)</w:t>
      </w:r>
    </w:p>
    <w:p w14:paraId="51894A12" w14:textId="77777777" w:rsidR="00572DF5" w:rsidRDefault="00572DF5" w:rsidP="00572DF5">
      <w:pPr>
        <w:pStyle w:val="Akapitzlist"/>
        <w:numPr>
          <w:ilvl w:val="0"/>
          <w:numId w:val="73"/>
        </w:numPr>
      </w:pPr>
      <w:r>
        <w:t>Region kraju/województwo odbiorcy (#$ISO20022_BE_A_CTRYSUBDVSN)</w:t>
      </w:r>
    </w:p>
    <w:p w14:paraId="1AEB6D7B" w14:textId="77777777" w:rsidR="00572DF5" w:rsidRDefault="00572DF5" w:rsidP="00572DF5">
      <w:pPr>
        <w:pStyle w:val="Akapitzlist"/>
        <w:numPr>
          <w:ilvl w:val="0"/>
          <w:numId w:val="73"/>
        </w:numPr>
      </w:pPr>
      <w:r>
        <w:t>Kraj odbiorcy (#$ISO20022_BE_A_CTRY)</w:t>
      </w:r>
    </w:p>
    <w:p w14:paraId="54D3D276" w14:textId="77777777" w:rsidR="00572DF5" w:rsidRDefault="00572DF5" w:rsidP="00572DF5">
      <w:pPr>
        <w:pStyle w:val="5AZawartoBytu"/>
      </w:pPr>
    </w:p>
    <w:p w14:paraId="159E7236" w14:textId="77777777" w:rsidR="0088716D" w:rsidRDefault="0088716D" w:rsidP="0088716D">
      <w:pPr>
        <w:pStyle w:val="5AZawartoBytu"/>
      </w:pPr>
    </w:p>
    <w:p w14:paraId="27B23B54" w14:textId="77777777" w:rsidR="000D7D1F" w:rsidRDefault="000D7D1F" w:rsidP="000D7D1F">
      <w:pPr>
        <w:pStyle w:val="3ANagwek"/>
      </w:pPr>
      <w:bookmarkStart w:id="185" w:name="_Toc220071307"/>
      <w:bookmarkStart w:id="186" w:name="_Toc221713894"/>
      <w:r>
        <w:t>Inne</w:t>
      </w:r>
      <w:bookmarkEnd w:id="185"/>
      <w:bookmarkEnd w:id="186"/>
    </w:p>
    <w:p w14:paraId="7B9AD3AA" w14:textId="77777777" w:rsidR="000D7D1F" w:rsidRPr="001240AB" w:rsidRDefault="000D7D1F" w:rsidP="000D7D1F">
      <w:pPr>
        <w:pStyle w:val="A8new"/>
      </w:pPr>
      <w:commentRangeStart w:id="187"/>
      <w:commentRangeStart w:id="188"/>
      <w:r>
        <w:t>PB.CB</w:t>
      </w:r>
      <w:r w:rsidRPr="00286BA8">
        <w:t>.</w:t>
      </w:r>
      <w:r w:rsidRPr="00CB612A">
        <w:t>I</w:t>
      </w:r>
      <w:r w:rsidRPr="00286BA8">
        <w:t>01</w:t>
      </w:r>
      <w:r>
        <w:t xml:space="preserve"> Eksporty dla Hurtowni danych </w:t>
      </w:r>
      <w:commentRangeEnd w:id="187"/>
      <w:r w:rsidR="00F43A7D" w:rsidRPr="001240AB">
        <w:rPr>
          <w:rStyle w:val="Odwoaniedokomentarza"/>
          <w:sz w:val="22"/>
        </w:rPr>
        <w:commentReference w:id="187"/>
      </w:r>
      <w:commentRangeEnd w:id="188"/>
      <w:r w:rsidR="00394E47" w:rsidRPr="001240AB">
        <w:rPr>
          <w:rStyle w:val="Odwoaniedokomentarza"/>
          <w:sz w:val="22"/>
        </w:rPr>
        <w:commentReference w:id="188"/>
      </w:r>
    </w:p>
    <w:p w14:paraId="03E0EF92" w14:textId="77777777" w:rsidR="00B10D6B" w:rsidRDefault="00B10D6B" w:rsidP="00B10D6B">
      <w:pPr>
        <w:pStyle w:val="PodtytuPU"/>
        <w:rPr>
          <w:u w:val="none"/>
        </w:rPr>
      </w:pPr>
      <w:r w:rsidRPr="00817999">
        <w:rPr>
          <w:u w:val="none"/>
        </w:rPr>
        <w:t>Po wdrożeniu Elixir XML</w:t>
      </w:r>
      <w:r>
        <w:rPr>
          <w:u w:val="none"/>
        </w:rPr>
        <w:t>,</w:t>
      </w:r>
      <w:r w:rsidRPr="00817999">
        <w:rPr>
          <w:u w:val="none"/>
        </w:rPr>
        <w:t xml:space="preserve"> </w:t>
      </w:r>
      <w:r>
        <w:rPr>
          <w:u w:val="none"/>
        </w:rPr>
        <w:t xml:space="preserve">Asseco </w:t>
      </w:r>
      <w:r w:rsidRPr="00817999">
        <w:rPr>
          <w:u w:val="none"/>
        </w:rPr>
        <w:t xml:space="preserve">CB </w:t>
      </w:r>
      <w:r>
        <w:rPr>
          <w:u w:val="none"/>
        </w:rPr>
        <w:t>zmieni zakres danych</w:t>
      </w:r>
      <w:r w:rsidRPr="00817999">
        <w:rPr>
          <w:u w:val="none"/>
        </w:rPr>
        <w:t xml:space="preserve"> wystawian</w:t>
      </w:r>
      <w:r>
        <w:rPr>
          <w:u w:val="none"/>
        </w:rPr>
        <w:t>ych</w:t>
      </w:r>
      <w:r w:rsidRPr="00817999">
        <w:rPr>
          <w:u w:val="none"/>
        </w:rPr>
        <w:t xml:space="preserve"> do hurtowni</w:t>
      </w:r>
      <w:r>
        <w:rPr>
          <w:u w:val="none"/>
        </w:rPr>
        <w:t>.</w:t>
      </w:r>
      <w:r w:rsidRPr="00817999">
        <w:rPr>
          <w:u w:val="none"/>
        </w:rPr>
        <w:t xml:space="preserve"> </w:t>
      </w:r>
    </w:p>
    <w:p w14:paraId="22390A02" w14:textId="77777777" w:rsidR="00A14859" w:rsidRDefault="00A14859" w:rsidP="00B10D6B">
      <w:pPr>
        <w:pStyle w:val="PodtytuPU"/>
        <w:rPr>
          <w:u w:val="none"/>
        </w:rPr>
      </w:pPr>
    </w:p>
    <w:p w14:paraId="2D169F0C" w14:textId="3FD1CF26" w:rsidR="00A14859" w:rsidRPr="00327410" w:rsidRDefault="00A14859" w:rsidP="00A14859">
      <w:pPr>
        <w:keepNext/>
        <w:ind w:left="567"/>
        <w:rPr>
          <w:b/>
          <w:bCs/>
          <w:u w:val="single"/>
        </w:rPr>
      </w:pPr>
      <w:r w:rsidRPr="00327410">
        <w:rPr>
          <w:b/>
          <w:bCs/>
          <w:u w:val="single"/>
        </w:rPr>
        <w:t>Zmiany w tabel</w:t>
      </w:r>
      <w:r>
        <w:rPr>
          <w:b/>
          <w:bCs/>
          <w:u w:val="single"/>
        </w:rPr>
        <w:t>i</w:t>
      </w:r>
      <w:r w:rsidRPr="00327410">
        <w:rPr>
          <w:b/>
          <w:bCs/>
          <w:u w:val="single"/>
        </w:rPr>
        <w:t xml:space="preserve"> </w:t>
      </w:r>
      <w:r>
        <w:rPr>
          <w:b/>
          <w:bCs/>
          <w:u w:val="single"/>
        </w:rPr>
        <w:t>DOCUMENTS</w:t>
      </w:r>
    </w:p>
    <w:p w14:paraId="67536E8E" w14:textId="53AF62AC" w:rsidR="00B10D6B" w:rsidRDefault="00A14859" w:rsidP="00A14859">
      <w:pPr>
        <w:ind w:left="567"/>
      </w:pPr>
      <w:r w:rsidRPr="00E00405">
        <w:t>Po wdrożeniu Elixir XML, Asseco CB zmieni zakres danych udostępnianych do hurtowni danych. W</w:t>
      </w:r>
      <w:r>
        <w:t xml:space="preserve"> tabeli </w:t>
      </w:r>
      <w:r w:rsidRPr="00A14859">
        <w:t>DOCUMENTS</w:t>
      </w:r>
      <w:r>
        <w:t xml:space="preserve"> znajdą się nowe kolumny;</w:t>
      </w:r>
    </w:p>
    <w:p w14:paraId="18BD5A68" w14:textId="28AFF6B6" w:rsidR="00A14859" w:rsidRDefault="00360E81" w:rsidP="00F64CBC">
      <w:pPr>
        <w:pStyle w:val="Akapitzlist"/>
        <w:numPr>
          <w:ilvl w:val="0"/>
          <w:numId w:val="102"/>
        </w:numPr>
      </w:pPr>
      <w:r>
        <w:t xml:space="preserve">BIC banku uczestnika </w:t>
      </w:r>
      <w:r w:rsidR="002941AB">
        <w:t>Nadawcy</w:t>
      </w:r>
    </w:p>
    <w:p w14:paraId="622B1F99" w14:textId="30AF6122" w:rsidR="002941AB" w:rsidRDefault="002941AB" w:rsidP="00F64CBC">
      <w:pPr>
        <w:pStyle w:val="Akapitzlist"/>
        <w:numPr>
          <w:ilvl w:val="0"/>
          <w:numId w:val="102"/>
        </w:numPr>
      </w:pPr>
      <w:r>
        <w:t>BIC banku uczestnika Odbiorcy</w:t>
      </w:r>
    </w:p>
    <w:p w14:paraId="75C82A38" w14:textId="77777777" w:rsidR="00A14859" w:rsidRDefault="00A14859" w:rsidP="00B10D6B">
      <w:pPr>
        <w:rPr>
          <w:b/>
          <w:bCs/>
          <w:u w:val="single"/>
        </w:rPr>
      </w:pPr>
    </w:p>
    <w:p w14:paraId="06C53879" w14:textId="77777777" w:rsidR="00B10D6B" w:rsidRPr="00327410" w:rsidRDefault="00B10D6B" w:rsidP="00BD118A">
      <w:pPr>
        <w:keepNext/>
        <w:ind w:left="567"/>
        <w:rPr>
          <w:b/>
          <w:bCs/>
          <w:u w:val="single"/>
        </w:rPr>
      </w:pPr>
      <w:r w:rsidRPr="00327410">
        <w:rPr>
          <w:b/>
          <w:bCs/>
          <w:u w:val="single"/>
        </w:rPr>
        <w:t>Zmiany w tabelach SETTLEMENT i COMM_SETTL</w:t>
      </w:r>
    </w:p>
    <w:p w14:paraId="5714293C" w14:textId="77777777" w:rsidR="00B10D6B" w:rsidRDefault="00B10D6B" w:rsidP="00B10D6B">
      <w:pPr>
        <w:ind w:left="567"/>
      </w:pPr>
      <w:r w:rsidRPr="00E00405">
        <w:t xml:space="preserve">Po wdrożeniu Elixir XML, Asseco CB zmieni zakres danych udostępnianych do hurtowni danych. W tabelach SETTLEMENT (STT) oraz COMM_SETTL (CSETTL) nie będą już pojawiały się wiersze odpowiadające rozliczeniom Elixir. </w:t>
      </w:r>
      <w:r>
        <w:t>Czyli</w:t>
      </w:r>
      <w:r w:rsidRPr="00E00405">
        <w:t>:</w:t>
      </w:r>
    </w:p>
    <w:p w14:paraId="3B7ED43D" w14:textId="77777777" w:rsidR="00B10D6B" w:rsidRDefault="00B10D6B" w:rsidP="00B10D6B">
      <w:pPr>
        <w:pStyle w:val="Akapitzlist"/>
        <w:numPr>
          <w:ilvl w:val="0"/>
          <w:numId w:val="86"/>
        </w:numPr>
        <w:ind w:left="1134"/>
      </w:pPr>
      <w:r w:rsidRPr="00E00405">
        <w:t>W tabeli STT nie będą pojawiały się nowe wiersze z wartością 0 w kolumnie IS_LOAD_SPECIAL.</w:t>
      </w:r>
    </w:p>
    <w:p w14:paraId="0BA10227" w14:textId="77777777" w:rsidR="00B10D6B" w:rsidRDefault="00B10D6B" w:rsidP="00B10D6B">
      <w:pPr>
        <w:pStyle w:val="Akapitzlist"/>
        <w:numPr>
          <w:ilvl w:val="0"/>
          <w:numId w:val="86"/>
        </w:numPr>
        <w:ind w:left="1134"/>
      </w:pPr>
      <w:r w:rsidRPr="00E00405">
        <w:t>W tabeli CSETTL nie będzie nowych wierszy dla komunikatów Elixir.</w:t>
      </w:r>
    </w:p>
    <w:p w14:paraId="3ADC4B6A" w14:textId="77777777" w:rsidR="00B10D6B" w:rsidRDefault="00B10D6B" w:rsidP="00B10D6B">
      <w:pPr>
        <w:ind w:left="567"/>
      </w:pPr>
    </w:p>
    <w:p w14:paraId="3045F2A8" w14:textId="77777777" w:rsidR="00B10D6B" w:rsidRPr="00327410" w:rsidRDefault="00B10D6B" w:rsidP="00BD118A">
      <w:pPr>
        <w:keepNext/>
        <w:ind w:left="567"/>
        <w:rPr>
          <w:b/>
          <w:bCs/>
          <w:u w:val="single"/>
        </w:rPr>
      </w:pPr>
      <w:r w:rsidRPr="00327410">
        <w:rPr>
          <w:b/>
          <w:bCs/>
          <w:u w:val="single"/>
        </w:rPr>
        <w:t>Nowe dane w tabelach ISO_REFS i ISO_DATA</w:t>
      </w:r>
    </w:p>
    <w:p w14:paraId="067AE602" w14:textId="77777777" w:rsidR="00B10D6B" w:rsidRDefault="00B10D6B" w:rsidP="00B10D6B">
      <w:pPr>
        <w:ind w:left="567"/>
      </w:pPr>
      <w:r w:rsidRPr="00E00405">
        <w:t>Po zmianach dane Nadawcy i Odbiorcy dla dokumentów Elixir będą dostępne w tabelach</w:t>
      </w:r>
      <w:r>
        <w:t>:</w:t>
      </w:r>
    </w:p>
    <w:p w14:paraId="33D69F70" w14:textId="77777777" w:rsidR="00B10D6B" w:rsidRPr="00327410" w:rsidRDefault="00B10D6B" w:rsidP="00B10D6B">
      <w:pPr>
        <w:pStyle w:val="Akapitzlist"/>
        <w:numPr>
          <w:ilvl w:val="0"/>
          <w:numId w:val="86"/>
        </w:numPr>
        <w:ind w:left="1134"/>
      </w:pPr>
      <w:r w:rsidRPr="00E00405">
        <w:t>ISO_REFS</w:t>
      </w:r>
      <w:r w:rsidRPr="00327410">
        <w:t xml:space="preserve"> </w:t>
      </w:r>
      <w:r>
        <w:t>– wiersze powiązania danych z tabeli DOCUMENTS z danymi w tabeli ISO_DATA</w:t>
      </w:r>
    </w:p>
    <w:p w14:paraId="4BAF54D1" w14:textId="77777777" w:rsidR="00B10D6B" w:rsidRPr="00E00405" w:rsidRDefault="00B10D6B" w:rsidP="00B10D6B">
      <w:pPr>
        <w:pStyle w:val="Akapitzlist"/>
        <w:numPr>
          <w:ilvl w:val="0"/>
          <w:numId w:val="86"/>
        </w:numPr>
        <w:ind w:left="1134"/>
      </w:pPr>
      <w:r w:rsidRPr="00E00405">
        <w:t>ISO_DATA</w:t>
      </w:r>
      <w:r>
        <w:t xml:space="preserve"> – dane uczestników płatności w formacie ustrukturyzowanym</w:t>
      </w:r>
      <w:r w:rsidRPr="00E00405">
        <w:t>.</w:t>
      </w:r>
    </w:p>
    <w:p w14:paraId="2055BA8F" w14:textId="77777777" w:rsidR="00B10D6B" w:rsidRPr="00E00405" w:rsidRDefault="00B10D6B" w:rsidP="00B10D6B">
      <w:pPr>
        <w:ind w:left="567"/>
      </w:pPr>
    </w:p>
    <w:p w14:paraId="13E2B141" w14:textId="77777777" w:rsidR="00B10D6B" w:rsidRPr="00327410" w:rsidRDefault="00B10D6B" w:rsidP="00BD118A">
      <w:pPr>
        <w:keepNext/>
        <w:ind w:left="567"/>
        <w:rPr>
          <w:b/>
          <w:bCs/>
          <w:u w:val="single"/>
        </w:rPr>
      </w:pPr>
      <w:r w:rsidRPr="00327410">
        <w:rPr>
          <w:b/>
          <w:bCs/>
          <w:u w:val="single"/>
        </w:rPr>
        <w:t>Nowa tabela zgłoszeń Elixir</w:t>
      </w:r>
    </w:p>
    <w:p w14:paraId="7AB6D204" w14:textId="77777777" w:rsidR="00B10D6B" w:rsidRDefault="00B10D6B" w:rsidP="00B10D6B">
      <w:pPr>
        <w:ind w:left="567"/>
      </w:pPr>
      <w:r w:rsidRPr="00E00405">
        <w:t xml:space="preserve">Zostanie </w:t>
      </w:r>
      <w:r>
        <w:t>wyeksportowana</w:t>
      </w:r>
      <w:r w:rsidRPr="00E00405">
        <w:t xml:space="preserve"> nowa tabela, która będzie zawierać informacje o wychodzących i przychodzących zgłoszeniach Elixir. Dane biznesowe będą przekazywane w formacie JSON, zgodnym z zawartością elementu typu zgłoszenie</w:t>
      </w:r>
      <w:r>
        <w:t xml:space="preserve"> Elixir</w:t>
      </w:r>
      <w:r w:rsidRPr="00E00405">
        <w:t xml:space="preserve">, </w:t>
      </w:r>
      <w:r>
        <w:t xml:space="preserve">używanym </w:t>
      </w:r>
      <w:r w:rsidRPr="00E00405">
        <w:t>w funkcjach API do:</w:t>
      </w:r>
    </w:p>
    <w:p w14:paraId="52A3E7A0" w14:textId="77777777" w:rsidR="00B10D6B" w:rsidRDefault="00B10D6B" w:rsidP="00B10D6B">
      <w:pPr>
        <w:pStyle w:val="Akapitzlist"/>
        <w:numPr>
          <w:ilvl w:val="0"/>
          <w:numId w:val="86"/>
        </w:numPr>
        <w:ind w:left="1134"/>
      </w:pPr>
      <w:r w:rsidRPr="00E00405">
        <w:t>wysyłania zgłoszeń do PH,</w:t>
      </w:r>
    </w:p>
    <w:p w14:paraId="74F9CED9" w14:textId="77777777" w:rsidR="00B10D6B" w:rsidRPr="00E00405" w:rsidRDefault="00B10D6B" w:rsidP="00B10D6B">
      <w:pPr>
        <w:pStyle w:val="Akapitzlist"/>
        <w:numPr>
          <w:ilvl w:val="0"/>
          <w:numId w:val="86"/>
        </w:numPr>
        <w:ind w:left="1134"/>
      </w:pPr>
      <w:r w:rsidRPr="00E00405">
        <w:t>przyjmowania zgłoszeń w CB.</w:t>
      </w:r>
    </w:p>
    <w:p w14:paraId="2E813FFD" w14:textId="77777777" w:rsidR="00B10D6B" w:rsidRDefault="00B10D6B" w:rsidP="00B10D6B">
      <w:pPr>
        <w:pStyle w:val="5AZawartoBytu"/>
      </w:pPr>
    </w:p>
    <w:p w14:paraId="076CDA0C" w14:textId="77777777" w:rsidR="009B26EC" w:rsidRDefault="009B26EC" w:rsidP="009B26EC">
      <w:pPr>
        <w:pStyle w:val="5AZawartoBytu"/>
      </w:pPr>
      <w:r>
        <w:t>Przykładowa zawartość json zgłoszenia przyjmowanego w CB:</w:t>
      </w:r>
    </w:p>
    <w:p w14:paraId="75F5ABB0" w14:textId="77777777" w:rsidR="009B26EC" w:rsidRPr="00BD118A" w:rsidRDefault="009B26EC" w:rsidP="009B26EC">
      <w:pPr>
        <w:pStyle w:val="7AListaBytyPowizane"/>
        <w:rPr>
          <w:lang w:val="en-US"/>
        </w:rPr>
      </w:pPr>
      <w:r w:rsidRPr="00BD118A">
        <w:rPr>
          <w:lang w:val="en-US"/>
        </w:rPr>
        <w:t>{</w:t>
      </w:r>
    </w:p>
    <w:p w14:paraId="6CC87B04" w14:textId="77777777" w:rsidR="009B26EC" w:rsidRPr="00327410" w:rsidRDefault="009B26EC" w:rsidP="009B26EC">
      <w:pPr>
        <w:pStyle w:val="7AListaBytyPowizane"/>
        <w:rPr>
          <w:lang w:val="en-US"/>
        </w:rPr>
      </w:pPr>
      <w:r w:rsidRPr="00BD118A">
        <w:rPr>
          <w:lang w:val="en-US"/>
        </w:rPr>
        <w:t xml:space="preserve">  </w:t>
      </w:r>
      <w:r w:rsidRPr="00327410">
        <w:rPr>
          <w:lang w:val="en-US"/>
        </w:rPr>
        <w:t>"amlVerificationId": null,</w:t>
      </w:r>
    </w:p>
    <w:p w14:paraId="622440DC" w14:textId="77777777" w:rsidR="009B26EC" w:rsidRPr="00327410" w:rsidRDefault="009B26EC" w:rsidP="009B26EC">
      <w:pPr>
        <w:pStyle w:val="7AListaBytyPowizane"/>
        <w:rPr>
          <w:lang w:val="en-US"/>
        </w:rPr>
      </w:pPr>
      <w:r w:rsidRPr="00327410">
        <w:rPr>
          <w:lang w:val="en-US"/>
        </w:rPr>
        <w:t xml:space="preserve">  "amount": {</w:t>
      </w:r>
    </w:p>
    <w:p w14:paraId="23D9343B" w14:textId="77777777" w:rsidR="009B26EC" w:rsidRPr="00327410" w:rsidRDefault="009B26EC" w:rsidP="009B26EC">
      <w:pPr>
        <w:pStyle w:val="7AListaBytyPowizane"/>
        <w:rPr>
          <w:lang w:val="en-US"/>
        </w:rPr>
      </w:pPr>
      <w:r w:rsidRPr="00327410">
        <w:rPr>
          <w:lang w:val="en-US"/>
        </w:rPr>
        <w:t xml:space="preserve">    "amount": 77.0,</w:t>
      </w:r>
    </w:p>
    <w:p w14:paraId="5EB57C05" w14:textId="77777777" w:rsidR="009B26EC" w:rsidRPr="00327410" w:rsidRDefault="009B26EC" w:rsidP="009B26EC">
      <w:pPr>
        <w:pStyle w:val="7AListaBytyPowizane"/>
        <w:rPr>
          <w:lang w:val="en-US"/>
        </w:rPr>
      </w:pPr>
      <w:r w:rsidRPr="00327410">
        <w:rPr>
          <w:lang w:val="en-US"/>
        </w:rPr>
        <w:t xml:space="preserve">    "currency": "PLN"</w:t>
      </w:r>
    </w:p>
    <w:p w14:paraId="7363BBAE" w14:textId="77777777" w:rsidR="009B26EC" w:rsidRPr="00327410" w:rsidRDefault="009B26EC" w:rsidP="009B26EC">
      <w:pPr>
        <w:pStyle w:val="7AListaBytyPowizane"/>
        <w:rPr>
          <w:lang w:val="en-US"/>
        </w:rPr>
      </w:pPr>
      <w:r w:rsidRPr="00327410">
        <w:rPr>
          <w:lang w:val="en-US"/>
        </w:rPr>
        <w:t xml:space="preserve">  },</w:t>
      </w:r>
    </w:p>
    <w:p w14:paraId="542409AE" w14:textId="77777777" w:rsidR="009B26EC" w:rsidRPr="00327410" w:rsidRDefault="009B26EC" w:rsidP="009B26EC">
      <w:pPr>
        <w:pStyle w:val="7AListaBytyPowizane"/>
        <w:rPr>
          <w:lang w:val="en-US"/>
        </w:rPr>
      </w:pPr>
      <w:r w:rsidRPr="00327410">
        <w:rPr>
          <w:lang w:val="en-US"/>
        </w:rPr>
        <w:t xml:space="preserve">  "cbOriginalRefNo": null,</w:t>
      </w:r>
    </w:p>
    <w:p w14:paraId="059441A4" w14:textId="77777777" w:rsidR="009B26EC" w:rsidRPr="00327410" w:rsidRDefault="009B26EC" w:rsidP="009B26EC">
      <w:pPr>
        <w:pStyle w:val="7AListaBytyPowizane"/>
        <w:rPr>
          <w:lang w:val="en-US"/>
        </w:rPr>
      </w:pPr>
      <w:r w:rsidRPr="00327410">
        <w:rPr>
          <w:lang w:val="en-US"/>
        </w:rPr>
        <w:t xml:space="preserve">  "currencyOrder": {</w:t>
      </w:r>
    </w:p>
    <w:p w14:paraId="23A6D37F" w14:textId="77777777" w:rsidR="009B26EC" w:rsidRPr="00327410" w:rsidRDefault="009B26EC" w:rsidP="009B26EC">
      <w:pPr>
        <w:pStyle w:val="7AListaBytyPowizane"/>
        <w:rPr>
          <w:lang w:val="en-US"/>
        </w:rPr>
      </w:pPr>
      <w:r w:rsidRPr="00327410">
        <w:rPr>
          <w:lang w:val="en-US"/>
        </w:rPr>
        <w:t xml:space="preserve">    "amount": 77.0,</w:t>
      </w:r>
    </w:p>
    <w:p w14:paraId="520C7B57" w14:textId="77777777" w:rsidR="009B26EC" w:rsidRPr="00327410" w:rsidRDefault="009B26EC" w:rsidP="009B26EC">
      <w:pPr>
        <w:pStyle w:val="7AListaBytyPowizane"/>
        <w:rPr>
          <w:lang w:val="en-US"/>
        </w:rPr>
      </w:pPr>
      <w:r w:rsidRPr="00327410">
        <w:rPr>
          <w:lang w:val="en-US"/>
        </w:rPr>
        <w:t xml:space="preserve">    "currency": "PLN",</w:t>
      </w:r>
    </w:p>
    <w:p w14:paraId="43E48808" w14:textId="77777777" w:rsidR="009B26EC" w:rsidRPr="00327410" w:rsidRDefault="009B26EC" w:rsidP="009B26EC">
      <w:pPr>
        <w:pStyle w:val="7AListaBytyPowizane"/>
        <w:rPr>
          <w:lang w:val="en-US"/>
        </w:rPr>
      </w:pPr>
      <w:r w:rsidRPr="00327410">
        <w:rPr>
          <w:lang w:val="en-US"/>
        </w:rPr>
        <w:t xml:space="preserve">    "senderAccountNo": "string",</w:t>
      </w:r>
    </w:p>
    <w:p w14:paraId="31436310" w14:textId="77777777" w:rsidR="009B26EC" w:rsidRPr="00327410" w:rsidRDefault="009B26EC" w:rsidP="009B26EC">
      <w:pPr>
        <w:pStyle w:val="7AListaBytyPowizane"/>
        <w:rPr>
          <w:lang w:val="en-US"/>
        </w:rPr>
      </w:pPr>
      <w:r w:rsidRPr="00327410">
        <w:rPr>
          <w:lang w:val="en-US"/>
        </w:rPr>
        <w:t xml:space="preserve">    "senderCountry": "PL",</w:t>
      </w:r>
    </w:p>
    <w:p w14:paraId="013C3395" w14:textId="77777777" w:rsidR="009B26EC" w:rsidRPr="00327410" w:rsidRDefault="009B26EC" w:rsidP="009B26EC">
      <w:pPr>
        <w:pStyle w:val="7AListaBytyPowizane"/>
        <w:rPr>
          <w:lang w:val="en-US"/>
        </w:rPr>
      </w:pPr>
      <w:r w:rsidRPr="00327410">
        <w:rPr>
          <w:lang w:val="en-US"/>
        </w:rPr>
        <w:t xml:space="preserve">    "senderName": " sender name z currency order"</w:t>
      </w:r>
    </w:p>
    <w:p w14:paraId="7D939BA4" w14:textId="77777777" w:rsidR="009B26EC" w:rsidRPr="00327410" w:rsidRDefault="009B26EC" w:rsidP="009B26EC">
      <w:pPr>
        <w:pStyle w:val="7AListaBytyPowizane"/>
        <w:rPr>
          <w:lang w:val="en-US"/>
        </w:rPr>
      </w:pPr>
      <w:r w:rsidRPr="00327410">
        <w:rPr>
          <w:lang w:val="en-US"/>
        </w:rPr>
        <w:t xml:space="preserve">  },</w:t>
      </w:r>
    </w:p>
    <w:p w14:paraId="22C6CB7B" w14:textId="77777777" w:rsidR="009B26EC" w:rsidRPr="00327410" w:rsidRDefault="009B26EC" w:rsidP="009B26EC">
      <w:pPr>
        <w:pStyle w:val="7AListaBytyPowizane"/>
        <w:rPr>
          <w:lang w:val="en-US"/>
        </w:rPr>
      </w:pPr>
      <w:r w:rsidRPr="00327410">
        <w:rPr>
          <w:lang w:val="en-US"/>
        </w:rPr>
        <w:t xml:space="preserve">  "description": "Przelew xxxxxxxxxxxxxxxxxxxxxxxxxxxxxxxxxxxx ewidencyjny",</w:t>
      </w:r>
    </w:p>
    <w:p w14:paraId="3F78F816" w14:textId="77777777" w:rsidR="009B26EC" w:rsidRPr="00327410" w:rsidRDefault="009B26EC" w:rsidP="009B26EC">
      <w:pPr>
        <w:pStyle w:val="7AListaBytyPowizane"/>
        <w:rPr>
          <w:lang w:val="en-US"/>
        </w:rPr>
      </w:pPr>
      <w:r w:rsidRPr="00327410">
        <w:rPr>
          <w:lang w:val="en-US"/>
        </w:rPr>
        <w:t xml:space="preserve">  "interbankInformation": "przel zew przych",</w:t>
      </w:r>
    </w:p>
    <w:p w14:paraId="1ED24BFF" w14:textId="77777777" w:rsidR="009B26EC" w:rsidRPr="00327410" w:rsidRDefault="009B26EC" w:rsidP="009B26EC">
      <w:pPr>
        <w:pStyle w:val="7AListaBytyPowizane"/>
        <w:rPr>
          <w:lang w:val="en-US"/>
        </w:rPr>
      </w:pPr>
      <w:r w:rsidRPr="00327410">
        <w:rPr>
          <w:lang w:val="en-US"/>
        </w:rPr>
        <w:t xml:space="preserve">  "kirDocumentCode": "51",</w:t>
      </w:r>
    </w:p>
    <w:p w14:paraId="04BA2D9D" w14:textId="77777777" w:rsidR="009B26EC" w:rsidRPr="00327410" w:rsidRDefault="009B26EC" w:rsidP="009B26EC">
      <w:pPr>
        <w:pStyle w:val="7AListaBytyPowizane"/>
        <w:rPr>
          <w:lang w:val="en-US"/>
        </w:rPr>
      </w:pPr>
      <w:r w:rsidRPr="00327410">
        <w:rPr>
          <w:lang w:val="en-US"/>
        </w:rPr>
        <w:t xml:space="preserve">  "paymentReferenceNo": "KB_ELIX_MB_Z002",</w:t>
      </w:r>
    </w:p>
    <w:p w14:paraId="75748772" w14:textId="77777777" w:rsidR="009B26EC" w:rsidRPr="00327410" w:rsidRDefault="009B26EC" w:rsidP="009B26EC">
      <w:pPr>
        <w:pStyle w:val="7AListaBytyPowizane"/>
        <w:rPr>
          <w:lang w:val="en-US"/>
        </w:rPr>
      </w:pPr>
      <w:r w:rsidRPr="00327410">
        <w:rPr>
          <w:lang w:val="en-US"/>
        </w:rPr>
        <w:t xml:space="preserve">  "postingDate": "2030-08-15",</w:t>
      </w:r>
    </w:p>
    <w:p w14:paraId="127D0F16" w14:textId="77777777" w:rsidR="009B26EC" w:rsidRPr="00327410" w:rsidRDefault="009B26EC" w:rsidP="009B26EC">
      <w:pPr>
        <w:pStyle w:val="7AListaBytyPowizane"/>
        <w:rPr>
          <w:lang w:val="en-US"/>
        </w:rPr>
      </w:pPr>
      <w:r w:rsidRPr="00327410">
        <w:rPr>
          <w:lang w:val="en-US"/>
        </w:rPr>
        <w:t xml:space="preserve">  "receiverAccountNumber": "78161000067002003034350169",</w:t>
      </w:r>
    </w:p>
    <w:p w14:paraId="5AAFE462" w14:textId="77777777" w:rsidR="009B26EC" w:rsidRPr="00327410" w:rsidRDefault="009B26EC" w:rsidP="009B26EC">
      <w:pPr>
        <w:pStyle w:val="7AListaBytyPowizane"/>
        <w:rPr>
          <w:lang w:val="en-US"/>
        </w:rPr>
      </w:pPr>
      <w:r w:rsidRPr="00327410">
        <w:rPr>
          <w:lang w:val="en-US"/>
        </w:rPr>
        <w:lastRenderedPageBreak/>
        <w:t xml:space="preserve">  "receiverParty": {</w:t>
      </w:r>
    </w:p>
    <w:p w14:paraId="28D96922" w14:textId="77777777" w:rsidR="009B26EC" w:rsidRPr="00327410" w:rsidRDefault="009B26EC" w:rsidP="009B26EC">
      <w:pPr>
        <w:pStyle w:val="7AListaBytyPowizane"/>
        <w:rPr>
          <w:lang w:val="en-US"/>
        </w:rPr>
      </w:pPr>
      <w:r w:rsidRPr="00327410">
        <w:rPr>
          <w:lang w:val="en-US"/>
        </w:rPr>
        <w:t xml:space="preserve">    "Nm": "XXXXXXXX",</w:t>
      </w:r>
    </w:p>
    <w:p w14:paraId="37A2F58C" w14:textId="77777777" w:rsidR="009B26EC" w:rsidRPr="00327410" w:rsidRDefault="009B26EC" w:rsidP="009B26EC">
      <w:pPr>
        <w:pStyle w:val="7AListaBytyPowizane"/>
        <w:rPr>
          <w:lang w:val="en-US"/>
        </w:rPr>
      </w:pPr>
      <w:r w:rsidRPr="00327410">
        <w:rPr>
          <w:lang w:val="en-US"/>
        </w:rPr>
        <w:t xml:space="preserve">    "PstlAdr": {</w:t>
      </w:r>
    </w:p>
    <w:p w14:paraId="01B2DE8B" w14:textId="77777777" w:rsidR="009B26EC" w:rsidRPr="00327410" w:rsidRDefault="009B26EC" w:rsidP="009B26EC">
      <w:pPr>
        <w:pStyle w:val="7AListaBytyPowizane"/>
        <w:rPr>
          <w:lang w:val="en-US"/>
        </w:rPr>
      </w:pPr>
      <w:r w:rsidRPr="00327410">
        <w:rPr>
          <w:lang w:val="en-US"/>
        </w:rPr>
        <w:t xml:space="preserve">      "BldgNb": "400",</w:t>
      </w:r>
    </w:p>
    <w:p w14:paraId="46103670" w14:textId="77777777" w:rsidR="009B26EC" w:rsidRPr="00327410" w:rsidRDefault="009B26EC" w:rsidP="009B26EC">
      <w:pPr>
        <w:pStyle w:val="7AListaBytyPowizane"/>
        <w:rPr>
          <w:lang w:val="en-US"/>
        </w:rPr>
      </w:pPr>
      <w:r w:rsidRPr="00327410">
        <w:rPr>
          <w:lang w:val="en-US"/>
        </w:rPr>
        <w:t xml:space="preserve">      "BldgNm": null,</w:t>
      </w:r>
    </w:p>
    <w:p w14:paraId="77054C84" w14:textId="77777777" w:rsidR="009B26EC" w:rsidRPr="00327410" w:rsidRDefault="009B26EC" w:rsidP="009B26EC">
      <w:pPr>
        <w:pStyle w:val="7AListaBytyPowizane"/>
        <w:rPr>
          <w:lang w:val="en-US"/>
        </w:rPr>
      </w:pPr>
      <w:r w:rsidRPr="00327410">
        <w:rPr>
          <w:lang w:val="en-US"/>
        </w:rPr>
        <w:t xml:space="preserve">      "Ctry": null,</w:t>
      </w:r>
    </w:p>
    <w:p w14:paraId="21554F07" w14:textId="77777777" w:rsidR="009B26EC" w:rsidRPr="00327410" w:rsidRDefault="009B26EC" w:rsidP="009B26EC">
      <w:pPr>
        <w:pStyle w:val="7AListaBytyPowizane"/>
        <w:rPr>
          <w:lang w:val="en-US"/>
        </w:rPr>
      </w:pPr>
      <w:r w:rsidRPr="00327410">
        <w:rPr>
          <w:lang w:val="en-US"/>
        </w:rPr>
        <w:t xml:space="preserve">      "CtrySubDvsn": null,</w:t>
      </w:r>
    </w:p>
    <w:p w14:paraId="60C588BF" w14:textId="77777777" w:rsidR="009B26EC" w:rsidRPr="00327410" w:rsidRDefault="009B26EC" w:rsidP="009B26EC">
      <w:pPr>
        <w:pStyle w:val="7AListaBytyPowizane"/>
        <w:rPr>
          <w:lang w:val="en-US"/>
        </w:rPr>
      </w:pPr>
      <w:r w:rsidRPr="00327410">
        <w:rPr>
          <w:lang w:val="en-US"/>
        </w:rPr>
        <w:t xml:space="preserve">      "Dept": null,</w:t>
      </w:r>
    </w:p>
    <w:p w14:paraId="151BF2FD" w14:textId="77777777" w:rsidR="009B26EC" w:rsidRPr="00327410" w:rsidRDefault="009B26EC" w:rsidP="009B26EC">
      <w:pPr>
        <w:pStyle w:val="7AListaBytyPowizane"/>
        <w:rPr>
          <w:lang w:val="en-US"/>
        </w:rPr>
      </w:pPr>
      <w:r w:rsidRPr="00327410">
        <w:rPr>
          <w:lang w:val="en-US"/>
        </w:rPr>
        <w:t xml:space="preserve">      "DstrctNm": null,</w:t>
      </w:r>
    </w:p>
    <w:p w14:paraId="6C458117" w14:textId="77777777" w:rsidR="009B26EC" w:rsidRPr="00327410" w:rsidRDefault="009B26EC" w:rsidP="009B26EC">
      <w:pPr>
        <w:pStyle w:val="7AListaBytyPowizane"/>
        <w:rPr>
          <w:lang w:val="en-US"/>
        </w:rPr>
      </w:pPr>
      <w:r w:rsidRPr="00327410">
        <w:rPr>
          <w:lang w:val="en-US"/>
        </w:rPr>
        <w:t xml:space="preserve">      "Flr": null,</w:t>
      </w:r>
    </w:p>
    <w:p w14:paraId="41763D80" w14:textId="77777777" w:rsidR="009B26EC" w:rsidRPr="00327410" w:rsidRDefault="009B26EC" w:rsidP="009B26EC">
      <w:pPr>
        <w:pStyle w:val="7AListaBytyPowizane"/>
        <w:rPr>
          <w:lang w:val="en-US"/>
        </w:rPr>
      </w:pPr>
      <w:r w:rsidRPr="00327410">
        <w:rPr>
          <w:lang w:val="en-US"/>
        </w:rPr>
        <w:t xml:space="preserve">      "PstBx": null,</w:t>
      </w:r>
    </w:p>
    <w:p w14:paraId="702231F0" w14:textId="77777777" w:rsidR="009B26EC" w:rsidRPr="00327410" w:rsidRDefault="009B26EC" w:rsidP="009B26EC">
      <w:pPr>
        <w:pStyle w:val="7AListaBytyPowizane"/>
        <w:rPr>
          <w:lang w:val="en-US"/>
        </w:rPr>
      </w:pPr>
      <w:r w:rsidRPr="00327410">
        <w:rPr>
          <w:lang w:val="en-US"/>
        </w:rPr>
        <w:t xml:space="preserve">      "PstCd": null,</w:t>
      </w:r>
    </w:p>
    <w:p w14:paraId="6AE2A73E" w14:textId="77777777" w:rsidR="009B26EC" w:rsidRPr="00327410" w:rsidRDefault="009B26EC" w:rsidP="009B26EC">
      <w:pPr>
        <w:pStyle w:val="7AListaBytyPowizane"/>
        <w:rPr>
          <w:lang w:val="en-US"/>
        </w:rPr>
      </w:pPr>
      <w:r w:rsidRPr="00327410">
        <w:rPr>
          <w:lang w:val="en-US"/>
        </w:rPr>
        <w:t xml:space="preserve">      "Room": "15",</w:t>
      </w:r>
    </w:p>
    <w:p w14:paraId="1436D476" w14:textId="77777777" w:rsidR="009B26EC" w:rsidRPr="00327410" w:rsidRDefault="009B26EC" w:rsidP="009B26EC">
      <w:pPr>
        <w:pStyle w:val="7AListaBytyPowizane"/>
        <w:rPr>
          <w:lang w:val="en-US"/>
        </w:rPr>
      </w:pPr>
      <w:r w:rsidRPr="00327410">
        <w:rPr>
          <w:lang w:val="en-US"/>
        </w:rPr>
        <w:t xml:space="preserve">      "StrtNm": "WWWWWW",</w:t>
      </w:r>
    </w:p>
    <w:p w14:paraId="16816BBE" w14:textId="77777777" w:rsidR="009B26EC" w:rsidRPr="00327410" w:rsidRDefault="009B26EC" w:rsidP="009B26EC">
      <w:pPr>
        <w:pStyle w:val="7AListaBytyPowizane"/>
        <w:rPr>
          <w:lang w:val="en-US"/>
        </w:rPr>
      </w:pPr>
      <w:r w:rsidRPr="00327410">
        <w:rPr>
          <w:lang w:val="en-US"/>
        </w:rPr>
        <w:t xml:space="preserve">      "SubDept": null,</w:t>
      </w:r>
    </w:p>
    <w:p w14:paraId="7E0F0653" w14:textId="77777777" w:rsidR="009B26EC" w:rsidRPr="00327410" w:rsidRDefault="009B26EC" w:rsidP="009B26EC">
      <w:pPr>
        <w:pStyle w:val="7AListaBytyPowizane"/>
        <w:rPr>
          <w:lang w:val="en-US"/>
        </w:rPr>
      </w:pPr>
      <w:r w:rsidRPr="00327410">
        <w:rPr>
          <w:lang w:val="en-US"/>
        </w:rPr>
        <w:t xml:space="preserve">      "TwnLctnNm": null,</w:t>
      </w:r>
    </w:p>
    <w:p w14:paraId="2172A819" w14:textId="77777777" w:rsidR="009B26EC" w:rsidRPr="00327410" w:rsidRDefault="009B26EC" w:rsidP="009B26EC">
      <w:pPr>
        <w:pStyle w:val="7AListaBytyPowizane"/>
        <w:rPr>
          <w:lang w:val="en-US"/>
        </w:rPr>
      </w:pPr>
      <w:r w:rsidRPr="00327410">
        <w:rPr>
          <w:lang w:val="en-US"/>
        </w:rPr>
        <w:t xml:space="preserve">      "TwnNm": "WAW"</w:t>
      </w:r>
    </w:p>
    <w:p w14:paraId="46A789FE" w14:textId="77777777" w:rsidR="009B26EC" w:rsidRPr="00327410" w:rsidRDefault="009B26EC" w:rsidP="009B26EC">
      <w:pPr>
        <w:pStyle w:val="7AListaBytyPowizane"/>
        <w:rPr>
          <w:lang w:val="en-US"/>
        </w:rPr>
      </w:pPr>
      <w:r w:rsidRPr="00327410">
        <w:rPr>
          <w:lang w:val="en-US"/>
        </w:rPr>
        <w:t xml:space="preserve">    }</w:t>
      </w:r>
    </w:p>
    <w:p w14:paraId="2465B6FB" w14:textId="77777777" w:rsidR="009B26EC" w:rsidRPr="00327410" w:rsidRDefault="009B26EC" w:rsidP="009B26EC">
      <w:pPr>
        <w:pStyle w:val="7AListaBytyPowizane"/>
        <w:rPr>
          <w:lang w:val="en-US"/>
        </w:rPr>
      </w:pPr>
      <w:r w:rsidRPr="00327410">
        <w:rPr>
          <w:lang w:val="en-US"/>
        </w:rPr>
        <w:t xml:space="preserve">  },</w:t>
      </w:r>
    </w:p>
    <w:p w14:paraId="6D298FA0" w14:textId="77777777" w:rsidR="009B26EC" w:rsidRPr="00327410" w:rsidRDefault="009B26EC" w:rsidP="009B26EC">
      <w:pPr>
        <w:pStyle w:val="7AListaBytyPowizane"/>
        <w:rPr>
          <w:lang w:val="en-US"/>
        </w:rPr>
      </w:pPr>
      <w:r w:rsidRPr="00327410">
        <w:rPr>
          <w:lang w:val="en-US"/>
        </w:rPr>
        <w:t xml:space="preserve">  "senderAccountNumber": "11124017926634346446586665",</w:t>
      </w:r>
    </w:p>
    <w:p w14:paraId="082C349C" w14:textId="77777777" w:rsidR="009B26EC" w:rsidRPr="00327410" w:rsidRDefault="009B26EC" w:rsidP="009B26EC">
      <w:pPr>
        <w:pStyle w:val="7AListaBytyPowizane"/>
        <w:rPr>
          <w:lang w:val="en-US"/>
        </w:rPr>
      </w:pPr>
      <w:r w:rsidRPr="00327410">
        <w:rPr>
          <w:lang w:val="en-US"/>
        </w:rPr>
        <w:t xml:space="preserve">  "senderParty": {</w:t>
      </w:r>
    </w:p>
    <w:p w14:paraId="22EB05F0" w14:textId="45C3CE00" w:rsidR="009B26EC" w:rsidRPr="00327410" w:rsidRDefault="009B26EC" w:rsidP="009B26EC">
      <w:pPr>
        <w:pStyle w:val="7AListaBytyPowizane"/>
        <w:rPr>
          <w:lang w:val="en-US"/>
        </w:rPr>
      </w:pPr>
      <w:r w:rsidRPr="00327410">
        <w:rPr>
          <w:lang w:val="en-US"/>
        </w:rPr>
        <w:t xml:space="preserve">    "Nm": "YYYYYYYYY",</w:t>
      </w:r>
      <w:r w:rsidR="4FBEDC76" w:rsidRPr="137DD492">
        <w:rPr>
          <w:lang w:val="en-US"/>
        </w:rPr>
        <w:t>u</w:t>
      </w:r>
    </w:p>
    <w:p w14:paraId="2D4F83AF" w14:textId="77777777" w:rsidR="009B26EC" w:rsidRPr="00327410" w:rsidRDefault="009B26EC" w:rsidP="009B26EC">
      <w:pPr>
        <w:pStyle w:val="7AListaBytyPowizane"/>
        <w:rPr>
          <w:lang w:val="en-US"/>
        </w:rPr>
      </w:pPr>
      <w:r w:rsidRPr="00327410">
        <w:rPr>
          <w:lang w:val="en-US"/>
        </w:rPr>
        <w:t xml:space="preserve">    "PstlAdr": {</w:t>
      </w:r>
    </w:p>
    <w:p w14:paraId="5E7B8C97" w14:textId="77777777" w:rsidR="009B26EC" w:rsidRPr="00327410" w:rsidRDefault="009B26EC" w:rsidP="009B26EC">
      <w:pPr>
        <w:pStyle w:val="7AListaBytyPowizane"/>
        <w:rPr>
          <w:lang w:val="en-US"/>
        </w:rPr>
      </w:pPr>
      <w:r w:rsidRPr="00327410">
        <w:rPr>
          <w:lang w:val="en-US"/>
        </w:rPr>
        <w:t xml:space="preserve">      "BldgNb": "43",</w:t>
      </w:r>
    </w:p>
    <w:p w14:paraId="44CD69A7" w14:textId="77777777" w:rsidR="009B26EC" w:rsidRPr="00327410" w:rsidRDefault="009B26EC" w:rsidP="009B26EC">
      <w:pPr>
        <w:pStyle w:val="7AListaBytyPowizane"/>
        <w:rPr>
          <w:lang w:val="en-US"/>
        </w:rPr>
      </w:pPr>
      <w:r w:rsidRPr="00327410">
        <w:rPr>
          <w:lang w:val="en-US"/>
        </w:rPr>
        <w:t xml:space="preserve">      "BldgNm": null,</w:t>
      </w:r>
    </w:p>
    <w:p w14:paraId="175AFB9F" w14:textId="77777777" w:rsidR="009B26EC" w:rsidRPr="00327410" w:rsidRDefault="009B26EC" w:rsidP="009B26EC">
      <w:pPr>
        <w:pStyle w:val="7AListaBytyPowizane"/>
        <w:rPr>
          <w:lang w:val="en-US"/>
        </w:rPr>
      </w:pPr>
      <w:r w:rsidRPr="00327410">
        <w:rPr>
          <w:lang w:val="en-US"/>
        </w:rPr>
        <w:t xml:space="preserve">      "Ctry": null,</w:t>
      </w:r>
    </w:p>
    <w:p w14:paraId="1873AEF9" w14:textId="77777777" w:rsidR="009B26EC" w:rsidRPr="00327410" w:rsidRDefault="009B26EC" w:rsidP="009B26EC">
      <w:pPr>
        <w:pStyle w:val="7AListaBytyPowizane"/>
        <w:rPr>
          <w:lang w:val="en-US"/>
        </w:rPr>
      </w:pPr>
      <w:r w:rsidRPr="00327410">
        <w:rPr>
          <w:lang w:val="en-US"/>
        </w:rPr>
        <w:t xml:space="preserve">      "CtrySubDvsn": null,</w:t>
      </w:r>
    </w:p>
    <w:p w14:paraId="290C4061" w14:textId="77777777" w:rsidR="009B26EC" w:rsidRPr="00327410" w:rsidRDefault="009B26EC" w:rsidP="009B26EC">
      <w:pPr>
        <w:pStyle w:val="7AListaBytyPowizane"/>
        <w:rPr>
          <w:lang w:val="en-US"/>
        </w:rPr>
      </w:pPr>
      <w:r w:rsidRPr="00327410">
        <w:rPr>
          <w:lang w:val="en-US"/>
        </w:rPr>
        <w:t xml:space="preserve">      "Dept": null,</w:t>
      </w:r>
    </w:p>
    <w:p w14:paraId="560E8C5F" w14:textId="77777777" w:rsidR="009B26EC" w:rsidRPr="00327410" w:rsidRDefault="009B26EC" w:rsidP="009B26EC">
      <w:pPr>
        <w:pStyle w:val="7AListaBytyPowizane"/>
        <w:rPr>
          <w:lang w:val="en-US"/>
        </w:rPr>
      </w:pPr>
      <w:r w:rsidRPr="00327410">
        <w:rPr>
          <w:lang w:val="en-US"/>
        </w:rPr>
        <w:t xml:space="preserve">      "DstrctNm": null,</w:t>
      </w:r>
    </w:p>
    <w:p w14:paraId="072C0F21" w14:textId="77777777" w:rsidR="009B26EC" w:rsidRPr="00327410" w:rsidRDefault="009B26EC" w:rsidP="009B26EC">
      <w:pPr>
        <w:pStyle w:val="7AListaBytyPowizane"/>
        <w:rPr>
          <w:lang w:val="en-US"/>
        </w:rPr>
      </w:pPr>
      <w:r w:rsidRPr="00327410">
        <w:rPr>
          <w:lang w:val="en-US"/>
        </w:rPr>
        <w:t xml:space="preserve">      "Flr": null,</w:t>
      </w:r>
    </w:p>
    <w:p w14:paraId="404D06B5" w14:textId="77777777" w:rsidR="009B26EC" w:rsidRPr="00327410" w:rsidRDefault="009B26EC" w:rsidP="009B26EC">
      <w:pPr>
        <w:pStyle w:val="7AListaBytyPowizane"/>
        <w:rPr>
          <w:lang w:val="en-US"/>
        </w:rPr>
      </w:pPr>
      <w:r w:rsidRPr="00327410">
        <w:rPr>
          <w:lang w:val="en-US"/>
        </w:rPr>
        <w:t xml:space="preserve">      "PstBx": null,</w:t>
      </w:r>
    </w:p>
    <w:p w14:paraId="66071D8D" w14:textId="77777777" w:rsidR="009B26EC" w:rsidRPr="00327410" w:rsidRDefault="009B26EC" w:rsidP="009B26EC">
      <w:pPr>
        <w:pStyle w:val="7AListaBytyPowizane"/>
        <w:rPr>
          <w:lang w:val="en-US"/>
        </w:rPr>
      </w:pPr>
      <w:r w:rsidRPr="00327410">
        <w:rPr>
          <w:lang w:val="en-US"/>
        </w:rPr>
        <w:t xml:space="preserve">      "PstCd": null,</w:t>
      </w:r>
    </w:p>
    <w:p w14:paraId="3A059539" w14:textId="77777777" w:rsidR="009B26EC" w:rsidRPr="00327410" w:rsidRDefault="009B26EC" w:rsidP="009B26EC">
      <w:pPr>
        <w:pStyle w:val="7AListaBytyPowizane"/>
        <w:rPr>
          <w:lang w:val="en-US"/>
        </w:rPr>
      </w:pPr>
      <w:r w:rsidRPr="00327410">
        <w:rPr>
          <w:lang w:val="en-US"/>
        </w:rPr>
        <w:t xml:space="preserve">      "Room": "55",</w:t>
      </w:r>
    </w:p>
    <w:p w14:paraId="033A6DDF" w14:textId="77777777" w:rsidR="009B26EC" w:rsidRPr="00327410" w:rsidRDefault="009B26EC" w:rsidP="009B26EC">
      <w:pPr>
        <w:pStyle w:val="7AListaBytyPowizane"/>
        <w:rPr>
          <w:lang w:val="en-US"/>
        </w:rPr>
      </w:pPr>
      <w:r w:rsidRPr="00327410">
        <w:rPr>
          <w:lang w:val="en-US"/>
        </w:rPr>
        <w:t xml:space="preserve">      "StrtNm": "WYsoka",</w:t>
      </w:r>
    </w:p>
    <w:p w14:paraId="7395C665" w14:textId="77777777" w:rsidR="009B26EC" w:rsidRPr="00327410" w:rsidRDefault="009B26EC" w:rsidP="009B26EC">
      <w:pPr>
        <w:pStyle w:val="7AListaBytyPowizane"/>
        <w:rPr>
          <w:lang w:val="en-US"/>
        </w:rPr>
      </w:pPr>
      <w:r w:rsidRPr="00327410">
        <w:rPr>
          <w:lang w:val="en-US"/>
        </w:rPr>
        <w:t xml:space="preserve">      "SubDept": null,</w:t>
      </w:r>
    </w:p>
    <w:p w14:paraId="53E90E59" w14:textId="77777777" w:rsidR="009B26EC" w:rsidRPr="00327410" w:rsidRDefault="009B26EC" w:rsidP="009B26EC">
      <w:pPr>
        <w:pStyle w:val="7AListaBytyPowizane"/>
        <w:rPr>
          <w:lang w:val="en-US"/>
        </w:rPr>
      </w:pPr>
      <w:r w:rsidRPr="00327410">
        <w:rPr>
          <w:lang w:val="en-US"/>
        </w:rPr>
        <w:t xml:space="preserve">      "TwnLctnNm": null,</w:t>
      </w:r>
    </w:p>
    <w:p w14:paraId="2ED84E44" w14:textId="77777777" w:rsidR="009B26EC" w:rsidRPr="00327410" w:rsidRDefault="009B26EC" w:rsidP="009B26EC">
      <w:pPr>
        <w:pStyle w:val="7AListaBytyPowizane"/>
        <w:rPr>
          <w:lang w:val="en-US"/>
        </w:rPr>
      </w:pPr>
      <w:r w:rsidRPr="00327410">
        <w:rPr>
          <w:lang w:val="en-US"/>
        </w:rPr>
        <w:t xml:space="preserve">      "TwnNm": "Warszawa"</w:t>
      </w:r>
    </w:p>
    <w:p w14:paraId="3B3F49B1" w14:textId="77777777" w:rsidR="009B26EC" w:rsidRPr="00327410" w:rsidRDefault="009B26EC" w:rsidP="009B26EC">
      <w:pPr>
        <w:pStyle w:val="7AListaBytyPowizane"/>
        <w:rPr>
          <w:lang w:val="en-US"/>
        </w:rPr>
      </w:pPr>
      <w:r w:rsidRPr="00327410">
        <w:rPr>
          <w:lang w:val="en-US"/>
        </w:rPr>
        <w:t xml:space="preserve">    }</w:t>
      </w:r>
    </w:p>
    <w:p w14:paraId="05FACD9E" w14:textId="77777777" w:rsidR="009B26EC" w:rsidRPr="00327410" w:rsidRDefault="009B26EC" w:rsidP="009B26EC">
      <w:pPr>
        <w:pStyle w:val="7AListaBytyPowizane"/>
        <w:rPr>
          <w:lang w:val="en-US"/>
        </w:rPr>
      </w:pPr>
      <w:r w:rsidRPr="00327410">
        <w:rPr>
          <w:lang w:val="en-US"/>
        </w:rPr>
        <w:t xml:space="preserve">  },</w:t>
      </w:r>
    </w:p>
    <w:p w14:paraId="01AED05D" w14:textId="77777777" w:rsidR="009B26EC" w:rsidRPr="00327410" w:rsidRDefault="009B26EC" w:rsidP="009B26EC">
      <w:pPr>
        <w:pStyle w:val="7AListaBytyPowizane"/>
        <w:rPr>
          <w:lang w:val="en-US"/>
        </w:rPr>
      </w:pPr>
      <w:r w:rsidRPr="00327410">
        <w:rPr>
          <w:lang w:val="en-US"/>
        </w:rPr>
        <w:t xml:space="preserve">  "settlementType": "CREDIT",</w:t>
      </w:r>
    </w:p>
    <w:p w14:paraId="2A7C2879" w14:textId="77777777" w:rsidR="009B26EC" w:rsidRPr="00327410" w:rsidRDefault="009B26EC" w:rsidP="009B26EC">
      <w:pPr>
        <w:pStyle w:val="7AListaBytyPowizane"/>
        <w:rPr>
          <w:lang w:val="en-US"/>
        </w:rPr>
      </w:pPr>
      <w:r w:rsidRPr="00327410">
        <w:rPr>
          <w:lang w:val="en-US"/>
        </w:rPr>
        <w:t xml:space="preserve">  "unlimitedText": "string unlimitedText",</w:t>
      </w:r>
    </w:p>
    <w:p w14:paraId="782975A2" w14:textId="77777777" w:rsidR="009B26EC" w:rsidRDefault="009B26EC" w:rsidP="009B26EC">
      <w:pPr>
        <w:pStyle w:val="7AListaBytyPowizane"/>
      </w:pPr>
      <w:r w:rsidRPr="00327410">
        <w:rPr>
          <w:lang w:val="en-US"/>
        </w:rPr>
        <w:t xml:space="preserve">  </w:t>
      </w:r>
      <w:r>
        <w:t>"valueDate": "2030-08-15"</w:t>
      </w:r>
    </w:p>
    <w:p w14:paraId="6992CA39" w14:textId="77777777" w:rsidR="009B26EC" w:rsidRDefault="009B26EC" w:rsidP="009B26EC">
      <w:pPr>
        <w:pStyle w:val="7AListaBytyPowizane"/>
      </w:pPr>
      <w:r>
        <w:t>}</w:t>
      </w:r>
    </w:p>
    <w:p w14:paraId="18389091" w14:textId="77777777" w:rsidR="000D7D1F" w:rsidRDefault="000D7D1F" w:rsidP="000D7D1F"/>
    <w:p w14:paraId="4D0EBB27" w14:textId="77777777" w:rsidR="000D7D1F" w:rsidRPr="001240AB" w:rsidRDefault="000D7D1F" w:rsidP="000D7D1F">
      <w:pPr>
        <w:pStyle w:val="A8new"/>
      </w:pPr>
      <w:commentRangeStart w:id="189"/>
      <w:commentRangeStart w:id="190"/>
      <w:r>
        <w:t xml:space="preserve">PB.CB.I02 Skanowanie AML </w:t>
      </w:r>
      <w:commentRangeEnd w:id="189"/>
      <w:r w:rsidR="00467856" w:rsidRPr="001240AB">
        <w:rPr>
          <w:rStyle w:val="Odwoaniedokomentarza"/>
          <w:sz w:val="22"/>
        </w:rPr>
        <w:commentReference w:id="189"/>
      </w:r>
      <w:commentRangeEnd w:id="190"/>
      <w:r w:rsidR="00DA0F29" w:rsidRPr="001240AB">
        <w:rPr>
          <w:rStyle w:val="Odwoaniedokomentarza"/>
          <w:sz w:val="22"/>
        </w:rPr>
        <w:commentReference w:id="190"/>
      </w:r>
    </w:p>
    <w:p w14:paraId="492EB503" w14:textId="5D2D74A1" w:rsidR="000D7D1F" w:rsidRPr="00CB612A" w:rsidRDefault="000D7D1F" w:rsidP="000D7D1F">
      <w:pPr>
        <w:pStyle w:val="PodtytuPU"/>
        <w:rPr>
          <w:u w:val="none"/>
        </w:rPr>
      </w:pPr>
      <w:r w:rsidRPr="00CB612A">
        <w:rPr>
          <w:u w:val="none"/>
        </w:rPr>
        <w:t>Asseco CB udostępnia rozszerzon</w:t>
      </w:r>
      <w:r w:rsidR="00945A03">
        <w:rPr>
          <w:u w:val="none"/>
        </w:rPr>
        <w:t>y</w:t>
      </w:r>
      <w:r w:rsidRPr="00CB612A">
        <w:rPr>
          <w:u w:val="none"/>
        </w:rPr>
        <w:t xml:space="preserve"> zakresu danych przelewów Elixir </w:t>
      </w:r>
      <w:r w:rsidR="00D750AF">
        <w:rPr>
          <w:u w:val="none"/>
        </w:rPr>
        <w:t xml:space="preserve">w ekstraktach do </w:t>
      </w:r>
      <w:r w:rsidR="00093525">
        <w:rPr>
          <w:u w:val="none"/>
        </w:rPr>
        <w:t>hurtowni,</w:t>
      </w:r>
      <w:r w:rsidRPr="00CB612A">
        <w:rPr>
          <w:u w:val="none"/>
        </w:rPr>
        <w:t xml:space="preserve"> do </w:t>
      </w:r>
      <w:r w:rsidR="00093525">
        <w:rPr>
          <w:u w:val="none"/>
        </w:rPr>
        <w:t>wykorzy</w:t>
      </w:r>
      <w:r w:rsidR="0052432F">
        <w:rPr>
          <w:u w:val="none"/>
        </w:rPr>
        <w:t>stania w zasilaniu batchowym</w:t>
      </w:r>
      <w:r w:rsidRPr="00CB612A">
        <w:rPr>
          <w:u w:val="none"/>
        </w:rPr>
        <w:t>.</w:t>
      </w:r>
      <w:r w:rsidR="00EF70C1">
        <w:rPr>
          <w:u w:val="none"/>
        </w:rPr>
        <w:t xml:space="preserve"> Opis zmiany w Asseco AML znajduje się w rozdziale </w:t>
      </w:r>
      <w:r w:rsidR="00351F93">
        <w:rPr>
          <w:u w:val="none"/>
        </w:rPr>
        <w:fldChar w:fldCharType="begin"/>
      </w:r>
      <w:r w:rsidR="00351F93">
        <w:rPr>
          <w:u w:val="none"/>
        </w:rPr>
        <w:instrText xml:space="preserve"> REF _Ref221709203 \r \h </w:instrText>
      </w:r>
      <w:r w:rsidR="00351F93">
        <w:rPr>
          <w:u w:val="none"/>
        </w:rPr>
      </w:r>
      <w:r w:rsidR="00351F93">
        <w:rPr>
          <w:u w:val="none"/>
        </w:rPr>
        <w:fldChar w:fldCharType="separate"/>
      </w:r>
      <w:r w:rsidR="00351F93">
        <w:rPr>
          <w:u w:val="none"/>
        </w:rPr>
        <w:t>3.8</w:t>
      </w:r>
      <w:r w:rsidR="00351F93">
        <w:rPr>
          <w:u w:val="none"/>
        </w:rPr>
        <w:fldChar w:fldCharType="end"/>
      </w:r>
      <w:r w:rsidR="00351F93">
        <w:rPr>
          <w:u w:val="none"/>
        </w:rPr>
        <w:t>.</w:t>
      </w:r>
    </w:p>
    <w:p w14:paraId="1FE318DF" w14:textId="77777777" w:rsidR="000D7D1F" w:rsidRDefault="000D7D1F" w:rsidP="000D7D1F"/>
    <w:p w14:paraId="663DE240" w14:textId="77777777" w:rsidR="000D7D1F" w:rsidRPr="00D727AF" w:rsidRDefault="000D7D1F" w:rsidP="000D7D1F">
      <w:pPr>
        <w:pStyle w:val="5AZawartoBytu"/>
      </w:pPr>
    </w:p>
    <w:p w14:paraId="3D6FDFC4" w14:textId="77777777" w:rsidR="002E2209" w:rsidRPr="001240AB" w:rsidRDefault="002E2209" w:rsidP="002E2209">
      <w:pPr>
        <w:pStyle w:val="A8new"/>
      </w:pPr>
      <w:commentRangeStart w:id="191"/>
      <w:commentRangeStart w:id="192"/>
      <w:r>
        <w:t xml:space="preserve">PB.CB.I03 Skrypty techniczne – eksport/import zleceń stałych </w:t>
      </w:r>
      <w:commentRangeEnd w:id="191"/>
      <w:r w:rsidR="00FD4570" w:rsidRPr="001240AB">
        <w:rPr>
          <w:rStyle w:val="Odwoaniedokomentarza"/>
          <w:sz w:val="22"/>
        </w:rPr>
        <w:commentReference w:id="191"/>
      </w:r>
      <w:commentRangeEnd w:id="192"/>
      <w:r w:rsidR="008E328D" w:rsidRPr="001240AB">
        <w:rPr>
          <w:rStyle w:val="Odwoaniedokomentarza"/>
          <w:sz w:val="22"/>
        </w:rPr>
        <w:commentReference w:id="192"/>
      </w:r>
    </w:p>
    <w:p w14:paraId="5F37F674" w14:textId="7615A3A1" w:rsidR="00535C11" w:rsidRPr="00E9376D" w:rsidRDefault="002E2209" w:rsidP="00F64CBC">
      <w:pPr>
        <w:pStyle w:val="PodtytuPU"/>
        <w:rPr>
          <w:highlight w:val="yellow"/>
        </w:rPr>
      </w:pPr>
      <w:r w:rsidRPr="00640E29">
        <w:rPr>
          <w:u w:val="none"/>
        </w:rPr>
        <w:t xml:space="preserve">Asseco </w:t>
      </w:r>
      <w:r>
        <w:rPr>
          <w:u w:val="none"/>
        </w:rPr>
        <w:t>przygotuje skrypt eksportujący dane Zleceniodawcy/Odbiorcy zleceń stałych Elixir i PZ do pliku tekstowego</w:t>
      </w:r>
      <w:r w:rsidRPr="00640E29">
        <w:rPr>
          <w:u w:val="none"/>
        </w:rPr>
        <w:t>.</w:t>
      </w:r>
      <w:r>
        <w:rPr>
          <w:u w:val="none"/>
        </w:rPr>
        <w:t xml:space="preserve"> Bank może wykorzystać plik do przygotowania wsadu dla pliku importującego dane zleceń stałych w postaci z adresem ustrukturyzowanym. Asseco przygotuje skrypt importujący modyfikacje zleceń stałych z pliku przygotowanego przez Bank</w:t>
      </w:r>
      <w:r w:rsidR="008E328D">
        <w:rPr>
          <w:u w:val="none"/>
        </w:rPr>
        <w:t xml:space="preserve"> </w:t>
      </w:r>
      <w:r w:rsidR="00F222DB">
        <w:rPr>
          <w:u w:val="none"/>
        </w:rPr>
        <w:t xml:space="preserve">– import będzie realizowany </w:t>
      </w:r>
      <w:r w:rsidR="008446E6">
        <w:rPr>
          <w:u w:val="none"/>
        </w:rPr>
        <w:t>jako modyfikacja istniejących zleceń stałych</w:t>
      </w:r>
      <w:r>
        <w:rPr>
          <w:u w:val="none"/>
        </w:rPr>
        <w:t>.</w:t>
      </w:r>
    </w:p>
    <w:p w14:paraId="3F7751B3" w14:textId="77777777" w:rsidR="00D74F0A" w:rsidRDefault="00D74F0A" w:rsidP="00D74F0A">
      <w:pPr>
        <w:pStyle w:val="5AZawartoBytu"/>
      </w:pPr>
    </w:p>
    <w:p w14:paraId="229B7986" w14:textId="77777777" w:rsidR="00920C6F" w:rsidRDefault="00920C6F" w:rsidP="00D74F0A">
      <w:pPr>
        <w:pStyle w:val="5AZawartoBytu"/>
      </w:pPr>
    </w:p>
    <w:p w14:paraId="02F61825" w14:textId="5A25091C" w:rsidR="00FB2CA8" w:rsidRDefault="003460EF" w:rsidP="00FB2CA8">
      <w:pPr>
        <w:pStyle w:val="3ANagwek"/>
      </w:pPr>
      <w:bookmarkStart w:id="193" w:name="_Toc221713895"/>
      <w:bookmarkStart w:id="194" w:name="_Toc221713896"/>
      <w:bookmarkStart w:id="195" w:name="_Toc221713897"/>
      <w:bookmarkStart w:id="196" w:name="_Toc221713898"/>
      <w:bookmarkStart w:id="197" w:name="_Toc221713899"/>
      <w:bookmarkStart w:id="198" w:name="_Toc221713900"/>
      <w:bookmarkStart w:id="199" w:name="_Toc221713901"/>
      <w:bookmarkEnd w:id="193"/>
      <w:bookmarkEnd w:id="194"/>
      <w:bookmarkEnd w:id="195"/>
      <w:bookmarkEnd w:id="196"/>
      <w:bookmarkEnd w:id="197"/>
      <w:bookmarkEnd w:id="198"/>
      <w:r>
        <w:lastRenderedPageBreak/>
        <w:t>Obsługa danych ustrukturyzowanych</w:t>
      </w:r>
      <w:r w:rsidR="00FB2CA8">
        <w:t xml:space="preserve"> ELIXIR w </w:t>
      </w:r>
      <w:r w:rsidR="00215874">
        <w:t>bankowości internetowej</w:t>
      </w:r>
      <w:bookmarkEnd w:id="199"/>
    </w:p>
    <w:p w14:paraId="2A355D43" w14:textId="0EFBC3E9" w:rsidR="00FB2CA8" w:rsidRPr="00B66503" w:rsidRDefault="00215874" w:rsidP="00224036">
      <w:pPr>
        <w:pStyle w:val="Nagwek3"/>
        <w:numPr>
          <w:ilvl w:val="2"/>
          <w:numId w:val="9"/>
        </w:numPr>
      </w:pPr>
      <w:r w:rsidRPr="00B66503">
        <w:t>Asseco EBP</w:t>
      </w:r>
    </w:p>
    <w:p w14:paraId="52A229D5" w14:textId="25A78A73" w:rsidR="000E7133" w:rsidRDefault="000E7133" w:rsidP="00224036">
      <w:pPr>
        <w:pStyle w:val="A8new"/>
      </w:pPr>
      <w:r>
        <w:t>Założenia ogólne</w:t>
      </w:r>
    </w:p>
    <w:p w14:paraId="318D2CC2" w14:textId="6EBC2DAC" w:rsidR="000E7133" w:rsidRDefault="00467C8F" w:rsidP="00467C8F">
      <w:pPr>
        <w:pStyle w:val="Akapitzlist"/>
        <w:numPr>
          <w:ilvl w:val="0"/>
          <w:numId w:val="33"/>
        </w:numPr>
      </w:pPr>
      <w:r>
        <w:t>D</w:t>
      </w:r>
      <w:r w:rsidRPr="00467C8F">
        <w:t xml:space="preserve">ane nadawcy w transakcjach w ramach przelewów </w:t>
      </w:r>
      <w:r>
        <w:t>ELIXIR</w:t>
      </w:r>
      <w:r w:rsidRPr="00467C8F">
        <w:t xml:space="preserve"> uzupełniane będą po stronie Asseco CB (na podstawie przekazanego identyfikatora klienta). W bankowości </w:t>
      </w:r>
      <w:r>
        <w:t xml:space="preserve">internetowej </w:t>
      </w:r>
      <w:r w:rsidRPr="00467C8F">
        <w:t>na formatkach będą prezentowane dane nadawcy w ramach istniejących pól, ale informacje te nie będą przekazywane do Asseco CB.</w:t>
      </w:r>
    </w:p>
    <w:p w14:paraId="0EB1225C" w14:textId="4B7C01E3" w:rsidR="00215874" w:rsidRDefault="00A91535" w:rsidP="00FB2CA8">
      <w:pPr>
        <w:pStyle w:val="Akapitzlist"/>
        <w:numPr>
          <w:ilvl w:val="0"/>
          <w:numId w:val="33"/>
        </w:numPr>
      </w:pPr>
      <w:r>
        <w:t xml:space="preserve">W związku z opcjonalnością </w:t>
      </w:r>
      <w:r w:rsidR="003B78BF">
        <w:t>danych adresowych</w:t>
      </w:r>
      <w:r w:rsidR="003A7709">
        <w:t xml:space="preserve"> odbiorcy</w:t>
      </w:r>
      <w:r w:rsidR="00EB545D">
        <w:t xml:space="preserve"> walidac</w:t>
      </w:r>
      <w:r w:rsidR="00F378A1">
        <w:t>j</w:t>
      </w:r>
      <w:r w:rsidR="008024AC">
        <w:t>a adresu dla przelewów ELIXIR nie ulegnie zmianie.</w:t>
      </w:r>
    </w:p>
    <w:p w14:paraId="48074B20" w14:textId="2DE08C43" w:rsidR="004B3042" w:rsidRDefault="00D94B2C" w:rsidP="00224036">
      <w:pPr>
        <w:pStyle w:val="Akapitzlist"/>
        <w:numPr>
          <w:ilvl w:val="0"/>
          <w:numId w:val="33"/>
        </w:numPr>
      </w:pPr>
      <w:commentRangeStart w:id="200"/>
      <w:commentRangeStart w:id="201"/>
      <w:r>
        <w:t xml:space="preserve">Przyjmuje się, że </w:t>
      </w:r>
      <w:r w:rsidR="00D263FD">
        <w:t xml:space="preserve">dane operacji </w:t>
      </w:r>
      <w:r w:rsidR="00CB5392">
        <w:t xml:space="preserve">wynikających z </w:t>
      </w:r>
      <w:r w:rsidR="00D45743">
        <w:t>realizacji przelewów ELIXIR z danymi ustrukturyzowanymi</w:t>
      </w:r>
      <w:r w:rsidR="00034B35">
        <w:t xml:space="preserve">, pobrane z Asseco CB, zawierać będą zarówno pola adresowe </w:t>
      </w:r>
      <w:r w:rsidR="00A0404B">
        <w:t>zagregowane jak ustrukturyzowane.</w:t>
      </w:r>
      <w:commentRangeEnd w:id="200"/>
      <w:r w:rsidR="004C43C3">
        <w:rPr>
          <w:rStyle w:val="Odwoaniedokomentarza"/>
          <w:sz w:val="22"/>
          <w:szCs w:val="22"/>
        </w:rPr>
        <w:commentReference w:id="200"/>
      </w:r>
      <w:commentRangeEnd w:id="201"/>
      <w:r w:rsidR="009826EA">
        <w:rPr>
          <w:rStyle w:val="Odwoaniedokomentarza"/>
          <w:sz w:val="22"/>
          <w:szCs w:val="22"/>
        </w:rPr>
        <w:commentReference w:id="201"/>
      </w:r>
    </w:p>
    <w:p w14:paraId="3A7E0A27" w14:textId="7A159746" w:rsidR="00EB0196" w:rsidRDefault="00EB0196">
      <w:pPr>
        <w:pStyle w:val="Akapitzlist"/>
        <w:numPr>
          <w:ilvl w:val="0"/>
          <w:numId w:val="33"/>
        </w:numPr>
      </w:pPr>
      <w:commentRangeStart w:id="202"/>
      <w:commentRangeStart w:id="203"/>
      <w:commentRangeStart w:id="204"/>
      <w:commentRangeStart w:id="205"/>
      <w:commentRangeStart w:id="206"/>
      <w:r>
        <w:t xml:space="preserve">Nie przewiduje się automatycznej konwersji danych adresowych w istniejących dyspozycjach przelewów zwykłych </w:t>
      </w:r>
      <w:r w:rsidR="00980E1C">
        <w:t xml:space="preserve">i zleceń stałych </w:t>
      </w:r>
      <w:r>
        <w:t>do postaci ustrukturyzowanej.</w:t>
      </w:r>
      <w:commentRangeEnd w:id="202"/>
      <w:r w:rsidR="004C43C3">
        <w:rPr>
          <w:rStyle w:val="Odwoaniedokomentarza"/>
          <w:sz w:val="22"/>
          <w:szCs w:val="22"/>
        </w:rPr>
        <w:commentReference w:id="202"/>
      </w:r>
      <w:commentRangeEnd w:id="203"/>
      <w:r w:rsidR="00E5759D">
        <w:rPr>
          <w:rStyle w:val="Odwoaniedokomentarza"/>
          <w:sz w:val="22"/>
          <w:szCs w:val="22"/>
        </w:rPr>
        <w:commentReference w:id="203"/>
      </w:r>
      <w:commentRangeEnd w:id="204"/>
      <w:r w:rsidR="0074697D">
        <w:rPr>
          <w:rStyle w:val="Odwoaniedokomentarza"/>
          <w:sz w:val="22"/>
          <w:szCs w:val="22"/>
        </w:rPr>
        <w:commentReference w:id="204"/>
      </w:r>
      <w:commentRangeEnd w:id="205"/>
      <w:r w:rsidR="006B5EE9">
        <w:rPr>
          <w:rStyle w:val="Odwoaniedokomentarza"/>
          <w:sz w:val="22"/>
          <w:szCs w:val="22"/>
        </w:rPr>
        <w:commentReference w:id="205"/>
      </w:r>
      <w:commentRangeEnd w:id="206"/>
      <w:r w:rsidR="00480790">
        <w:rPr>
          <w:rStyle w:val="Odwoaniedokomentarza"/>
          <w:sz w:val="22"/>
          <w:szCs w:val="22"/>
        </w:rPr>
        <w:commentReference w:id="206"/>
      </w:r>
    </w:p>
    <w:p w14:paraId="6EEB6B60" w14:textId="0D004BA6" w:rsidR="00480790" w:rsidRDefault="00480790">
      <w:pPr>
        <w:pStyle w:val="Akapitzlist"/>
        <w:numPr>
          <w:ilvl w:val="0"/>
          <w:numId w:val="33"/>
        </w:numPr>
      </w:pPr>
      <w:r>
        <w:t>Przyjmuje się</w:t>
      </w:r>
      <w:r w:rsidR="0035386B">
        <w:t>, że w przypadkach</w:t>
      </w:r>
      <w:r w:rsidR="00AD5F54">
        <w:t>:</w:t>
      </w:r>
    </w:p>
    <w:p w14:paraId="4035F490" w14:textId="3C91668B" w:rsidR="00AD5F54" w:rsidRDefault="00AD5F54" w:rsidP="00AD5F54">
      <w:pPr>
        <w:pStyle w:val="Akapitzlist"/>
        <w:numPr>
          <w:ilvl w:val="0"/>
          <w:numId w:val="87"/>
        </w:numPr>
      </w:pPr>
      <w:r>
        <w:t>istniejących dyspozycji w koszyku zawierających dane nieustrukturyzowane</w:t>
      </w:r>
    </w:p>
    <w:p w14:paraId="1E46470F" w14:textId="391EBEB4" w:rsidR="0087048A" w:rsidRDefault="0087048A" w:rsidP="00AD5F54">
      <w:pPr>
        <w:pStyle w:val="Akapitzlist"/>
        <w:numPr>
          <w:ilvl w:val="0"/>
          <w:numId w:val="87"/>
        </w:numPr>
      </w:pPr>
      <w:r>
        <w:t xml:space="preserve">przelewów </w:t>
      </w:r>
      <w:r w:rsidR="00F0784F">
        <w:t>inicjowanych z systemów</w:t>
      </w:r>
      <w:r w:rsidR="00AE32C1">
        <w:t xml:space="preserve"> </w:t>
      </w:r>
      <w:r w:rsidR="00106CA5">
        <w:t>niezawierających</w:t>
      </w:r>
      <w:r w:rsidR="00AE32C1">
        <w:t xml:space="preserve"> danych ustrukturyzowanych (np. PayByNet</w:t>
      </w:r>
      <w:r w:rsidR="00F86C23">
        <w:t>)</w:t>
      </w:r>
    </w:p>
    <w:p w14:paraId="09F5B481" w14:textId="4A067A92" w:rsidR="00AD5F54" w:rsidRDefault="00006774" w:rsidP="00BD118A">
      <w:pPr>
        <w:ind w:left="708"/>
      </w:pPr>
      <w:r>
        <w:t xml:space="preserve">podczas przekazania przelewu do </w:t>
      </w:r>
      <w:r w:rsidR="00756221">
        <w:t>Asseco CB, dane adresowe nieustrukturyzowane</w:t>
      </w:r>
      <w:r w:rsidR="00310E45">
        <w:t xml:space="preserve"> będą przekazywane w ramach pola nazwa.</w:t>
      </w:r>
    </w:p>
    <w:p w14:paraId="77C38A9D" w14:textId="713E27A5" w:rsidR="003D056D" w:rsidRDefault="004D2653" w:rsidP="00224036">
      <w:pPr>
        <w:pStyle w:val="Nagwek3"/>
        <w:numPr>
          <w:ilvl w:val="3"/>
          <w:numId w:val="9"/>
        </w:numPr>
      </w:pPr>
      <w:r>
        <w:t xml:space="preserve">Zlecanie przelewu </w:t>
      </w:r>
      <w:r w:rsidR="00792C89">
        <w:t>zwykłego</w:t>
      </w:r>
    </w:p>
    <w:p w14:paraId="6FA8BBEE" w14:textId="339231DD" w:rsidR="00AB160B" w:rsidRDefault="002E47A5" w:rsidP="00AB160B">
      <w:r>
        <w:t xml:space="preserve">W zakresie </w:t>
      </w:r>
      <w:r w:rsidR="00E621FC">
        <w:t>obsługi</w:t>
      </w:r>
      <w:r w:rsidR="00792C89">
        <w:t xml:space="preserve"> </w:t>
      </w:r>
      <w:r w:rsidR="00B355C5">
        <w:t xml:space="preserve">przelewu </w:t>
      </w:r>
      <w:r>
        <w:t>zwykłego bieżącego</w:t>
      </w:r>
      <w:r w:rsidR="00792C89">
        <w:t xml:space="preserve"> </w:t>
      </w:r>
      <w:r w:rsidR="006F0C41">
        <w:t>w bankowości internetowej wprowadzone zostaną:</w:t>
      </w:r>
    </w:p>
    <w:p w14:paraId="32247C05" w14:textId="45DA8795" w:rsidR="003A3468" w:rsidRDefault="008E5B02">
      <w:pPr>
        <w:pStyle w:val="Akapitzlist"/>
        <w:numPr>
          <w:ilvl w:val="0"/>
          <w:numId w:val="41"/>
        </w:numPr>
      </w:pPr>
      <w:r>
        <w:t>kompensacja zmian w usłudze API WS Asseco CB</w:t>
      </w:r>
    </w:p>
    <w:p w14:paraId="4A4A1AF5" w14:textId="6FF865FE" w:rsidR="00BB7263" w:rsidRDefault="00BC1D37">
      <w:pPr>
        <w:pStyle w:val="Akapitzlist"/>
        <w:numPr>
          <w:ilvl w:val="0"/>
          <w:numId w:val="41"/>
        </w:numPr>
      </w:pPr>
      <w:r>
        <w:t xml:space="preserve">zmiana </w:t>
      </w:r>
      <w:r w:rsidR="00AE6681">
        <w:t>maksymaln</w:t>
      </w:r>
      <w:r>
        <w:t>ej</w:t>
      </w:r>
      <w:r w:rsidR="00AE6681">
        <w:t xml:space="preserve"> </w:t>
      </w:r>
      <w:r>
        <w:t>liczby</w:t>
      </w:r>
      <w:r w:rsidR="00AE6681">
        <w:t xml:space="preserve"> znaków w </w:t>
      </w:r>
      <w:r w:rsidR="00481E4A">
        <w:t>pol</w:t>
      </w:r>
      <w:r w:rsidR="00AE6681">
        <w:t>u</w:t>
      </w:r>
      <w:r w:rsidR="00481E4A">
        <w:t xml:space="preserve"> </w:t>
      </w:r>
      <w:r w:rsidR="00796FFE">
        <w:t>„Odbiorca”</w:t>
      </w:r>
      <w:r w:rsidR="00A6530C">
        <w:t xml:space="preserve"> (ELIXIR/SORBNET)</w:t>
      </w:r>
      <w:r w:rsidR="00AE6681">
        <w:t xml:space="preserve"> z 35 znaków do 140 znaków</w:t>
      </w:r>
    </w:p>
    <w:p w14:paraId="71882FD5" w14:textId="19B84ACB" w:rsidR="00AE6681" w:rsidRDefault="00EC1D7A" w:rsidP="00224036">
      <w:pPr>
        <w:pStyle w:val="Akapitzlist"/>
        <w:numPr>
          <w:ilvl w:val="0"/>
          <w:numId w:val="41"/>
        </w:numPr>
      </w:pPr>
      <w:r>
        <w:t>przekazywanie</w:t>
      </w:r>
      <w:r w:rsidR="00465FFE">
        <w:t xml:space="preserve"> </w:t>
      </w:r>
      <w:r>
        <w:t>danych</w:t>
      </w:r>
      <w:r w:rsidR="00465FFE">
        <w:t xml:space="preserve"> </w:t>
      </w:r>
      <w:r w:rsidR="00804F83">
        <w:t>adresow</w:t>
      </w:r>
      <w:r>
        <w:t>ych (ustrukturyzowanych)</w:t>
      </w:r>
      <w:r w:rsidR="00804F83">
        <w:t xml:space="preserve"> przy </w:t>
      </w:r>
      <w:r>
        <w:t>rejestracji zlecenia</w:t>
      </w:r>
      <w:r w:rsidR="00804F83">
        <w:t xml:space="preserve"> </w:t>
      </w:r>
      <w:r>
        <w:t>w</w:t>
      </w:r>
      <w:r w:rsidR="00804F83">
        <w:t xml:space="preserve"> Asseco CB</w:t>
      </w:r>
      <w:r w:rsidR="00DD38C7">
        <w:t xml:space="preserve"> </w:t>
      </w:r>
      <w:r w:rsidR="004D63CE">
        <w:t>w</w:t>
      </w:r>
      <w:r>
        <w:t> </w:t>
      </w:r>
      <w:r w:rsidR="004D63CE">
        <w:t>dedykowanych polach</w:t>
      </w:r>
      <w:r>
        <w:t xml:space="preserve"> API</w:t>
      </w:r>
    </w:p>
    <w:p w14:paraId="5EC5C85D" w14:textId="4B39E153" w:rsidR="00BB7263" w:rsidRDefault="00DE54A6" w:rsidP="00224036">
      <w:pPr>
        <w:pStyle w:val="Nagwek3"/>
        <w:numPr>
          <w:ilvl w:val="3"/>
          <w:numId w:val="9"/>
        </w:numPr>
      </w:pPr>
      <w:r>
        <w:t>Obsługa zleceń odroczonych / cyklicznych</w:t>
      </w:r>
    </w:p>
    <w:p w14:paraId="4194FA55" w14:textId="2623EB86" w:rsidR="00BB7263" w:rsidRDefault="004D63CE" w:rsidP="00FB2CA8">
      <w:r>
        <w:t xml:space="preserve">W zakresie </w:t>
      </w:r>
      <w:r w:rsidR="00DE54A6">
        <w:t>obsługi przelewów odroczonych i zleceń stałych</w:t>
      </w:r>
      <w:r w:rsidR="00FC2837">
        <w:t xml:space="preserve"> w bankowości internetowej wprowadzone zostaną:</w:t>
      </w:r>
    </w:p>
    <w:p w14:paraId="0CE022E8" w14:textId="47C5C53A" w:rsidR="009827AC" w:rsidRDefault="00A101B8" w:rsidP="00FC2837">
      <w:pPr>
        <w:pStyle w:val="Akapitzlist"/>
        <w:numPr>
          <w:ilvl w:val="0"/>
          <w:numId w:val="42"/>
        </w:numPr>
      </w:pPr>
      <w:r>
        <w:t xml:space="preserve">integracja z </w:t>
      </w:r>
      <w:r w:rsidR="00DE54A6">
        <w:t>nowymi</w:t>
      </w:r>
      <w:r>
        <w:t xml:space="preserve"> usług</w:t>
      </w:r>
      <w:r w:rsidR="00DE54A6">
        <w:t>ami</w:t>
      </w:r>
      <w:r>
        <w:t xml:space="preserve"> API REST Asseco CB</w:t>
      </w:r>
      <w:r w:rsidR="009B7FD3">
        <w:t xml:space="preserve"> w zakresie:</w:t>
      </w:r>
    </w:p>
    <w:p w14:paraId="4A4182C6" w14:textId="5C09BAA7" w:rsidR="009B7FD3" w:rsidRDefault="009B7FD3" w:rsidP="009B7FD3">
      <w:pPr>
        <w:pStyle w:val="Akapitzlist"/>
        <w:numPr>
          <w:ilvl w:val="0"/>
          <w:numId w:val="43"/>
        </w:numPr>
      </w:pPr>
      <w:r>
        <w:t>rejestracji przelewu odroczonego</w:t>
      </w:r>
      <w:r w:rsidR="007D470D">
        <w:t xml:space="preserve"> / </w:t>
      </w:r>
      <w:r w:rsidR="00013350">
        <w:t>zlecenia stałego</w:t>
      </w:r>
    </w:p>
    <w:p w14:paraId="64327511" w14:textId="34E7D5A5" w:rsidR="007D470D" w:rsidRDefault="007D470D" w:rsidP="009B7FD3">
      <w:pPr>
        <w:pStyle w:val="Akapitzlist"/>
        <w:numPr>
          <w:ilvl w:val="0"/>
          <w:numId w:val="43"/>
        </w:numPr>
      </w:pPr>
      <w:r>
        <w:t xml:space="preserve">edycji </w:t>
      </w:r>
      <w:r w:rsidR="00013350">
        <w:t>przelewu odroczonego / zlecenia stałego</w:t>
      </w:r>
    </w:p>
    <w:p w14:paraId="50134981" w14:textId="391660D5" w:rsidR="00013350" w:rsidRDefault="00013350" w:rsidP="009B7FD3">
      <w:pPr>
        <w:pStyle w:val="Akapitzlist"/>
        <w:numPr>
          <w:ilvl w:val="0"/>
          <w:numId w:val="43"/>
        </w:numPr>
      </w:pPr>
      <w:r>
        <w:t>pobi</w:t>
      </w:r>
      <w:r w:rsidR="00AC5470">
        <w:t>erania przelewów odroczonych / zleceń stałych</w:t>
      </w:r>
    </w:p>
    <w:p w14:paraId="1CBC956E" w14:textId="334DD252" w:rsidR="00AC5470" w:rsidRDefault="001F2B88" w:rsidP="00224036">
      <w:pPr>
        <w:pStyle w:val="Akapitzlist"/>
        <w:numPr>
          <w:ilvl w:val="0"/>
          <w:numId w:val="43"/>
        </w:numPr>
      </w:pPr>
      <w:r>
        <w:t>pobierania realizacji zleceń stałych</w:t>
      </w:r>
    </w:p>
    <w:p w14:paraId="23F8638A" w14:textId="63B7A063" w:rsidR="00DC2493" w:rsidRDefault="00DC2493" w:rsidP="002770D3">
      <w:pPr>
        <w:pStyle w:val="Akapitzlist"/>
        <w:numPr>
          <w:ilvl w:val="0"/>
          <w:numId w:val="42"/>
        </w:numPr>
      </w:pPr>
      <w:r>
        <w:t>zmiana maksymalnej liczby znaków w polu „Odbiorca” (ELIXIR/SORBNET) z 35 znaków do 140 znaków</w:t>
      </w:r>
    </w:p>
    <w:p w14:paraId="7517F55B" w14:textId="36363BCE" w:rsidR="006B12C7" w:rsidRDefault="0079699F" w:rsidP="00224036">
      <w:pPr>
        <w:pStyle w:val="Akapitzlist"/>
        <w:numPr>
          <w:ilvl w:val="0"/>
          <w:numId w:val="42"/>
        </w:numPr>
      </w:pPr>
      <w:commentRangeStart w:id="208"/>
      <w:commentRangeStart w:id="209"/>
      <w:commentRangeStart w:id="210"/>
      <w:r>
        <w:lastRenderedPageBreak/>
        <w:t>rozbudowa edycji zlecenia stałego o możliwość zmiany danych odbiorcy</w:t>
      </w:r>
      <w:r w:rsidR="00B5444C">
        <w:t xml:space="preserve"> (nazwy i adresu w postaci ustrukturyzowanej)</w:t>
      </w:r>
      <w:commentRangeEnd w:id="208"/>
      <w:r w:rsidR="0074697D">
        <w:rPr>
          <w:rStyle w:val="Odwoaniedokomentarza"/>
          <w:sz w:val="22"/>
          <w:szCs w:val="22"/>
        </w:rPr>
        <w:commentReference w:id="208"/>
      </w:r>
      <w:commentRangeEnd w:id="209"/>
      <w:r w:rsidR="006B5EE9">
        <w:rPr>
          <w:rStyle w:val="Odwoaniedokomentarza"/>
          <w:sz w:val="22"/>
          <w:szCs w:val="22"/>
        </w:rPr>
        <w:commentReference w:id="209"/>
      </w:r>
      <w:commentRangeEnd w:id="210"/>
      <w:r w:rsidR="00A961D5">
        <w:rPr>
          <w:rStyle w:val="Odwoaniedokomentarza"/>
          <w:sz w:val="22"/>
          <w:szCs w:val="22"/>
        </w:rPr>
        <w:commentReference w:id="210"/>
      </w:r>
    </w:p>
    <w:p w14:paraId="11493CFC" w14:textId="6B86E451" w:rsidR="008F45EE" w:rsidRDefault="008F45EE" w:rsidP="00224036">
      <w:pPr>
        <w:pStyle w:val="Akapitzlist"/>
        <w:numPr>
          <w:ilvl w:val="0"/>
          <w:numId w:val="42"/>
        </w:numPr>
      </w:pPr>
      <w:r>
        <w:t>oznaczenie przelewu odroczonego / zlecenia stałego</w:t>
      </w:r>
      <w:r w:rsidR="009639F6">
        <w:t xml:space="preserve"> z poziomu listy</w:t>
      </w:r>
      <w:r w:rsidR="00AB3062">
        <w:t xml:space="preserve">, zawierającego dane </w:t>
      </w:r>
      <w:r w:rsidR="0094352D">
        <w:t>nieustrukturyzowane</w:t>
      </w:r>
      <w:r w:rsidR="00AB3062">
        <w:t xml:space="preserve"> jako </w:t>
      </w:r>
      <w:r w:rsidR="00301A6D">
        <w:t xml:space="preserve">wymagającego </w:t>
      </w:r>
      <w:r w:rsidR="00A10C52">
        <w:t>interakcji</w:t>
      </w:r>
      <w:r w:rsidR="00CD72A8">
        <w:t xml:space="preserve"> użytkownika</w:t>
      </w:r>
    </w:p>
    <w:p w14:paraId="2BB6401B" w14:textId="77777777" w:rsidR="006B12C7" w:rsidRDefault="006B12C7" w:rsidP="00224036">
      <w:pPr>
        <w:pStyle w:val="Nagwek3"/>
        <w:numPr>
          <w:ilvl w:val="3"/>
          <w:numId w:val="9"/>
        </w:numPr>
      </w:pPr>
      <w:r>
        <w:t>Dane adresowe w pozostałych przelewach</w:t>
      </w:r>
    </w:p>
    <w:p w14:paraId="09C6261A" w14:textId="77777777" w:rsidR="006B12C7" w:rsidRDefault="006B12C7" w:rsidP="00224036">
      <w:pPr>
        <w:pStyle w:val="A8new"/>
      </w:pPr>
      <w:r>
        <w:t>Przelew własny</w:t>
      </w:r>
    </w:p>
    <w:p w14:paraId="11B06234" w14:textId="4182C844" w:rsidR="006B12C7" w:rsidRDefault="006B12C7" w:rsidP="006B12C7">
      <w:r>
        <w:t xml:space="preserve">W zakresie przelewu własnego </w:t>
      </w:r>
      <w:r w:rsidR="00837D1C">
        <w:t xml:space="preserve">w bankowości internetowej wprowadzone zostanie </w:t>
      </w:r>
      <w:r w:rsidR="004A36BF">
        <w:t>(na poziomie logiki biznesowej systemu) uzupełnianie danych adresowych</w:t>
      </w:r>
      <w:r w:rsidR="00756345">
        <w:t xml:space="preserve"> ustrukturyzowanych</w:t>
      </w:r>
      <w:r w:rsidR="004A36BF">
        <w:t xml:space="preserve"> </w:t>
      </w:r>
      <w:r w:rsidR="00311449">
        <w:t xml:space="preserve">w przelewie </w:t>
      </w:r>
      <w:r w:rsidR="00756345">
        <w:t>danymi z kartoteki klienta.</w:t>
      </w:r>
    </w:p>
    <w:p w14:paraId="36B4258E" w14:textId="77777777" w:rsidR="006B12C7" w:rsidRDefault="006B12C7" w:rsidP="00224036">
      <w:pPr>
        <w:pStyle w:val="A8new"/>
      </w:pPr>
      <w:r>
        <w:t>Przelew PayByNet</w:t>
      </w:r>
    </w:p>
    <w:p w14:paraId="452792D5" w14:textId="77777777" w:rsidR="007B1E37" w:rsidRDefault="00430219" w:rsidP="006B12C7">
      <w:r>
        <w:t>W zakresie przelewu PayByNet w bankowości internetowej wprowadzone zostanie (na poziomie logiki biznesowej systemu)</w:t>
      </w:r>
      <w:r w:rsidR="007B1E37">
        <w:t>:</w:t>
      </w:r>
    </w:p>
    <w:p w14:paraId="3811890F" w14:textId="2E3F1579" w:rsidR="006B12C7" w:rsidRDefault="00430219" w:rsidP="007B1E37">
      <w:pPr>
        <w:pStyle w:val="Akapitzlist"/>
        <w:numPr>
          <w:ilvl w:val="0"/>
          <w:numId w:val="44"/>
        </w:numPr>
      </w:pPr>
      <w:commentRangeStart w:id="212"/>
      <w:commentRangeStart w:id="213"/>
      <w:r>
        <w:t>zapisywanie</w:t>
      </w:r>
      <w:r w:rsidR="00CC59C1">
        <w:t>,</w:t>
      </w:r>
      <w:r>
        <w:t xml:space="preserve"> otrzymanych od </w:t>
      </w:r>
      <w:r w:rsidR="00CC59C1">
        <w:t>usługodawcy, danych odbiorcy p</w:t>
      </w:r>
      <w:r w:rsidR="007D5BDC">
        <w:t>rzelewu (nazwy i adresu) w polu</w:t>
      </w:r>
      <w:r w:rsidR="007B1E37">
        <w:t xml:space="preserve"> „Odbiorca”</w:t>
      </w:r>
      <w:commentRangeEnd w:id="212"/>
      <w:r w:rsidR="004C43C3">
        <w:rPr>
          <w:rStyle w:val="Odwoaniedokomentarza"/>
          <w:sz w:val="22"/>
          <w:szCs w:val="22"/>
        </w:rPr>
        <w:commentReference w:id="212"/>
      </w:r>
      <w:commentRangeEnd w:id="213"/>
      <w:r w:rsidR="006D1573">
        <w:rPr>
          <w:rStyle w:val="Odwoaniedokomentarza"/>
          <w:sz w:val="22"/>
          <w:szCs w:val="22"/>
        </w:rPr>
        <w:commentReference w:id="213"/>
      </w:r>
    </w:p>
    <w:p w14:paraId="45BE007A" w14:textId="4CE57B39" w:rsidR="00085A53" w:rsidRDefault="00EE5724" w:rsidP="00085A53">
      <w:pPr>
        <w:pStyle w:val="Akapitzlist"/>
        <w:numPr>
          <w:ilvl w:val="0"/>
          <w:numId w:val="44"/>
        </w:numPr>
      </w:pPr>
      <w:r>
        <w:t xml:space="preserve">przekazywanie danych odbiorcy (nazwy i adresu) w ramach pola nazwa odbiorcy w API </w:t>
      </w:r>
      <w:r w:rsidR="00085A53">
        <w:t>WS Asseco</w:t>
      </w:r>
      <w:r w:rsidR="002503B8">
        <w:t> </w:t>
      </w:r>
      <w:r w:rsidR="00085A53">
        <w:t>CB</w:t>
      </w:r>
      <w:r w:rsidR="002503B8">
        <w:t xml:space="preserve"> przy rejestracji przelewu</w:t>
      </w:r>
    </w:p>
    <w:p w14:paraId="0031210F" w14:textId="22D98238" w:rsidR="00085A53" w:rsidRDefault="00085A53" w:rsidP="00085A53">
      <w:r>
        <w:t xml:space="preserve">Powyższe podejście wynika </w:t>
      </w:r>
      <w:r w:rsidR="005F2B57">
        <w:t xml:space="preserve">braku </w:t>
      </w:r>
      <w:r w:rsidR="002503B8">
        <w:t>ustrukturyzowanych danych adresowych w danych odbiorcy przekazywanych przez usługodawcę.</w:t>
      </w:r>
      <w:r w:rsidR="005F2B57">
        <w:t xml:space="preserve"> </w:t>
      </w:r>
    </w:p>
    <w:p w14:paraId="13C3E170" w14:textId="77777777" w:rsidR="006B12C7" w:rsidRDefault="006B12C7" w:rsidP="00224036">
      <w:pPr>
        <w:pStyle w:val="A8new"/>
      </w:pPr>
      <w:r>
        <w:t>Przelew z faktury KSeF</w:t>
      </w:r>
    </w:p>
    <w:p w14:paraId="6C223E9B" w14:textId="1D9E0F93" w:rsidR="000671DB" w:rsidRDefault="00456061" w:rsidP="006B12C7">
      <w:r>
        <w:t xml:space="preserve">W zakresie </w:t>
      </w:r>
      <w:r w:rsidR="00AE2266">
        <w:t xml:space="preserve">przelewów </w:t>
      </w:r>
      <w:r w:rsidR="003F12B8">
        <w:t>generowanych automatycznie z faktur KSeF</w:t>
      </w:r>
      <w:r>
        <w:t xml:space="preserve"> w bankowości internetowej wprowadzone zostanie (na poziomie logiki biznesowej systemu</w:t>
      </w:r>
      <w:r w:rsidR="000671DB">
        <w:t>):</w:t>
      </w:r>
    </w:p>
    <w:p w14:paraId="7B0CE3E5" w14:textId="0E1F0835" w:rsidR="000671DB" w:rsidRDefault="000671DB" w:rsidP="000671DB">
      <w:pPr>
        <w:pStyle w:val="Akapitzlist"/>
        <w:numPr>
          <w:ilvl w:val="0"/>
          <w:numId w:val="44"/>
        </w:numPr>
      </w:pPr>
      <w:commentRangeStart w:id="214"/>
      <w:commentRangeStart w:id="215"/>
      <w:r>
        <w:t xml:space="preserve">zapisywanie, odczytanych z </w:t>
      </w:r>
      <w:r w:rsidR="004C713D">
        <w:t>faktury KSeF</w:t>
      </w:r>
      <w:r>
        <w:t>, danych odbiorcy przelewu (nazwy i adresu) w polu „Odbiorca”</w:t>
      </w:r>
      <w:commentRangeEnd w:id="214"/>
      <w:r w:rsidR="004E6BB3">
        <w:rPr>
          <w:rStyle w:val="Odwoaniedokomentarza"/>
          <w:sz w:val="22"/>
          <w:szCs w:val="22"/>
        </w:rPr>
        <w:commentReference w:id="214"/>
      </w:r>
      <w:commentRangeEnd w:id="215"/>
      <w:r w:rsidR="006D1573">
        <w:rPr>
          <w:rStyle w:val="Odwoaniedokomentarza"/>
          <w:sz w:val="22"/>
          <w:szCs w:val="22"/>
        </w:rPr>
        <w:commentReference w:id="215"/>
      </w:r>
    </w:p>
    <w:p w14:paraId="388FCC4A" w14:textId="77777777" w:rsidR="000671DB" w:rsidRDefault="000671DB" w:rsidP="000671DB">
      <w:pPr>
        <w:pStyle w:val="Akapitzlist"/>
        <w:numPr>
          <w:ilvl w:val="0"/>
          <w:numId w:val="44"/>
        </w:numPr>
      </w:pPr>
      <w:r>
        <w:t>przekazywanie danych odbiorcy (nazwy i adresu) w ramach pola nazwa odbiorcy w API WS Asseco CB przy rejestracji przelewu</w:t>
      </w:r>
    </w:p>
    <w:p w14:paraId="10625ACA" w14:textId="20AE995A" w:rsidR="00AF41B9" w:rsidRDefault="000671DB" w:rsidP="006B12C7">
      <w:r>
        <w:t xml:space="preserve">Powyższe podejście wynika braku ustrukturyzowanych danych adresowych w </w:t>
      </w:r>
      <w:r w:rsidR="004C713D">
        <w:t>strukturze faktury KSeF</w:t>
      </w:r>
      <w:r>
        <w:t xml:space="preserve">. </w:t>
      </w:r>
    </w:p>
    <w:p w14:paraId="235906AA" w14:textId="691592AF" w:rsidR="00DF5384" w:rsidRDefault="00510450" w:rsidP="00224036">
      <w:pPr>
        <w:pStyle w:val="Nagwek3"/>
        <w:numPr>
          <w:ilvl w:val="3"/>
          <w:numId w:val="9"/>
        </w:numPr>
      </w:pPr>
      <w:r>
        <w:t xml:space="preserve">Import przelewu </w:t>
      </w:r>
      <w:r w:rsidR="00587A5F">
        <w:t>zwykłego</w:t>
      </w:r>
    </w:p>
    <w:p w14:paraId="36E8A195" w14:textId="4B641CDC" w:rsidR="009827AC" w:rsidRDefault="000945BC" w:rsidP="00FB2CA8">
      <w:r>
        <w:t xml:space="preserve">W zakresie importu przelewów </w:t>
      </w:r>
      <w:r w:rsidR="00573432">
        <w:t>zwykłych</w:t>
      </w:r>
      <w:r w:rsidR="00017CBB">
        <w:t xml:space="preserve"> dla formatu</w:t>
      </w:r>
      <w:r w:rsidR="00DE0E21">
        <w:t>:</w:t>
      </w:r>
    </w:p>
    <w:p w14:paraId="53626170" w14:textId="16529149" w:rsidR="004A20D4" w:rsidRDefault="00DE0E21" w:rsidP="00224036">
      <w:pPr>
        <w:pStyle w:val="Akapitzlist"/>
        <w:numPr>
          <w:ilvl w:val="0"/>
          <w:numId w:val="49"/>
        </w:numPr>
      </w:pPr>
      <w:commentRangeStart w:id="216"/>
      <w:commentRangeStart w:id="217"/>
      <w:r>
        <w:t>Elixir</w:t>
      </w:r>
      <w:r w:rsidR="00D52B2E">
        <w:t xml:space="preserve">, </w:t>
      </w:r>
      <w:r w:rsidR="00D52B2E" w:rsidRPr="00587056">
        <w:t>VideoTel</w:t>
      </w:r>
      <w:r w:rsidR="00560C32">
        <w:t xml:space="preserve"> </w:t>
      </w:r>
      <w:r w:rsidR="0042642E">
        <w:t xml:space="preserve">– </w:t>
      </w:r>
      <w:r w:rsidR="00B6282E">
        <w:t>dane odbiorcy przelewu (nazwa i adres) zostaną zaimportowane do systemu w</w:t>
      </w:r>
      <w:r w:rsidR="00920BE8">
        <w:t> </w:t>
      </w:r>
      <w:r w:rsidR="00B6282E">
        <w:t>całości w polu „Odbiorca”</w:t>
      </w:r>
      <w:commentRangeEnd w:id="216"/>
      <w:r w:rsidR="004E6BB3">
        <w:rPr>
          <w:rStyle w:val="Odwoaniedokomentarza"/>
          <w:sz w:val="22"/>
          <w:szCs w:val="22"/>
        </w:rPr>
        <w:commentReference w:id="216"/>
      </w:r>
      <w:commentRangeEnd w:id="217"/>
      <w:r w:rsidR="00FB3463">
        <w:rPr>
          <w:rStyle w:val="Odwoaniedokomentarza"/>
          <w:sz w:val="22"/>
          <w:szCs w:val="22"/>
        </w:rPr>
        <w:commentReference w:id="217"/>
      </w:r>
    </w:p>
    <w:p w14:paraId="6E9927B0" w14:textId="0714FA0C" w:rsidR="00560C32" w:rsidRDefault="00DE0E21" w:rsidP="00560C32">
      <w:pPr>
        <w:pStyle w:val="Akapitzlist"/>
        <w:numPr>
          <w:ilvl w:val="0"/>
          <w:numId w:val="49"/>
        </w:numPr>
      </w:pPr>
      <w:commentRangeStart w:id="218"/>
      <w:commentRangeStart w:id="219"/>
      <w:commentRangeStart w:id="220"/>
      <w:r>
        <w:t>XML</w:t>
      </w:r>
      <w:r w:rsidR="00560C32">
        <w:t>, Liniowy</w:t>
      </w:r>
      <w:r w:rsidR="000964EF">
        <w:t xml:space="preserve"> – wprowadzone zostaną dedykowane pola </w:t>
      </w:r>
      <w:r w:rsidR="0056211B">
        <w:t xml:space="preserve">adresowe (ustrukturyzowane), </w:t>
      </w:r>
      <w:r w:rsidR="00560C32">
        <w:t xml:space="preserve">pole nazwa zostanie </w:t>
      </w:r>
      <w:r w:rsidR="0056211B">
        <w:t>roz</w:t>
      </w:r>
      <w:r w:rsidR="005605D0">
        <w:t>szerzone z 35 znaków do 140 znaków</w:t>
      </w:r>
      <w:commentRangeEnd w:id="218"/>
      <w:r w:rsidR="0001349A">
        <w:rPr>
          <w:rStyle w:val="Odwoaniedokomentarza"/>
          <w:sz w:val="22"/>
          <w:szCs w:val="22"/>
        </w:rPr>
        <w:commentReference w:id="218"/>
      </w:r>
      <w:commentRangeEnd w:id="219"/>
      <w:r w:rsidR="00371036">
        <w:rPr>
          <w:rStyle w:val="Odwoaniedokomentarza"/>
          <w:sz w:val="22"/>
          <w:szCs w:val="22"/>
        </w:rPr>
        <w:commentReference w:id="219"/>
      </w:r>
      <w:commentRangeEnd w:id="220"/>
      <w:r w:rsidR="00AE0314">
        <w:rPr>
          <w:rStyle w:val="Odwoaniedokomentarza"/>
          <w:sz w:val="22"/>
          <w:szCs w:val="22"/>
        </w:rPr>
        <w:commentReference w:id="220"/>
      </w:r>
    </w:p>
    <w:p w14:paraId="10663E4D" w14:textId="2C562AEF" w:rsidR="00D00E31" w:rsidRPr="00224036" w:rsidRDefault="00D00E31" w:rsidP="00D00E31">
      <w:pPr>
        <w:pStyle w:val="Akapitzlist"/>
        <w:numPr>
          <w:ilvl w:val="0"/>
          <w:numId w:val="49"/>
        </w:numPr>
      </w:pPr>
      <w:r w:rsidRPr="00CD2C60">
        <w:t>Telekonto</w:t>
      </w:r>
      <w:r w:rsidR="00337D97" w:rsidRPr="00224036">
        <w:t xml:space="preserve"> </w:t>
      </w:r>
      <w:r w:rsidRPr="00CD2C60">
        <w:t>–</w:t>
      </w:r>
      <w:r w:rsidR="00CD2C60">
        <w:t xml:space="preserve"> nie są wymagane zmiany, dane odbiorcy odczytywane są na podstawie numeru NRB odbiorcy z </w:t>
      </w:r>
      <w:r w:rsidR="00C043D1">
        <w:t>listy odbiorców zdefiniowanych</w:t>
      </w:r>
    </w:p>
    <w:p w14:paraId="3270A5FD" w14:textId="0C318E3E" w:rsidR="006B5229" w:rsidRPr="006B5229" w:rsidRDefault="0077220A" w:rsidP="00716939">
      <w:commentRangeStart w:id="221"/>
      <w:commentRangeStart w:id="222"/>
      <w:r>
        <w:t xml:space="preserve">Dodatkowo w ramach projektu wprowadzony zostanie </w:t>
      </w:r>
      <w:commentRangeStart w:id="223"/>
      <w:commentRangeStart w:id="224"/>
      <w:commentRangeStart w:id="225"/>
      <w:r>
        <w:t xml:space="preserve">nowy format importu przelewu zwykłego </w:t>
      </w:r>
      <w:r w:rsidR="006F2791">
        <w:t xml:space="preserve">– </w:t>
      </w:r>
      <w:r w:rsidR="006B5229" w:rsidRPr="00224036">
        <w:t>ISO</w:t>
      </w:r>
      <w:r w:rsidR="006B5229">
        <w:t xml:space="preserve"> </w:t>
      </w:r>
      <w:r w:rsidR="006039DD">
        <w:t>200</w:t>
      </w:r>
      <w:r w:rsidR="008B3B44">
        <w:t>22</w:t>
      </w:r>
      <w:r w:rsidR="006F2791">
        <w:t>.</w:t>
      </w:r>
      <w:commentRangeEnd w:id="221"/>
      <w:r w:rsidR="004E6BB3" w:rsidRPr="006B5229">
        <w:rPr>
          <w:rStyle w:val="Odwoaniedokomentarza"/>
          <w:sz w:val="22"/>
          <w:szCs w:val="22"/>
        </w:rPr>
        <w:commentReference w:id="221"/>
      </w:r>
      <w:commentRangeEnd w:id="222"/>
      <w:r w:rsidR="007B2299" w:rsidRPr="006B5229">
        <w:rPr>
          <w:rStyle w:val="Odwoaniedokomentarza"/>
          <w:sz w:val="22"/>
          <w:szCs w:val="22"/>
        </w:rPr>
        <w:commentReference w:id="222"/>
      </w:r>
      <w:commentRangeEnd w:id="223"/>
      <w:r w:rsidR="00525F2E" w:rsidRPr="006B5229">
        <w:rPr>
          <w:rStyle w:val="Odwoaniedokomentarza"/>
          <w:sz w:val="22"/>
          <w:szCs w:val="22"/>
        </w:rPr>
        <w:commentReference w:id="223"/>
      </w:r>
      <w:commentRangeEnd w:id="224"/>
      <w:r w:rsidR="005F3AB7" w:rsidRPr="006B5229">
        <w:rPr>
          <w:rStyle w:val="Odwoaniedokomentarza"/>
          <w:sz w:val="22"/>
          <w:szCs w:val="22"/>
        </w:rPr>
        <w:commentReference w:id="224"/>
      </w:r>
      <w:commentRangeEnd w:id="225"/>
      <w:r w:rsidR="000C7D63" w:rsidRPr="006B5229">
        <w:rPr>
          <w:rStyle w:val="Odwoaniedokomentarza"/>
          <w:sz w:val="22"/>
          <w:szCs w:val="22"/>
        </w:rPr>
        <w:commentReference w:id="225"/>
      </w:r>
    </w:p>
    <w:p w14:paraId="160B2AC8" w14:textId="4E93195C" w:rsidR="00AA1A44" w:rsidRDefault="00AA1A44" w:rsidP="00224036">
      <w:pPr>
        <w:pStyle w:val="Nagwek3"/>
        <w:numPr>
          <w:ilvl w:val="3"/>
          <w:numId w:val="9"/>
        </w:numPr>
      </w:pPr>
      <w:r>
        <w:t>Import szablonu</w:t>
      </w:r>
      <w:r w:rsidR="002D050F">
        <w:t xml:space="preserve"> przelewu</w:t>
      </w:r>
      <w:r>
        <w:t xml:space="preserve"> zwykłego</w:t>
      </w:r>
    </w:p>
    <w:p w14:paraId="72A3EAEE" w14:textId="77777777" w:rsidR="000E4F03" w:rsidRDefault="0086505F" w:rsidP="000A544E">
      <w:r w:rsidRPr="0086505F">
        <w:t xml:space="preserve">W zakresie importu </w:t>
      </w:r>
      <w:r w:rsidR="008A3507">
        <w:t>szablonów przelewów</w:t>
      </w:r>
      <w:r w:rsidRPr="0086505F">
        <w:t xml:space="preserve"> </w:t>
      </w:r>
      <w:r w:rsidR="00017CBB">
        <w:t>zwykłych dla formatu</w:t>
      </w:r>
      <w:r w:rsidR="000E4F03">
        <w:t>:</w:t>
      </w:r>
    </w:p>
    <w:p w14:paraId="5D4F1783" w14:textId="77777777" w:rsidR="000E4F03" w:rsidRDefault="008A3507" w:rsidP="000A544E">
      <w:pPr>
        <w:pStyle w:val="Akapitzlist"/>
        <w:numPr>
          <w:ilvl w:val="0"/>
          <w:numId w:val="54"/>
        </w:numPr>
      </w:pPr>
      <w:commentRangeStart w:id="227"/>
      <w:commentRangeStart w:id="228"/>
      <w:commentRangeStart w:id="229"/>
      <w:r>
        <w:t>XML</w:t>
      </w:r>
      <w:r w:rsidR="00560C32">
        <w:t>, Liniowy – wprowadzone zostaną dedykowane pola adresowe (ustrukturyzowane), pole nazwa zostanie rozszerzone z 35 znaków do 140 znaków</w:t>
      </w:r>
      <w:r w:rsidR="000A544E">
        <w:t>.</w:t>
      </w:r>
      <w:commentRangeEnd w:id="227"/>
      <w:r w:rsidR="0001349A">
        <w:rPr>
          <w:rStyle w:val="Odwoaniedokomentarza"/>
          <w:sz w:val="22"/>
          <w:szCs w:val="22"/>
        </w:rPr>
        <w:commentReference w:id="227"/>
      </w:r>
      <w:commentRangeEnd w:id="228"/>
      <w:r w:rsidR="00166070">
        <w:rPr>
          <w:rStyle w:val="Odwoaniedokomentarza"/>
          <w:sz w:val="22"/>
          <w:szCs w:val="22"/>
        </w:rPr>
        <w:commentReference w:id="228"/>
      </w:r>
      <w:commentRangeEnd w:id="229"/>
      <w:r w:rsidR="00AE0314">
        <w:rPr>
          <w:rStyle w:val="Odwoaniedokomentarza"/>
          <w:sz w:val="22"/>
          <w:szCs w:val="22"/>
        </w:rPr>
        <w:commentReference w:id="229"/>
      </w:r>
    </w:p>
    <w:p w14:paraId="04888FCD" w14:textId="0FD59E0F" w:rsidR="00560C32" w:rsidRPr="00E617E5" w:rsidRDefault="00560C32" w:rsidP="000A544E">
      <w:pPr>
        <w:pStyle w:val="Akapitzlist"/>
        <w:numPr>
          <w:ilvl w:val="0"/>
          <w:numId w:val="54"/>
        </w:numPr>
      </w:pPr>
      <w:r w:rsidRPr="00E617E5">
        <w:t xml:space="preserve">Telekonto </w:t>
      </w:r>
      <w:r w:rsidRPr="00224036">
        <w:t>–</w:t>
      </w:r>
      <w:r w:rsidR="000E4F03">
        <w:t xml:space="preserve"> </w:t>
      </w:r>
      <w:r w:rsidR="003C641D">
        <w:t>nie są planowane zmiany, po wczytaniu szablonu konieczna będzie jego edycja w</w:t>
      </w:r>
      <w:r w:rsidR="00AA5AFE">
        <w:t> systemie</w:t>
      </w:r>
    </w:p>
    <w:p w14:paraId="6EB83E11" w14:textId="77777777" w:rsidR="00E23E13" w:rsidRDefault="00E23E13" w:rsidP="00224036">
      <w:pPr>
        <w:pStyle w:val="Nagwek3"/>
        <w:numPr>
          <w:ilvl w:val="3"/>
          <w:numId w:val="9"/>
        </w:numPr>
      </w:pPr>
      <w:r>
        <w:lastRenderedPageBreak/>
        <w:t>Dane adresowe w usługach API</w:t>
      </w:r>
    </w:p>
    <w:p w14:paraId="2D320E55" w14:textId="77777777" w:rsidR="00E23E13" w:rsidRDefault="00E23E13" w:rsidP="00224036">
      <w:pPr>
        <w:pStyle w:val="A8new"/>
      </w:pPr>
      <w:r>
        <w:t>ERP API</w:t>
      </w:r>
    </w:p>
    <w:p w14:paraId="745CABF7" w14:textId="0F7AF1B0" w:rsidR="00E23E13" w:rsidRDefault="00B769F1" w:rsidP="00E23E13">
      <w:r>
        <w:t xml:space="preserve">W </w:t>
      </w:r>
      <w:r w:rsidR="001F2368">
        <w:t>ramach</w:t>
      </w:r>
      <w:r>
        <w:t xml:space="preserve"> </w:t>
      </w:r>
      <w:r w:rsidR="007A68E3">
        <w:t>usług</w:t>
      </w:r>
      <w:r w:rsidR="00673C77">
        <w:t>i</w:t>
      </w:r>
      <w:r w:rsidR="002F5B6E">
        <w:t>:</w:t>
      </w:r>
    </w:p>
    <w:p w14:paraId="6319EB4F" w14:textId="1AC68A6D" w:rsidR="002F5B6E" w:rsidRDefault="00673C77" w:rsidP="002F5B6E">
      <w:pPr>
        <w:pStyle w:val="Akapitzlist"/>
        <w:numPr>
          <w:ilvl w:val="0"/>
          <w:numId w:val="50"/>
        </w:numPr>
      </w:pPr>
      <w:r>
        <w:t>zwracającej list</w:t>
      </w:r>
      <w:r w:rsidR="001F2368">
        <w:t>ę oraz szczegóły operacji – zakres danych nie ulegnie zmianie, dane adresowe nadal będą przekazywane w postaci zagregowanej</w:t>
      </w:r>
    </w:p>
    <w:p w14:paraId="223E21D0" w14:textId="06EDDD22" w:rsidR="00E23E13" w:rsidRDefault="00DC0611" w:rsidP="00224036">
      <w:pPr>
        <w:pStyle w:val="Akapitzlist"/>
        <w:numPr>
          <w:ilvl w:val="0"/>
          <w:numId w:val="50"/>
        </w:numPr>
      </w:pPr>
      <w:r>
        <w:t>rejestrującej przele</w:t>
      </w:r>
      <w:r w:rsidR="00467666">
        <w:t xml:space="preserve">w zwykły (ELIXIR) – wprowadzona zostanie obsługa </w:t>
      </w:r>
      <w:r w:rsidR="005E552C">
        <w:t>ustrukturyzowanego adresu odbiorcy</w:t>
      </w:r>
      <w:r w:rsidR="003E790F">
        <w:t xml:space="preserve">, pole nazwa zostanie rozszerzone </w:t>
      </w:r>
      <w:r w:rsidR="003E790F" w:rsidRPr="00AB165E">
        <w:t>z 35 znaków do 140 znaków</w:t>
      </w:r>
    </w:p>
    <w:p w14:paraId="44A3DE70" w14:textId="77777777" w:rsidR="00E23E13" w:rsidRDefault="00E23E13" w:rsidP="00224036">
      <w:pPr>
        <w:pStyle w:val="A8new"/>
      </w:pPr>
      <w:r>
        <w:t>BS API</w:t>
      </w:r>
    </w:p>
    <w:p w14:paraId="4FA16224" w14:textId="7DBC8888" w:rsidR="00CF7690" w:rsidRDefault="00504BF6" w:rsidP="00FB2CA8">
      <w:r>
        <w:t xml:space="preserve">Ze względu na </w:t>
      </w:r>
      <w:r w:rsidR="00654DCD">
        <w:t xml:space="preserve">to, iż </w:t>
      </w:r>
      <w:r w:rsidR="00691FF2">
        <w:t xml:space="preserve">Bank </w:t>
      </w:r>
      <w:r w:rsidR="00874DAD">
        <w:t xml:space="preserve">odpowiada za kształt i strukturę BS API opisane niżej zmiany </w:t>
      </w:r>
      <w:r w:rsidR="00B55E37">
        <w:t xml:space="preserve">powinny być odzwierciedlone w </w:t>
      </w:r>
      <w:r w:rsidR="00B2607E">
        <w:t xml:space="preserve"> BS API i przesłane w formie dokumentacji YAML do implementacji po stronie dostawcy.</w:t>
      </w:r>
    </w:p>
    <w:p w14:paraId="36708721" w14:textId="3D6F0F35" w:rsidR="00504BF6" w:rsidRDefault="00691FF2" w:rsidP="00FB2CA8">
      <w:r>
        <w:t xml:space="preserve"> </w:t>
      </w:r>
    </w:p>
    <w:p w14:paraId="5492C23E" w14:textId="393EB9F4" w:rsidR="00E23E13" w:rsidRDefault="00B877D9" w:rsidP="00FB2CA8">
      <w:r>
        <w:t>W ramach usługi:</w:t>
      </w:r>
    </w:p>
    <w:p w14:paraId="5860DBF3" w14:textId="4BCFE32A" w:rsidR="00FC363A" w:rsidRDefault="00FC363A" w:rsidP="00FC363A">
      <w:pPr>
        <w:pStyle w:val="Akapitzlist"/>
        <w:numPr>
          <w:ilvl w:val="0"/>
          <w:numId w:val="51"/>
        </w:numPr>
      </w:pPr>
      <w:commentRangeStart w:id="230"/>
      <w:commentRangeStart w:id="231"/>
      <w:commentRangeStart w:id="232"/>
      <w:r>
        <w:t>zwracającej listę oraz szczegóły operacji –</w:t>
      </w:r>
      <w:r w:rsidR="00B71147">
        <w:t xml:space="preserve"> </w:t>
      </w:r>
      <w:r>
        <w:t>dane adresowe nadal będą przekazywane w postaci zagregowanej</w:t>
      </w:r>
      <w:commentRangeEnd w:id="230"/>
      <w:r w:rsidR="00384822">
        <w:rPr>
          <w:rStyle w:val="Odwoaniedokomentarza"/>
          <w:sz w:val="22"/>
          <w:szCs w:val="22"/>
        </w:rPr>
        <w:commentReference w:id="230"/>
      </w:r>
      <w:commentRangeEnd w:id="231"/>
      <w:r w:rsidR="00725DD6">
        <w:rPr>
          <w:rStyle w:val="Odwoaniedokomentarza"/>
          <w:sz w:val="22"/>
          <w:szCs w:val="22"/>
        </w:rPr>
        <w:commentReference w:id="231"/>
      </w:r>
      <w:commentRangeEnd w:id="232"/>
      <w:r w:rsidR="0053560E">
        <w:rPr>
          <w:rStyle w:val="Odwoaniedokomentarza"/>
          <w:sz w:val="22"/>
          <w:szCs w:val="22"/>
        </w:rPr>
        <w:commentReference w:id="232"/>
      </w:r>
      <w:r w:rsidR="00B71147">
        <w:t xml:space="preserve"> oraz w polach </w:t>
      </w:r>
      <w:r w:rsidR="003505EE">
        <w:t>ustrukturyzowanych (jeżeli operacja będzie je zawierała)</w:t>
      </w:r>
    </w:p>
    <w:p w14:paraId="4B2FE214" w14:textId="6F04D109" w:rsidR="00F55CB8" w:rsidRDefault="00FC363A" w:rsidP="00595F94">
      <w:pPr>
        <w:pStyle w:val="Akapitzlist"/>
        <w:numPr>
          <w:ilvl w:val="0"/>
          <w:numId w:val="51"/>
        </w:numPr>
      </w:pPr>
      <w:commentRangeStart w:id="233"/>
      <w:commentRangeStart w:id="234"/>
      <w:r>
        <w:t>rejestrującej przelew</w:t>
      </w:r>
      <w:r w:rsidR="00595F94">
        <w:t xml:space="preserve"> </w:t>
      </w:r>
      <w:r w:rsidR="001158C6">
        <w:t xml:space="preserve">zwykły – </w:t>
      </w:r>
      <w:r w:rsidR="00A412FA">
        <w:t>zostanie</w:t>
      </w:r>
      <w:r w:rsidR="001158C6">
        <w:t xml:space="preserve"> rozbudowan</w:t>
      </w:r>
      <w:r w:rsidR="00A412FA">
        <w:t>a</w:t>
      </w:r>
      <w:r w:rsidR="001158C6">
        <w:t xml:space="preserve"> w zakresie danych us</w:t>
      </w:r>
      <w:r w:rsidR="0010676D">
        <w:t xml:space="preserve">trukturyzowanych odbiorcy </w:t>
      </w:r>
      <w:commentRangeEnd w:id="233"/>
      <w:r w:rsidR="00384822">
        <w:rPr>
          <w:rStyle w:val="Odwoaniedokomentarza"/>
          <w:sz w:val="22"/>
          <w:szCs w:val="22"/>
        </w:rPr>
        <w:commentReference w:id="233"/>
      </w:r>
      <w:commentRangeEnd w:id="234"/>
      <w:r w:rsidR="0010415E">
        <w:rPr>
          <w:rStyle w:val="Odwoaniedokomentarza"/>
          <w:sz w:val="22"/>
          <w:szCs w:val="22"/>
        </w:rPr>
        <w:commentReference w:id="234"/>
      </w:r>
    </w:p>
    <w:p w14:paraId="320DF891" w14:textId="77777777" w:rsidR="00F55CB8" w:rsidRDefault="00F55CB8" w:rsidP="002824E2"/>
    <w:p w14:paraId="3C45C983" w14:textId="2D2F6BE0" w:rsidR="002824E2" w:rsidRDefault="00573AC9" w:rsidP="002824E2">
      <w:r>
        <w:t xml:space="preserve">Zakłada się, że </w:t>
      </w:r>
      <w:r w:rsidR="00D914DC">
        <w:t xml:space="preserve">opisane wyżej zmiany w </w:t>
      </w:r>
      <w:r w:rsidR="00F70CEF">
        <w:t xml:space="preserve">BS API zostaną uszczegółowione z Bankiem na etapie </w:t>
      </w:r>
      <w:r w:rsidR="00027D8D">
        <w:t>implementacji.</w:t>
      </w:r>
    </w:p>
    <w:p w14:paraId="1C7AA337" w14:textId="4260593B" w:rsidR="00B66503" w:rsidRDefault="00B66503" w:rsidP="00D0785D">
      <w:pPr>
        <w:pStyle w:val="Nagwek3"/>
        <w:numPr>
          <w:ilvl w:val="2"/>
          <w:numId w:val="9"/>
        </w:numPr>
      </w:pPr>
      <w:commentRangeStart w:id="235"/>
      <w:commentRangeStart w:id="236"/>
      <w:r>
        <w:t>Asseco OBA</w:t>
      </w:r>
    </w:p>
    <w:p w14:paraId="75D192CB" w14:textId="5C717D78" w:rsidR="00B66503" w:rsidRPr="00FB2CA8" w:rsidRDefault="00AA47C2" w:rsidP="00D0785D">
      <w:pPr>
        <w:pStyle w:val="A8new"/>
      </w:pPr>
      <w:r>
        <w:t>PSD2 API</w:t>
      </w:r>
    </w:p>
    <w:p w14:paraId="18838F95" w14:textId="6C76F1EA" w:rsidR="00FF072C" w:rsidRDefault="00FF072C" w:rsidP="00D0785D">
      <w:commentRangeStart w:id="237"/>
      <w:commentRangeStart w:id="238"/>
      <w:r>
        <w:t>W ramach usługi</w:t>
      </w:r>
      <w:r w:rsidR="00D55DD9">
        <w:t xml:space="preserve"> </w:t>
      </w:r>
      <w:r>
        <w:t>rejestrującej przelew zwykły (ELIXIR) –</w:t>
      </w:r>
      <w:r w:rsidR="00D55DD9">
        <w:t xml:space="preserve"> pole </w:t>
      </w:r>
      <w:r>
        <w:t xml:space="preserve">nazwa zostanie rozszerzone </w:t>
      </w:r>
      <w:r w:rsidRPr="00AB165E">
        <w:t>z 35 znaków do 140 znaków</w:t>
      </w:r>
      <w:r w:rsidR="00D55DD9">
        <w:t>.</w:t>
      </w:r>
      <w:commentRangeEnd w:id="235"/>
      <w:r w:rsidR="004C6D1B">
        <w:rPr>
          <w:rStyle w:val="Odwoaniedokomentarza"/>
          <w:sz w:val="22"/>
          <w:szCs w:val="22"/>
        </w:rPr>
        <w:commentReference w:id="235"/>
      </w:r>
      <w:commentRangeEnd w:id="236"/>
      <w:r w:rsidR="00E528C4">
        <w:rPr>
          <w:rStyle w:val="Odwoaniedokomentarza"/>
          <w:sz w:val="22"/>
          <w:szCs w:val="22"/>
        </w:rPr>
        <w:commentReference w:id="236"/>
      </w:r>
      <w:commentRangeEnd w:id="237"/>
      <w:r w:rsidR="008E2BAC">
        <w:rPr>
          <w:rStyle w:val="Odwoaniedokomentarza"/>
          <w:sz w:val="22"/>
          <w:szCs w:val="22"/>
        </w:rPr>
        <w:commentReference w:id="237"/>
      </w:r>
      <w:commentRangeEnd w:id="238"/>
      <w:r w:rsidR="00E528C4">
        <w:rPr>
          <w:rStyle w:val="Odwoaniedokomentarza"/>
          <w:sz w:val="22"/>
          <w:szCs w:val="22"/>
        </w:rPr>
        <w:commentReference w:id="238"/>
      </w:r>
    </w:p>
    <w:p w14:paraId="5654C8DE" w14:textId="77777777" w:rsidR="00025355" w:rsidRDefault="00025355" w:rsidP="00D0785D"/>
    <w:p w14:paraId="392D02F1" w14:textId="67B9689B" w:rsidR="00025355" w:rsidRPr="00B66503" w:rsidRDefault="006F62E3" w:rsidP="00A027E3">
      <w:pPr>
        <w:pStyle w:val="3ANagwek"/>
      </w:pPr>
      <w:bookmarkStart w:id="239" w:name="_Ref221606770"/>
      <w:bookmarkStart w:id="240" w:name="_Toc221713902"/>
      <w:r>
        <w:t xml:space="preserve">#Rozszerzenie 3 </w:t>
      </w:r>
      <w:r w:rsidR="00D2357E">
        <w:t xml:space="preserve">(Opcja) </w:t>
      </w:r>
      <w:r>
        <w:t>-</w:t>
      </w:r>
      <w:r w:rsidR="00D2357E">
        <w:t xml:space="preserve"> Narzędzie do konwersji </w:t>
      </w:r>
      <w:r w:rsidR="004D4BEC">
        <w:t>danych adresowych</w:t>
      </w:r>
      <w:bookmarkEnd w:id="239"/>
      <w:bookmarkEnd w:id="240"/>
    </w:p>
    <w:p w14:paraId="6A119B45" w14:textId="429DE36C" w:rsidR="001A1F61" w:rsidRPr="001A1F61" w:rsidRDefault="006512F5" w:rsidP="00613126">
      <w:r>
        <w:t>W ramach wymagania opcjonalnego przygotowane zostanie narzędzie służące do automatycznej konwersji danych adresowych zagregowanych do postaci ustrukturyzowanej</w:t>
      </w:r>
      <w:r w:rsidR="009C76E3">
        <w:t>.</w:t>
      </w:r>
    </w:p>
    <w:p w14:paraId="0ED6AD6C" w14:textId="07A89966" w:rsidR="00025355" w:rsidRDefault="00025355" w:rsidP="00613126">
      <w:pPr>
        <w:pStyle w:val="Nagwek3"/>
      </w:pPr>
      <w:r>
        <w:t>Założenia ogólne</w:t>
      </w:r>
    </w:p>
    <w:p w14:paraId="040E76E6" w14:textId="1823FBA1" w:rsidR="00025355" w:rsidRDefault="009C76E3" w:rsidP="00E26316">
      <w:pPr>
        <w:pStyle w:val="Akapitzlist"/>
        <w:numPr>
          <w:ilvl w:val="0"/>
          <w:numId w:val="93"/>
        </w:numPr>
      </w:pPr>
      <w:r>
        <w:t xml:space="preserve">Narzędzie na wejściu będzie odczytywać </w:t>
      </w:r>
      <w:r w:rsidR="00F1275A">
        <w:t>plik zawierający dane adresowe zagregowane</w:t>
      </w:r>
      <w:r w:rsidR="006736AD">
        <w:t>.</w:t>
      </w:r>
    </w:p>
    <w:p w14:paraId="6857B4B9" w14:textId="6DADD476" w:rsidR="006736AD" w:rsidRDefault="006736AD" w:rsidP="00E26316">
      <w:pPr>
        <w:pStyle w:val="Akapitzlist"/>
        <w:numPr>
          <w:ilvl w:val="0"/>
          <w:numId w:val="93"/>
        </w:numPr>
      </w:pPr>
      <w:r>
        <w:t xml:space="preserve">W wyniku działania narzędzia powstanie </w:t>
      </w:r>
      <w:r w:rsidR="00E95E7F">
        <w:t>nowy plik zawierający dane adresowe podzielone na pola:</w:t>
      </w:r>
    </w:p>
    <w:p w14:paraId="6AB809F8" w14:textId="77777777" w:rsidR="00E44C2C" w:rsidRDefault="00E44C2C" w:rsidP="00E44C2C">
      <w:pPr>
        <w:pStyle w:val="Akapitzlist"/>
        <w:numPr>
          <w:ilvl w:val="0"/>
          <w:numId w:val="94"/>
        </w:numPr>
      </w:pPr>
      <w:r>
        <w:t>Ulica</w:t>
      </w:r>
    </w:p>
    <w:p w14:paraId="31635632" w14:textId="2A009157" w:rsidR="00E44C2C" w:rsidRDefault="00E44C2C" w:rsidP="00E44C2C">
      <w:pPr>
        <w:pStyle w:val="Akapitzlist"/>
        <w:numPr>
          <w:ilvl w:val="0"/>
          <w:numId w:val="94"/>
        </w:numPr>
      </w:pPr>
      <w:r>
        <w:t>Numer domu</w:t>
      </w:r>
    </w:p>
    <w:p w14:paraId="3722EFDC" w14:textId="03EDF4E6" w:rsidR="00E95E7F" w:rsidRDefault="00E44C2C" w:rsidP="00E44C2C">
      <w:pPr>
        <w:pStyle w:val="Akapitzlist"/>
        <w:numPr>
          <w:ilvl w:val="0"/>
          <w:numId w:val="94"/>
        </w:numPr>
      </w:pPr>
      <w:r>
        <w:t>Numer mieszkania</w:t>
      </w:r>
    </w:p>
    <w:p w14:paraId="052F9CF9" w14:textId="496436AD" w:rsidR="00E44C2C" w:rsidRDefault="00F34CA1" w:rsidP="00E44C2C">
      <w:pPr>
        <w:pStyle w:val="Akapitzlist"/>
        <w:numPr>
          <w:ilvl w:val="0"/>
          <w:numId w:val="94"/>
        </w:numPr>
      </w:pPr>
      <w:r>
        <w:lastRenderedPageBreak/>
        <w:t>Kod pocztowy</w:t>
      </w:r>
    </w:p>
    <w:p w14:paraId="7EDAACCE" w14:textId="179FE3C7" w:rsidR="00F34CA1" w:rsidRDefault="00682918" w:rsidP="00613126">
      <w:pPr>
        <w:pStyle w:val="Akapitzlist"/>
        <w:numPr>
          <w:ilvl w:val="0"/>
          <w:numId w:val="94"/>
        </w:numPr>
      </w:pPr>
      <w:r>
        <w:t>Miejscowość</w:t>
      </w:r>
    </w:p>
    <w:p w14:paraId="7F3C63B1" w14:textId="797138F5" w:rsidR="00E95E7F" w:rsidRDefault="00EC0457" w:rsidP="00EC0457">
      <w:pPr>
        <w:pStyle w:val="Akapitzlist"/>
        <w:numPr>
          <w:ilvl w:val="0"/>
          <w:numId w:val="93"/>
        </w:numPr>
      </w:pPr>
      <w:r>
        <w:t>Narzędzie wykona automatyczną propozycję podziału adresu na pola, a nie rozstrzygnięcie jednoznaczne; wynik może wymagać weryfikacji</w:t>
      </w:r>
      <w:r w:rsidR="005173B0">
        <w:t>.</w:t>
      </w:r>
    </w:p>
    <w:p w14:paraId="41269D18" w14:textId="6A13AE47" w:rsidR="00BA2CE4" w:rsidRDefault="0085199F" w:rsidP="00EC0457">
      <w:pPr>
        <w:pStyle w:val="Akapitzlist"/>
        <w:numPr>
          <w:ilvl w:val="0"/>
          <w:numId w:val="93"/>
        </w:numPr>
      </w:pPr>
      <w:r>
        <w:t>Zakłada</w:t>
      </w:r>
      <w:r w:rsidR="00911656">
        <w:t xml:space="preserve"> się</w:t>
      </w:r>
      <w:r>
        <w:t xml:space="preserve">, że </w:t>
      </w:r>
      <w:r w:rsidR="0031557E">
        <w:t>konwersji będą podlegać polskie adresy</w:t>
      </w:r>
      <w:r w:rsidR="00967255">
        <w:t>.</w:t>
      </w:r>
    </w:p>
    <w:p w14:paraId="1ED37FC2" w14:textId="5CC2B619" w:rsidR="00165D37" w:rsidRDefault="00165D37" w:rsidP="00165D37">
      <w:pPr>
        <w:pStyle w:val="Akapitzlist"/>
        <w:numPr>
          <w:ilvl w:val="0"/>
          <w:numId w:val="93"/>
        </w:numPr>
      </w:pPr>
      <w:r>
        <w:t>Adres zagregowany powinien być jedną linią tekstu na rekord; dane wielowierszowe, zlepione z innymi danymi (np. nazwą firmy) obniżają skuteczność i mogą być odrzucone</w:t>
      </w:r>
      <w:r w:rsidR="00B92BA0">
        <w:t>.</w:t>
      </w:r>
    </w:p>
    <w:p w14:paraId="03C5167E" w14:textId="604DC560" w:rsidR="00165D37" w:rsidRDefault="00165D37" w:rsidP="00165D37">
      <w:pPr>
        <w:pStyle w:val="Akapitzlist"/>
        <w:numPr>
          <w:ilvl w:val="0"/>
          <w:numId w:val="93"/>
        </w:numPr>
      </w:pPr>
      <w:r>
        <w:t>Dostawca nie ponosi odpowiedzialności za błędy wynikające z: literówek, braku kodu/miejscowości, nietypowych skrótów, kilku adresów w jednym polu, błędnych kodów pocztowych</w:t>
      </w:r>
      <w:r w:rsidR="000F2FC2">
        <w:t>.</w:t>
      </w:r>
    </w:p>
    <w:p w14:paraId="79D16381" w14:textId="77777777" w:rsidR="005D7A66" w:rsidRDefault="005D7A66" w:rsidP="005D7A66"/>
    <w:p w14:paraId="5559CF85" w14:textId="5D949722" w:rsidR="005D7A66" w:rsidRDefault="005D7A66" w:rsidP="005D7A66">
      <w:r>
        <w:t xml:space="preserve">Przygotowane narzędzie będzie mogło być wykorzystane </w:t>
      </w:r>
      <w:r w:rsidR="001A73FA">
        <w:t xml:space="preserve">do </w:t>
      </w:r>
      <w:r w:rsidR="00FB47EB">
        <w:t xml:space="preserve">masowej </w:t>
      </w:r>
      <w:r w:rsidR="001A73FA">
        <w:t xml:space="preserve">konwersji danych adresowych </w:t>
      </w:r>
      <w:r w:rsidR="00FB47EB">
        <w:t xml:space="preserve">m.in. </w:t>
      </w:r>
      <w:r w:rsidR="002D459E">
        <w:t>odbiorców zleceń stałych</w:t>
      </w:r>
      <w:r w:rsidR="00B36960">
        <w:t>.</w:t>
      </w:r>
    </w:p>
    <w:p w14:paraId="74AB6E40" w14:textId="77777777" w:rsidR="002635CD" w:rsidRDefault="002635CD" w:rsidP="005D7A66"/>
    <w:p w14:paraId="2E2007E5" w14:textId="316724BA" w:rsidR="002635CD" w:rsidRPr="00B66503" w:rsidRDefault="0014250F" w:rsidP="00F64CBC">
      <w:pPr>
        <w:pStyle w:val="3ANagwek"/>
      </w:pPr>
      <w:bookmarkStart w:id="241" w:name="_Toc221713903"/>
      <w:r>
        <w:t xml:space="preserve">Zasilanie </w:t>
      </w:r>
      <w:r w:rsidR="00465529">
        <w:t xml:space="preserve">batch </w:t>
      </w:r>
      <w:r w:rsidR="00564D76">
        <w:t xml:space="preserve">Asseco </w:t>
      </w:r>
      <w:r w:rsidR="00465529">
        <w:t>AML</w:t>
      </w:r>
      <w:bookmarkEnd w:id="241"/>
    </w:p>
    <w:p w14:paraId="0023CA73" w14:textId="7B077AE2" w:rsidR="00561382" w:rsidRDefault="00561382" w:rsidP="00561382">
      <w:pPr>
        <w:pStyle w:val="A8new"/>
      </w:pPr>
      <w:bookmarkStart w:id="242" w:name="_Toc221606538"/>
      <w:bookmarkStart w:id="243" w:name="_Toc218079220"/>
      <w:bookmarkStart w:id="244" w:name="_Toc379801232"/>
      <w:bookmarkStart w:id="245" w:name="_Toc379801955"/>
      <w:bookmarkStart w:id="246" w:name="_Toc379803287"/>
      <w:bookmarkStart w:id="247" w:name="_Toc379803377"/>
      <w:bookmarkStart w:id="248" w:name="_Toc379803406"/>
      <w:bookmarkStart w:id="249" w:name="_Toc379803505"/>
      <w:bookmarkStart w:id="250" w:name="_Toc379803534"/>
      <w:bookmarkStart w:id="251" w:name="_Toc379803619"/>
      <w:bookmarkStart w:id="252" w:name="_Toc379803654"/>
      <w:bookmarkStart w:id="253" w:name="_Toc379803712"/>
      <w:bookmarkStart w:id="254" w:name="_Toc379803741"/>
      <w:bookmarkStart w:id="255" w:name="_Toc379803776"/>
      <w:bookmarkStart w:id="256" w:name="_Toc379803811"/>
      <w:bookmarkStart w:id="257" w:name="_Toc379803847"/>
      <w:bookmarkStart w:id="258" w:name="_Toc379803897"/>
      <w:bookmarkStart w:id="259" w:name="_Toc379803987"/>
      <w:bookmarkStart w:id="260" w:name="_Toc379804032"/>
      <w:bookmarkStart w:id="261" w:name="_Toc379804067"/>
      <w:bookmarkStart w:id="262" w:name="_Toc379804102"/>
      <w:bookmarkStart w:id="263" w:name="_Toc379803414"/>
      <w:bookmarkStart w:id="264" w:name="_Toc417909838"/>
      <w:bookmarkStart w:id="265" w:name="_Toc457397657"/>
      <w:bookmarkStart w:id="266" w:name="_Toc457398678"/>
      <w:bookmarkStart w:id="267" w:name="_Toc457398785"/>
      <w:bookmarkStart w:id="268" w:name="_Toc303863095"/>
      <w:bookmarkEnd w:id="41"/>
      <w:bookmarkEnd w:id="42"/>
      <w:bookmarkEnd w:id="43"/>
      <w:bookmarkEnd w:id="44"/>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t>PB.AML.0</w:t>
      </w:r>
      <w:r w:rsidR="00564D76">
        <w:t>1</w:t>
      </w:r>
      <w:r>
        <w:t xml:space="preserve"> Zmiany w zasilaniu batchowym systemu AML ze zmienionych ekstraktów CB</w:t>
      </w:r>
      <w:r w:rsidR="7E5FB589">
        <w:t xml:space="preserve"> w zakresie danych ustrukturyzowanych</w:t>
      </w:r>
    </w:p>
    <w:p w14:paraId="781A3F31" w14:textId="77777777" w:rsidR="00561382" w:rsidRDefault="00561382" w:rsidP="00561382">
      <w:pPr>
        <w:pStyle w:val="5AZawartoBytu"/>
        <w:rPr>
          <w:b/>
          <w:u w:val="single"/>
        </w:rPr>
      </w:pPr>
      <w:r>
        <w:t>System Asseco AML zostanie dostosowany do zmienionego zakresu wystawianych ekstraktów z systemu CB dla transakcji elixir w zakresie danych ustrukturyzowanych, w obszarze integracji źródeł:</w:t>
      </w:r>
    </w:p>
    <w:p w14:paraId="21F73B75" w14:textId="77777777" w:rsidR="00561382" w:rsidRDefault="00561382" w:rsidP="00561382">
      <w:pPr>
        <w:pStyle w:val="Akapitzlist"/>
        <w:numPr>
          <w:ilvl w:val="0"/>
          <w:numId w:val="86"/>
        </w:numPr>
        <w:ind w:left="1134"/>
      </w:pPr>
      <w:r>
        <w:t>ISO_REFS – wiersze powiązania danych z tabeli DOCUMENTS z danymi w tabeli ISO_DATA</w:t>
      </w:r>
    </w:p>
    <w:p w14:paraId="24B0B4B9" w14:textId="77777777" w:rsidR="00561382" w:rsidRDefault="00561382" w:rsidP="00561382">
      <w:pPr>
        <w:pStyle w:val="Akapitzlist"/>
        <w:numPr>
          <w:ilvl w:val="0"/>
          <w:numId w:val="86"/>
        </w:numPr>
        <w:ind w:left="1134"/>
      </w:pPr>
      <w:r>
        <w:t>ISO_DATA – dane uczestników płatności w formacie ustrukturyzowanym.</w:t>
      </w:r>
    </w:p>
    <w:p w14:paraId="2A11E00B" w14:textId="77777777" w:rsidR="00561382" w:rsidRDefault="00561382" w:rsidP="00561382">
      <w:pPr>
        <w:pStyle w:val="5AZawartoBytu"/>
      </w:pPr>
    </w:p>
    <w:p w14:paraId="42B3DA3E" w14:textId="1A493334" w:rsidR="00564D76" w:rsidRDefault="00564D76" w:rsidP="00F64CBC">
      <w:pPr>
        <w:pStyle w:val="A8new"/>
      </w:pPr>
      <w:r>
        <w:t xml:space="preserve">PB.AML.02 </w:t>
      </w:r>
      <w:r w:rsidR="00526D55">
        <w:t xml:space="preserve">Zmiany w zasilaniu batchowym systemu AML w zakresie rozszerzenia informacji </w:t>
      </w:r>
      <w:r w:rsidR="00BC32B4">
        <w:t xml:space="preserve">o </w:t>
      </w:r>
      <w:r w:rsidR="00BC32B4" w:rsidRPr="00BC32B4">
        <w:t>BIC banku nadawcy i BIC banku odbiorcy</w:t>
      </w:r>
      <w:r w:rsidR="00402D0B">
        <w:t xml:space="preserve"> na dokumencie</w:t>
      </w:r>
    </w:p>
    <w:p w14:paraId="574457DC" w14:textId="0BA3897D" w:rsidR="00144BEB" w:rsidRDefault="00144BEB" w:rsidP="00561382">
      <w:pPr>
        <w:pStyle w:val="5AZawartoBytu"/>
      </w:pPr>
      <w:r>
        <w:t xml:space="preserve">System Asseco AML zostanie </w:t>
      </w:r>
      <w:r w:rsidR="00662F63">
        <w:t xml:space="preserve">rozszerzony o możliwość importu danych </w:t>
      </w:r>
      <w:r w:rsidR="00DA59C0">
        <w:t xml:space="preserve">wystawianych </w:t>
      </w:r>
      <w:r w:rsidR="0019453E">
        <w:t xml:space="preserve">w </w:t>
      </w:r>
      <w:r w:rsidR="00662F63">
        <w:t xml:space="preserve">ekstrakcie </w:t>
      </w:r>
      <w:r w:rsidR="00230D17">
        <w:t>dokument</w:t>
      </w:r>
      <w:r w:rsidR="00B21CAC">
        <w:t>ów (DOCUMENTS)</w:t>
      </w:r>
      <w:r w:rsidR="00230D17">
        <w:t xml:space="preserve"> systemu CB, związanych z przekazaniem informacji o </w:t>
      </w:r>
      <w:r w:rsidR="00230D17" w:rsidRPr="00BC32B4">
        <w:t>BIC banku nadawcy i BIC banku odbiorcy</w:t>
      </w:r>
      <w:r w:rsidR="00D37B00">
        <w:t>.</w:t>
      </w:r>
    </w:p>
    <w:p w14:paraId="0627A864" w14:textId="77777777" w:rsidR="00BB069B" w:rsidRDefault="00BB069B" w:rsidP="00561382">
      <w:pPr>
        <w:pStyle w:val="5AZawartoBytu"/>
      </w:pPr>
    </w:p>
    <w:p w14:paraId="20375B85" w14:textId="77777777" w:rsidR="00CF1471" w:rsidRPr="001240AB" w:rsidRDefault="00CF1471" w:rsidP="00C705FE">
      <w:pPr>
        <w:pStyle w:val="2ANagwek"/>
      </w:pPr>
      <w:bookmarkStart w:id="269" w:name="_Toc221713904"/>
      <w:r w:rsidRPr="001240AB">
        <w:t>Wymagane licencje</w:t>
      </w:r>
      <w:bookmarkEnd w:id="263"/>
      <w:bookmarkEnd w:id="264"/>
      <w:bookmarkEnd w:id="265"/>
      <w:bookmarkEnd w:id="266"/>
      <w:bookmarkEnd w:id="267"/>
      <w:bookmarkEnd w:id="269"/>
    </w:p>
    <w:p w14:paraId="06BECB05" w14:textId="77777777" w:rsidR="00CF1471" w:rsidRPr="001240AB" w:rsidRDefault="00CF1471" w:rsidP="00A47473">
      <w:pPr>
        <w:pStyle w:val="5AZawartoBytu"/>
      </w:pPr>
      <w:r w:rsidRPr="001240AB">
        <w:t xml:space="preserve">W celu realizacji wymagań opisanych w niniejszym dokumencie </w:t>
      </w:r>
      <w:sdt>
        <w:sdtPr>
          <w:id w:val="-1306771913"/>
          <w:comboBox>
            <w:listItem w:value="Wybierz element."/>
            <w:listItem w:displayText="nie jest" w:value="nie jest"/>
            <w:listItem w:displayText="jest" w:value="jest"/>
          </w:comboBox>
        </w:sdtPr>
        <w:sdtContent>
          <w:r w:rsidRPr="001240AB">
            <w:t>jest</w:t>
          </w:r>
        </w:sdtContent>
      </w:sdt>
      <w:r w:rsidRPr="001240AB">
        <w:t xml:space="preserve"> wymagany zakup dodatkowych licencji.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7"/>
        <w:gridCol w:w="7323"/>
      </w:tblGrid>
      <w:tr w:rsidR="00B62728" w:rsidRPr="001240AB" w14:paraId="2FABEE89" w14:textId="77777777" w:rsidTr="00B62728">
        <w:trPr>
          <w:cantSplit/>
          <w:tblHeader/>
        </w:trPr>
        <w:tc>
          <w:tcPr>
            <w:tcW w:w="2202" w:type="dxa"/>
            <w:shd w:val="clear" w:color="auto" w:fill="00B0F0"/>
          </w:tcPr>
          <w:p w14:paraId="607F4027" w14:textId="77777777" w:rsidR="00B62728" w:rsidRPr="001240AB" w:rsidRDefault="00B62728" w:rsidP="00455DF7">
            <w:pPr>
              <w:pStyle w:val="TytuTabeli"/>
            </w:pPr>
            <w:r w:rsidRPr="001240AB">
              <w:t>Kod licencji</w:t>
            </w:r>
          </w:p>
        </w:tc>
        <w:tc>
          <w:tcPr>
            <w:tcW w:w="7437" w:type="dxa"/>
            <w:shd w:val="clear" w:color="auto" w:fill="00B0F0"/>
          </w:tcPr>
          <w:p w14:paraId="0CCD00FF" w14:textId="77777777" w:rsidR="00B62728" w:rsidRPr="001240AB" w:rsidRDefault="00B62728" w:rsidP="00455DF7">
            <w:pPr>
              <w:pStyle w:val="TytuTabeli"/>
            </w:pPr>
            <w:r w:rsidRPr="001240AB">
              <w:t>Nazwa</w:t>
            </w:r>
          </w:p>
        </w:tc>
      </w:tr>
      <w:tr w:rsidR="00B62728" w:rsidRPr="001240AB" w14:paraId="27ECF222" w14:textId="77777777" w:rsidTr="00B62728">
        <w:trPr>
          <w:cantSplit/>
        </w:trPr>
        <w:tc>
          <w:tcPr>
            <w:tcW w:w="2202" w:type="dxa"/>
            <w:shd w:val="clear" w:color="auto" w:fill="FFFFFF"/>
          </w:tcPr>
          <w:p w14:paraId="71EAC493" w14:textId="081D5279" w:rsidR="00B62728" w:rsidRPr="00CC3E89" w:rsidRDefault="00076E2C" w:rsidP="00455DF7">
            <w:pPr>
              <w:pStyle w:val="ZawartoTabeli"/>
              <w:rPr>
                <w:highlight w:val="yellow"/>
              </w:rPr>
            </w:pPr>
            <w:r w:rsidRPr="00076E2C">
              <w:t>D3K.CB.PROD.ELIXIR_XML</w:t>
            </w:r>
          </w:p>
        </w:tc>
        <w:tc>
          <w:tcPr>
            <w:tcW w:w="7437" w:type="dxa"/>
            <w:shd w:val="clear" w:color="auto" w:fill="FFFFFF"/>
          </w:tcPr>
          <w:p w14:paraId="56842E31" w14:textId="47F5592D" w:rsidR="00B62728" w:rsidRPr="00CC3E89" w:rsidRDefault="00121377" w:rsidP="00B62728">
            <w:pPr>
              <w:pStyle w:val="ZawartoTabeli"/>
              <w:jc w:val="left"/>
              <w:rPr>
                <w:highlight w:val="yellow"/>
              </w:rPr>
            </w:pPr>
            <w:r w:rsidRPr="00121377">
              <w:t>Licencja</w:t>
            </w:r>
            <w:r w:rsidRPr="000C1965">
              <w:t xml:space="preserve"> na obsługę płatności Elixir XML w systemie Asseco CB</w:t>
            </w:r>
          </w:p>
        </w:tc>
      </w:tr>
    </w:tbl>
    <w:p w14:paraId="4811BE25" w14:textId="77777777" w:rsidR="00EC2BD0" w:rsidRPr="00C91B88" w:rsidRDefault="00CF1471" w:rsidP="00C91B88">
      <w:pPr>
        <w:pStyle w:val="2ANagwek"/>
      </w:pPr>
      <w:bookmarkStart w:id="270" w:name="_Toc417909839"/>
      <w:bookmarkStart w:id="271" w:name="_Toc457397658"/>
      <w:bookmarkStart w:id="272" w:name="_Toc457398679"/>
      <w:bookmarkStart w:id="273" w:name="_Toc457398786"/>
      <w:bookmarkStart w:id="274" w:name="_Toc221713905"/>
      <w:bookmarkStart w:id="275" w:name="_Toc379803415"/>
      <w:r w:rsidRPr="00C91B88">
        <w:t>Obszary pod wpływem</w:t>
      </w:r>
      <w:bookmarkStart w:id="276" w:name="_Toc459368530"/>
      <w:bookmarkStart w:id="277" w:name="_Toc459368865"/>
      <w:bookmarkStart w:id="278" w:name="_Toc459368531"/>
      <w:bookmarkStart w:id="279" w:name="_Toc459368866"/>
      <w:bookmarkStart w:id="280" w:name="_Toc459368532"/>
      <w:bookmarkStart w:id="281" w:name="_Toc459368867"/>
      <w:bookmarkStart w:id="282" w:name="_Toc459368533"/>
      <w:bookmarkStart w:id="283" w:name="_Toc459368868"/>
      <w:bookmarkStart w:id="284" w:name="_Toc459368534"/>
      <w:bookmarkStart w:id="285" w:name="_Toc459368869"/>
      <w:bookmarkStart w:id="286" w:name="_Toc459368535"/>
      <w:bookmarkStart w:id="287" w:name="_Toc459368870"/>
      <w:bookmarkStart w:id="288" w:name="_Toc417909840"/>
      <w:bookmarkStart w:id="289" w:name="_Toc457397659"/>
      <w:bookmarkStart w:id="290" w:name="_Toc457398680"/>
      <w:bookmarkStart w:id="291" w:name="_Toc457398787"/>
      <w:bookmarkEnd w:id="270"/>
      <w:bookmarkEnd w:id="271"/>
      <w:bookmarkEnd w:id="272"/>
      <w:bookmarkEnd w:id="273"/>
      <w:bookmarkEnd w:id="274"/>
      <w:bookmarkEnd w:id="276"/>
      <w:bookmarkEnd w:id="277"/>
      <w:bookmarkEnd w:id="278"/>
      <w:bookmarkEnd w:id="279"/>
      <w:bookmarkEnd w:id="280"/>
      <w:bookmarkEnd w:id="281"/>
      <w:bookmarkEnd w:id="282"/>
      <w:bookmarkEnd w:id="283"/>
      <w:bookmarkEnd w:id="284"/>
      <w:bookmarkEnd w:id="285"/>
      <w:bookmarkEnd w:id="286"/>
      <w:bookmarkEnd w:id="287"/>
    </w:p>
    <w:p w14:paraId="6BB86954" w14:textId="77777777" w:rsidR="00CF1471" w:rsidRPr="001240AB" w:rsidRDefault="00CF1471" w:rsidP="00C705FE">
      <w:pPr>
        <w:pStyle w:val="3ANagwek"/>
      </w:pPr>
      <w:bookmarkStart w:id="292" w:name="_Toc221713906"/>
      <w:r w:rsidRPr="001240AB">
        <w:t>Wpływ na procesy operacyjne/ biznesowe</w:t>
      </w:r>
      <w:bookmarkEnd w:id="288"/>
      <w:bookmarkEnd w:id="289"/>
      <w:bookmarkEnd w:id="290"/>
      <w:bookmarkEnd w:id="291"/>
      <w:bookmarkEnd w:id="292"/>
    </w:p>
    <w:p w14:paraId="75C0BEF7" w14:textId="14267089" w:rsidR="007556BC" w:rsidRPr="00FD7FD4" w:rsidRDefault="007556BC" w:rsidP="006D3A9B">
      <w:pPr>
        <w:pStyle w:val="5AZawartoBytu"/>
        <w:numPr>
          <w:ilvl w:val="0"/>
          <w:numId w:val="27"/>
        </w:numPr>
      </w:pPr>
      <w:commentRangeStart w:id="293"/>
      <w:commentRangeStart w:id="294"/>
      <w:commentRangeStart w:id="295"/>
      <w:r>
        <w:t xml:space="preserve">Komunikacja z </w:t>
      </w:r>
      <w:r w:rsidRPr="00FD7FD4">
        <w:t xml:space="preserve">Payment HUB – </w:t>
      </w:r>
      <w:r>
        <w:t>zmiana</w:t>
      </w:r>
      <w:r w:rsidRPr="00FD7FD4">
        <w:t xml:space="preserve"> format</w:t>
      </w:r>
      <w:r>
        <w:t>u</w:t>
      </w:r>
      <w:r w:rsidRPr="00FD7FD4">
        <w:t xml:space="preserve"> wymiany </w:t>
      </w:r>
      <w:r>
        <w:t>danych</w:t>
      </w:r>
      <w:r w:rsidR="008A3EEC">
        <w:t xml:space="preserve"> w istniejących</w:t>
      </w:r>
      <w:r w:rsidRPr="00FD7FD4">
        <w:t xml:space="preserve"> </w:t>
      </w:r>
      <w:r>
        <w:t>funkcj</w:t>
      </w:r>
      <w:r w:rsidR="008A3EEC">
        <w:t>ach</w:t>
      </w:r>
      <w:r>
        <w:t xml:space="preserve"> API</w:t>
      </w:r>
      <w:commentRangeEnd w:id="293"/>
      <w:r w:rsidR="006570E9" w:rsidRPr="00FD7FD4">
        <w:rPr>
          <w:rStyle w:val="Odwoaniedokomentarza"/>
          <w:sz w:val="22"/>
        </w:rPr>
        <w:commentReference w:id="293"/>
      </w:r>
      <w:commentRangeEnd w:id="294"/>
      <w:r w:rsidR="00765B1D" w:rsidRPr="00FD7FD4">
        <w:rPr>
          <w:rStyle w:val="Odwoaniedokomentarza"/>
          <w:sz w:val="22"/>
        </w:rPr>
        <w:commentReference w:id="294"/>
      </w:r>
      <w:commentRangeEnd w:id="295"/>
      <w:r w:rsidR="00F5410F" w:rsidRPr="00FD7FD4">
        <w:rPr>
          <w:rStyle w:val="Odwoaniedokomentarza"/>
          <w:sz w:val="22"/>
        </w:rPr>
        <w:commentReference w:id="295"/>
      </w:r>
    </w:p>
    <w:p w14:paraId="3C72E372" w14:textId="21B7E6AD" w:rsidR="005B472F" w:rsidRPr="00FD7FD4" w:rsidRDefault="006708D7" w:rsidP="001B09B5">
      <w:pPr>
        <w:pStyle w:val="5AZawartoBytu"/>
        <w:numPr>
          <w:ilvl w:val="0"/>
          <w:numId w:val="27"/>
        </w:numPr>
      </w:pPr>
      <w:r>
        <w:t>Potencjalna zmiana źródła danych dla</w:t>
      </w:r>
      <w:commentRangeStart w:id="296"/>
      <w:r w:rsidR="005B472F">
        <w:t xml:space="preserve"> modelu </w:t>
      </w:r>
      <w:r w:rsidR="008E2F43">
        <w:t xml:space="preserve">księgowań na NOSTRO </w:t>
      </w:r>
      <w:r w:rsidR="00BD265B">
        <w:t>dla podsumowań rozliczeń Eli</w:t>
      </w:r>
      <w:r w:rsidR="001B2CAD">
        <w:t>xir</w:t>
      </w:r>
      <w:commentRangeEnd w:id="296"/>
      <w:r w:rsidRPr="00805A20">
        <w:rPr>
          <w:rStyle w:val="Odwoaniedokomentarza"/>
          <w:sz w:val="22"/>
        </w:rPr>
        <w:commentReference w:id="296"/>
      </w:r>
      <w:r w:rsidR="00805A20" w:rsidRPr="00805A20">
        <w:t xml:space="preserve"> </w:t>
      </w:r>
      <w:r w:rsidR="00805A20">
        <w:t>w Asseco TR</w:t>
      </w:r>
    </w:p>
    <w:p w14:paraId="7E6B06A2" w14:textId="022E64A0" w:rsidR="007556BC" w:rsidRPr="00FD7FD4" w:rsidRDefault="008F6140" w:rsidP="006D3A9B">
      <w:pPr>
        <w:pStyle w:val="5AZawartoBytu"/>
        <w:numPr>
          <w:ilvl w:val="0"/>
          <w:numId w:val="27"/>
        </w:numPr>
      </w:pPr>
      <w:r>
        <w:lastRenderedPageBreak/>
        <w:t xml:space="preserve">Komunikacja Asseco CB - </w:t>
      </w:r>
      <w:commentRangeStart w:id="297"/>
      <w:r w:rsidR="007556BC" w:rsidRPr="00FD7FD4">
        <w:t>AML –</w:t>
      </w:r>
      <w:r w:rsidR="0059571C">
        <w:t xml:space="preserve"> </w:t>
      </w:r>
      <w:r w:rsidR="007556BC" w:rsidRPr="00FD7FD4">
        <w:t>dostosowani</w:t>
      </w:r>
      <w:r w:rsidR="009D1852">
        <w:t>e</w:t>
      </w:r>
      <w:r w:rsidR="007556BC" w:rsidRPr="00FD7FD4">
        <w:t xml:space="preserve"> w zakresie </w:t>
      </w:r>
      <w:r w:rsidR="0077510D">
        <w:t>zasilania typu batch</w:t>
      </w:r>
      <w:r w:rsidR="000371E0" w:rsidRPr="00FD7FD4">
        <w:t xml:space="preserve"> </w:t>
      </w:r>
      <w:r w:rsidR="009A456F">
        <w:t>z</w:t>
      </w:r>
      <w:r w:rsidR="000371E0" w:rsidRPr="00FD7FD4">
        <w:t xml:space="preserve"> </w:t>
      </w:r>
      <w:r w:rsidR="007556BC" w:rsidRPr="00FD7FD4">
        <w:t xml:space="preserve">danych </w:t>
      </w:r>
      <w:r w:rsidR="009A456F">
        <w:t xml:space="preserve">wystawionych </w:t>
      </w:r>
      <w:r w:rsidR="009B10F3">
        <w:t xml:space="preserve">przez Asseco CB </w:t>
      </w:r>
      <w:r w:rsidR="007556BC" w:rsidRPr="00FD7FD4">
        <w:t xml:space="preserve">o </w:t>
      </w:r>
      <w:r w:rsidR="00F2156D">
        <w:t xml:space="preserve">adresie ustrukturyzowanym Nadawcy/odbiorcy i BIC banków uczestników w </w:t>
      </w:r>
      <w:r w:rsidR="007556BC" w:rsidRPr="00FD7FD4">
        <w:t xml:space="preserve">przelewie </w:t>
      </w:r>
      <w:r w:rsidR="000F618F">
        <w:t>Elixir.</w:t>
      </w:r>
      <w:r w:rsidR="007556BC" w:rsidRPr="00FD7FD4">
        <w:t xml:space="preserve"> </w:t>
      </w:r>
      <w:commentRangeEnd w:id="297"/>
      <w:r w:rsidR="0090002F" w:rsidRPr="00FD7FD4">
        <w:rPr>
          <w:rStyle w:val="Odwoaniedokomentarza"/>
          <w:sz w:val="22"/>
        </w:rPr>
        <w:commentReference w:id="297"/>
      </w:r>
    </w:p>
    <w:p w14:paraId="6AEA6D42" w14:textId="77777777" w:rsidR="007556BC" w:rsidRPr="00FD7FD4" w:rsidRDefault="007556BC" w:rsidP="006D3A9B">
      <w:pPr>
        <w:pStyle w:val="5AZawartoBytu"/>
        <w:numPr>
          <w:ilvl w:val="0"/>
          <w:numId w:val="27"/>
        </w:numPr>
      </w:pPr>
      <w:r w:rsidRPr="00FD7FD4">
        <w:t>Bankowość elektroniczna – wpływ na dane płatności.</w:t>
      </w:r>
    </w:p>
    <w:p w14:paraId="3E6E7948" w14:textId="48D71109" w:rsidR="007556BC" w:rsidRPr="00FD7FD4" w:rsidRDefault="007556BC" w:rsidP="006D3A9B">
      <w:pPr>
        <w:pStyle w:val="5AZawartoBytu"/>
        <w:numPr>
          <w:ilvl w:val="0"/>
          <w:numId w:val="27"/>
        </w:numPr>
      </w:pPr>
      <w:commentRangeStart w:id="298"/>
      <w:commentRangeStart w:id="299"/>
      <w:commentRangeStart w:id="300"/>
      <w:r w:rsidRPr="00FD7FD4">
        <w:t>Hurtowania danych –</w:t>
      </w:r>
      <w:r w:rsidR="006E310A">
        <w:t xml:space="preserve"> dostępność</w:t>
      </w:r>
      <w:r w:rsidRPr="00FD7FD4">
        <w:t xml:space="preserve"> </w:t>
      </w:r>
      <w:r w:rsidR="00F22AF7">
        <w:t>nowych</w:t>
      </w:r>
      <w:r w:rsidRPr="00FD7FD4">
        <w:t xml:space="preserve"> danych</w:t>
      </w:r>
      <w:r w:rsidR="00F22AF7">
        <w:t xml:space="preserve"> do wykorzystania przez Hurtownię danych</w:t>
      </w:r>
      <w:r w:rsidRPr="00FD7FD4">
        <w:t>.</w:t>
      </w:r>
      <w:commentRangeEnd w:id="298"/>
      <w:r w:rsidR="00D55009" w:rsidRPr="00FD7FD4">
        <w:rPr>
          <w:rStyle w:val="Odwoaniedokomentarza"/>
          <w:sz w:val="22"/>
        </w:rPr>
        <w:commentReference w:id="298"/>
      </w:r>
      <w:commentRangeEnd w:id="299"/>
      <w:r w:rsidR="006E310A" w:rsidRPr="00FD7FD4">
        <w:rPr>
          <w:rStyle w:val="Odwoaniedokomentarza"/>
          <w:sz w:val="22"/>
        </w:rPr>
        <w:commentReference w:id="299"/>
      </w:r>
      <w:commentRangeEnd w:id="300"/>
      <w:r w:rsidR="00F5410F" w:rsidRPr="00FD7FD4">
        <w:rPr>
          <w:rStyle w:val="Odwoaniedokomentarza"/>
          <w:sz w:val="22"/>
        </w:rPr>
        <w:commentReference w:id="300"/>
      </w:r>
    </w:p>
    <w:p w14:paraId="2F2FA62F" w14:textId="77777777" w:rsidR="007556BC" w:rsidRPr="00FD7FD4" w:rsidRDefault="007556BC" w:rsidP="007556BC">
      <w:pPr>
        <w:pStyle w:val="5AZawartoBytu"/>
      </w:pPr>
    </w:p>
    <w:p w14:paraId="1CADBE31" w14:textId="5207298C" w:rsidR="00CF1471" w:rsidRPr="001240AB" w:rsidRDefault="00CF1471" w:rsidP="00A47473">
      <w:pPr>
        <w:pStyle w:val="5AZawartoBytu"/>
      </w:pPr>
    </w:p>
    <w:p w14:paraId="33D6EB3B" w14:textId="77777777" w:rsidR="00135DF8" w:rsidRPr="001240AB" w:rsidRDefault="00BC7E2D" w:rsidP="00135DF8">
      <w:pPr>
        <w:pStyle w:val="3ANagwek"/>
      </w:pPr>
      <w:bookmarkStart w:id="301" w:name="_Toc218014496"/>
      <w:bookmarkStart w:id="302" w:name="_Toc221713907"/>
      <w:r>
        <w:t>Wymagania szczególne wynikające z RODO</w:t>
      </w:r>
      <w:bookmarkEnd w:id="301"/>
      <w:bookmarkEnd w:id="302"/>
    </w:p>
    <w:p w14:paraId="570B0DE0" w14:textId="77777777" w:rsidR="00686167" w:rsidRPr="0068533F" w:rsidRDefault="00686167" w:rsidP="00686167">
      <w:pPr>
        <w:pStyle w:val="5AZawartoBytu"/>
      </w:pPr>
      <w:r w:rsidRPr="001240AB">
        <w:t xml:space="preserve"> </w:t>
      </w:r>
      <w:r w:rsidRPr="0068533F">
        <w:t>Rozwiązanie nie zmienia podejścia do przetwarzania danych osobowych.</w:t>
      </w:r>
    </w:p>
    <w:p w14:paraId="5E20233D" w14:textId="77777777" w:rsidR="00135DF8" w:rsidRDefault="00135DF8" w:rsidP="00135DF8">
      <w:pPr>
        <w:pStyle w:val="5AZawartoBytu"/>
      </w:pPr>
    </w:p>
    <w:p w14:paraId="11F4C556" w14:textId="77777777" w:rsidR="00CF1471" w:rsidRPr="001240AB" w:rsidRDefault="00E82201" w:rsidP="00C705FE">
      <w:pPr>
        <w:pStyle w:val="2ANagwek"/>
      </w:pPr>
      <w:bookmarkStart w:id="303" w:name="_Toc218014497"/>
      <w:bookmarkStart w:id="304" w:name="_Toc221713908"/>
      <w:bookmarkStart w:id="305" w:name="_Hlk59543115"/>
      <w:bookmarkEnd w:id="268"/>
      <w:bookmarkEnd w:id="275"/>
      <w:r>
        <w:t>Uwarunkowania</w:t>
      </w:r>
      <w:bookmarkEnd w:id="303"/>
      <w:bookmarkEnd w:id="304"/>
    </w:p>
    <w:p w14:paraId="7643367A" w14:textId="77777777" w:rsidR="00686167" w:rsidRPr="00212882" w:rsidRDefault="00686167" w:rsidP="006D3A9B">
      <w:pPr>
        <w:pStyle w:val="5AZawartoBytu"/>
        <w:numPr>
          <w:ilvl w:val="0"/>
          <w:numId w:val="28"/>
        </w:numPr>
      </w:pPr>
      <w:bookmarkStart w:id="306" w:name="_Toc303863096"/>
      <w:r w:rsidRPr="00212882">
        <w:t>Zawarte w dokumencie nazwy nowych pól, operacji, parametrów, statusów, postaci raportów itp. są przykładowe i mają na celu odzwierciedlenie ich biznesowego znaczenia. Nazwy w dostarczonym rozwiązaniu mogą zostać zmodyfikowane z uwagi na ograniczenia projektowe lub narzędziowe.</w:t>
      </w:r>
    </w:p>
    <w:p w14:paraId="0B8DD60B" w14:textId="77777777" w:rsidR="00686167" w:rsidRPr="00212882" w:rsidRDefault="00686167" w:rsidP="006D3A9B">
      <w:pPr>
        <w:pStyle w:val="5AZawartoBytu"/>
        <w:numPr>
          <w:ilvl w:val="0"/>
          <w:numId w:val="28"/>
        </w:numPr>
      </w:pPr>
      <w:r w:rsidRPr="00212882">
        <w:t>Jeżeli w wymaganiu nie zostało zapisane inaczej, to na etapie projektowania zaproponowany sposób realizacji może zostać zmieniony, o ile zmiana ta nie zmieni sensu biznesowego tego wymagania.</w:t>
      </w:r>
    </w:p>
    <w:p w14:paraId="5B5910E0" w14:textId="7DB567FA" w:rsidR="00686167" w:rsidRPr="00212882" w:rsidRDefault="00686167" w:rsidP="006D3A9B">
      <w:pPr>
        <w:pStyle w:val="5AZawartoBytu"/>
        <w:numPr>
          <w:ilvl w:val="0"/>
          <w:numId w:val="28"/>
        </w:numPr>
      </w:pPr>
      <w:commentRangeStart w:id="307"/>
      <w:commentRangeStart w:id="308"/>
      <w:r w:rsidRPr="00212882">
        <w:t>Obszary dotyczące adresu, które nie zostały opisane w wizji rozwiązania nie ulegają zmianie. Zmiany w zakresie, który nie został wyspecyfikowany w wizji rozwiązania, należy zgłaszać jako dodatkowe wymagania.</w:t>
      </w:r>
      <w:commentRangeEnd w:id="307"/>
      <w:r w:rsidR="00D55009" w:rsidRPr="00212882">
        <w:rPr>
          <w:rStyle w:val="Odwoaniedokomentarza"/>
          <w:sz w:val="22"/>
        </w:rPr>
        <w:commentReference w:id="307"/>
      </w:r>
      <w:commentRangeEnd w:id="308"/>
      <w:r w:rsidR="00EE60CF" w:rsidRPr="00212882">
        <w:rPr>
          <w:rStyle w:val="Odwoaniedokomentarza"/>
          <w:sz w:val="22"/>
        </w:rPr>
        <w:commentReference w:id="308"/>
      </w:r>
    </w:p>
    <w:p w14:paraId="02E95A03" w14:textId="77777777" w:rsidR="00686167" w:rsidRDefault="00686167" w:rsidP="006D3A9B">
      <w:pPr>
        <w:pStyle w:val="Akapitzlist"/>
        <w:numPr>
          <w:ilvl w:val="0"/>
          <w:numId w:val="28"/>
        </w:numPr>
      </w:pPr>
      <w:commentRangeStart w:id="309"/>
      <w:commentRangeStart w:id="310"/>
      <w:r>
        <w:rPr>
          <w:rFonts w:cstheme="minorHAnsi"/>
        </w:rPr>
        <w:t>Istniejące zlecenia stałe ELIXIR oraz deklaracje wypłat na umowach będą wymagały od Banku uzupełnienia danych adresowych ustrukturyzowanych. Opcjonalność pól adresowych dotyczy pierwszego wydania ELIXIR XML.</w:t>
      </w:r>
      <w:commentRangeEnd w:id="309"/>
      <w:r w:rsidR="0001349A">
        <w:rPr>
          <w:rStyle w:val="Odwoaniedokomentarza"/>
          <w:sz w:val="22"/>
          <w:szCs w:val="22"/>
        </w:rPr>
        <w:commentReference w:id="309"/>
      </w:r>
      <w:commentRangeEnd w:id="310"/>
      <w:r w:rsidR="009C0A08">
        <w:rPr>
          <w:rStyle w:val="Odwoaniedokomentarza"/>
          <w:sz w:val="22"/>
          <w:szCs w:val="22"/>
        </w:rPr>
        <w:commentReference w:id="310"/>
      </w:r>
    </w:p>
    <w:p w14:paraId="4D2EE980" w14:textId="77777777" w:rsidR="00686167" w:rsidRDefault="00686167" w:rsidP="006D3A9B">
      <w:pPr>
        <w:pStyle w:val="Akapitzlist"/>
        <w:numPr>
          <w:ilvl w:val="0"/>
          <w:numId w:val="28"/>
        </w:numPr>
        <w:rPr>
          <w:rFonts w:cstheme="minorBidi"/>
        </w:rPr>
      </w:pPr>
      <w:r>
        <w:rPr>
          <w:rFonts w:cstheme="minorBidi"/>
        </w:rPr>
        <w:t>Zmiana formatu danych na ELIXIR XML nie obejmuje zmiany sposobu identyfikacji przelewów transgranicznych (w zakresie danych rzeczywistego zleceniodawcy, gdy w transferze środków pieniężnych bierze udział krajowy pośredniczący dostawca usług płatniczych, zgodnie z wymogami Rozporządzenia Parlamentu Europejskiego i Rady (UE) 2015/847 w sprawie informacji towarzyszących transferom środków pieniężnych).</w:t>
      </w:r>
    </w:p>
    <w:p w14:paraId="554C2F85" w14:textId="0C2CA99C" w:rsidR="00AA6F7E" w:rsidRDefault="00AA6F7E" w:rsidP="00AA6F7E">
      <w:pPr>
        <w:pStyle w:val="Akapitzlist"/>
        <w:numPr>
          <w:ilvl w:val="0"/>
          <w:numId w:val="28"/>
        </w:numPr>
        <w:rPr>
          <w:rFonts w:cstheme="minorBidi"/>
        </w:rPr>
      </w:pPr>
      <w:r w:rsidRPr="00773D0F">
        <w:rPr>
          <w:rFonts w:cstheme="minorBidi"/>
        </w:rPr>
        <w:t>Dokument przedstawia opis możliwości oferowanego rozwiązania. Funkcjonalności, które nie zostały opisane w dokumencie a mogą być domniemywane na bazie nazw pól, operacji, parametrów czy makiet nie będą realizowane.</w:t>
      </w:r>
    </w:p>
    <w:p w14:paraId="0C8A767F" w14:textId="3C8A7A84" w:rsidR="00551D55" w:rsidRDefault="00551D55" w:rsidP="00551D55">
      <w:pPr>
        <w:pStyle w:val="Akapitzlist"/>
        <w:numPr>
          <w:ilvl w:val="0"/>
          <w:numId w:val="28"/>
        </w:numPr>
        <w:rPr>
          <w:rFonts w:cstheme="minorBidi"/>
        </w:rPr>
      </w:pPr>
      <w:r>
        <w:rPr>
          <w:rFonts w:cstheme="minorBidi"/>
        </w:rPr>
        <w:t xml:space="preserve">Opcje i funkcjonalności wskazane w rozdziale </w:t>
      </w:r>
      <w:r>
        <w:rPr>
          <w:rFonts w:cstheme="minorBidi"/>
        </w:rPr>
        <w:fldChar w:fldCharType="begin"/>
      </w:r>
      <w:r>
        <w:rPr>
          <w:rFonts w:cstheme="minorBidi"/>
        </w:rPr>
        <w:instrText xml:space="preserve"> REF _Ref219901898 \r \h </w:instrText>
      </w:r>
      <w:r>
        <w:rPr>
          <w:rFonts w:cstheme="minorBidi"/>
        </w:rPr>
      </w:r>
      <w:r>
        <w:rPr>
          <w:rFonts w:cstheme="minorBidi"/>
        </w:rPr>
        <w:fldChar w:fldCharType="separate"/>
      </w:r>
      <w:r>
        <w:rPr>
          <w:rFonts w:cstheme="minorBidi"/>
        </w:rPr>
        <w:t>2.3.8</w:t>
      </w:r>
      <w:r>
        <w:rPr>
          <w:rFonts w:cstheme="minorBidi"/>
        </w:rPr>
        <w:fldChar w:fldCharType="end"/>
      </w:r>
      <w:r>
        <w:rPr>
          <w:rFonts w:cstheme="minorBidi"/>
        </w:rPr>
        <w:t xml:space="preserve"> będą działały w ograniczonym zakresie, zgodnie z opisem w tym rozdziale.</w:t>
      </w:r>
    </w:p>
    <w:p w14:paraId="1BC0A720" w14:textId="77777777" w:rsidR="00686167" w:rsidRDefault="00686167" w:rsidP="00686167">
      <w:pPr>
        <w:pStyle w:val="Akapitzlist"/>
        <w:ind w:left="1070"/>
        <w:rPr>
          <w:rFonts w:cstheme="minorBidi"/>
        </w:rPr>
      </w:pPr>
    </w:p>
    <w:p w14:paraId="48D83604" w14:textId="77777777" w:rsidR="00686167" w:rsidRPr="001240AB" w:rsidRDefault="00686167" w:rsidP="00686167">
      <w:pPr>
        <w:pStyle w:val="5AZawartoBytu"/>
      </w:pPr>
    </w:p>
    <w:p w14:paraId="47598556" w14:textId="77777777" w:rsidR="00CF1471" w:rsidRPr="001240AB" w:rsidRDefault="00CF1471" w:rsidP="00C705FE">
      <w:pPr>
        <w:pStyle w:val="2ANagwek"/>
      </w:pPr>
      <w:bookmarkStart w:id="311" w:name="_Toc417909845"/>
      <w:bookmarkStart w:id="312" w:name="_Toc457397664"/>
      <w:bookmarkStart w:id="313" w:name="_Toc457398685"/>
      <w:bookmarkStart w:id="314" w:name="_Toc457398792"/>
      <w:bookmarkStart w:id="315" w:name="_Toc221713909"/>
      <w:bookmarkEnd w:id="305"/>
      <w:bookmarkEnd w:id="306"/>
      <w:r w:rsidRPr="001240AB">
        <w:t>Dodatki</w:t>
      </w:r>
      <w:bookmarkStart w:id="316" w:name="_Toc379803392"/>
      <w:bookmarkEnd w:id="311"/>
      <w:bookmarkEnd w:id="312"/>
      <w:bookmarkEnd w:id="313"/>
      <w:bookmarkEnd w:id="314"/>
      <w:bookmarkEnd w:id="315"/>
    </w:p>
    <w:p w14:paraId="6537B396" w14:textId="77777777" w:rsidR="00CF1471" w:rsidRPr="001240AB" w:rsidRDefault="00CF1471" w:rsidP="00C705FE">
      <w:pPr>
        <w:pStyle w:val="3ANagwek"/>
      </w:pPr>
      <w:bookmarkStart w:id="317" w:name="_Toc417909847"/>
      <w:bookmarkStart w:id="318" w:name="_Toc457397666"/>
      <w:bookmarkStart w:id="319" w:name="_Toc457398687"/>
      <w:bookmarkStart w:id="320" w:name="_Toc457398794"/>
      <w:bookmarkStart w:id="321" w:name="_Toc221713910"/>
      <w:bookmarkEnd w:id="316"/>
      <w:r w:rsidRPr="001240AB">
        <w:t>Analizowane systemy</w:t>
      </w:r>
      <w:bookmarkEnd w:id="317"/>
      <w:bookmarkEnd w:id="318"/>
      <w:bookmarkEnd w:id="319"/>
      <w:bookmarkEnd w:id="320"/>
      <w:bookmarkEnd w:id="321"/>
    </w:p>
    <w:p w14:paraId="24F1708A" w14:textId="77777777" w:rsidR="00CF1471" w:rsidRPr="001240AB" w:rsidRDefault="00CF1471" w:rsidP="00A47473">
      <w:pPr>
        <w:pStyle w:val="AAPodpowiedOpis"/>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1"/>
        <w:gridCol w:w="6299"/>
      </w:tblGrid>
      <w:tr w:rsidR="00CF1471" w:rsidRPr="001240AB" w14:paraId="06AA15A6" w14:textId="77777777" w:rsidTr="00E044B3">
        <w:trPr>
          <w:cantSplit/>
          <w:tblHeader/>
        </w:trPr>
        <w:tc>
          <w:tcPr>
            <w:tcW w:w="3261" w:type="dxa"/>
            <w:shd w:val="clear" w:color="auto" w:fill="00B0F0"/>
          </w:tcPr>
          <w:p w14:paraId="5D7718F3" w14:textId="77777777" w:rsidR="00CF1471" w:rsidRPr="001240AB" w:rsidRDefault="00CF1471" w:rsidP="00455DF7">
            <w:pPr>
              <w:pStyle w:val="TytuTabeli"/>
            </w:pPr>
            <w:r w:rsidRPr="001240AB">
              <w:t>System</w:t>
            </w:r>
          </w:p>
        </w:tc>
        <w:tc>
          <w:tcPr>
            <w:tcW w:w="6378" w:type="dxa"/>
            <w:shd w:val="clear" w:color="auto" w:fill="00B0F0"/>
          </w:tcPr>
          <w:p w14:paraId="3D0512AC" w14:textId="77777777" w:rsidR="00CF1471" w:rsidRPr="001240AB" w:rsidRDefault="00CF1471" w:rsidP="00455DF7">
            <w:pPr>
              <w:pStyle w:val="TytuTabeli"/>
            </w:pPr>
            <w:r w:rsidRPr="001240AB">
              <w:t>Opis</w:t>
            </w:r>
          </w:p>
        </w:tc>
      </w:tr>
      <w:tr w:rsidR="00CF1471" w:rsidRPr="001240AB" w14:paraId="20B36F43" w14:textId="77777777" w:rsidTr="0058254C">
        <w:trPr>
          <w:cantSplit/>
        </w:trPr>
        <w:tc>
          <w:tcPr>
            <w:tcW w:w="3261" w:type="dxa"/>
            <w:shd w:val="clear" w:color="auto" w:fill="FFFFFF"/>
          </w:tcPr>
          <w:p w14:paraId="460D2785" w14:textId="40812E94" w:rsidR="00CF1471" w:rsidRPr="00A00FF1" w:rsidRDefault="00313752" w:rsidP="00455DF7">
            <w:pPr>
              <w:pStyle w:val="ZawartoTabeli"/>
            </w:pPr>
            <w:r>
              <w:t>Asseco CB</w:t>
            </w:r>
          </w:p>
        </w:tc>
        <w:tc>
          <w:tcPr>
            <w:tcW w:w="6378" w:type="dxa"/>
            <w:shd w:val="clear" w:color="auto" w:fill="FFFFFF"/>
          </w:tcPr>
          <w:p w14:paraId="01B1E539" w14:textId="10D97E51" w:rsidR="00CF1471" w:rsidRPr="00A00FF1" w:rsidRDefault="00CB0A50" w:rsidP="00B62728">
            <w:pPr>
              <w:pStyle w:val="ZawartoTabeli"/>
              <w:jc w:val="left"/>
            </w:pPr>
            <w:r w:rsidRPr="00CB0A50">
              <w:t>System transakcyjny, w którym obsługiwane są umowy klientów Banku typu Rachunek Bieżący, Depozyt terminowy, Kredyt i Gwarancja, Linia kredytowa.</w:t>
            </w:r>
          </w:p>
        </w:tc>
      </w:tr>
      <w:tr w:rsidR="00CB0A50" w:rsidRPr="001240AB" w14:paraId="6B7142C6" w14:textId="77777777" w:rsidTr="0058254C">
        <w:trPr>
          <w:cantSplit/>
        </w:trPr>
        <w:tc>
          <w:tcPr>
            <w:tcW w:w="3261" w:type="dxa"/>
            <w:shd w:val="clear" w:color="auto" w:fill="FFFFFF"/>
          </w:tcPr>
          <w:p w14:paraId="45800243" w14:textId="5402318A" w:rsidR="00CB0A50" w:rsidRDefault="00CB0A50" w:rsidP="00455DF7">
            <w:pPr>
              <w:pStyle w:val="ZawartoTabeli"/>
            </w:pPr>
            <w:r>
              <w:t>Asseco EBP</w:t>
            </w:r>
          </w:p>
        </w:tc>
        <w:tc>
          <w:tcPr>
            <w:tcW w:w="6378" w:type="dxa"/>
            <w:shd w:val="clear" w:color="auto" w:fill="FFFFFF"/>
          </w:tcPr>
          <w:p w14:paraId="0493D86B" w14:textId="34C7DFD7" w:rsidR="00A2637E" w:rsidRDefault="00A2637E" w:rsidP="00A2637E">
            <w:pPr>
              <w:pStyle w:val="ZawartoTabeli"/>
              <w:jc w:val="left"/>
            </w:pPr>
            <w:r>
              <w:t>Asseco Enterprise Banking Platform</w:t>
            </w:r>
          </w:p>
          <w:p w14:paraId="5AE3AD03" w14:textId="4C924C50" w:rsidR="00CB0A50" w:rsidRPr="00CB0A50" w:rsidRDefault="00A2637E" w:rsidP="00A2637E">
            <w:pPr>
              <w:pStyle w:val="ZawartoTabeli"/>
              <w:jc w:val="left"/>
            </w:pPr>
            <w:r>
              <w:t xml:space="preserve">System bankowości elektronicznej dla mikro, małych i średnich oraz dużych przedsiębiorstw. </w:t>
            </w:r>
          </w:p>
        </w:tc>
      </w:tr>
    </w:tbl>
    <w:p w14:paraId="1EC00F9F" w14:textId="77777777" w:rsidR="00B013CD" w:rsidRPr="001240AB" w:rsidRDefault="00B013CD" w:rsidP="00B013CD">
      <w:pPr>
        <w:pStyle w:val="Tabelanagwek"/>
        <w:spacing w:before="480" w:line="276" w:lineRule="auto"/>
        <w:jc w:val="left"/>
        <w:rPr>
          <w:rFonts w:cs="Arial"/>
          <w:sz w:val="24"/>
        </w:rPr>
      </w:pPr>
      <w:r w:rsidRPr="001240AB">
        <w:rPr>
          <w:rFonts w:cs="Arial"/>
          <w:sz w:val="24"/>
        </w:rPr>
        <w:lastRenderedPageBreak/>
        <w:t>Historia zmian</w:t>
      </w:r>
    </w:p>
    <w:p w14:paraId="49240CAB" w14:textId="77777777" w:rsidR="00CF1471" w:rsidRPr="001240AB" w:rsidRDefault="00CF1471" w:rsidP="00A47473">
      <w:pPr>
        <w:pStyle w:val="AAPodpowiedOpis"/>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8"/>
        <w:gridCol w:w="992"/>
        <w:gridCol w:w="2552"/>
        <w:gridCol w:w="4677"/>
      </w:tblGrid>
      <w:tr w:rsidR="00B013CD" w:rsidRPr="001240AB" w14:paraId="2429B677" w14:textId="77777777" w:rsidTr="00B62728">
        <w:trPr>
          <w:cantSplit/>
          <w:tblHeader/>
        </w:trPr>
        <w:tc>
          <w:tcPr>
            <w:tcW w:w="1418" w:type="dxa"/>
            <w:shd w:val="clear" w:color="auto" w:fill="00B0F0"/>
          </w:tcPr>
          <w:p w14:paraId="0706E806" w14:textId="77777777" w:rsidR="00B013CD" w:rsidRPr="001240AB" w:rsidRDefault="00B013CD" w:rsidP="00455DF7">
            <w:pPr>
              <w:pStyle w:val="TytuTabeli"/>
            </w:pPr>
            <w:r w:rsidRPr="001240AB">
              <w:t>Data</w:t>
            </w:r>
          </w:p>
        </w:tc>
        <w:tc>
          <w:tcPr>
            <w:tcW w:w="992" w:type="dxa"/>
            <w:shd w:val="clear" w:color="auto" w:fill="00B0F0"/>
          </w:tcPr>
          <w:p w14:paraId="2EFFD0DF" w14:textId="77777777" w:rsidR="00B013CD" w:rsidRPr="001240AB" w:rsidRDefault="00B013CD" w:rsidP="00455DF7">
            <w:pPr>
              <w:pStyle w:val="TytuTabeli"/>
            </w:pPr>
            <w:r w:rsidRPr="001240AB">
              <w:t>Wersja</w:t>
            </w:r>
          </w:p>
        </w:tc>
        <w:tc>
          <w:tcPr>
            <w:tcW w:w="2552" w:type="dxa"/>
            <w:shd w:val="clear" w:color="auto" w:fill="00B0F0"/>
          </w:tcPr>
          <w:p w14:paraId="26FCD8AD" w14:textId="77777777" w:rsidR="00B013CD" w:rsidRPr="001240AB" w:rsidRDefault="00B013CD" w:rsidP="00455DF7">
            <w:pPr>
              <w:pStyle w:val="TytuTabeli"/>
            </w:pPr>
            <w:r w:rsidRPr="001240AB">
              <w:t>Autor</w:t>
            </w:r>
          </w:p>
        </w:tc>
        <w:tc>
          <w:tcPr>
            <w:tcW w:w="4677" w:type="dxa"/>
            <w:shd w:val="clear" w:color="auto" w:fill="00B0F0"/>
          </w:tcPr>
          <w:p w14:paraId="4D111A45" w14:textId="77777777" w:rsidR="00B013CD" w:rsidRPr="001240AB" w:rsidRDefault="00B013CD" w:rsidP="00455DF7">
            <w:pPr>
              <w:pStyle w:val="TytuTabeli"/>
            </w:pPr>
            <w:r w:rsidRPr="001240AB">
              <w:t>Opis</w:t>
            </w:r>
          </w:p>
        </w:tc>
      </w:tr>
      <w:tr w:rsidR="00B013CD" w:rsidRPr="001240AB" w14:paraId="3A0C1005" w14:textId="77777777" w:rsidTr="00B62728">
        <w:trPr>
          <w:cantSplit/>
        </w:trPr>
        <w:sdt>
          <w:sdtPr>
            <w:id w:val="19124984"/>
            <w:date w:fullDate="2025-12-31T00:00:00Z">
              <w:dateFormat w:val="yyyy-MM-dd"/>
              <w:lid w:val="pl-PL"/>
              <w:storeMappedDataAs w:val="dateTime"/>
              <w:calendar w:val="gregorian"/>
            </w:date>
          </w:sdtPr>
          <w:sdtContent>
            <w:tc>
              <w:tcPr>
                <w:tcW w:w="1418" w:type="dxa"/>
                <w:vMerge w:val="restart"/>
              </w:tcPr>
              <w:p w14:paraId="6F49AE32" w14:textId="5454E273" w:rsidR="00B013CD" w:rsidRPr="00A00FF1" w:rsidRDefault="0078306C" w:rsidP="00455DF7">
                <w:pPr>
                  <w:pStyle w:val="ZawartoTabeli"/>
                </w:pPr>
                <w:r>
                  <w:t>2025-12-31</w:t>
                </w:r>
              </w:p>
            </w:tc>
          </w:sdtContent>
        </w:sdt>
        <w:tc>
          <w:tcPr>
            <w:tcW w:w="992" w:type="dxa"/>
            <w:vMerge w:val="restart"/>
          </w:tcPr>
          <w:p w14:paraId="78ACB27D" w14:textId="77777777" w:rsidR="00B013CD" w:rsidRPr="00A00FF1" w:rsidRDefault="00B013CD" w:rsidP="00455DF7">
            <w:pPr>
              <w:pStyle w:val="ZawartoTabeli"/>
            </w:pPr>
            <w:r w:rsidRPr="00A00FF1">
              <w:t>01</w:t>
            </w:r>
          </w:p>
        </w:tc>
        <w:tc>
          <w:tcPr>
            <w:tcW w:w="2552" w:type="dxa"/>
          </w:tcPr>
          <w:p w14:paraId="14486F35" w14:textId="41D2881F" w:rsidR="00B013CD" w:rsidRPr="00A00FF1" w:rsidRDefault="0067266D" w:rsidP="00455DF7">
            <w:pPr>
              <w:pStyle w:val="ZawartoTabeli"/>
            </w:pPr>
            <w:r>
              <w:t>Agnieszka Żmudzińska</w:t>
            </w:r>
            <w:r w:rsidR="00B013CD" w:rsidRPr="00A00FF1">
              <w:t xml:space="preserve">/Asseco </w:t>
            </w:r>
          </w:p>
        </w:tc>
        <w:tc>
          <w:tcPr>
            <w:tcW w:w="4677" w:type="dxa"/>
          </w:tcPr>
          <w:p w14:paraId="39DEF93B" w14:textId="77777777" w:rsidR="00B013CD" w:rsidRPr="00A00FF1" w:rsidRDefault="00B013CD" w:rsidP="00B62728">
            <w:pPr>
              <w:pStyle w:val="ZawartoTabeli"/>
              <w:jc w:val="left"/>
            </w:pPr>
            <w:r w:rsidRPr="00A00FF1">
              <w:t>Utworzenie dokumentu</w:t>
            </w:r>
          </w:p>
        </w:tc>
      </w:tr>
      <w:tr w:rsidR="00AD0946" w:rsidRPr="001240AB" w14:paraId="26A09B3D" w14:textId="77777777" w:rsidTr="00B62728">
        <w:trPr>
          <w:cantSplit/>
        </w:trPr>
        <w:tc>
          <w:tcPr>
            <w:tcW w:w="1418" w:type="dxa"/>
            <w:vMerge/>
          </w:tcPr>
          <w:p w14:paraId="4A41B7D3" w14:textId="77777777" w:rsidR="00AD0946" w:rsidRDefault="00AD0946" w:rsidP="00455DF7">
            <w:pPr>
              <w:pStyle w:val="ZawartoTabeli"/>
            </w:pPr>
          </w:p>
        </w:tc>
        <w:tc>
          <w:tcPr>
            <w:tcW w:w="992" w:type="dxa"/>
            <w:vMerge/>
          </w:tcPr>
          <w:p w14:paraId="5635F2D1" w14:textId="77777777" w:rsidR="00AD0946" w:rsidRPr="00A00FF1" w:rsidRDefault="00AD0946" w:rsidP="00455DF7">
            <w:pPr>
              <w:pStyle w:val="ZawartoTabeli"/>
            </w:pPr>
          </w:p>
        </w:tc>
        <w:tc>
          <w:tcPr>
            <w:tcW w:w="2552" w:type="dxa"/>
          </w:tcPr>
          <w:p w14:paraId="6EB11B9B" w14:textId="432E3A61" w:rsidR="00AD0946" w:rsidRDefault="00AD0946" w:rsidP="00455DF7">
            <w:pPr>
              <w:pStyle w:val="ZawartoTabeli"/>
            </w:pPr>
            <w:r>
              <w:t>Piotr Długosz/Asseco</w:t>
            </w:r>
          </w:p>
        </w:tc>
        <w:tc>
          <w:tcPr>
            <w:tcW w:w="4677" w:type="dxa"/>
          </w:tcPr>
          <w:p w14:paraId="1B7D07CA" w14:textId="599A0FD0" w:rsidR="00AD0946" w:rsidRPr="00A00FF1" w:rsidRDefault="004329AC" w:rsidP="00B62728">
            <w:pPr>
              <w:pStyle w:val="ZawartoTabeli"/>
              <w:jc w:val="left"/>
            </w:pPr>
            <w:r>
              <w:t>Opis w zakresie Bankowości elektronicznej</w:t>
            </w:r>
          </w:p>
        </w:tc>
      </w:tr>
      <w:tr w:rsidR="00787F75" w:rsidRPr="001240AB" w14:paraId="637A2E5D" w14:textId="77777777" w:rsidTr="00B62728">
        <w:trPr>
          <w:cantSplit/>
        </w:trPr>
        <w:sdt>
          <w:sdtPr>
            <w:id w:val="1841584782"/>
            <w:date w:fullDate="2026-01-12T00:00:00Z">
              <w:dateFormat w:val="yyyy-MM-dd"/>
              <w:lid w:val="pl-PL"/>
              <w:storeMappedDataAs w:val="dateTime"/>
              <w:calendar w:val="gregorian"/>
            </w:date>
          </w:sdtPr>
          <w:sdtContent>
            <w:tc>
              <w:tcPr>
                <w:tcW w:w="1418" w:type="dxa"/>
              </w:tcPr>
              <w:p w14:paraId="4059DA6F" w14:textId="416FF876" w:rsidR="00787F75" w:rsidRDefault="002537FD" w:rsidP="00787F75">
                <w:pPr>
                  <w:pStyle w:val="ZawartoTabeli"/>
                </w:pPr>
                <w:r>
                  <w:t>2026-01-12</w:t>
                </w:r>
              </w:p>
            </w:tc>
          </w:sdtContent>
        </w:sdt>
        <w:tc>
          <w:tcPr>
            <w:tcW w:w="992" w:type="dxa"/>
          </w:tcPr>
          <w:p w14:paraId="521DACAA" w14:textId="79A60938" w:rsidR="00787F75" w:rsidRPr="00A00FF1" w:rsidRDefault="00787F75" w:rsidP="00787F75">
            <w:pPr>
              <w:pStyle w:val="ZawartoTabeli"/>
            </w:pPr>
            <w:r>
              <w:t>02</w:t>
            </w:r>
          </w:p>
        </w:tc>
        <w:tc>
          <w:tcPr>
            <w:tcW w:w="2552" w:type="dxa"/>
          </w:tcPr>
          <w:p w14:paraId="5775D584" w14:textId="139EAA58" w:rsidR="00787F75" w:rsidRDefault="00787F75" w:rsidP="00787F75">
            <w:pPr>
              <w:pStyle w:val="ZawartoTabeli"/>
            </w:pPr>
            <w:r>
              <w:t>Bank</w:t>
            </w:r>
          </w:p>
        </w:tc>
        <w:tc>
          <w:tcPr>
            <w:tcW w:w="4677" w:type="dxa"/>
          </w:tcPr>
          <w:p w14:paraId="5E8D0809" w14:textId="2279BDB5" w:rsidR="00787F75" w:rsidRDefault="002537FD" w:rsidP="00787F75">
            <w:pPr>
              <w:pStyle w:val="ZawartoTabeli"/>
              <w:jc w:val="left"/>
            </w:pPr>
            <w:r>
              <w:t>Uwagi do dokumentu</w:t>
            </w:r>
          </w:p>
        </w:tc>
      </w:tr>
      <w:tr w:rsidR="002537FD" w:rsidRPr="001240AB" w14:paraId="165CFF22" w14:textId="77777777" w:rsidTr="00B62728">
        <w:trPr>
          <w:cantSplit/>
        </w:trPr>
        <w:sdt>
          <w:sdtPr>
            <w:id w:val="366651327"/>
            <w:date w:fullDate="2026-01-29T00:00:00Z">
              <w:dateFormat w:val="yyyy-MM-dd"/>
              <w:lid w:val="pl-PL"/>
              <w:storeMappedDataAs w:val="dateTime"/>
              <w:calendar w:val="gregorian"/>
            </w:date>
          </w:sdtPr>
          <w:sdtContent>
            <w:tc>
              <w:tcPr>
                <w:tcW w:w="1418" w:type="dxa"/>
              </w:tcPr>
              <w:p w14:paraId="33517D20" w14:textId="7A95BC34" w:rsidR="002537FD" w:rsidRDefault="007151C5" w:rsidP="002537FD">
                <w:pPr>
                  <w:pStyle w:val="ZawartoTabeli"/>
                </w:pPr>
                <w:r>
                  <w:t>2026-01-29</w:t>
                </w:r>
              </w:p>
            </w:tc>
          </w:sdtContent>
        </w:sdt>
        <w:tc>
          <w:tcPr>
            <w:tcW w:w="992" w:type="dxa"/>
          </w:tcPr>
          <w:p w14:paraId="583A03D3" w14:textId="47CC412F" w:rsidR="002537FD" w:rsidRDefault="002537FD" w:rsidP="002537FD">
            <w:pPr>
              <w:pStyle w:val="ZawartoTabeli"/>
            </w:pPr>
            <w:r>
              <w:t>03</w:t>
            </w:r>
          </w:p>
        </w:tc>
        <w:tc>
          <w:tcPr>
            <w:tcW w:w="2552" w:type="dxa"/>
          </w:tcPr>
          <w:p w14:paraId="44B18F44" w14:textId="03D78865" w:rsidR="002537FD" w:rsidRDefault="002537FD" w:rsidP="002537FD">
            <w:pPr>
              <w:pStyle w:val="ZawartoTabeli"/>
            </w:pPr>
            <w:r>
              <w:t>Agnieszka Żmudzińska</w:t>
            </w:r>
            <w:r w:rsidRPr="00A00FF1">
              <w:t>/Asseco</w:t>
            </w:r>
          </w:p>
        </w:tc>
        <w:tc>
          <w:tcPr>
            <w:tcW w:w="4677" w:type="dxa"/>
          </w:tcPr>
          <w:p w14:paraId="6AD206D5" w14:textId="258DA04C" w:rsidR="002537FD" w:rsidRDefault="002537FD" w:rsidP="002537FD">
            <w:pPr>
              <w:pStyle w:val="ZawartoTabeli"/>
              <w:jc w:val="left"/>
            </w:pPr>
            <w:r>
              <w:t>Uzupełnienie dokumentu, odpowiedzi do komentarzy</w:t>
            </w:r>
          </w:p>
        </w:tc>
      </w:tr>
      <w:tr w:rsidR="00147B37" w:rsidRPr="00A00FF1" w14:paraId="1524CB61" w14:textId="77777777">
        <w:trPr>
          <w:cantSplit/>
        </w:trPr>
        <w:sdt>
          <w:sdtPr>
            <w:id w:val="-699168197"/>
            <w:date w:fullDate="2026-02-11T00:00:00Z">
              <w:dateFormat w:val="yyyy-MM-dd"/>
              <w:lid w:val="pl-PL"/>
              <w:storeMappedDataAs w:val="dateTime"/>
              <w:calendar w:val="gregorian"/>
            </w:date>
          </w:sdtPr>
          <w:sdtContent>
            <w:tc>
              <w:tcPr>
                <w:tcW w:w="1418" w:type="dxa"/>
                <w:vMerge w:val="restart"/>
              </w:tcPr>
              <w:p w14:paraId="29CDFD0D" w14:textId="763E36B0" w:rsidR="00147B37" w:rsidRPr="00A00FF1" w:rsidRDefault="00147B37">
                <w:pPr>
                  <w:pStyle w:val="ZawartoTabeli"/>
                </w:pPr>
                <w:r>
                  <w:t>2026-02-11</w:t>
                </w:r>
              </w:p>
            </w:tc>
          </w:sdtContent>
        </w:sdt>
        <w:tc>
          <w:tcPr>
            <w:tcW w:w="992" w:type="dxa"/>
            <w:vMerge w:val="restart"/>
          </w:tcPr>
          <w:p w14:paraId="5E719976" w14:textId="71EFDAE6" w:rsidR="00147B37" w:rsidRPr="00A00FF1" w:rsidRDefault="00147B37">
            <w:pPr>
              <w:pStyle w:val="ZawartoTabeli"/>
            </w:pPr>
            <w:r w:rsidRPr="00A00FF1">
              <w:t>0</w:t>
            </w:r>
            <w:r>
              <w:t>4</w:t>
            </w:r>
          </w:p>
        </w:tc>
        <w:tc>
          <w:tcPr>
            <w:tcW w:w="2552" w:type="dxa"/>
          </w:tcPr>
          <w:p w14:paraId="4719377B" w14:textId="77777777" w:rsidR="00147B37" w:rsidRPr="00A00FF1" w:rsidRDefault="00147B37">
            <w:pPr>
              <w:pStyle w:val="ZawartoTabeli"/>
            </w:pPr>
            <w:r>
              <w:t>Agnieszka Żmudzińska</w:t>
            </w:r>
            <w:r w:rsidRPr="00A00FF1">
              <w:t xml:space="preserve">/Asseco </w:t>
            </w:r>
          </w:p>
        </w:tc>
        <w:tc>
          <w:tcPr>
            <w:tcW w:w="4677" w:type="dxa"/>
          </w:tcPr>
          <w:p w14:paraId="2D724DF0" w14:textId="6AC634DA" w:rsidR="00147B37" w:rsidRPr="00A00FF1" w:rsidRDefault="00147B37">
            <w:pPr>
              <w:pStyle w:val="ZawartoTabeli"/>
              <w:jc w:val="left"/>
            </w:pPr>
            <w:r>
              <w:t xml:space="preserve">Odpowiedzi do uwag, usunięcie GOBI, </w:t>
            </w:r>
            <w:r w:rsidR="009E1DBF">
              <w:t xml:space="preserve">opis </w:t>
            </w:r>
            <w:r>
              <w:t>zwrot</w:t>
            </w:r>
            <w:r w:rsidR="009E1DBF">
              <w:t>ów</w:t>
            </w:r>
            <w:r>
              <w:t xml:space="preserve"> </w:t>
            </w:r>
            <w:r w:rsidR="009E1DBF">
              <w:t>obci</w:t>
            </w:r>
            <w:r w:rsidR="00A8045B">
              <w:t>ą</w:t>
            </w:r>
            <w:r w:rsidR="009E1DBF">
              <w:t>żeń</w:t>
            </w:r>
            <w:r w:rsidR="00A8045B">
              <w:t xml:space="preserve"> bezpośrednich</w:t>
            </w:r>
            <w:r w:rsidR="00A710A4">
              <w:t xml:space="preserve">, </w:t>
            </w:r>
            <w:r w:rsidR="00304C81">
              <w:t xml:space="preserve">obsługa zbioru bazowego </w:t>
            </w:r>
            <w:r w:rsidR="00C257DB" w:rsidRPr="00C257DB">
              <w:t>BCrrrrmm.0dd</w:t>
            </w:r>
            <w:r w:rsidR="00ED28F1">
              <w:t xml:space="preserve">, </w:t>
            </w:r>
            <w:r w:rsidR="008B4EB7">
              <w:t>opis eksportów do hurtowni danych.</w:t>
            </w:r>
          </w:p>
        </w:tc>
      </w:tr>
      <w:tr w:rsidR="00147B37" w:rsidRPr="00A00FF1" w14:paraId="23BAD5CE" w14:textId="77777777">
        <w:trPr>
          <w:cantSplit/>
        </w:trPr>
        <w:tc>
          <w:tcPr>
            <w:tcW w:w="1418" w:type="dxa"/>
            <w:vMerge/>
          </w:tcPr>
          <w:p w14:paraId="3F9AFDE3" w14:textId="77777777" w:rsidR="00147B37" w:rsidRDefault="00147B37">
            <w:pPr>
              <w:pStyle w:val="ZawartoTabeli"/>
            </w:pPr>
          </w:p>
        </w:tc>
        <w:tc>
          <w:tcPr>
            <w:tcW w:w="992" w:type="dxa"/>
            <w:vMerge/>
          </w:tcPr>
          <w:p w14:paraId="380AC967" w14:textId="77777777" w:rsidR="00147B37" w:rsidRPr="00A00FF1" w:rsidRDefault="00147B37">
            <w:pPr>
              <w:pStyle w:val="ZawartoTabeli"/>
            </w:pPr>
          </w:p>
        </w:tc>
        <w:tc>
          <w:tcPr>
            <w:tcW w:w="2552" w:type="dxa"/>
          </w:tcPr>
          <w:p w14:paraId="10DD4964" w14:textId="77777777" w:rsidR="00147B37" w:rsidRDefault="00147B37">
            <w:pPr>
              <w:pStyle w:val="ZawartoTabeli"/>
            </w:pPr>
            <w:r>
              <w:t>Piotr Długosz/Asseco</w:t>
            </w:r>
          </w:p>
        </w:tc>
        <w:tc>
          <w:tcPr>
            <w:tcW w:w="4677" w:type="dxa"/>
          </w:tcPr>
          <w:p w14:paraId="1455340F" w14:textId="6E461385" w:rsidR="00147B37" w:rsidRPr="00A00FF1" w:rsidRDefault="00C0529B">
            <w:pPr>
              <w:pStyle w:val="ZawartoTabeli"/>
              <w:jc w:val="left"/>
            </w:pPr>
            <w:r>
              <w:t>Uzupełnienie dokumentu</w:t>
            </w:r>
            <w:r w:rsidR="00147B37">
              <w:t xml:space="preserve"> w zakresie Bankowości elektronicznej</w:t>
            </w:r>
          </w:p>
        </w:tc>
      </w:tr>
      <w:tr w:rsidR="00C0529B" w:rsidRPr="00A00FF1" w14:paraId="3FEEFA61" w14:textId="77777777">
        <w:trPr>
          <w:cantSplit/>
        </w:trPr>
        <w:tc>
          <w:tcPr>
            <w:tcW w:w="1418" w:type="dxa"/>
            <w:vMerge/>
          </w:tcPr>
          <w:p w14:paraId="20BF82CC" w14:textId="77777777" w:rsidR="00C0529B" w:rsidRDefault="00C0529B">
            <w:pPr>
              <w:pStyle w:val="ZawartoTabeli"/>
            </w:pPr>
          </w:p>
        </w:tc>
        <w:tc>
          <w:tcPr>
            <w:tcW w:w="992" w:type="dxa"/>
            <w:vMerge/>
          </w:tcPr>
          <w:p w14:paraId="6E099D8E" w14:textId="77777777" w:rsidR="00C0529B" w:rsidRPr="00A00FF1" w:rsidRDefault="00C0529B">
            <w:pPr>
              <w:pStyle w:val="ZawartoTabeli"/>
            </w:pPr>
          </w:p>
        </w:tc>
        <w:tc>
          <w:tcPr>
            <w:tcW w:w="2552" w:type="dxa"/>
          </w:tcPr>
          <w:p w14:paraId="01EE3B70" w14:textId="7486EFC5" w:rsidR="00C0529B" w:rsidRDefault="00934E1D">
            <w:pPr>
              <w:pStyle w:val="ZawartoTabeli"/>
            </w:pPr>
            <w:r>
              <w:t>Jacek Bobrowski/Asseco</w:t>
            </w:r>
          </w:p>
        </w:tc>
        <w:tc>
          <w:tcPr>
            <w:tcW w:w="4677" w:type="dxa"/>
          </w:tcPr>
          <w:p w14:paraId="2B6AEC10" w14:textId="3CBC8079" w:rsidR="00C0529B" w:rsidRDefault="00934E1D">
            <w:pPr>
              <w:pStyle w:val="ZawartoTabeli"/>
              <w:jc w:val="left"/>
            </w:pPr>
            <w:r>
              <w:t>Uzupełnienie dokumentu w zakresie AML</w:t>
            </w:r>
          </w:p>
        </w:tc>
      </w:tr>
    </w:tbl>
    <w:p w14:paraId="7BCF6382" w14:textId="77777777" w:rsidR="00B013CD" w:rsidRPr="004329AC" w:rsidRDefault="00B013CD" w:rsidP="00CF1471">
      <w:pPr>
        <w:spacing w:line="276" w:lineRule="auto"/>
        <w:rPr>
          <w:b/>
          <w:color w:val="404040"/>
          <w:sz w:val="18"/>
          <w:szCs w:val="18"/>
        </w:rPr>
      </w:pPr>
    </w:p>
    <w:p w14:paraId="5E296E4E" w14:textId="77777777" w:rsidR="00CF1471" w:rsidRPr="004329AC" w:rsidRDefault="00CF1471" w:rsidP="00CF1471">
      <w:pPr>
        <w:spacing w:line="276" w:lineRule="auto"/>
        <w:rPr>
          <w:b/>
          <w:color w:val="404040"/>
          <w:sz w:val="18"/>
          <w:szCs w:val="18"/>
        </w:rPr>
      </w:pPr>
    </w:p>
    <w:p w14:paraId="32CBDB41" w14:textId="33F18CBB" w:rsidR="00CF1471" w:rsidRPr="0067266D" w:rsidRDefault="00CF1471" w:rsidP="0067266D">
      <w:pPr>
        <w:pStyle w:val="Dopisek"/>
      </w:pPr>
      <w:r w:rsidRPr="008D7B31">
        <w:t>Autorskie prawa majątkowe do całości dokumentacji projektowej należą do Asseco Poland S.A. i podlegają ochronie na podstawie ustawy z dnia 4 lutego 1994 r. o prawie autorskim i prawach pokrewnych (tekst jednolity; Dz.U. z 2006 r. Nr 90 poz. 631 z późn. zm.).</w:t>
      </w:r>
    </w:p>
    <w:sectPr w:rsidR="00CF1471" w:rsidRPr="0067266D" w:rsidSect="00D755AE">
      <w:headerReference w:type="default" r:id="rId22"/>
      <w:footerReference w:type="even" r:id="rId23"/>
      <w:footerReference w:type="default" r:id="rId24"/>
      <w:headerReference w:type="first" r:id="rId25"/>
      <w:footerReference w:type="first" r:id="rId26"/>
      <w:pgSz w:w="11906" w:h="16838"/>
      <w:pgMar w:top="1419" w:right="1134" w:bottom="1134" w:left="1134" w:header="227" w:footer="44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Paweł Lipka" w:date="2026-01-08T11:28:00Z" w:initials="PL">
    <w:p w14:paraId="7D916259" w14:textId="233578D6" w:rsidR="00467856" w:rsidRDefault="00467856">
      <w:pPr>
        <w:pStyle w:val="Tekstkomentarza"/>
      </w:pPr>
      <w:r>
        <w:rPr>
          <w:rStyle w:val="Odwoaniedokomentarza"/>
        </w:rPr>
        <w:annotationRef/>
      </w:r>
      <w:r>
        <w:t>Nie zostały opisane zmiany dla def3000/CL w zakresie komunikatów konwertowanych z Elixir na Ekspres Elixir dla zleceń wewnątrz zrzeszenia i w przypadku gdy nie uda się przekazać via def3000 &gt; SOPN do BS to następuje „odkonwertowanie” w def3000/CL i wstawienie do def3000/CB, który wysyła dane zlecenie już jako zwykłe zlecenie wewnątrz zrzeszeniowe</w:t>
      </w:r>
    </w:p>
  </w:comment>
  <w:comment w:id="55" w:author="Agnieszka Żmudzińska" w:date="2026-01-13T10:43:00Z" w:initials="AŻ">
    <w:p w14:paraId="66EA3E79" w14:textId="471056EE" w:rsidR="00467856" w:rsidRDefault="00467856" w:rsidP="0019775E">
      <w:pPr>
        <w:pStyle w:val="Tekstkomentarza"/>
      </w:pPr>
      <w:r>
        <w:rPr>
          <w:rStyle w:val="Odwoaniedokomentarza"/>
        </w:rPr>
        <w:annotationRef/>
      </w:r>
      <w:r>
        <w:t>Konwersja ELIXIR na EE w Asseco CB i rekonwersja EE na ELIXIR w Asseco CL została opisana jako rozszerzenie #1.</w:t>
      </w:r>
    </w:p>
  </w:comment>
  <w:comment w:id="56" w:author="Paweł Lipka" w:date="2026-02-02T12:02:00Z" w:initials="PL">
    <w:p w14:paraId="56B9FE44" w14:textId="4966DE6E" w:rsidR="00467856" w:rsidRDefault="00467856">
      <w:pPr>
        <w:pStyle w:val="Tekstkomentarza"/>
      </w:pPr>
      <w:r>
        <w:rPr>
          <w:rStyle w:val="Odwoaniedokomentarza"/>
        </w:rPr>
        <w:annotationRef/>
      </w:r>
      <w:r>
        <w:t>OK</w:t>
      </w:r>
    </w:p>
  </w:comment>
  <w:comment w:id="52" w:author="Paweł Lipka" w:date="2026-01-08T13:22:00Z" w:initials="PL">
    <w:p w14:paraId="63417CC3" w14:textId="51161C44" w:rsidR="00467856" w:rsidRDefault="00467856">
      <w:pPr>
        <w:pStyle w:val="Tekstkomentarza"/>
      </w:pPr>
      <w:r>
        <w:rPr>
          <w:rStyle w:val="Odwoaniedokomentarza"/>
        </w:rPr>
        <w:annotationRef/>
      </w:r>
      <w:r>
        <w:t>Nic nie wspominacie Państwo o raportach. Obecnie wykorzystywane przez nas raporty powinny zostać zmodyfikowane tak, żeby dalej można było ich używać i żeby przedstawiały te same jakościowo dane.</w:t>
      </w:r>
    </w:p>
  </w:comment>
  <w:comment w:id="53" w:author="Agnieszka Żmudzińska" w:date="2026-01-13T10:29:00Z" w:initials="AŻ">
    <w:p w14:paraId="24B29926" w14:textId="77777777" w:rsidR="00467856" w:rsidRDefault="00467856" w:rsidP="00BD67A0">
      <w:pPr>
        <w:pStyle w:val="Tekstkomentarza"/>
      </w:pPr>
      <w:r>
        <w:rPr>
          <w:rStyle w:val="Odwoaniedokomentarza"/>
        </w:rPr>
        <w:annotationRef/>
      </w:r>
      <w:r>
        <w:t>Dodano rozdział 3.3.</w:t>
      </w:r>
    </w:p>
  </w:comment>
  <w:comment w:id="49" w:author="Paweł Lipka" w:date="2026-01-09T09:13:00Z" w:initials="PL">
    <w:p w14:paraId="4637A47C" w14:textId="19C076A1" w:rsidR="00467856" w:rsidRDefault="00467856">
      <w:pPr>
        <w:pStyle w:val="Tekstkomentarza"/>
      </w:pPr>
      <w:r>
        <w:rPr>
          <w:rStyle w:val="Odwoaniedokomentarza"/>
        </w:rPr>
        <w:annotationRef/>
      </w:r>
      <w:r>
        <w:t>W specyfikacji nie opisaliście zmian do def3000/MA na potrzeby dystrybucji do baz podrzędnych danych z nowego pliku w tabeli KIR z BIC-ami</w:t>
      </w:r>
    </w:p>
  </w:comment>
  <w:comment w:id="50" w:author="Agnieszka Żmudzińska" w:date="2026-01-13T10:30:00Z" w:initials="AŻ">
    <w:p w14:paraId="544690DF" w14:textId="77777777" w:rsidR="00467856" w:rsidRDefault="00467856" w:rsidP="00B33169">
      <w:pPr>
        <w:pStyle w:val="Tekstkomentarza"/>
      </w:pPr>
      <w:r>
        <w:rPr>
          <w:rStyle w:val="Odwoaniedokomentarza"/>
        </w:rPr>
        <w:annotationRef/>
      </w:r>
      <w:r>
        <w:t>Nowa tabela bazowa będzie objęta dystrybucją Modułu administracyjnego. Opis uwzględniono jako rozszerzenie #2.</w:t>
      </w:r>
    </w:p>
  </w:comment>
  <w:comment w:id="51" w:author="Paweł Lipka" w:date="2026-02-02T12:02:00Z" w:initials="PL">
    <w:p w14:paraId="670574F3" w14:textId="1A60D9EE" w:rsidR="00467856" w:rsidRDefault="00467856">
      <w:pPr>
        <w:pStyle w:val="Tekstkomentarza"/>
      </w:pPr>
      <w:r>
        <w:rPr>
          <w:rStyle w:val="Odwoaniedokomentarza"/>
        </w:rPr>
        <w:annotationRef/>
      </w:r>
      <w:r>
        <w:t>OK</w:t>
      </w:r>
    </w:p>
  </w:comment>
  <w:comment w:id="45" w:author="Konrad Redloch" w:date="2026-01-09T11:15:00Z" w:initials="KR">
    <w:p w14:paraId="735C3466" w14:textId="7560FCF1" w:rsidR="00467856" w:rsidRDefault="00467856">
      <w:pPr>
        <w:pStyle w:val="Tekstkomentarza"/>
      </w:pPr>
      <w:r>
        <w:rPr>
          <w:rStyle w:val="Odwoaniedokomentarza"/>
        </w:rPr>
        <w:annotationRef/>
      </w:r>
      <w:r>
        <w:t>Artur Cieplik: Na spotkaniach zostało uzgodnione, że zakres bazowy rozwiązania obejmie również przelewy wewnętrzne</w:t>
      </w:r>
    </w:p>
  </w:comment>
  <w:comment w:id="46" w:author="Agnieszka Żmudzińska" w:date="2026-01-13T10:39:00Z" w:initials="AŻ">
    <w:p w14:paraId="2B26B14A" w14:textId="77777777" w:rsidR="00467856" w:rsidRDefault="00467856" w:rsidP="0047473B">
      <w:pPr>
        <w:pStyle w:val="Tekstkomentarza"/>
      </w:pPr>
      <w:r>
        <w:rPr>
          <w:rStyle w:val="Odwoaniedokomentarza"/>
        </w:rPr>
        <w:annotationRef/>
      </w:r>
      <w:r>
        <w:t>Projekt ELIXIR XML nie obejmuje zmian w zakresie przelewów wewnętrznych.</w:t>
      </w:r>
    </w:p>
  </w:comment>
  <w:comment w:id="47" w:author="Artur Cieplik" w:date="2026-02-02T15:40:00Z" w:initials="AC">
    <w:p w14:paraId="328E1FD0" w14:textId="6DB4DE25" w:rsidR="00467856" w:rsidRDefault="00467856">
      <w:pPr>
        <w:pStyle w:val="Tekstkomentarza"/>
      </w:pPr>
      <w:r>
        <w:rPr>
          <w:rStyle w:val="Odwoaniedokomentarza"/>
        </w:rPr>
        <w:annotationRef/>
      </w:r>
      <w:r>
        <w:t>Oczywiście, że przelewy wewnętrzne nie są objęte projektem w zakresie komunikatów rozliczeniowych; pytanie moje dotyczyło samej formatki przelewu wewnętrznego w CB; proszę o informację czy na formatkach def/CB dla przelewów wewnętrznych (pomiędzy umowami, umową a kontem własnym, kontami własnymi również nominałowymi) nie będzie dla żadnej ze stron transakcji w danych odbiorcy i nadawcy możliwości wprowadzenia danych ustrukturyzowanych, czyli bez zmian</w:t>
      </w:r>
    </w:p>
  </w:comment>
  <w:comment w:id="48" w:author="Agnieszka Żmudzińska" w:date="2026-02-04T13:51:00Z" w:initials="AŻ">
    <w:p w14:paraId="654A52D7" w14:textId="77777777" w:rsidR="00BE7168" w:rsidRDefault="00BE7168" w:rsidP="00BE7168">
      <w:pPr>
        <w:pStyle w:val="Tekstkomentarza"/>
      </w:pPr>
      <w:r>
        <w:rPr>
          <w:rStyle w:val="Odwoaniedokomentarza"/>
        </w:rPr>
        <w:annotationRef/>
      </w:r>
      <w:r>
        <w:t>Potwierdzam, powyższe formatki będą bez zmian.</w:t>
      </w:r>
    </w:p>
  </w:comment>
  <w:comment w:id="57" w:author="Paweł Lipka" w:date="2026-01-08T09:21:00Z" w:initials="PL">
    <w:p w14:paraId="243CA964" w14:textId="74E0B8DD" w:rsidR="00467856" w:rsidRDefault="00467856">
      <w:pPr>
        <w:pStyle w:val="Tekstkomentarza"/>
      </w:pPr>
      <w:r>
        <w:rPr>
          <w:rStyle w:val="Odwoaniedokomentarza"/>
        </w:rPr>
        <w:annotationRef/>
      </w:r>
      <w:r>
        <w:t>BSy nie mają numerów BIC więc CB musi rozliczenia wewnątrz zrzeszeniowe rozróżniać po KNR BS-ów</w:t>
      </w:r>
    </w:p>
  </w:comment>
  <w:comment w:id="58" w:author="Agnieszka Żmudzińska" w:date="2026-01-13T10:35:00Z" w:initials="AŻ">
    <w:p w14:paraId="1264C5DC" w14:textId="77777777" w:rsidR="00467856" w:rsidRDefault="00467856" w:rsidP="008E51D9">
      <w:pPr>
        <w:pStyle w:val="Tekstkomentarza"/>
      </w:pPr>
      <w:r>
        <w:rPr>
          <w:rStyle w:val="Odwoaniedokomentarza"/>
        </w:rPr>
        <w:annotationRef/>
      </w:r>
      <w:r>
        <w:t>PH otrzyma z CB IBAN oraz BIC banku uczestnika, PH może wyznaczyć KNR BSu na podstawie IBAN</w:t>
      </w:r>
    </w:p>
  </w:comment>
  <w:comment w:id="59" w:author="Agnieszka Żmudzińska" w:date="2026-02-05T16:19:00Z" w:initials="AŻ">
    <w:p w14:paraId="5EE4B0EB" w14:textId="77777777" w:rsidR="00EA7224" w:rsidRDefault="009170E1" w:rsidP="00EA7224">
      <w:pPr>
        <w:pStyle w:val="Tekstkomentarza"/>
      </w:pPr>
      <w:r>
        <w:rPr>
          <w:rStyle w:val="Odwoaniedokomentarza"/>
        </w:rPr>
        <w:annotationRef/>
      </w:r>
      <w:r w:rsidR="00EA7224">
        <w:t>Tag „bankKnr” będzie przekazywany do usługi PH, tak jak przy obecnych uruchomieniach funkcji PH wartością z parametru systemowego PH_SETTL_UNIT_NO.</w:t>
      </w:r>
    </w:p>
  </w:comment>
  <w:comment w:id="63" w:author="Paweł Lipka" w:date="2026-01-09T09:03:00Z" w:initials="PL">
    <w:p w14:paraId="6DC7979E" w14:textId="608A1D65" w:rsidR="00467856" w:rsidRDefault="00467856">
      <w:pPr>
        <w:pStyle w:val="Tekstkomentarza"/>
      </w:pPr>
      <w:r>
        <w:rPr>
          <w:rStyle w:val="Odwoaniedokomentarza"/>
        </w:rPr>
        <w:annotationRef/>
      </w:r>
      <w:r>
        <w:t>Nie może mieć to wpływu na obsługę Poleceń Zapłaty, dla nich CB dalej powinien pilnować godziny określonej parametrem i wysyłać do PH tylko te PZ, które zostały zarejestrowane w CB do tej godziny.</w:t>
      </w:r>
    </w:p>
  </w:comment>
  <w:comment w:id="64" w:author="Agnieszka Żmudzińska" w:date="2026-01-13T10:28:00Z" w:initials="AŻ">
    <w:p w14:paraId="0B435159" w14:textId="77777777" w:rsidR="00467856" w:rsidRDefault="00467856" w:rsidP="00970063">
      <w:pPr>
        <w:pStyle w:val="Tekstkomentarza"/>
      </w:pPr>
      <w:r>
        <w:rPr>
          <w:rStyle w:val="Odwoaniedokomentarza"/>
        </w:rPr>
        <w:annotationRef/>
      </w:r>
      <w:r>
        <w:t>Polecenia zapłaty przychodzące będą obsługiwane z uwzględnieniem obecnie istniejącego parametru systemowego PH_DD_SERVICE_TIME .</w:t>
      </w:r>
    </w:p>
  </w:comment>
  <w:comment w:id="65" w:author="Paweł Lipka" w:date="2026-02-02T12:02:00Z" w:initials="PL">
    <w:p w14:paraId="025BBEE8" w14:textId="7D71548E" w:rsidR="00467856" w:rsidRDefault="00467856">
      <w:pPr>
        <w:pStyle w:val="Tekstkomentarza"/>
      </w:pPr>
      <w:r>
        <w:rPr>
          <w:rStyle w:val="Odwoaniedokomentarza"/>
        </w:rPr>
        <w:annotationRef/>
      </w:r>
      <w:r>
        <w:t>OK</w:t>
      </w:r>
    </w:p>
  </w:comment>
  <w:comment w:id="60" w:author="Paweł Lipka" w:date="2026-01-09T09:06:00Z" w:initials="PL">
    <w:p w14:paraId="1D94F896" w14:textId="11035BF8" w:rsidR="00467856" w:rsidRDefault="00467856">
      <w:pPr>
        <w:pStyle w:val="Tekstkomentarza"/>
      </w:pPr>
      <w:r>
        <w:rPr>
          <w:rStyle w:val="Odwoaniedokomentarza"/>
        </w:rPr>
        <w:annotationRef/>
      </w:r>
      <w:r>
        <w:t>Przypominamy, że mamy również rozliczenia wewnątrz zrzeszeniowe, których sesje Elixir obecnie nawet nie obowiązują.</w:t>
      </w:r>
    </w:p>
    <w:p w14:paraId="48EBEBBF" w14:textId="2598DE49" w:rsidR="00467856" w:rsidRDefault="00467856">
      <w:pPr>
        <w:pStyle w:val="Tekstkomentarza"/>
      </w:pPr>
      <w:r>
        <w:t>Dodatkowo obecnie możemy generować paczki do Payment Hub tylko ze zleceniami tylko do Elixir i tylko ze zleceniami wewnątrz zrzeszeniowymi. Jest to nasz wymóg i musi pozostać dalej.</w:t>
      </w:r>
    </w:p>
  </w:comment>
  <w:comment w:id="61" w:author="Agnieszka Żmudzińska" w:date="2026-01-14T09:37:00Z" w:initials="AŻ">
    <w:p w14:paraId="054F0156" w14:textId="77777777" w:rsidR="00467856" w:rsidRDefault="00467856" w:rsidP="002D7203">
      <w:pPr>
        <w:pStyle w:val="Tekstkomentarza"/>
      </w:pPr>
      <w:r>
        <w:rPr>
          <w:rStyle w:val="Odwoaniedokomentarza"/>
        </w:rPr>
        <w:annotationRef/>
      </w:r>
      <w:r>
        <w:t>Zlecenia wewnątrzgrupowe mają własną godzinę odcięcia w macierzy COT, godziny odcięcia będą funkcjonowały bez zmiany.</w:t>
      </w:r>
    </w:p>
    <w:p w14:paraId="677088D7" w14:textId="77777777" w:rsidR="00467856" w:rsidRDefault="00467856" w:rsidP="002D7203">
      <w:pPr>
        <w:pStyle w:val="Tekstkomentarza"/>
      </w:pPr>
      <w:r>
        <w:t>Podział na kategorie PZ, przelewy wewnątrzgrupowe, pozostały ELIXIR będzie  zachowane.</w:t>
      </w:r>
    </w:p>
  </w:comment>
  <w:comment w:id="62" w:author="Paweł Lipka" w:date="2026-02-02T12:03:00Z" w:initials="PL">
    <w:p w14:paraId="25FE6875" w14:textId="04174F6C" w:rsidR="00467856" w:rsidRDefault="00467856">
      <w:pPr>
        <w:pStyle w:val="Tekstkomentarza"/>
      </w:pPr>
      <w:r>
        <w:rPr>
          <w:rStyle w:val="Odwoaniedokomentarza"/>
        </w:rPr>
        <w:annotationRef/>
      </w:r>
      <w:r>
        <w:t>OK</w:t>
      </w:r>
    </w:p>
  </w:comment>
  <w:comment w:id="66" w:author="Paweł Lipka" w:date="2026-01-08T09:36:00Z" w:initials="PL">
    <w:p w14:paraId="1AABB92C" w14:textId="1E5D6FDF" w:rsidR="00467856" w:rsidRDefault="00467856">
      <w:pPr>
        <w:pStyle w:val="Tekstkomentarza"/>
      </w:pPr>
      <w:r>
        <w:rPr>
          <w:rStyle w:val="Odwoaniedokomentarza"/>
        </w:rPr>
        <w:annotationRef/>
      </w:r>
      <w:r>
        <w:t>To nie dotyczy SGB – my przecież nie wczytujemy w CB z PH żadnych plików tylko posługujemy się właśnie funkcjami REST-API. W SGB podczas wdrożenia Payment Hub przeszliśmy na dane biznesowe w dedykowanych funkcjach i tego się chcemy trzymać.</w:t>
      </w:r>
    </w:p>
  </w:comment>
  <w:comment w:id="67" w:author="Agnieszka Żmudzińska" w:date="2026-01-14T09:40:00Z" w:initials="AŻ">
    <w:p w14:paraId="2AED4BE0" w14:textId="77777777" w:rsidR="00467856" w:rsidRDefault="00467856" w:rsidP="002F6053">
      <w:pPr>
        <w:pStyle w:val="Tekstkomentarza"/>
      </w:pPr>
      <w:r>
        <w:rPr>
          <w:rStyle w:val="Odwoaniedokomentarza"/>
        </w:rPr>
        <w:annotationRef/>
      </w:r>
      <w:r>
        <w:t>W systemie istniały możliwości wczytywania plików, mogły zostać wykorzystane w przypadku awarii komunikacji on-line z PH. Dla formatu ELIXIR XML nie będzie możliwości wczytywania plików w formacie XML.</w:t>
      </w:r>
    </w:p>
  </w:comment>
  <w:comment w:id="68" w:author="Paweł Lipka" w:date="2026-02-02T12:04:00Z" w:initials="PL">
    <w:p w14:paraId="20C5345F" w14:textId="6C6A7717" w:rsidR="00467856" w:rsidRDefault="00467856">
      <w:pPr>
        <w:pStyle w:val="Tekstkomentarza"/>
      </w:pPr>
      <w:r>
        <w:rPr>
          <w:rStyle w:val="Odwoaniedokomentarza"/>
        </w:rPr>
        <w:annotationRef/>
      </w:r>
      <w:r>
        <w:t>OK – nie oczekujemy takiej funkcjonalności</w:t>
      </w:r>
    </w:p>
  </w:comment>
  <w:comment w:id="69" w:author="Paweł Lipka" w:date="2026-01-09T08:18:00Z" w:initials="PL">
    <w:p w14:paraId="2FA68520" w14:textId="1B4C6196" w:rsidR="00467856" w:rsidRDefault="00467856">
      <w:pPr>
        <w:pStyle w:val="Tekstkomentarza"/>
      </w:pPr>
      <w:r>
        <w:rPr>
          <w:rStyle w:val="Odwoaniedokomentarza"/>
        </w:rPr>
        <w:annotationRef/>
      </w:r>
      <w:r>
        <w:rPr>
          <w:rStyle w:val="Odwoaniedokomentarza"/>
        </w:rPr>
        <w:t>Obecnie w CB istnieje taki monitoring wysyłek paczek do PH (oraz komunikatów z tytułu płatności masowych). Rozumiemy, że chcecie go zastąpić nowym. Prosimy o potwierdzenie.</w:t>
      </w:r>
    </w:p>
  </w:comment>
  <w:comment w:id="70" w:author="Agnieszka Żmudzińska" w:date="2026-01-14T09:44:00Z" w:initials="AŻ">
    <w:p w14:paraId="2C65B9FC" w14:textId="77777777" w:rsidR="00467856" w:rsidRDefault="00467856" w:rsidP="00F83133">
      <w:pPr>
        <w:pStyle w:val="Tekstkomentarza"/>
      </w:pPr>
      <w:r>
        <w:rPr>
          <w:rStyle w:val="Odwoaniedokomentarza"/>
        </w:rPr>
        <w:annotationRef/>
      </w:r>
      <w:r>
        <w:t>Obecny monitoring oparty jest na danych powiązanych z dotychczasowym formatem Elixir. To monitorowanie nie zaprezentuje danych w nowym formacie. Potwierdzamy wprowadzenie nowego sposobu prezentacji danych.</w:t>
      </w:r>
    </w:p>
  </w:comment>
  <w:comment w:id="71" w:author="Paweł Lipka" w:date="2026-02-02T12:05:00Z" w:initials="PL">
    <w:p w14:paraId="2FD6075D" w14:textId="4450E39D" w:rsidR="00467856" w:rsidRDefault="00467856">
      <w:pPr>
        <w:pStyle w:val="Tekstkomentarza"/>
      </w:pPr>
      <w:r>
        <w:rPr>
          <w:rStyle w:val="Odwoaniedokomentarza"/>
        </w:rPr>
        <w:annotationRef/>
      </w:r>
      <w:r>
        <w:t xml:space="preserve">Obecny monitoring weryfikuje również komunikację CB &gt; PH dla zlecęń Sorbnet i zlecń z tytułu płatności masowych wprowadzanych w bazie CB w której ma rachunek klient masowy np. Urząd Gminy. Na nowym monitoringu rozumiem, że te dane również będą zachowane. </w:t>
      </w:r>
    </w:p>
    <w:p w14:paraId="70E9A5EA" w14:textId="32D1C0A6" w:rsidR="00467856" w:rsidRDefault="00467856">
      <w:pPr>
        <w:pStyle w:val="Tekstkomentarza"/>
      </w:pPr>
      <w:r>
        <w:t>Dodatkowo prosimy o potwierdzenie że na nowym monitoringu będą zachowane funkcjonalności obecnego np. Wznów, Ponów wysyłke do Payment Hub, podgląd błędów/aktywności itp.</w:t>
      </w:r>
    </w:p>
  </w:comment>
  <w:comment w:id="72" w:author="Agnieszka Żmudzińska" w:date="2026-02-10T15:09:00Z" w:initials="AŻ">
    <w:p w14:paraId="382399B8" w14:textId="77777777" w:rsidR="00CC68EA" w:rsidRDefault="00CC68EA" w:rsidP="00CC68EA">
      <w:pPr>
        <w:pStyle w:val="Tekstkomentarza"/>
      </w:pPr>
      <w:r>
        <w:rPr>
          <w:rStyle w:val="Odwoaniedokomentarza"/>
        </w:rPr>
        <w:annotationRef/>
      </w:r>
      <w:r>
        <w:t>Obecny monitoring w obszarach, które nie ulegają zmianie będzie zachowany.</w:t>
      </w:r>
      <w:r>
        <w:br/>
        <w:t xml:space="preserve">Funkcjonalności Wstrzymaj, Wznów, Wykonaj, Dziennik - związane z komunikacją z Payment Hub będą w dalszym ciągu dostępne z poziomu tzw. modułu planisty, czyli opcji Administracja -&gt; Lista zadań uruchamianych zgodnie z ustalonym terminarzem.  </w:t>
      </w:r>
    </w:p>
  </w:comment>
  <w:comment w:id="73" w:author="Paweł Lipka" w:date="2026-01-09T08:20:00Z" w:initials="PL">
    <w:p w14:paraId="38FED13A" w14:textId="1FF0DF48" w:rsidR="00467856" w:rsidRDefault="00467856">
      <w:pPr>
        <w:pStyle w:val="Tekstkomentarza"/>
      </w:pPr>
      <w:r>
        <w:rPr>
          <w:rStyle w:val="Odwoaniedokomentarza"/>
        </w:rPr>
        <w:annotationRef/>
      </w:r>
      <w:r>
        <w:t>Nie wykorzystujemy tej funkcjonalności obecnie. Nie zgadzamy się że zarządzanie generacją komunikatów dla grup klientów priorytetowych zostanie przeniesione do PH</w:t>
      </w:r>
    </w:p>
  </w:comment>
  <w:comment w:id="74" w:author="Agnieszka Żmudzińska" w:date="2026-01-14T09:49:00Z" w:initials="AŻ">
    <w:p w14:paraId="1C960CC0" w14:textId="77777777" w:rsidR="00467856" w:rsidRDefault="00467856" w:rsidP="005111FA">
      <w:pPr>
        <w:pStyle w:val="Tekstkomentarza"/>
      </w:pPr>
      <w:r>
        <w:rPr>
          <w:rStyle w:val="Odwoaniedokomentarza"/>
        </w:rPr>
        <w:annotationRef/>
      </w:r>
      <w:r>
        <w:t>Wysyłka priorytetowa nie będzie obsługiwana w Asseco CB, jednak system będzie przekazywał do PH dane, które umożliwią implementację takiej funkcjonalności po stronie PH. Bank nie musi korzystać z tych danych, informujemy o istnieniu takiej możliwości.</w:t>
      </w:r>
    </w:p>
  </w:comment>
  <w:comment w:id="75" w:author="Paweł Lipka" w:date="2026-02-02T12:11:00Z" w:initials="PL">
    <w:p w14:paraId="4EA912B4" w14:textId="23EEED7E" w:rsidR="00467856" w:rsidRDefault="00467856">
      <w:pPr>
        <w:pStyle w:val="Tekstkomentarza"/>
      </w:pPr>
      <w:r>
        <w:rPr>
          <w:rStyle w:val="Odwoaniedokomentarza"/>
        </w:rPr>
        <w:annotationRef/>
      </w:r>
      <w:r>
        <w:t>OK</w:t>
      </w:r>
    </w:p>
  </w:comment>
  <w:comment w:id="76" w:author="Konrad Redloch" w:date="2026-01-09T11:16:00Z" w:initials="KR">
    <w:p w14:paraId="0607E581" w14:textId="0A00A65F" w:rsidR="00467856" w:rsidRDefault="00467856">
      <w:pPr>
        <w:pStyle w:val="Tekstkomentarza"/>
      </w:pPr>
      <w:r>
        <w:rPr>
          <w:rStyle w:val="Odwoaniedokomentarza"/>
        </w:rPr>
        <w:annotationRef/>
      </w:r>
      <w:r>
        <w:t>Artur Cieplik:  Proszę o szczegóły funkcjonalności wysyłki priorytetowej; na ile udało mi się sprawdzić to nie korzystamy z tego w CB, ale proszę jeszcze Asseco o weryfikację i informację</w:t>
      </w:r>
    </w:p>
  </w:comment>
  <w:comment w:id="77" w:author="Artur Cieplik" w:date="2026-02-02T15:41:00Z" w:initials="AC">
    <w:p w14:paraId="54B1F6A0" w14:textId="2760B230" w:rsidR="00467856" w:rsidRDefault="00467856">
      <w:pPr>
        <w:pStyle w:val="Tekstkomentarza"/>
      </w:pPr>
      <w:r>
        <w:rPr>
          <w:rStyle w:val="Odwoaniedokomentarza"/>
        </w:rPr>
        <w:annotationRef/>
      </w:r>
      <w:r>
        <w:t>Proszę o informacje</w:t>
      </w:r>
    </w:p>
  </w:comment>
  <w:comment w:id="78" w:author="Agnieszka Żmudzińska" w:date="2026-02-10T13:55:00Z" w:initials="AŻ">
    <w:p w14:paraId="70D27092" w14:textId="77777777" w:rsidR="001502E9" w:rsidRDefault="001502E9" w:rsidP="001502E9">
      <w:pPr>
        <w:pStyle w:val="Tekstkomentarza"/>
      </w:pPr>
      <w:r>
        <w:rPr>
          <w:rStyle w:val="Odwoaniedokomentarza"/>
        </w:rPr>
        <w:annotationRef/>
      </w:r>
      <w:r>
        <w:t xml:space="preserve">Opis w dokumentacji użytkownika vol. PAY2 Obsługa zleceń płatniczych PL &gt; Rozliczenia krajowe &gt; ELIXIR &gt; Priorytetowe generowanie komunikatów Elixir </w:t>
      </w:r>
    </w:p>
  </w:comment>
  <w:comment w:id="79" w:author="Paweł Lipka" w:date="2026-01-09T08:21:00Z" w:initials="PL">
    <w:p w14:paraId="0C14ABD2" w14:textId="3754E2F4" w:rsidR="00467856" w:rsidRDefault="00467856">
      <w:pPr>
        <w:pStyle w:val="Tekstkomentarza"/>
      </w:pPr>
      <w:r>
        <w:rPr>
          <w:rStyle w:val="Odwoaniedokomentarza"/>
        </w:rPr>
        <w:annotationRef/>
      </w:r>
      <w:r>
        <w:t>Prosimy o potwierdzenie, że macierz COT pozostanie jak obecnie czyli będzie zarządzana w def3000/CL i będzie miała możliwość parametryzacji osobno Elixir, US, Sorbnet, zleceń wewnątrz zrzeszenia, zleceń wewnątrz danej bazy CB.</w:t>
      </w:r>
    </w:p>
  </w:comment>
  <w:comment w:id="80" w:author="Agnieszka Żmudzińska" w:date="2026-01-14T10:33:00Z" w:initials="AŻ">
    <w:p w14:paraId="052D1D7E" w14:textId="77777777" w:rsidR="00467856" w:rsidRDefault="00467856" w:rsidP="009A3F3F">
      <w:pPr>
        <w:pStyle w:val="Tekstkomentarza"/>
      </w:pPr>
      <w:r>
        <w:rPr>
          <w:rStyle w:val="Odwoaniedokomentarza"/>
        </w:rPr>
        <w:annotationRef/>
      </w:r>
      <w:r>
        <w:t>Tak</w:t>
      </w:r>
    </w:p>
  </w:comment>
  <w:comment w:id="81" w:author="Paweł Lipka" w:date="2026-02-02T12:11:00Z" w:initials="PL">
    <w:p w14:paraId="1B032E12" w14:textId="6BF6C02C" w:rsidR="00467856" w:rsidRDefault="00467856">
      <w:pPr>
        <w:pStyle w:val="Tekstkomentarza"/>
      </w:pPr>
      <w:r>
        <w:rPr>
          <w:rStyle w:val="Odwoaniedokomentarza"/>
        </w:rPr>
        <w:annotationRef/>
      </w:r>
      <w:r>
        <w:t>OK</w:t>
      </w:r>
    </w:p>
  </w:comment>
  <w:comment w:id="82" w:author="Paweł Lipka" w:date="2026-01-08T09:30:00Z" w:initials="PL">
    <w:p w14:paraId="371A6114" w14:textId="775587A8" w:rsidR="00467856" w:rsidRDefault="00467856">
      <w:pPr>
        <w:pStyle w:val="Tekstkomentarza"/>
      </w:pPr>
      <w:r>
        <w:rPr>
          <w:rStyle w:val="Odwoaniedokomentarza"/>
        </w:rPr>
        <w:annotationRef/>
      </w:r>
      <w:r>
        <w:t>Moim zdaniem już to robi obecnie.</w:t>
      </w:r>
    </w:p>
  </w:comment>
  <w:comment w:id="83" w:author="Konrad Redloch" w:date="2026-01-09T11:17:00Z" w:initials="KR">
    <w:p w14:paraId="287C9A78" w14:textId="67EFCE03" w:rsidR="00467856" w:rsidRDefault="00467856" w:rsidP="000A5EDE">
      <w:pPr>
        <w:pStyle w:val="Tekstkomentarza"/>
        <w:rPr>
          <w:rFonts w:ascii="Verdana" w:hAnsi="Verdana"/>
          <w:color w:val="585858"/>
          <w:sz w:val="17"/>
          <w:szCs w:val="17"/>
          <w:shd w:val="clear" w:color="auto" w:fill="FFFFFF"/>
        </w:rPr>
      </w:pPr>
      <w:r>
        <w:rPr>
          <w:rStyle w:val="Odwoaniedokomentarza"/>
        </w:rPr>
        <w:annotationRef/>
      </w:r>
      <w:r>
        <w:t xml:space="preserve">Artur Cieplik: Mamy tutaj na myśli funkcjonalność sterowana parametrami </w:t>
      </w:r>
      <w:r>
        <w:rPr>
          <w:rFonts w:ascii="Verdana" w:hAnsi="Verdana"/>
          <w:color w:val="585858"/>
          <w:sz w:val="17"/>
          <w:szCs w:val="17"/>
          <w:shd w:val="clear" w:color="auto" w:fill="FFFFFF"/>
        </w:rPr>
        <w:t>TRANSFER_TYPE_DEF2_VAL</w:t>
      </w:r>
      <w:r>
        <w:rPr>
          <w:rFonts w:ascii="Verdana" w:hAnsi="Verdana"/>
          <w:color w:val="585858"/>
          <w:sz w:val="17"/>
          <w:szCs w:val="17"/>
        </w:rPr>
        <w:br/>
      </w:r>
      <w:r>
        <w:rPr>
          <w:rFonts w:ascii="Verdana" w:hAnsi="Verdana"/>
          <w:color w:val="585858"/>
          <w:sz w:val="17"/>
          <w:szCs w:val="17"/>
          <w:shd w:val="clear" w:color="auto" w:fill="FFFFFF"/>
        </w:rPr>
        <w:t>TRANSFER_TYPE_DEF2?</w:t>
      </w:r>
    </w:p>
    <w:p w14:paraId="4F3EB274" w14:textId="77777777" w:rsidR="00467856" w:rsidRDefault="00467856" w:rsidP="000A5EDE">
      <w:pPr>
        <w:pStyle w:val="Tekstkomentarza"/>
        <w:rPr>
          <w:rFonts w:ascii="Verdana" w:hAnsi="Verdana"/>
          <w:color w:val="585858"/>
          <w:sz w:val="17"/>
          <w:szCs w:val="17"/>
          <w:shd w:val="clear" w:color="auto" w:fill="FFFFFF"/>
        </w:rPr>
      </w:pPr>
      <w:r>
        <w:rPr>
          <w:rFonts w:ascii="Verdana" w:hAnsi="Verdana"/>
          <w:color w:val="585858"/>
          <w:sz w:val="17"/>
          <w:szCs w:val="17"/>
          <w:shd w:val="clear" w:color="auto" w:fill="FFFFFF"/>
        </w:rPr>
        <w:t>===</w:t>
      </w:r>
    </w:p>
    <w:p w14:paraId="75B2D9E7" w14:textId="3350E335" w:rsidR="00467856" w:rsidRDefault="00467856" w:rsidP="000A5EDE">
      <w:pPr>
        <w:pStyle w:val="Tekstkomentarza"/>
      </w:pPr>
      <w:r>
        <w:t>Przy okazji: brakuje punktu dotyczącego konwersji eliksir na express elixir; czy przy wprowadzeniu przelewu elixir z danymi ustrukturyzowanymi przy włączonym parametrze konwertującym przelew na natychmiastowy systemy obsługi przelewów natychmiastowych poprawnie obsłużą takie zlecenie?</w:t>
      </w:r>
    </w:p>
  </w:comment>
  <w:comment w:id="84" w:author="Agnieszka Żmudzińska" w:date="2026-01-14T17:21:00Z" w:initials="AŻ">
    <w:p w14:paraId="2927117C" w14:textId="77777777" w:rsidR="00467856" w:rsidRDefault="00467856" w:rsidP="00C3207D">
      <w:pPr>
        <w:pStyle w:val="Tekstkomentarza"/>
      </w:pPr>
      <w:r>
        <w:rPr>
          <w:rStyle w:val="Odwoaniedokomentarza"/>
        </w:rPr>
        <w:annotationRef/>
      </w:r>
      <w:r>
        <w:t>Parametry - tak.</w:t>
      </w:r>
      <w:r>
        <w:br/>
        <w:t>Konwersje - będą opisane.</w:t>
      </w:r>
    </w:p>
  </w:comment>
  <w:comment w:id="85" w:author="Artur Cieplik" w:date="2026-02-02T15:42:00Z" w:initials="AC">
    <w:p w14:paraId="6C3B8314" w14:textId="36356491" w:rsidR="00467856" w:rsidRDefault="00467856">
      <w:pPr>
        <w:pStyle w:val="Tekstkomentarza"/>
      </w:pPr>
      <w:r>
        <w:rPr>
          <w:rStyle w:val="Odwoaniedokomentarza"/>
        </w:rPr>
        <w:annotationRef/>
      </w:r>
      <w:r>
        <w:t>Dziękuję; czekamy zatem na opis konwersji</w:t>
      </w:r>
    </w:p>
  </w:comment>
  <w:comment w:id="88" w:author="Paweł Lipka" w:date="2026-01-09T08:26:00Z" w:initials="PL">
    <w:p w14:paraId="4E2E632F" w14:textId="30B39985" w:rsidR="00467856" w:rsidRDefault="00467856">
      <w:pPr>
        <w:pStyle w:val="Tekstkomentarza"/>
      </w:pPr>
      <w:r>
        <w:rPr>
          <w:rStyle w:val="Odwoaniedokomentarza"/>
        </w:rPr>
        <w:annotationRef/>
      </w:r>
      <w:r>
        <w:t>Payment Hub będzie do CB przekazywał zawsze to co dostanie z KIR/innych BS. Będą to albo dane ustrukturyzowane lub pole Nm (max 140 znaków).I tego samego oczekujemy z CB do PH. Rozumiemy, że konwersja o której piszecie powoduje również że nie będą przekazywane znaki końca linii.</w:t>
      </w:r>
    </w:p>
    <w:p w14:paraId="5D850B56" w14:textId="77777777" w:rsidR="00467856" w:rsidRDefault="00467856">
      <w:pPr>
        <w:pStyle w:val="Tekstkomentarza"/>
      </w:pPr>
    </w:p>
  </w:comment>
  <w:comment w:id="89" w:author="Agnieszka Żmudzińska" w:date="2026-01-14T10:24:00Z" w:initials="AŻ">
    <w:p w14:paraId="161C6F9E" w14:textId="77777777" w:rsidR="00467856" w:rsidRDefault="00467856" w:rsidP="004C4334">
      <w:pPr>
        <w:pStyle w:val="Tekstkomentarza"/>
      </w:pPr>
      <w:r>
        <w:rPr>
          <w:rStyle w:val="Odwoaniedokomentarza"/>
        </w:rPr>
        <w:annotationRef/>
      </w:r>
      <w:r>
        <w:t xml:space="preserve">W nowym formacie dane Nadawcy/Odbiorcy składają się z obowiązkowego pola Nm i opcjonalnych danych adresowych podzielonych na wiele pól opisujących adres. Pole Nm jest obowiązkowe, nie jest alternatywą dla danych ustrukturyzowanych lecz obowiązkowych składnikiem nowych danych. Nie można powiedzieć, że PH przekaże dane ustrukturyzowane lub pole Nm. PH musi przekazać pole Nm a dane w polach adresu ustrukturyzowanego są opcjonalne, mogą być wypełnione oprócz pola Nm. </w:t>
      </w:r>
    </w:p>
    <w:p w14:paraId="5BF2AF14" w14:textId="77777777" w:rsidR="00467856" w:rsidRDefault="00467856" w:rsidP="004C4334">
      <w:pPr>
        <w:pStyle w:val="Tekstkomentarza"/>
      </w:pPr>
      <w:r>
        <w:t>Uzgodniono, że jeśli wystąpi potrzeba wystawienia dokumentu przelewu na podstawie danych przekazanych w dotychczasowym formacie z nazwą Nadawcy/Odbiorcy w polu Nazwa 4*35 znaków, to system Asseco CB tworząc dokument wykona konwersję  danych z pola Nazwa do pola Nm. W polu Nm nie będzie znaków końca linii.</w:t>
      </w:r>
    </w:p>
    <w:p w14:paraId="3D19F2F4" w14:textId="77777777" w:rsidR="00467856" w:rsidRDefault="00467856" w:rsidP="004C4334">
      <w:pPr>
        <w:pStyle w:val="Tekstkomentarza"/>
      </w:pPr>
      <w:r>
        <w:t>Jednocześnie zakładamy, że dane otrzymywane z PH będą przekazywane w polach nowego formatu.</w:t>
      </w:r>
    </w:p>
  </w:comment>
  <w:comment w:id="90" w:author="Paweł Lipka" w:date="2026-02-02T12:12:00Z" w:initials="PL">
    <w:p w14:paraId="44848C6E" w14:textId="5FC7B512" w:rsidR="00467856" w:rsidRDefault="00467856">
      <w:pPr>
        <w:pStyle w:val="Tekstkomentarza"/>
      </w:pPr>
      <w:r>
        <w:rPr>
          <w:rStyle w:val="Odwoaniedokomentarza"/>
        </w:rPr>
        <w:annotationRef/>
      </w:r>
      <w:r>
        <w:t>OK</w:t>
      </w:r>
    </w:p>
  </w:comment>
  <w:comment w:id="91" w:author="Konrad Redloch" w:date="2026-01-09T11:18:00Z" w:initials="KR">
    <w:p w14:paraId="679228CE" w14:textId="72532F77" w:rsidR="00467856" w:rsidRDefault="00467856">
      <w:pPr>
        <w:pStyle w:val="Tekstkomentarza"/>
      </w:pPr>
      <w:r>
        <w:rPr>
          <w:rStyle w:val="Odwoaniedokomentarza"/>
        </w:rPr>
        <w:annotationRef/>
      </w:r>
      <w:r>
        <w:t>Artur Cieplik: Czy wszystkie poniższe pola będą dostępne na kartotece klienta w CB?</w:t>
      </w:r>
    </w:p>
  </w:comment>
  <w:comment w:id="92" w:author="Agnieszka Żmudzińska" w:date="2026-01-14T10:34:00Z" w:initials="AŻ">
    <w:p w14:paraId="2D6C0E96" w14:textId="77777777" w:rsidR="00467856" w:rsidRDefault="00467856" w:rsidP="00BA61C6">
      <w:pPr>
        <w:pStyle w:val="Tekstkomentarza"/>
      </w:pPr>
      <w:r>
        <w:rPr>
          <w:rStyle w:val="Odwoaniedokomentarza"/>
        </w:rPr>
        <w:annotationRef/>
      </w:r>
      <w:r>
        <w:t>Nie, kartoteka klientów pozostaje  bez zmiany.</w:t>
      </w:r>
    </w:p>
  </w:comment>
  <w:comment w:id="93" w:author="Artur Cieplik" w:date="2026-02-02T15:44:00Z" w:initials="AC">
    <w:p w14:paraId="180359BC" w14:textId="208A0B71" w:rsidR="00467856" w:rsidRDefault="00467856">
      <w:pPr>
        <w:pStyle w:val="Tekstkomentarza"/>
      </w:pPr>
      <w:r>
        <w:rPr>
          <w:rStyle w:val="Odwoaniedokomentarza"/>
        </w:rPr>
        <w:annotationRef/>
      </w:r>
      <w:r>
        <w:t>OK</w:t>
      </w:r>
    </w:p>
  </w:comment>
  <w:comment w:id="95" w:author="Paweł Lipka" w:date="2026-01-09T08:29:00Z" w:initials="PL">
    <w:p w14:paraId="52687B54" w14:textId="383B044E" w:rsidR="00467856" w:rsidRDefault="00467856">
      <w:pPr>
        <w:pStyle w:val="Tekstkomentarza"/>
      </w:pPr>
      <w:r>
        <w:rPr>
          <w:rStyle w:val="Odwoaniedokomentarza"/>
        </w:rPr>
        <w:annotationRef/>
      </w:r>
      <w:r>
        <w:t>Nie zgadzamy się na nowy interfejs (nowe funkcje). Na wszystkich spotkaniach podkreślaliśmy konieczność dostosowania ISTNIEJĄCYCH funkcji pod zmiany (adres, BIC, zwroty).</w:t>
      </w:r>
    </w:p>
    <w:p w14:paraId="44918550" w14:textId="7D8F07BA" w:rsidR="00467856" w:rsidRDefault="00467856">
      <w:pPr>
        <w:pStyle w:val="Tekstkomentarza"/>
      </w:pPr>
      <w:r>
        <w:t>Podtrzymujemy nasze oczekiwania. Nie po to zmienialiśmy interfejs przy wdrożeniu Payment Hub z KIR na dane biznesowe, żebyśmy teraz robili to od nowa.</w:t>
      </w:r>
    </w:p>
    <w:p w14:paraId="732857F6" w14:textId="6C116781" w:rsidR="00467856" w:rsidRDefault="00467856">
      <w:pPr>
        <w:pStyle w:val="Tekstkomentarza"/>
      </w:pPr>
      <w:r>
        <w:t>Heuthes również przekaże do Was specyfikacje funkcje obecnie wykorzystywane zmodyfikowane.</w:t>
      </w:r>
    </w:p>
    <w:p w14:paraId="72BCB8A5" w14:textId="4172372F" w:rsidR="00467856" w:rsidRDefault="00467856">
      <w:pPr>
        <w:pStyle w:val="Tekstkomentarza"/>
      </w:pPr>
    </w:p>
    <w:p w14:paraId="42F74E94" w14:textId="77777777" w:rsidR="00467856" w:rsidRDefault="00467856" w:rsidP="00774F02">
      <w:pPr>
        <w:pStyle w:val="Tekstkomentarza"/>
      </w:pPr>
      <w:r>
        <w:t>Nowy interfejs narzuci bardzo dużo czasu na testy nowego rozwiązania. Podczas wdrożenia Payment Hub przeszliśmy już na Wasza prośbę z interfejsu KIR na dane biznesowe, powołaliśmy dedykowane funkcje REST-API, które miały być zmieniane przy nowych projektach rozliczeniowych.</w:t>
      </w:r>
    </w:p>
    <w:p w14:paraId="3A1A59B8" w14:textId="11C80F15" w:rsidR="00467856" w:rsidRDefault="00467856" w:rsidP="00774F02">
      <w:pPr>
        <w:pStyle w:val="Tekstkomentarza"/>
      </w:pPr>
      <w:r>
        <w:t xml:space="preserve"> W projekcie Sorbnet3 właśnie tak to robiliśmy – dostosowaliśmy obecnie wykorzystywane funkcje a nie tworzyliśmy nowe.</w:t>
      </w:r>
    </w:p>
    <w:p w14:paraId="430E49C4" w14:textId="39DEF99A" w:rsidR="00467856" w:rsidRDefault="00467856">
      <w:pPr>
        <w:pStyle w:val="Tekstkomentarza"/>
      </w:pPr>
    </w:p>
    <w:p w14:paraId="031B6140" w14:textId="77777777" w:rsidR="00467856" w:rsidRDefault="00467856">
      <w:pPr>
        <w:pStyle w:val="Tekstkomentarza"/>
      </w:pPr>
    </w:p>
    <w:p w14:paraId="6459E4F9" w14:textId="5E2921A8" w:rsidR="00467856" w:rsidRDefault="00467856">
      <w:pPr>
        <w:pStyle w:val="Tekstkomentarza"/>
      </w:pPr>
    </w:p>
  </w:comment>
  <w:comment w:id="96" w:author="Agnieszka Żmudzińska" w:date="2026-01-27T14:21:00Z" w:initials="AŻ">
    <w:p w14:paraId="7A5AED97" w14:textId="77777777" w:rsidR="00467856" w:rsidRDefault="00467856" w:rsidP="00884856">
      <w:pPr>
        <w:pStyle w:val="Tekstkomentarza"/>
      </w:pPr>
      <w:r>
        <w:rPr>
          <w:rStyle w:val="Odwoaniedokomentarza"/>
        </w:rPr>
        <w:annotationRef/>
      </w:r>
      <w:r>
        <w:t>Rozwiązanie zostanie przygotowane na bazie istniejących funkcji API. Opis rozwiązania został zmodyfikowany.</w:t>
      </w:r>
    </w:p>
  </w:comment>
  <w:comment w:id="97" w:author="Paweł Lipka" w:date="2026-02-02T12:13:00Z" w:initials="PL">
    <w:p w14:paraId="2D2BCCCC" w14:textId="13F2854A" w:rsidR="00467856" w:rsidRDefault="00467856">
      <w:pPr>
        <w:pStyle w:val="Tekstkomentarza"/>
      </w:pPr>
      <w:r>
        <w:rPr>
          <w:rStyle w:val="Odwoaniedokomentarza"/>
        </w:rPr>
        <w:annotationRef/>
      </w:r>
      <w:r>
        <w:t>OK</w:t>
      </w:r>
    </w:p>
  </w:comment>
  <w:comment w:id="98" w:author="Paweł Lipka" w:date="2026-01-08T09:39:00Z" w:initials="PL">
    <w:p w14:paraId="50E2A5FF" w14:textId="5341B953" w:rsidR="00467856" w:rsidRDefault="00467856">
      <w:pPr>
        <w:pStyle w:val="Tekstkomentarza"/>
      </w:pPr>
      <w:r>
        <w:rPr>
          <w:rStyle w:val="Odwoaniedokomentarza"/>
        </w:rPr>
        <w:annotationRef/>
      </w:r>
      <w:r>
        <w:t>Obecnie w CB jest parametr po którym system nie wyśle do PH zlecenia typu PZ. KIR przyjmuje PZ do zamknięcia I sesji, nie możemy sobie pozwolić żeby PZ po godzinie określonej w CB parametrem były wysyłane do PH i tam czekały do kolejnego dnia roboczego.</w:t>
      </w:r>
    </w:p>
    <w:p w14:paraId="71EEB067" w14:textId="26360386" w:rsidR="00467856" w:rsidRDefault="00467856">
      <w:pPr>
        <w:pStyle w:val="Tekstkomentarza"/>
      </w:pPr>
      <w:r>
        <w:t>Powinniśmy zachować bieżące rozwiązanie że to CB dba o to kiedy mi czy może do PH przekazać zlecenie typu PZ</w:t>
      </w:r>
    </w:p>
  </w:comment>
  <w:comment w:id="99" w:author="Agnieszka Żmudzińska" w:date="2026-01-14T13:25:00Z" w:initials="AŻ">
    <w:p w14:paraId="53E2B3A7" w14:textId="77777777" w:rsidR="00467856" w:rsidRDefault="00467856" w:rsidP="00670E8A">
      <w:pPr>
        <w:pStyle w:val="Tekstkomentarza"/>
      </w:pPr>
      <w:r>
        <w:rPr>
          <w:rStyle w:val="Odwoaniedokomentarza"/>
        </w:rPr>
        <w:annotationRef/>
      </w:r>
      <w:r>
        <w:t>Obecnie Asseco CB wysyła PZ tylko w pierwszej sesji Elixir. Ta funkcjonalność zostanie zastąpiona i będzie realizowana ograniczeniem czasowym, przez parametr z godziną zakończenia przekazywania PZ do PH.</w:t>
      </w:r>
    </w:p>
  </w:comment>
  <w:comment w:id="100" w:author="Paweł Lipka" w:date="2026-02-02T12:14:00Z" w:initials="PL">
    <w:p w14:paraId="2411A923" w14:textId="7C38A1E8" w:rsidR="00467856" w:rsidRDefault="00467856">
      <w:pPr>
        <w:pStyle w:val="Tekstkomentarza"/>
      </w:pPr>
      <w:r>
        <w:rPr>
          <w:rStyle w:val="Odwoaniedokomentarza"/>
        </w:rPr>
        <w:annotationRef/>
      </w:r>
      <w:r>
        <w:t>OK</w:t>
      </w:r>
    </w:p>
  </w:comment>
  <w:comment w:id="101" w:author="Konrad Redloch" w:date="2026-01-30T13:19:00Z" w:initials="KR">
    <w:p w14:paraId="316C75EA" w14:textId="57B4F3A6" w:rsidR="00467856" w:rsidRDefault="00467856">
      <w:pPr>
        <w:pStyle w:val="Tekstkomentarza"/>
      </w:pPr>
      <w:r>
        <w:rPr>
          <w:rStyle w:val="Odwoaniedokomentarza"/>
        </w:rPr>
        <w:annotationRef/>
      </w:r>
      <w:r>
        <w:t>Proszę o potwierdzenie: czy będzie to do sparametryzowania w systemie i operator –w przypadku wyłączonego tego parametru - nie będzie miał możliwości wysłania zapytania do PH?</w:t>
      </w:r>
    </w:p>
  </w:comment>
  <w:comment w:id="102" w:author="Paweł Lipka" w:date="2026-01-08T09:41:00Z" w:initials="PL">
    <w:p w14:paraId="0B997EF4" w14:textId="2AF7FDAC" w:rsidR="00467856" w:rsidRDefault="00467856">
      <w:pPr>
        <w:pStyle w:val="Tekstkomentarza"/>
      </w:pPr>
      <w:r>
        <w:rPr>
          <w:rStyle w:val="Odwoaniedokomentarza"/>
        </w:rPr>
        <w:annotationRef/>
      </w:r>
      <w:r>
        <w:t>Nie oczekujemy funkcjonalności weryfikowania w PH czy można anulować dokument, PH posiada funkcjonalność ręcznej anulacji. CB powinien pozwalać operatorowi na anulowanie do momentu wysyłki zlecenia do PH. Jeżeli zlecanie zostało wysłane operator w CB powinien tak jak to ma miejsce obecnie zobaczyć stosowny komunikat.</w:t>
      </w:r>
    </w:p>
  </w:comment>
  <w:comment w:id="103" w:author="Agnieszka Żmudzińska" w:date="2026-01-14T17:16:00Z" w:initials="AŻ">
    <w:p w14:paraId="777FE1EE" w14:textId="77777777" w:rsidR="00467856" w:rsidRDefault="00467856" w:rsidP="00AC39E3">
      <w:pPr>
        <w:pStyle w:val="Tekstkomentarza"/>
      </w:pPr>
      <w:r>
        <w:rPr>
          <w:rStyle w:val="Odwoaniedokomentarza"/>
        </w:rPr>
        <w:annotationRef/>
      </w:r>
      <w:r>
        <w:t>Obecna funkcjonalność będzie opcją do wyboru. System zostanie przygotowany do weryfikacji możliwości anulowania dla dokumentów przekazanych do PH. Bank nie musi skorzystać z tej możliwość teraz, może wykorzystać to w przyszłości.</w:t>
      </w:r>
    </w:p>
  </w:comment>
  <w:comment w:id="104" w:author="Paweł Lipka" w:date="2026-02-02T12:15:00Z" w:initials="PL">
    <w:p w14:paraId="20BDB36F" w14:textId="0C89B39D" w:rsidR="00467856" w:rsidRDefault="00467856">
      <w:pPr>
        <w:pStyle w:val="Tekstkomentarza"/>
      </w:pPr>
      <w:r>
        <w:rPr>
          <w:rStyle w:val="Odwoaniedokomentarza"/>
        </w:rPr>
        <w:annotationRef/>
      </w:r>
      <w:r>
        <w:t>OK</w:t>
      </w:r>
    </w:p>
  </w:comment>
  <w:comment w:id="105" w:author="Paweł Lipka" w:date="2026-01-08T09:41:00Z" w:initials="PL">
    <w:p w14:paraId="3A159221" w14:textId="6222DAEC" w:rsidR="00467856" w:rsidRDefault="00467856" w:rsidP="00744923">
      <w:pPr>
        <w:pStyle w:val="Tekstkomentarza"/>
      </w:pPr>
      <w:r>
        <w:rPr>
          <w:rStyle w:val="Odwoaniedokomentarza"/>
        </w:rPr>
        <w:annotationRef/>
      </w:r>
      <w:r>
        <w:t xml:space="preserve">Jak już pisałem wcześniej: </w:t>
      </w:r>
    </w:p>
    <w:p w14:paraId="5355FB30" w14:textId="11350536" w:rsidR="00467856" w:rsidRDefault="00467856" w:rsidP="00744923">
      <w:pPr>
        <w:pStyle w:val="Tekstkomentarza"/>
      </w:pPr>
      <w:r>
        <w:t>Nie wykorzystujemy tej funkcjonalności obecnie. Nie zgadzamy się że zarządzanie generacją komunikatów dla grup klientów priorytetowych zostanie przeniesione do PH</w:t>
      </w:r>
    </w:p>
    <w:p w14:paraId="6B758D15" w14:textId="2E214FD7" w:rsidR="00467856" w:rsidRDefault="00467856">
      <w:pPr>
        <w:pStyle w:val="Tekstkomentarza"/>
      </w:pPr>
    </w:p>
  </w:comment>
  <w:comment w:id="106" w:author="Agnieszka Żmudzińska" w:date="2026-01-14T13:26:00Z" w:initials="AŻ">
    <w:p w14:paraId="157CC266" w14:textId="77777777" w:rsidR="00467856" w:rsidRDefault="00467856" w:rsidP="00251A52">
      <w:pPr>
        <w:pStyle w:val="Tekstkomentarza"/>
      </w:pPr>
      <w:r>
        <w:rPr>
          <w:rStyle w:val="Odwoaniedokomentarza"/>
        </w:rPr>
        <w:annotationRef/>
      </w:r>
      <w:r>
        <w:t>jw</w:t>
      </w:r>
    </w:p>
  </w:comment>
  <w:comment w:id="107" w:author="Paweł Lipka" w:date="2026-02-02T12:15:00Z" w:initials="PL">
    <w:p w14:paraId="482AE01C" w14:textId="775EA74B" w:rsidR="00467856" w:rsidRDefault="00467856">
      <w:pPr>
        <w:pStyle w:val="Tekstkomentarza"/>
      </w:pPr>
      <w:r>
        <w:rPr>
          <w:rStyle w:val="Odwoaniedokomentarza"/>
        </w:rPr>
        <w:annotationRef/>
      </w:r>
      <w:r>
        <w:t>OK</w:t>
      </w:r>
    </w:p>
  </w:comment>
  <w:comment w:id="108" w:author="Paweł Lipka" w:date="2026-01-09T09:26:00Z" w:initials="PL">
    <w:p w14:paraId="1BE0BECF" w14:textId="2978A6C8" w:rsidR="00467856" w:rsidRDefault="00467856">
      <w:pPr>
        <w:pStyle w:val="Tekstkomentarza"/>
      </w:pPr>
      <w:r>
        <w:rPr>
          <w:rStyle w:val="Odwoaniedokomentarza"/>
        </w:rPr>
        <w:annotationRef/>
      </w:r>
      <w:r>
        <w:t>Prosimy o potwierdzenie, że zapis dotyczy również tych funkcji:</w:t>
      </w:r>
    </w:p>
    <w:p w14:paraId="601F4188" w14:textId="77777777" w:rsidR="00467856" w:rsidRDefault="00467856" w:rsidP="002F342D">
      <w:pPr>
        <w:pStyle w:val="NormalnyWeb"/>
        <w:rPr>
          <w:rFonts w:ascii="Segoe UI" w:hAnsi="Segoe UI" w:cs="Segoe UI"/>
          <w:sz w:val="21"/>
          <w:szCs w:val="21"/>
        </w:rPr>
      </w:pPr>
      <w:r>
        <w:rPr>
          <w:rFonts w:ascii="Segoe UI" w:hAnsi="Segoe UI" w:cs="Segoe UI"/>
          <w:sz w:val="21"/>
          <w:szCs w:val="21"/>
        </w:rPr>
        <w:t>interfejsy do rozliczeń wewnętrznych rest:</w:t>
      </w:r>
    </w:p>
    <w:p w14:paraId="2A21DE04" w14:textId="77777777" w:rsidR="00467856" w:rsidRDefault="00467856" w:rsidP="002F342D">
      <w:pPr>
        <w:pStyle w:val="NormalnyWeb"/>
        <w:rPr>
          <w:rFonts w:ascii="Segoe UI" w:hAnsi="Segoe UI" w:cs="Segoe UI"/>
          <w:sz w:val="21"/>
          <w:szCs w:val="21"/>
        </w:rPr>
      </w:pPr>
      <w:r>
        <w:rPr>
          <w:rFonts w:ascii="Segoe UI" w:hAnsi="Segoe UI" w:cs="Segoe UI"/>
          <w:sz w:val="21"/>
          <w:szCs w:val="21"/>
        </w:rPr>
        <w:t>own-account-to-own-account-transfers</w:t>
      </w:r>
    </w:p>
    <w:p w14:paraId="704F1099" w14:textId="77777777" w:rsidR="00467856" w:rsidRDefault="00467856" w:rsidP="002F342D">
      <w:pPr>
        <w:pStyle w:val="NormalnyWeb"/>
        <w:rPr>
          <w:rFonts w:ascii="Segoe UI" w:hAnsi="Segoe UI" w:cs="Segoe UI"/>
          <w:sz w:val="21"/>
          <w:szCs w:val="21"/>
        </w:rPr>
      </w:pPr>
      <w:r>
        <w:rPr>
          <w:rFonts w:ascii="Segoe UI" w:hAnsi="Segoe UI" w:cs="Segoe UI"/>
          <w:sz w:val="21"/>
          <w:szCs w:val="21"/>
        </w:rPr>
        <w:t>customer-to-own-account-transfers</w:t>
      </w:r>
    </w:p>
    <w:p w14:paraId="243CB2EC" w14:textId="77777777" w:rsidR="00467856" w:rsidRDefault="00467856" w:rsidP="002F342D">
      <w:pPr>
        <w:pStyle w:val="NormalnyWeb"/>
        <w:rPr>
          <w:rFonts w:ascii="Segoe UI" w:hAnsi="Segoe UI" w:cs="Segoe UI"/>
          <w:sz w:val="21"/>
          <w:szCs w:val="21"/>
        </w:rPr>
      </w:pPr>
      <w:r>
        <w:rPr>
          <w:rFonts w:ascii="Segoe UI" w:hAnsi="Segoe UI" w:cs="Segoe UI"/>
          <w:sz w:val="21"/>
          <w:szCs w:val="21"/>
        </w:rPr>
        <w:t> </w:t>
      </w:r>
    </w:p>
    <w:p w14:paraId="14A31B1A" w14:textId="47A8CC98" w:rsidR="00467856" w:rsidRDefault="00467856" w:rsidP="002F342D">
      <w:pPr>
        <w:pStyle w:val="Tekstkomentarza"/>
      </w:pPr>
      <w:r>
        <w:rPr>
          <w:rFonts w:ascii="Segoe UI" w:hAnsi="Segoe UI" w:cs="Segoe UI"/>
          <w:sz w:val="21"/>
          <w:szCs w:val="21"/>
        </w:rPr>
        <w:t> </w:t>
      </w:r>
    </w:p>
  </w:comment>
  <w:comment w:id="109" w:author="Agnieszka Żmudzińska" w:date="2026-01-14T13:27:00Z" w:initials="AŻ">
    <w:p w14:paraId="6889A48D" w14:textId="77777777" w:rsidR="00467856" w:rsidRDefault="00467856" w:rsidP="00DF321B">
      <w:pPr>
        <w:pStyle w:val="Tekstkomentarza"/>
      </w:pPr>
      <w:r>
        <w:rPr>
          <w:rStyle w:val="Odwoaniedokomentarza"/>
        </w:rPr>
        <w:annotationRef/>
      </w:r>
      <w:r>
        <w:t>Tak, wskazane funkcje nie będą zmieniane.</w:t>
      </w:r>
    </w:p>
  </w:comment>
  <w:comment w:id="110" w:author="Paweł Lipka" w:date="2026-02-02T12:15:00Z" w:initials="PL">
    <w:p w14:paraId="7F27C45A" w14:textId="04B50793" w:rsidR="00467856" w:rsidRDefault="00467856">
      <w:pPr>
        <w:pStyle w:val="Tekstkomentarza"/>
      </w:pPr>
      <w:r>
        <w:rPr>
          <w:rStyle w:val="Odwoaniedokomentarza"/>
        </w:rPr>
        <w:annotationRef/>
      </w:r>
      <w:r>
        <w:t>OK</w:t>
      </w:r>
    </w:p>
  </w:comment>
  <w:comment w:id="111" w:author="Paweł Lipka" w:date="2026-01-08T09:44:00Z" w:initials="PL">
    <w:p w14:paraId="11E93A23" w14:textId="77777777" w:rsidR="00467856" w:rsidRDefault="00467856" w:rsidP="00744923">
      <w:pPr>
        <w:pStyle w:val="Tekstkomentarza"/>
      </w:pPr>
      <w:r>
        <w:rPr>
          <w:rStyle w:val="Odwoaniedokomentarza"/>
        </w:rPr>
        <w:annotationRef/>
      </w:r>
      <w:r>
        <w:t>Jak wcześniej pisałem:</w:t>
      </w:r>
    </w:p>
    <w:p w14:paraId="7198ECEE" w14:textId="4169C64C" w:rsidR="00467856" w:rsidRDefault="00467856" w:rsidP="00744923">
      <w:pPr>
        <w:pStyle w:val="Tekstkomentarza"/>
      </w:pPr>
      <w:r>
        <w:t>Nie zgadzamy się na nowy interfejs (nowe funkcje). Na wszystkich spotkaniach podkreślaliśmy konieczność dostosowania ISTNIEJĄCYCH funkcji pod zmiany (adres, BIC, zwroty).</w:t>
      </w:r>
    </w:p>
    <w:p w14:paraId="12C64998" w14:textId="77777777" w:rsidR="00467856" w:rsidRDefault="00467856" w:rsidP="00744923">
      <w:pPr>
        <w:pStyle w:val="Tekstkomentarza"/>
      </w:pPr>
      <w:r>
        <w:t>Podtrzymujemy nasze oczekiwania. Nie po to zmienialiśmy interfejs przy wdrożeniu Payment Hub z KIR na dane biznesowe, żebyśmy teraz robili to od nowa.</w:t>
      </w:r>
    </w:p>
    <w:p w14:paraId="5C020BAE" w14:textId="77777777" w:rsidR="00467856" w:rsidRDefault="00467856" w:rsidP="00744923">
      <w:pPr>
        <w:pStyle w:val="Tekstkomentarza"/>
      </w:pPr>
      <w:r>
        <w:t>Heuthes również przekaże do Was specyfikacje funkcje obecnie wykorzystywane zmodyfikowane.</w:t>
      </w:r>
    </w:p>
    <w:p w14:paraId="7FA6D4B3" w14:textId="55870CA5" w:rsidR="00467856" w:rsidRDefault="00467856" w:rsidP="00744923">
      <w:pPr>
        <w:pStyle w:val="Tekstkomentarza"/>
      </w:pPr>
      <w:r>
        <w:t>W projekcie Sorbnet3 właśnie tak to robiliśmy – dostosowaliśmy obecnie wykorzystywane funkcje a nie tworzyliśmy nowe..</w:t>
      </w:r>
    </w:p>
    <w:p w14:paraId="37C6161D" w14:textId="7519CF1A" w:rsidR="00467856" w:rsidRDefault="00467856">
      <w:pPr>
        <w:pStyle w:val="Tekstkomentarza"/>
      </w:pPr>
    </w:p>
  </w:comment>
  <w:comment w:id="112" w:author="Agnieszka Żmudzińska" w:date="2026-01-27T14:23:00Z" w:initials="AŻ">
    <w:p w14:paraId="7ABB14E2" w14:textId="77777777" w:rsidR="00467856" w:rsidRDefault="00467856" w:rsidP="00CA7132">
      <w:pPr>
        <w:pStyle w:val="Tekstkomentarza"/>
      </w:pPr>
      <w:r>
        <w:rPr>
          <w:rStyle w:val="Odwoaniedokomentarza"/>
        </w:rPr>
        <w:annotationRef/>
      </w:r>
      <w:r>
        <w:t>Rozwiązanie zostanie przygotowane na bazie obecnych funkcji. Opis został zmieniony.</w:t>
      </w:r>
    </w:p>
  </w:comment>
  <w:comment w:id="113" w:author="Paweł Lipka" w:date="2026-02-02T14:08:00Z" w:initials="PL">
    <w:p w14:paraId="10D41079" w14:textId="6695B1B0" w:rsidR="00467856" w:rsidRDefault="00467856">
      <w:pPr>
        <w:pStyle w:val="Tekstkomentarza"/>
      </w:pPr>
      <w:r>
        <w:rPr>
          <w:rStyle w:val="Odwoaniedokomentarza"/>
        </w:rPr>
        <w:annotationRef/>
      </w:r>
      <w:r>
        <w:t>Podczas uzgodnień do wdrożenia Payment Hub PLN wyspecyfikowaliśmy interfejs do komunikacji między CB a PH i funkcje do przekazywania zleceń.</w:t>
      </w:r>
    </w:p>
    <w:p w14:paraId="17CEA892" w14:textId="04620971" w:rsidR="00467856" w:rsidRDefault="00467856">
      <w:pPr>
        <w:pStyle w:val="Tekstkomentarza"/>
      </w:pPr>
      <w:r>
        <w:t xml:space="preserve">W dokumencie który wówczas powstał </w:t>
      </w:r>
      <w:r w:rsidRPr="00EB5AB6">
        <w:t>20_0925_SPW_v07.08TZ_SGB_Payment_HUB.docx</w:t>
      </w:r>
    </w:p>
    <w:p w14:paraId="4010EE7F" w14:textId="517C4EBA" w:rsidR="00467856" w:rsidRDefault="00467856">
      <w:pPr>
        <w:pStyle w:val="Tekstkomentarza"/>
      </w:pPr>
      <w:r>
        <w:t>Mamy dokładne nazwy każdej z funkcji, jej przeznaczenie i zawartość danych jakie za sobą niesie.</w:t>
      </w:r>
    </w:p>
    <w:p w14:paraId="49CA6BB4" w14:textId="3283258E" w:rsidR="00467856" w:rsidRDefault="00467856">
      <w:pPr>
        <w:pStyle w:val="Tekstkomentarza"/>
      </w:pPr>
      <w:r>
        <w:t>Oczekiwaniem naszym jest to, że przejrzycie każdą z tych funkcji (oczywiście nie te dla Sorbnet, one już zostały dostosowane w projekcie SORBNET3)  i literalnie wyspecyfikujecie jakie dane w jakiej funkcji mają być dodane/usunięte itp.</w:t>
      </w:r>
    </w:p>
    <w:p w14:paraId="570CA43F" w14:textId="2B2611C7" w:rsidR="00467856" w:rsidRDefault="00467856">
      <w:pPr>
        <w:pStyle w:val="Tekstkomentarza"/>
      </w:pPr>
    </w:p>
    <w:p w14:paraId="7C87EBF6" w14:textId="6C0D8631" w:rsidR="00467856" w:rsidRPr="009A4F64" w:rsidRDefault="00467856" w:rsidP="00EB5AB6">
      <w:pPr>
        <w:pStyle w:val="A8new"/>
      </w:pPr>
      <w:r>
        <w:t xml:space="preserve">Np. funkcja </w:t>
      </w:r>
      <w:r w:rsidRPr="009A4F64">
        <w:t>API.CB.012 API systemu Asseco CB do przyjmowania płatności przychodzącej (Elixir w paczkach)</w:t>
      </w:r>
    </w:p>
    <w:p w14:paraId="6E84D529" w14:textId="788705B6" w:rsidR="00467856" w:rsidRDefault="00467856">
      <w:pPr>
        <w:pStyle w:val="Tekstkomentarza"/>
      </w:pPr>
    </w:p>
    <w:p w14:paraId="1B96D877" w14:textId="6F21ADFE" w:rsidR="00467856" w:rsidRDefault="00467856">
      <w:pPr>
        <w:pStyle w:val="Tekstkomentarza"/>
      </w:pPr>
      <w:r>
        <w:t>Co zostaje w tej specyfikacji zmienione (usunięte/dodane/zmienione) i tak każda funkcja po kolei.</w:t>
      </w:r>
    </w:p>
    <w:p w14:paraId="7A1CE520" w14:textId="284B9C01" w:rsidR="00467856" w:rsidRDefault="00467856">
      <w:pPr>
        <w:pStyle w:val="Tekstkomentarza"/>
      </w:pPr>
    </w:p>
    <w:p w14:paraId="77AC93C6" w14:textId="0761F9A5" w:rsidR="00467856" w:rsidRDefault="00467856">
      <w:pPr>
        <w:pStyle w:val="Tekstkomentarza"/>
      </w:pPr>
      <w:r>
        <w:t>Nie opisujecie np. w tej specyfikacji obecnej żadnych zmian dla funkcji w zakresie płatności masowych - czy na pewno żadnych nie będzie?</w:t>
      </w:r>
    </w:p>
    <w:p w14:paraId="54B2E8EF" w14:textId="318555CE" w:rsidR="00467856" w:rsidRDefault="00467856">
      <w:pPr>
        <w:pStyle w:val="Tekstkomentarza"/>
      </w:pPr>
    </w:p>
    <w:p w14:paraId="63398CEF" w14:textId="0530C365" w:rsidR="00467856" w:rsidRDefault="00467856">
      <w:pPr>
        <w:pStyle w:val="Tekstkomentarza"/>
      </w:pPr>
      <w:r>
        <w:t>Chodzi o to, że jest to zbyt wazny projekt żebyśmy mogli pozwolić sobie na jakieś nieścisłości lub przeoczenie, dlatego zachowanie formy tamtej specyfikacji wydaje się mi najbardziej optymalne.</w:t>
      </w:r>
    </w:p>
    <w:p w14:paraId="6DDE8481" w14:textId="77777777" w:rsidR="00467856" w:rsidRDefault="00467856">
      <w:pPr>
        <w:pStyle w:val="Tekstkomentarza"/>
      </w:pPr>
    </w:p>
  </w:comment>
  <w:comment w:id="114" w:author="Agnieszka Żmudzińska" w:date="2026-02-10T15:26:00Z" w:initials="AŻ">
    <w:p w14:paraId="6989E4F9" w14:textId="77777777" w:rsidR="00AD2E2C" w:rsidRDefault="00E57277" w:rsidP="00AD2E2C">
      <w:pPr>
        <w:pStyle w:val="Tekstkomentarza"/>
      </w:pPr>
      <w:r>
        <w:rPr>
          <w:rStyle w:val="Odwoaniedokomentarza"/>
        </w:rPr>
        <w:annotationRef/>
      </w:r>
      <w:r w:rsidR="00AD2E2C">
        <w:t>Dostarczono dodatkowy plik MC-CB.xlsx z polami biznesowymi funkcji API.</w:t>
      </w:r>
    </w:p>
  </w:comment>
  <w:comment w:id="115" w:author="Konrad Redloch" w:date="2026-01-09T11:27:00Z" w:initials="KR">
    <w:p w14:paraId="3EA736AF" w14:textId="18A39095" w:rsidR="00467856" w:rsidRDefault="00467856">
      <w:pPr>
        <w:pStyle w:val="Tekstkomentarza"/>
      </w:pPr>
      <w:r>
        <w:rPr>
          <w:rStyle w:val="Odwoaniedokomentarza"/>
        </w:rPr>
        <w:annotationRef/>
      </w:r>
      <w:r>
        <w:t>KIR w specyfikacji z grudnia ’25 zmienił nazewnictwo niektórych pól</w:t>
      </w:r>
    </w:p>
  </w:comment>
  <w:comment w:id="116" w:author="Agnieszka Żmudzińska" w:date="2026-01-14T14:38:00Z" w:initials="AŻ">
    <w:p w14:paraId="15D15CE8" w14:textId="77777777" w:rsidR="00467856" w:rsidRDefault="00467856" w:rsidP="008B7C8A">
      <w:pPr>
        <w:pStyle w:val="Tekstkomentarza"/>
      </w:pPr>
      <w:r>
        <w:rPr>
          <w:rStyle w:val="Odwoaniedokomentarza"/>
        </w:rPr>
        <w:annotationRef/>
      </w:r>
      <w:r>
        <w:t>Zmienione</w:t>
      </w:r>
    </w:p>
  </w:comment>
  <w:comment w:id="118" w:author="Konrad Redloch" w:date="2026-01-09T11:18:00Z" w:initials="KR">
    <w:p w14:paraId="37BA323B" w14:textId="77777777" w:rsidR="00467856" w:rsidRPr="009F2A40" w:rsidRDefault="00467856" w:rsidP="000A5EDE">
      <w:pPr>
        <w:pStyle w:val="Tekstkomentarza"/>
        <w:rPr>
          <w:rFonts w:asciiTheme="minorHAnsi" w:hAnsiTheme="minorHAnsi"/>
        </w:rPr>
      </w:pPr>
      <w:r>
        <w:rPr>
          <w:rStyle w:val="Odwoaniedokomentarza"/>
        </w:rPr>
        <w:annotationRef/>
      </w:r>
      <w:r>
        <w:t xml:space="preserve">Artur Cieplik: </w:t>
      </w:r>
      <w:r w:rsidRPr="009F2A40">
        <w:rPr>
          <w:rFonts w:asciiTheme="minorHAnsi" w:hAnsiTheme="minorHAnsi"/>
        </w:rPr>
        <w:t xml:space="preserve">Oraz </w:t>
      </w:r>
      <w:r w:rsidRPr="009F2A40">
        <w:rPr>
          <w:rFonts w:asciiTheme="minorHAnsi" w:hAnsiTheme="minorHAnsi"/>
          <w:i/>
        </w:rPr>
        <w:t>Przelew wychodzący z rejestru nadpłat</w:t>
      </w:r>
    </w:p>
    <w:p w14:paraId="7D25C71D" w14:textId="77777777" w:rsidR="00467856" w:rsidRPr="009F2A40" w:rsidRDefault="00467856" w:rsidP="000A5EDE">
      <w:pPr>
        <w:pStyle w:val="Akapitzlist"/>
        <w:ind w:left="0"/>
      </w:pPr>
      <w:r w:rsidRPr="009F2A40">
        <w:t>Dokumenty/formularze dostępne z menu głównego systemu</w:t>
      </w:r>
      <w:r>
        <w:t xml:space="preserve"> oraz bezpośrednio z umowy [przelewy]</w:t>
      </w:r>
      <w:r w:rsidRPr="009F2A40">
        <w:t>;</w:t>
      </w:r>
      <w:r>
        <w:t xml:space="preserve"> dodatkowo</w:t>
      </w:r>
      <w:r w:rsidRPr="009F2A40">
        <w:t xml:space="preserve"> </w:t>
      </w:r>
    </w:p>
    <w:p w14:paraId="2D54A0E4" w14:textId="77777777" w:rsidR="00467856" w:rsidRDefault="00467856" w:rsidP="000A5EDE">
      <w:pPr>
        <w:pStyle w:val="Akapitzlist"/>
        <w:numPr>
          <w:ilvl w:val="0"/>
          <w:numId w:val="19"/>
        </w:numPr>
      </w:pPr>
      <w:r w:rsidRPr="007D5D47">
        <w:t>Wpłata na rachunek zewnętrzny</w:t>
      </w:r>
    </w:p>
    <w:p w14:paraId="22AD2053" w14:textId="77777777" w:rsidR="00467856" w:rsidRDefault="00467856" w:rsidP="000A5EDE">
      <w:pPr>
        <w:pStyle w:val="Akapitzlist"/>
        <w:numPr>
          <w:ilvl w:val="0"/>
          <w:numId w:val="19"/>
        </w:numPr>
      </w:pPr>
      <w:r w:rsidRPr="00B97E63">
        <w:t>Wpłata na rachunek US</w:t>
      </w:r>
    </w:p>
    <w:p w14:paraId="1964D772" w14:textId="66BDCD4B" w:rsidR="00467856" w:rsidRDefault="00467856" w:rsidP="000A5EDE">
      <w:pPr>
        <w:pStyle w:val="Tekstkomentarza"/>
      </w:pPr>
      <w:r>
        <w:t xml:space="preserve">również w opcji </w:t>
      </w:r>
      <w:r w:rsidRPr="009F2A40">
        <w:rPr>
          <w:i/>
        </w:rPr>
        <w:t>Dokumenty żetonowe</w:t>
      </w:r>
    </w:p>
  </w:comment>
  <w:comment w:id="119" w:author="Agnieszka Żmudzińska" w:date="2026-01-14T17:10:00Z" w:initials="AŻ">
    <w:p w14:paraId="07B41A3F" w14:textId="77777777" w:rsidR="00467856" w:rsidRDefault="00467856" w:rsidP="0024559E">
      <w:pPr>
        <w:pStyle w:val="Tekstkomentarza"/>
      </w:pPr>
      <w:r>
        <w:rPr>
          <w:rStyle w:val="Odwoaniedokomentarza"/>
        </w:rPr>
        <w:annotationRef/>
      </w:r>
      <w:r>
        <w:t>uzupełnione</w:t>
      </w:r>
    </w:p>
  </w:comment>
  <w:comment w:id="120" w:author="Artur Cieplik" w:date="2026-02-02T15:46:00Z" w:initials="AC">
    <w:p w14:paraId="392C903C" w14:textId="11E48101" w:rsidR="00467856" w:rsidRDefault="00467856">
      <w:pPr>
        <w:pStyle w:val="Tekstkomentarza"/>
      </w:pPr>
      <w:r>
        <w:rPr>
          <w:rStyle w:val="Odwoaniedokomentarza"/>
        </w:rPr>
        <w:annotationRef/>
      </w:r>
      <w:r>
        <w:t>OK</w:t>
      </w:r>
    </w:p>
  </w:comment>
  <w:comment w:id="121" w:author="Konrad Redloch" w:date="2026-01-09T11:19:00Z" w:initials="KR">
    <w:p w14:paraId="42F859E3" w14:textId="7C821CA8" w:rsidR="00467856" w:rsidRDefault="00467856">
      <w:pPr>
        <w:pStyle w:val="Tekstkomentarza"/>
      </w:pPr>
      <w:r>
        <w:rPr>
          <w:rStyle w:val="Odwoaniedokomentarza"/>
        </w:rPr>
        <w:annotationRef/>
      </w:r>
      <w:r>
        <w:t xml:space="preserve">Artur Cieplik: </w:t>
      </w:r>
      <w:r w:rsidRPr="009F2A40">
        <w:rPr>
          <w:rFonts w:asciiTheme="minorHAnsi" w:hAnsiTheme="minorHAnsi"/>
        </w:rPr>
        <w:t xml:space="preserve">Oraz </w:t>
      </w:r>
      <w:r w:rsidRPr="009F2A40">
        <w:rPr>
          <w:rFonts w:asciiTheme="minorHAnsi" w:hAnsiTheme="minorHAnsi"/>
          <w:i/>
        </w:rPr>
        <w:t>Przelew wychodzący z rejestru nadpłat</w:t>
      </w:r>
    </w:p>
  </w:comment>
  <w:comment w:id="122" w:author="Agnieszka Żmudzińska" w:date="2026-01-14T17:10:00Z" w:initials="AŻ">
    <w:p w14:paraId="63257DEA" w14:textId="77777777" w:rsidR="00467856" w:rsidRDefault="00467856" w:rsidP="0088448C">
      <w:pPr>
        <w:pStyle w:val="Tekstkomentarza"/>
      </w:pPr>
      <w:r>
        <w:rPr>
          <w:rStyle w:val="Odwoaniedokomentarza"/>
        </w:rPr>
        <w:annotationRef/>
      </w:r>
      <w:r>
        <w:t>uzupełnione</w:t>
      </w:r>
    </w:p>
  </w:comment>
  <w:comment w:id="123" w:author="Artur Cieplik" w:date="2026-02-02T15:46:00Z" w:initials="AC">
    <w:p w14:paraId="60EBC696" w14:textId="732E9335" w:rsidR="00467856" w:rsidRDefault="00467856">
      <w:pPr>
        <w:pStyle w:val="Tekstkomentarza"/>
      </w:pPr>
      <w:r>
        <w:rPr>
          <w:rStyle w:val="Odwoaniedokomentarza"/>
        </w:rPr>
        <w:annotationRef/>
      </w:r>
      <w:r>
        <w:t>OK</w:t>
      </w:r>
    </w:p>
  </w:comment>
  <w:comment w:id="124" w:author="Paweł Lipka" w:date="2026-01-08T13:12:00Z" w:initials="PL">
    <w:p w14:paraId="6F21A93D" w14:textId="43CD264E" w:rsidR="00467856" w:rsidRDefault="00467856">
      <w:pPr>
        <w:pStyle w:val="Tekstkomentarza"/>
      </w:pPr>
      <w:r>
        <w:rPr>
          <w:rStyle w:val="Odwoaniedokomentarza"/>
        </w:rPr>
        <w:annotationRef/>
      </w:r>
      <w:r>
        <w:t>Moim zdaniem powinniśmy również poza całkowitym automatem zachować możliwość ręcznej wysyłki takiej zebranej porcji komunikatów w paczkę do Payment Hub z zachowaniem funkcjonalności obecnych wykluczenia z paczki jakiegoś jednego czy kilku komunikatów.</w:t>
      </w:r>
    </w:p>
  </w:comment>
  <w:comment w:id="125" w:author="Agnieszka Żmudzińska" w:date="2026-01-27T14:25:00Z" w:initials="AŻ">
    <w:p w14:paraId="0FF0A389" w14:textId="77777777" w:rsidR="00467856" w:rsidRDefault="00467856" w:rsidP="00550FBE">
      <w:pPr>
        <w:pStyle w:val="Tekstkomentarza"/>
      </w:pPr>
      <w:r>
        <w:rPr>
          <w:rStyle w:val="Odwoaniedokomentarza"/>
        </w:rPr>
        <w:annotationRef/>
      </w:r>
      <w:r>
        <w:t>Ręczne wysyłanie będzie dostępne, opis znajduje się w rozdziale PB.CB.046.</w:t>
      </w:r>
    </w:p>
  </w:comment>
  <w:comment w:id="126" w:author="Paweł Lipka" w:date="2026-02-02T12:21:00Z" w:initials="PL">
    <w:p w14:paraId="1BD57D9A" w14:textId="1C88E8BB" w:rsidR="00467856" w:rsidRDefault="00467856">
      <w:pPr>
        <w:pStyle w:val="Tekstkomentarza"/>
      </w:pPr>
      <w:r>
        <w:rPr>
          <w:rStyle w:val="Odwoaniedokomentarza"/>
        </w:rPr>
        <w:annotationRef/>
      </w:r>
      <w:r>
        <w:t>OK</w:t>
      </w:r>
    </w:p>
  </w:comment>
  <w:comment w:id="127" w:author="Paweł Lipka" w:date="2026-01-08T12:08:00Z" w:initials="PL">
    <w:p w14:paraId="4379027F" w14:textId="6A58325B" w:rsidR="00467856" w:rsidRDefault="00467856">
      <w:pPr>
        <w:pStyle w:val="Tekstkomentarza"/>
      </w:pPr>
      <w:r>
        <w:rPr>
          <w:rStyle w:val="Odwoaniedokomentarza"/>
        </w:rPr>
        <w:annotationRef/>
      </w:r>
      <w:r>
        <w:t xml:space="preserve">Jak będziemy ustawić harmonogram, czy konkretne godziny czy np. interwał czasowy. Obecnie mamy możliwość i tak i tak. </w:t>
      </w:r>
    </w:p>
  </w:comment>
  <w:comment w:id="128" w:author="Agnieszka Żmudzińska" w:date="2026-01-27T14:26:00Z" w:initials="AŻ">
    <w:p w14:paraId="3BD63DC5" w14:textId="77777777" w:rsidR="00467856" w:rsidRDefault="00467856" w:rsidP="00F50E56">
      <w:pPr>
        <w:pStyle w:val="Tekstkomentarza"/>
      </w:pPr>
      <w:r>
        <w:rPr>
          <w:rStyle w:val="Odwoaniedokomentarza"/>
        </w:rPr>
        <w:annotationRef/>
      </w:r>
      <w:r>
        <w:t>Harmonogram będzie zgodny z obecnym używanym w Module planisty.</w:t>
      </w:r>
    </w:p>
  </w:comment>
  <w:comment w:id="129" w:author="Paweł Lipka" w:date="2026-02-02T12:21:00Z" w:initials="PL">
    <w:p w14:paraId="5D6CCEC0" w14:textId="383862FB" w:rsidR="00467856" w:rsidRDefault="00467856">
      <w:pPr>
        <w:pStyle w:val="Tekstkomentarza"/>
      </w:pPr>
      <w:r>
        <w:rPr>
          <w:rStyle w:val="Odwoaniedokomentarza"/>
        </w:rPr>
        <w:annotationRef/>
      </w:r>
      <w:r>
        <w:t>OK</w:t>
      </w:r>
    </w:p>
  </w:comment>
  <w:comment w:id="130" w:author="Paweł Lipka" w:date="2026-01-08T09:53:00Z" w:initials="PL">
    <w:p w14:paraId="4B0D7C67" w14:textId="6F54CDA2" w:rsidR="00467856" w:rsidRDefault="00467856">
      <w:pPr>
        <w:pStyle w:val="Tekstkomentarza"/>
      </w:pPr>
      <w:r>
        <w:rPr>
          <w:rStyle w:val="Odwoaniedokomentarza"/>
        </w:rPr>
        <w:annotationRef/>
      </w:r>
      <w:r>
        <w:t xml:space="preserve">Na razie KIR nie określił zasad zwrotów który był „po staremu” a zwrot mamy zrobić „po nowemu” więc ciężko się odnieść do tego punktu na razie. </w:t>
      </w:r>
    </w:p>
  </w:comment>
  <w:comment w:id="131" w:author="Paweł Lipka" w:date="2026-01-08T09:54:00Z" w:initials="PL">
    <w:p w14:paraId="7A08746D" w14:textId="12F24D8C" w:rsidR="00467856" w:rsidRDefault="00467856">
      <w:pPr>
        <w:pStyle w:val="Tekstkomentarza"/>
      </w:pPr>
      <w:r>
        <w:rPr>
          <w:rStyle w:val="Odwoaniedokomentarza"/>
        </w:rPr>
        <w:annotationRef/>
      </w:r>
      <w:r>
        <w:rPr>
          <w:rStyle w:val="Odwoaniedokomentarza"/>
        </w:rPr>
        <w:t>Według nas już teraz przekazujemy te dane z PH do TR</w:t>
      </w:r>
    </w:p>
  </w:comment>
  <w:comment w:id="133" w:author="Paweł Lipka" w:date="2026-02-02T13:23:00Z" w:initials="PL">
    <w:p w14:paraId="6C09B393" w14:textId="7DF538F1" w:rsidR="00467856" w:rsidRDefault="00467856">
      <w:pPr>
        <w:pStyle w:val="Tekstkomentarza"/>
      </w:pPr>
      <w:r>
        <w:rPr>
          <w:rStyle w:val="Odwoaniedokomentarza"/>
        </w:rPr>
        <w:annotationRef/>
      </w:r>
      <w:r>
        <w:t xml:space="preserve"> Usuwacie sporo raportów działających obecnie w CB czy jakiekolwiek w zamian uruchomicie?</w:t>
      </w:r>
    </w:p>
  </w:comment>
  <w:comment w:id="139" w:author="Paweł Lipka" w:date="2026-02-02T13:24:00Z" w:initials="PL">
    <w:p w14:paraId="66756184" w14:textId="45BB58B4" w:rsidR="00467856" w:rsidRDefault="00467856">
      <w:pPr>
        <w:pStyle w:val="Tekstkomentarza"/>
      </w:pPr>
      <w:r>
        <w:rPr>
          <w:rStyle w:val="Odwoaniedokomentarza"/>
        </w:rPr>
        <w:annotationRef/>
      </w:r>
      <w:r>
        <w:t xml:space="preserve">Wydawało się nam, że na spotkaniu wyraziliśmy nasz punkt widzenia. Ale może się nie zrozumieliśmy. </w:t>
      </w:r>
    </w:p>
    <w:p w14:paraId="5F681277" w14:textId="42950FA0" w:rsidR="00467856" w:rsidRDefault="00467856">
      <w:pPr>
        <w:pStyle w:val="Tekstkomentarza"/>
      </w:pPr>
    </w:p>
    <w:p w14:paraId="6B8538BA" w14:textId="5DAA8565" w:rsidR="00467856" w:rsidRDefault="00467856">
      <w:pPr>
        <w:pStyle w:val="Tekstkomentarza"/>
      </w:pPr>
      <w:r>
        <w:t>Rozwianie które proponujecie  ma szanse działać max 1 rok. Tj do momentu obligatoryjności strukturyzacji danych w Elixir (wydanie 1.2),</w:t>
      </w:r>
    </w:p>
    <w:p w14:paraId="4823C294" w14:textId="3C73124A" w:rsidR="00467856" w:rsidRDefault="00467856">
      <w:pPr>
        <w:pStyle w:val="Tekstkomentarza"/>
      </w:pPr>
    </w:p>
    <w:p w14:paraId="25917062" w14:textId="32E59F2A" w:rsidR="00467856" w:rsidRDefault="00467856">
      <w:pPr>
        <w:pStyle w:val="Tekstkomentarza"/>
      </w:pPr>
      <w:r>
        <w:t>Raczej nie możemy liczyć na to, że do 2028 roku EE przejdzie na strukturyzację danych, więc jeżeli chcemy zachować funkcjonalność konwersji zleceń wewnątrz zrzeszeniowych na format ekspres eliksir a w razie niedostarczenia zlecenia do odbiorcy obsłużyć „odkonwertowanie” i wysyłkę do BS (via Payment Hub) normalnego zlecenia wewnątrz zrzeszeniowego musimy już teraz tak to zaplanować żeby CL w momencie informowania CB o konieczności przygotowania takiego zlecenia odkonwertowanego miał szanse odpowiednio dane przygotować (może wraz z pierwotnym komunikatem który będzie klient wprowadzał lub będzie powstawał w CB powinny się te dane ustrukturyzowane zapisać w bazie a do def3000/CL powinny iść już dane według obecnego formatu ekspres Eliksir i w razie „odkonwertowywania” CB pobierał by te dane pierwotne?). Pozostawiamy Wam opracoiwanie koncepcji.</w:t>
      </w:r>
    </w:p>
    <w:p w14:paraId="1B15B7C8" w14:textId="377F3C28" w:rsidR="00467856" w:rsidRDefault="00467856">
      <w:pPr>
        <w:pStyle w:val="Tekstkomentarza"/>
      </w:pPr>
    </w:p>
    <w:p w14:paraId="27338940" w14:textId="5E01052F" w:rsidR="00467856" w:rsidRDefault="00467856">
      <w:pPr>
        <w:pStyle w:val="Tekstkomentarza"/>
      </w:pPr>
      <w:r>
        <w:t>Generalnie podkreślamy to, że Wasza propozycja tylko opóźnia docelowe rozwiązanie problemu a z usługi nie możemy zrezygnować.</w:t>
      </w:r>
    </w:p>
  </w:comment>
  <w:comment w:id="140" w:author="Agnieszka Żmudzińska" w:date="2026-02-10T13:57:00Z" w:initials="AŻ">
    <w:p w14:paraId="004823CB" w14:textId="77777777" w:rsidR="001D1DF0" w:rsidRDefault="001D1DF0" w:rsidP="001D1DF0">
      <w:pPr>
        <w:pStyle w:val="Tekstkomentarza"/>
      </w:pPr>
      <w:r>
        <w:rPr>
          <w:rStyle w:val="Odwoaniedokomentarza"/>
        </w:rPr>
        <w:annotationRef/>
      </w:r>
      <w:r>
        <w:t>Przedstawiono rozwiązanie z uwzględnieniem danych ustrukturyzowanych.</w:t>
      </w:r>
    </w:p>
  </w:comment>
  <w:comment w:id="142" w:author="Konrad Redloch" w:date="2026-01-30T13:18:00Z" w:initials="KR">
    <w:p w14:paraId="5A4A4117" w14:textId="51586171" w:rsidR="00467856" w:rsidRDefault="00467856">
      <w:pPr>
        <w:pStyle w:val="Tekstkomentarza"/>
      </w:pPr>
      <w:r>
        <w:rPr>
          <w:rStyle w:val="Odwoaniedokomentarza"/>
        </w:rPr>
        <w:annotationRef/>
      </w:r>
      <w:r>
        <w:t>W odniesieniu do zmienionej przez KIR ST nr 11, przede wszystkim dodatkowo należy zapewnić obsługę dla nowej tabeli zamienników BIC BCrrrrmm.0dd i uwzględnić usunięcie tabeli ZRrrrrmm.Edd</w:t>
      </w:r>
    </w:p>
  </w:comment>
  <w:comment w:id="143" w:author="Agnieszka Żmudzińska" w:date="2026-02-11T12:50:00Z" w:initials="AŻ">
    <w:p w14:paraId="53E263E2" w14:textId="77777777" w:rsidR="008F64E0" w:rsidRDefault="008F64E0" w:rsidP="008F64E0">
      <w:pPr>
        <w:pStyle w:val="Tekstkomentarza"/>
      </w:pPr>
      <w:r>
        <w:rPr>
          <w:rStyle w:val="Odwoaniedokomentarza"/>
        </w:rPr>
        <w:annotationRef/>
      </w:r>
      <w:r>
        <w:t>Opisy uzupełnione w WK.03, 2.5.1, PB.CB.033.</w:t>
      </w:r>
    </w:p>
  </w:comment>
  <w:comment w:id="151" w:author="Paweł Lipka" w:date="2026-01-08T10:32:00Z" w:initials="PL">
    <w:p w14:paraId="00889FA4" w14:textId="246C5CBC" w:rsidR="00467856" w:rsidRDefault="00467856" w:rsidP="00744923">
      <w:pPr>
        <w:pStyle w:val="Tekstkomentarza"/>
      </w:pPr>
      <w:r>
        <w:rPr>
          <w:rStyle w:val="Odwoaniedokomentarza"/>
        </w:rPr>
        <w:annotationRef/>
      </w:r>
      <w:r>
        <w:t>Nie odnosimy się  do wymagań szczegółowych, ponieważ opisują one zmienione podejście ASSECO którego nie akceptujemy.</w:t>
      </w:r>
    </w:p>
  </w:comment>
  <w:comment w:id="161" w:author="Konrad Redloch" w:date="2026-01-09T11:20:00Z" w:initials="KR">
    <w:p w14:paraId="295FB118" w14:textId="52128695" w:rsidR="00467856" w:rsidRDefault="00467856">
      <w:pPr>
        <w:pStyle w:val="Tekstkomentarza"/>
      </w:pPr>
      <w:r>
        <w:rPr>
          <w:rStyle w:val="Odwoaniedokomentarza"/>
        </w:rPr>
        <w:annotationRef/>
      </w:r>
      <w:r>
        <w:t xml:space="preserve">Artur Cieplik: </w:t>
      </w:r>
      <w:r w:rsidRPr="009F2A40">
        <w:rPr>
          <w:rFonts w:asciiTheme="minorHAnsi" w:hAnsiTheme="minorHAnsi"/>
        </w:rPr>
        <w:t xml:space="preserve">Oraz </w:t>
      </w:r>
      <w:r w:rsidRPr="009F2A40">
        <w:rPr>
          <w:rFonts w:asciiTheme="minorHAnsi" w:hAnsiTheme="minorHAnsi"/>
          <w:i/>
        </w:rPr>
        <w:t>Przelew wychodzący z rejestru nadpłat</w:t>
      </w:r>
    </w:p>
  </w:comment>
  <w:comment w:id="162" w:author="Agnieszka Żmudzińska" w:date="2026-01-14T17:13:00Z" w:initials="AŻ">
    <w:p w14:paraId="3ABCD482" w14:textId="77777777" w:rsidR="00467856" w:rsidRDefault="00467856" w:rsidP="00141019">
      <w:pPr>
        <w:pStyle w:val="Tekstkomentarza"/>
      </w:pPr>
      <w:r>
        <w:rPr>
          <w:rStyle w:val="Odwoaniedokomentarza"/>
        </w:rPr>
        <w:annotationRef/>
      </w:r>
      <w:r>
        <w:t>uzupełnione</w:t>
      </w:r>
    </w:p>
  </w:comment>
  <w:comment w:id="163" w:author="Artur Cieplik" w:date="2026-02-02T15:47:00Z" w:initials="AC">
    <w:p w14:paraId="4E0596DE" w14:textId="7A7002CD" w:rsidR="00467856" w:rsidRDefault="00467856">
      <w:pPr>
        <w:pStyle w:val="Tekstkomentarza"/>
      </w:pPr>
      <w:r>
        <w:rPr>
          <w:rStyle w:val="Odwoaniedokomentarza"/>
        </w:rPr>
        <w:annotationRef/>
      </w:r>
      <w:r>
        <w:t>OK</w:t>
      </w:r>
    </w:p>
  </w:comment>
  <w:comment w:id="164" w:author="Konrad Redloch" w:date="2026-01-09T11:21:00Z" w:initials="KR">
    <w:p w14:paraId="7773A3F7" w14:textId="1ED04E17" w:rsidR="00467856" w:rsidRDefault="00467856">
      <w:pPr>
        <w:pStyle w:val="Tekstkomentarza"/>
      </w:pPr>
      <w:r>
        <w:rPr>
          <w:rStyle w:val="Odwoaniedokomentarza"/>
        </w:rPr>
        <w:annotationRef/>
      </w:r>
      <w:r>
        <w:t xml:space="preserve">Warto wspomnieć o tym, że KIR w jednym z kolejnych releasów Elixiru planuje dodać żądanie wycofania płatności post-settlement. Jako Bank oczekujemy, aby przelewy już wysłane z defa do PH, były możliwe do wycofania z poziomu PH właśnie. </w:t>
      </w:r>
    </w:p>
  </w:comment>
  <w:comment w:id="165" w:author="Konrad Redloch" w:date="2026-01-09T11:20:00Z" w:initials="KR">
    <w:p w14:paraId="23B02E99" w14:textId="57D1D779" w:rsidR="00467856" w:rsidRDefault="00467856">
      <w:pPr>
        <w:pStyle w:val="Tekstkomentarza"/>
      </w:pPr>
      <w:r>
        <w:rPr>
          <w:rStyle w:val="Odwoaniedokomentarza"/>
        </w:rPr>
        <w:annotationRef/>
      </w:r>
      <w:r>
        <w:t>Artur Cieplik: Użytkownik otrzyma na formatce anulowania dokumentu stosowny komunikat? Jak obecnie…</w:t>
      </w:r>
    </w:p>
  </w:comment>
  <w:comment w:id="166" w:author="Agnieszka Żmudzińska" w:date="2026-01-27T14:28:00Z" w:initials="AŻ">
    <w:p w14:paraId="6317B9AC" w14:textId="77777777" w:rsidR="00467856" w:rsidRDefault="00467856" w:rsidP="001833A1">
      <w:pPr>
        <w:pStyle w:val="Tekstkomentarza"/>
      </w:pPr>
      <w:r>
        <w:rPr>
          <w:rStyle w:val="Odwoaniedokomentarza"/>
        </w:rPr>
        <w:annotationRef/>
      </w:r>
      <w:r>
        <w:t>Tak</w:t>
      </w:r>
    </w:p>
  </w:comment>
  <w:comment w:id="167" w:author="Artur Cieplik" w:date="2026-02-02T15:49:00Z" w:initials="AC">
    <w:p w14:paraId="1045BC16" w14:textId="3507701E" w:rsidR="00467856" w:rsidRDefault="00467856">
      <w:pPr>
        <w:pStyle w:val="Tekstkomentarza"/>
      </w:pPr>
      <w:r>
        <w:rPr>
          <w:rStyle w:val="Odwoaniedokomentarza"/>
        </w:rPr>
        <w:annotationRef/>
      </w:r>
      <w:r>
        <w:t>OK</w:t>
      </w:r>
    </w:p>
  </w:comment>
  <w:comment w:id="168" w:author="Konrad Redloch" w:date="2026-02-03T12:20:00Z" w:initials="KR">
    <w:p w14:paraId="49258ABA" w14:textId="630D6317" w:rsidR="00467856" w:rsidRDefault="00467856">
      <w:pPr>
        <w:pStyle w:val="Tekstkomentarza"/>
      </w:pPr>
      <w:r>
        <w:rPr>
          <w:rStyle w:val="Odwoaniedokomentarza"/>
        </w:rPr>
        <w:annotationRef/>
      </w:r>
      <w:r w:rsidR="00FD4570">
        <w:t>Oczekujemy że operator systemu nie będzie miał możliwości wysłać przychodzącego zwrotu do obsługi po stronie PH.</w:t>
      </w:r>
    </w:p>
  </w:comment>
  <w:comment w:id="169" w:author="Agnieszka Żmudzińska" w:date="2026-02-10T13:58:00Z" w:initials="AŻ">
    <w:p w14:paraId="315DF41A" w14:textId="77777777" w:rsidR="00867EE5" w:rsidRDefault="00867EE5" w:rsidP="00867EE5">
      <w:pPr>
        <w:pStyle w:val="Tekstkomentarza"/>
      </w:pPr>
      <w:r>
        <w:rPr>
          <w:rStyle w:val="Odwoaniedokomentarza"/>
        </w:rPr>
        <w:annotationRef/>
      </w:r>
      <w:r>
        <w:t>Uzupełniono informację o konfiguracji funkcjonalności.</w:t>
      </w:r>
    </w:p>
  </w:comment>
  <w:comment w:id="170" w:author="Konrad Redloch" w:date="2026-01-09T11:24:00Z" w:initials="KR">
    <w:p w14:paraId="6E2619A8" w14:textId="71D10C1A" w:rsidR="00467856" w:rsidRDefault="00467856">
      <w:pPr>
        <w:pStyle w:val="Tekstkomentarza"/>
      </w:pPr>
      <w:r>
        <w:rPr>
          <w:rStyle w:val="Odwoaniedokomentarza"/>
        </w:rPr>
        <w:annotationRef/>
      </w:r>
      <w:r>
        <w:t xml:space="preserve">Artur Cieplik: Mamy tutaj na myśli funkcjonalność sterowana parametrami </w:t>
      </w:r>
      <w:r>
        <w:rPr>
          <w:rFonts w:ascii="Verdana" w:hAnsi="Verdana"/>
          <w:color w:val="585858"/>
          <w:sz w:val="17"/>
          <w:szCs w:val="17"/>
          <w:shd w:val="clear" w:color="auto" w:fill="FFFFFF"/>
        </w:rPr>
        <w:t>TRANSFER_TYPE_DEF2_VAL</w:t>
      </w:r>
      <w:r>
        <w:rPr>
          <w:rFonts w:ascii="Verdana" w:hAnsi="Verdana"/>
          <w:color w:val="585858"/>
          <w:sz w:val="17"/>
          <w:szCs w:val="17"/>
        </w:rPr>
        <w:br/>
      </w:r>
      <w:r>
        <w:rPr>
          <w:rFonts w:ascii="Verdana" w:hAnsi="Verdana"/>
          <w:color w:val="585858"/>
          <w:sz w:val="17"/>
          <w:szCs w:val="17"/>
          <w:shd w:val="clear" w:color="auto" w:fill="FFFFFF"/>
        </w:rPr>
        <w:t>TRANSFER_TYPE_DEF2?</w:t>
      </w:r>
    </w:p>
  </w:comment>
  <w:comment w:id="171" w:author="Agnieszka Żmudzińska" w:date="2026-01-14T17:14:00Z" w:initials="AŻ">
    <w:p w14:paraId="4E772043" w14:textId="77777777" w:rsidR="00467856" w:rsidRDefault="00467856" w:rsidP="00665B1C">
      <w:pPr>
        <w:pStyle w:val="Tekstkomentarza"/>
      </w:pPr>
      <w:r>
        <w:rPr>
          <w:rStyle w:val="Odwoaniedokomentarza"/>
        </w:rPr>
        <w:annotationRef/>
      </w:r>
      <w:r>
        <w:t>Tak</w:t>
      </w:r>
    </w:p>
  </w:comment>
  <w:comment w:id="172" w:author="Artur Cieplik" w:date="2026-02-02T15:49:00Z" w:initials="AC">
    <w:p w14:paraId="6C7BD802" w14:textId="06D2A8A5" w:rsidR="00467856" w:rsidRDefault="00467856">
      <w:pPr>
        <w:pStyle w:val="Tekstkomentarza"/>
      </w:pPr>
      <w:r>
        <w:rPr>
          <w:rStyle w:val="Odwoaniedokomentarza"/>
        </w:rPr>
        <w:annotationRef/>
      </w:r>
      <w:r>
        <w:t>OK</w:t>
      </w:r>
    </w:p>
  </w:comment>
  <w:comment w:id="173" w:author="Paweł Lipka" w:date="2026-01-08T10:35:00Z" w:initials="PL">
    <w:p w14:paraId="7BE890A5" w14:textId="1DD398A2" w:rsidR="00467856" w:rsidRDefault="00467856">
      <w:pPr>
        <w:pStyle w:val="Tekstkomentarza"/>
      </w:pPr>
      <w:r>
        <w:rPr>
          <w:rStyle w:val="Odwoaniedokomentarza"/>
        </w:rPr>
        <w:annotationRef/>
      </w:r>
      <w:r>
        <w:t>Musi być też zmieniony system def3000/MA żeby te dane rozpropagować do baz podrzędnych</w:t>
      </w:r>
    </w:p>
  </w:comment>
  <w:comment w:id="174" w:author="Agnieszka Żmudzińska" w:date="2026-01-29T16:04:00Z" w:initials="AŻ">
    <w:p w14:paraId="572A9269" w14:textId="77777777" w:rsidR="00467856" w:rsidRDefault="00467856" w:rsidP="00F2789C">
      <w:pPr>
        <w:pStyle w:val="Tekstkomentarza"/>
      </w:pPr>
      <w:r>
        <w:rPr>
          <w:rStyle w:val="Odwoaniedokomentarza"/>
        </w:rPr>
        <w:annotationRef/>
      </w:r>
      <w:r>
        <w:t>Opis został przygotowany w rozdziale 2.5.</w:t>
      </w:r>
    </w:p>
  </w:comment>
  <w:comment w:id="175" w:author="Paweł Lipka" w:date="2026-02-02T13:49:00Z" w:initials="PL">
    <w:p w14:paraId="3C988260" w14:textId="60BA0238" w:rsidR="00467856" w:rsidRDefault="00467856">
      <w:pPr>
        <w:pStyle w:val="Tekstkomentarza"/>
      </w:pPr>
      <w:r>
        <w:rPr>
          <w:rStyle w:val="Odwoaniedokomentarza"/>
        </w:rPr>
        <w:annotationRef/>
      </w:r>
      <w:r>
        <w:t>Nie powinno być tej możliwości. Zawsze operator/automat powinien określić typ zleceń jakie maja być w paczce.</w:t>
      </w:r>
    </w:p>
  </w:comment>
  <w:comment w:id="176" w:author="Agnieszka Żmudzińska" w:date="2026-02-10T14:00:00Z" w:initials="AŻ">
    <w:p w14:paraId="092D179A" w14:textId="77777777" w:rsidR="00EA00BD" w:rsidRDefault="00EA00BD" w:rsidP="00EA00BD">
      <w:pPr>
        <w:pStyle w:val="Tekstkomentarza"/>
      </w:pPr>
      <w:r>
        <w:rPr>
          <w:rStyle w:val="Odwoaniedokomentarza"/>
        </w:rPr>
        <w:annotationRef/>
      </w:r>
      <w:r>
        <w:t>Uzupełniono informację o konfiguracji.</w:t>
      </w:r>
    </w:p>
  </w:comment>
  <w:comment w:id="177" w:author="Konrad Redloch" w:date="2026-02-03T12:22:00Z" w:initials="KR">
    <w:p w14:paraId="3ABC03F7" w14:textId="445A808D" w:rsidR="00467856" w:rsidRDefault="00467856">
      <w:pPr>
        <w:pStyle w:val="Tekstkomentarza"/>
      </w:pPr>
      <w:r>
        <w:rPr>
          <w:rStyle w:val="Odwoaniedokomentarza"/>
        </w:rPr>
        <w:annotationRef/>
      </w:r>
      <w:r>
        <w:t>Nie powinno być takiej możliwości</w:t>
      </w:r>
    </w:p>
  </w:comment>
  <w:comment w:id="178" w:author="Agnieszka Żmudzińska" w:date="2026-02-10T14:02:00Z" w:initials="AŻ">
    <w:p w14:paraId="246BE131" w14:textId="77777777" w:rsidR="00C82D90" w:rsidRDefault="00C82D90" w:rsidP="00C82D90">
      <w:pPr>
        <w:pStyle w:val="Tekstkomentarza"/>
      </w:pPr>
      <w:r>
        <w:rPr>
          <w:rStyle w:val="Odwoaniedokomentarza"/>
        </w:rPr>
        <w:annotationRef/>
      </w:r>
      <w:r>
        <w:t>Uzupełniono informację o konfiguracji.</w:t>
      </w:r>
    </w:p>
  </w:comment>
  <w:comment w:id="187" w:author="Konrad Redloch" w:date="2026-02-03T12:31:00Z" w:initials="KR">
    <w:p w14:paraId="221694B4" w14:textId="3A73B330" w:rsidR="00F43A7D" w:rsidRDefault="00F43A7D">
      <w:pPr>
        <w:pStyle w:val="Tekstkomentarza"/>
      </w:pPr>
      <w:r>
        <w:rPr>
          <w:rStyle w:val="Odwoaniedokomentarza"/>
        </w:rPr>
        <w:annotationRef/>
      </w:r>
      <w:r w:rsidR="00FD4570">
        <w:t xml:space="preserve">Prosimy o pełną specyfikację zmian w zakresie eksportów do hurtowni danych. </w:t>
      </w:r>
      <w:r w:rsidR="00FD4570">
        <w:br/>
      </w:r>
      <w:r w:rsidR="00FD4570">
        <w:br/>
        <w:t>Czy nie będzie zmian w innych tabelach eksportowych do HD?  (w szczególności w eksporcie dokumentów CB)</w:t>
      </w:r>
    </w:p>
  </w:comment>
  <w:comment w:id="188" w:author="Agnieszka Żmudzińska" w:date="2026-02-10T14:03:00Z" w:initials="AŻ">
    <w:p w14:paraId="089DF65F" w14:textId="77777777" w:rsidR="00394E47" w:rsidRDefault="00394E47" w:rsidP="00394E47">
      <w:pPr>
        <w:pStyle w:val="Tekstkomentarza"/>
      </w:pPr>
      <w:r>
        <w:rPr>
          <w:rStyle w:val="Odwoaniedokomentarza"/>
        </w:rPr>
        <w:annotationRef/>
      </w:r>
      <w:r>
        <w:t>Uzupełniono.</w:t>
      </w:r>
    </w:p>
  </w:comment>
  <w:comment w:id="189" w:author="Konrad Redloch" w:date="2026-02-03T12:29:00Z" w:initials="KR">
    <w:p w14:paraId="2018588A" w14:textId="5E671751" w:rsidR="00467856" w:rsidRDefault="00467856">
      <w:pPr>
        <w:pStyle w:val="Tekstkomentarza"/>
      </w:pPr>
      <w:r>
        <w:rPr>
          <w:rStyle w:val="Odwoaniedokomentarza"/>
        </w:rPr>
        <w:annotationRef/>
      </w:r>
      <w:r>
        <w:t>Transakcje do skanowania przez AML wysyła Paymen</w:t>
      </w:r>
      <w:r w:rsidR="00F43A7D">
        <w:t xml:space="preserve">t Hub. Prosimy o doprecyzowanie. </w:t>
      </w:r>
      <w:r w:rsidR="00F43A7D">
        <w:br/>
      </w:r>
      <w:r w:rsidR="00F43A7D">
        <w:br/>
        <w:t>Ewentualne zmiany w zakresie wymagań co do zasilania danych przez CB do AML w późniejszym terminie.</w:t>
      </w:r>
    </w:p>
  </w:comment>
  <w:comment w:id="190" w:author="Agnieszka Żmudzińska" w:date="2026-02-11T13:31:00Z" w:initials="AŻ">
    <w:p w14:paraId="7319261D" w14:textId="77777777" w:rsidR="00DA0F29" w:rsidRDefault="00DA0F29" w:rsidP="00DA0F29">
      <w:pPr>
        <w:pStyle w:val="Tekstkomentarza"/>
      </w:pPr>
      <w:r>
        <w:rPr>
          <w:rStyle w:val="Odwoaniedokomentarza"/>
        </w:rPr>
        <w:annotationRef/>
      </w:r>
      <w:r>
        <w:t>Opisano zmiany w zasilaniu batchowym, ciąg dalszy w rozdziale 3.8.</w:t>
      </w:r>
    </w:p>
  </w:comment>
  <w:comment w:id="191" w:author="Konrad Redloch" w:date="2026-02-03T12:40:00Z" w:initials="KR">
    <w:p w14:paraId="014EDF52" w14:textId="4A2D6022" w:rsidR="00FD4570" w:rsidRDefault="00FD4570">
      <w:pPr>
        <w:pStyle w:val="Tekstkomentarza"/>
      </w:pPr>
      <w:r>
        <w:rPr>
          <w:rStyle w:val="Odwoaniedokomentarza"/>
        </w:rPr>
        <w:annotationRef/>
      </w:r>
      <w:r>
        <w:t>Czy aktualizacja tych zleceń skryptem w CB, wywoła zmianę tych samych zleceń w EBP?</w:t>
      </w:r>
      <w:r>
        <w:br/>
      </w:r>
      <w:r>
        <w:br/>
        <w:t>Czy aktualizacja wywoła usunięcie starych zleceń i dodanie nowych, czy będzie to modyfikacja już istniejących?</w:t>
      </w:r>
    </w:p>
  </w:comment>
  <w:comment w:id="192" w:author="Agnieszka Żmudzińska" w:date="2026-02-10T14:06:00Z" w:initials="AŻ">
    <w:p w14:paraId="01503DDD" w14:textId="77777777" w:rsidR="008E328D" w:rsidRDefault="008E328D" w:rsidP="008E328D">
      <w:pPr>
        <w:pStyle w:val="Tekstkomentarza"/>
      </w:pPr>
      <w:r>
        <w:rPr>
          <w:rStyle w:val="Odwoaniedokomentarza"/>
        </w:rPr>
        <w:annotationRef/>
      </w:r>
      <w:r>
        <w:t>Będzie to modyfikacja istniejących zleceń stałych.</w:t>
      </w:r>
    </w:p>
  </w:comment>
  <w:comment w:id="200" w:author="Aleksandra Dohnke" w:date="2026-01-09T13:26:00Z" w:initials="AD">
    <w:p w14:paraId="76A4E299" w14:textId="4BE26BD7" w:rsidR="00467856" w:rsidRDefault="00467856">
      <w:pPr>
        <w:pStyle w:val="Tekstkomentarza"/>
      </w:pPr>
      <w:r>
        <w:rPr>
          <w:rStyle w:val="Odwoaniedokomentarza"/>
        </w:rPr>
        <w:annotationRef/>
      </w:r>
      <w:r>
        <w:t xml:space="preserve">Do potwierdzenia czy ten zapis odnosi się do importu  </w:t>
      </w:r>
    </w:p>
  </w:comment>
  <w:comment w:id="201" w:author="Piotr Długosz" w:date="2026-01-14T13:41:00Z" w:initials="PD">
    <w:p w14:paraId="2E989F32" w14:textId="77777777" w:rsidR="00467856" w:rsidRDefault="00467856" w:rsidP="009826EA">
      <w:pPr>
        <w:pStyle w:val="Tekstkomentarza"/>
      </w:pPr>
      <w:r>
        <w:rPr>
          <w:rStyle w:val="Odwoaniedokomentarza"/>
        </w:rPr>
        <w:annotationRef/>
      </w:r>
      <w:r>
        <w:t>Nie, zapis odnosi się do transakcji pobranych z Asseco CB</w:t>
      </w:r>
    </w:p>
  </w:comment>
  <w:comment w:id="202" w:author="Aleksandra Dohnke" w:date="2026-01-09T13:29:00Z" w:initials="AD">
    <w:p w14:paraId="4C8F22F5" w14:textId="46CE97A4" w:rsidR="00467856" w:rsidRDefault="00467856">
      <w:pPr>
        <w:pStyle w:val="Tekstkomentarza"/>
      </w:pPr>
      <w:r>
        <w:rPr>
          <w:rStyle w:val="Odwoaniedokomentarza"/>
        </w:rPr>
        <w:annotationRef/>
      </w:r>
      <w:r>
        <w:t>Czy ten zapis dotyczy plików importowanych</w:t>
      </w:r>
    </w:p>
  </w:comment>
  <w:comment w:id="203" w:author="Piotr Długosz" w:date="2026-01-14T13:42:00Z" w:initials="PD">
    <w:p w14:paraId="10D05538" w14:textId="77777777" w:rsidR="00467856" w:rsidRDefault="00467856" w:rsidP="00E5759D">
      <w:pPr>
        <w:pStyle w:val="Tekstkomentarza"/>
      </w:pPr>
      <w:r>
        <w:rPr>
          <w:rStyle w:val="Odwoaniedokomentarza"/>
        </w:rPr>
        <w:annotationRef/>
      </w:r>
      <w:r>
        <w:t>Nie, zapis odnosi się do istniejących produkcyjnie w koszyku dyspozycji zawierających dane adresowe w postaci 4x35, których nie planujemy automatycznie konwertować. Klienci sami będą musieli dokonać edycji.</w:t>
      </w:r>
    </w:p>
  </w:comment>
  <w:comment w:id="204" w:author="Joanna Młodziniak" w:date="2026-02-03T10:38:00Z" w:initials="JM">
    <w:p w14:paraId="0B53EF45" w14:textId="35723306" w:rsidR="00467856" w:rsidRDefault="00467856">
      <w:pPr>
        <w:pStyle w:val="Tekstkomentarza"/>
      </w:pPr>
      <w:r>
        <w:rPr>
          <w:rStyle w:val="Odwoaniedokomentarza"/>
        </w:rPr>
        <w:annotationRef/>
      </w:r>
      <w:r>
        <w:t>Co stanie się w takim przypadku z zapisanymi dyspozycjami ustawionymi do realizacji na przyszłą datę (po wejściu produkcyjnym) – czy zlecenia zostaną odrzucone? Czy będzie możliwość ich ponowienia? Czy zostanie nadany w koszyku inny status? Czy kl. dostanie informację o konieczności dokonania zmian w danych?</w:t>
      </w:r>
    </w:p>
  </w:comment>
  <w:comment w:id="205" w:author="Agnieszka Żmudzińska" w:date="2026-02-05T07:51:00Z" w:initials="AŻ">
    <w:p w14:paraId="335B69E3" w14:textId="09ECBAE3" w:rsidR="006B5EE9" w:rsidRDefault="006B5EE9" w:rsidP="006B5EE9">
      <w:pPr>
        <w:pStyle w:val="Tekstkomentarza"/>
      </w:pPr>
      <w:r>
        <w:rPr>
          <w:rStyle w:val="Odwoaniedokomentarza"/>
        </w:rPr>
        <w:annotationRef/>
      </w:r>
      <w:r>
        <w:fldChar w:fldCharType="begin"/>
      </w:r>
      <w:r>
        <w:instrText>HYPERLINK "mailto:Piotr.Dlugosz@asseco.pl"</w:instrText>
      </w:r>
      <w:bookmarkStart w:id="207" w:name="_@_3F62093F52574B72AB8A7EE163AF684CZ"/>
      <w:r>
        <w:fldChar w:fldCharType="separate"/>
      </w:r>
      <w:bookmarkEnd w:id="207"/>
      <w:r w:rsidRPr="006B5EE9">
        <w:rPr>
          <w:rStyle w:val="Wzmianka"/>
          <w:noProof/>
        </w:rPr>
        <w:t>@Piotr Długosz</w:t>
      </w:r>
      <w:r>
        <w:fldChar w:fldCharType="end"/>
      </w:r>
      <w:r>
        <w:t xml:space="preserve"> </w:t>
      </w:r>
    </w:p>
  </w:comment>
  <w:comment w:id="206" w:author="Piotr Długosz" w:date="2026-02-07T20:06:00Z" w:initials="PD">
    <w:p w14:paraId="20C77898" w14:textId="77777777" w:rsidR="00480790" w:rsidRDefault="00480790" w:rsidP="00480790">
      <w:pPr>
        <w:pStyle w:val="Tekstkomentarza"/>
      </w:pPr>
      <w:r>
        <w:rPr>
          <w:rStyle w:val="Odwoaniedokomentarza"/>
        </w:rPr>
        <w:annotationRef/>
      </w:r>
      <w:r>
        <w:t>Wyjaśnione na spotkaniu.</w:t>
      </w:r>
    </w:p>
  </w:comment>
  <w:comment w:id="208" w:author="Joanna Młodziniak" w:date="2026-02-03T10:45:00Z" w:initials="JM">
    <w:p w14:paraId="576785D5" w14:textId="015B53C4" w:rsidR="00467856" w:rsidRDefault="00467856">
      <w:pPr>
        <w:pStyle w:val="Tekstkomentarza"/>
      </w:pPr>
      <w:r>
        <w:rPr>
          <w:rStyle w:val="Odwoaniedokomentarza"/>
        </w:rPr>
        <w:annotationRef/>
      </w:r>
      <w:r>
        <w:t>Analogicznie jak w poprzednim punkcie – może jest możliwość wprowadzenia jakiegoś znacznika (np. „!”) dla zleceń stałych aktywnych, nie spełniających wymogów adresu ustrukturyzowanego.</w:t>
      </w:r>
    </w:p>
  </w:comment>
  <w:comment w:id="209" w:author="Agnieszka Żmudzińska" w:date="2026-02-05T07:51:00Z" w:initials="AŻ">
    <w:p w14:paraId="37659765" w14:textId="7EF78D9E" w:rsidR="006B5EE9" w:rsidRDefault="006B5EE9" w:rsidP="006B5EE9">
      <w:pPr>
        <w:pStyle w:val="Tekstkomentarza"/>
      </w:pPr>
      <w:r>
        <w:rPr>
          <w:rStyle w:val="Odwoaniedokomentarza"/>
        </w:rPr>
        <w:annotationRef/>
      </w:r>
      <w:r>
        <w:fldChar w:fldCharType="begin"/>
      </w:r>
      <w:r>
        <w:instrText>HYPERLINK "mailto:Piotr.Dlugosz@asseco.pl"</w:instrText>
      </w:r>
      <w:bookmarkStart w:id="211" w:name="_@_5F30A28D5C8743E194C6319499B6D730Z"/>
      <w:r>
        <w:fldChar w:fldCharType="separate"/>
      </w:r>
      <w:bookmarkEnd w:id="211"/>
      <w:r w:rsidRPr="006B5EE9">
        <w:rPr>
          <w:rStyle w:val="Wzmianka"/>
          <w:noProof/>
        </w:rPr>
        <w:t>@Piotr Długosz</w:t>
      </w:r>
      <w:r>
        <w:fldChar w:fldCharType="end"/>
      </w:r>
      <w:r>
        <w:t xml:space="preserve"> </w:t>
      </w:r>
    </w:p>
  </w:comment>
  <w:comment w:id="210" w:author="Piotr Długosz" w:date="2026-02-06T14:28:00Z" w:initials="PD">
    <w:p w14:paraId="22EB42B1" w14:textId="77777777" w:rsidR="00A961D5" w:rsidRDefault="00A961D5" w:rsidP="00A961D5">
      <w:pPr>
        <w:pStyle w:val="Tekstkomentarza"/>
      </w:pPr>
      <w:r>
        <w:rPr>
          <w:rStyle w:val="Odwoaniedokomentarza"/>
        </w:rPr>
        <w:annotationRef/>
      </w:r>
      <w:r>
        <w:t>Do dodania oznaczanie zlecenia stałego/odroczonego jako wymagającego interakcji klienta.</w:t>
      </w:r>
    </w:p>
  </w:comment>
  <w:comment w:id="212" w:author="Aleksandra Dohnke" w:date="2026-01-09T13:35:00Z" w:initials="AD">
    <w:p w14:paraId="7E454C0E" w14:textId="20E5A262" w:rsidR="00467856" w:rsidRDefault="00467856">
      <w:pPr>
        <w:pStyle w:val="Tekstkomentarza"/>
      </w:pPr>
      <w:r>
        <w:rPr>
          <w:rStyle w:val="Odwoaniedokomentarza"/>
        </w:rPr>
        <w:annotationRef/>
      </w:r>
      <w:r>
        <w:t>W tym konkretnym typie przelewu do potwierdzenia czy pole Odbiorcy będzie zawierało 140 znaków</w:t>
      </w:r>
    </w:p>
  </w:comment>
  <w:comment w:id="213" w:author="Piotr Długosz" w:date="2026-01-14T13:44:00Z" w:initials="PD">
    <w:p w14:paraId="63F8450E" w14:textId="77777777" w:rsidR="00467856" w:rsidRDefault="00467856" w:rsidP="006D1573">
      <w:pPr>
        <w:pStyle w:val="Tekstkomentarza"/>
      </w:pPr>
      <w:r>
        <w:rPr>
          <w:rStyle w:val="Odwoaniedokomentarza"/>
        </w:rPr>
        <w:annotationRef/>
      </w:r>
      <w:r>
        <w:t>Jeżeli pole będzie zawierało więcej znaków, to zostanie „przycięte” do 140 znaków.</w:t>
      </w:r>
    </w:p>
  </w:comment>
  <w:comment w:id="214" w:author="Aleksandra Dohnke" w:date="2026-01-09T13:37:00Z" w:initials="AD">
    <w:p w14:paraId="5C2DF85D" w14:textId="156C27CF" w:rsidR="00467856" w:rsidRDefault="00467856">
      <w:pPr>
        <w:pStyle w:val="Tekstkomentarza"/>
      </w:pPr>
      <w:r>
        <w:rPr>
          <w:rStyle w:val="Odwoaniedokomentarza"/>
        </w:rPr>
        <w:annotationRef/>
      </w:r>
      <w:r>
        <w:t xml:space="preserve">Uwaga jak wyżej do PBN </w:t>
      </w:r>
    </w:p>
  </w:comment>
  <w:comment w:id="215" w:author="Piotr Długosz" w:date="2026-01-14T13:44:00Z" w:initials="PD">
    <w:p w14:paraId="5C81B472" w14:textId="77777777" w:rsidR="00467856" w:rsidRDefault="00467856" w:rsidP="006D1573">
      <w:pPr>
        <w:pStyle w:val="Tekstkomentarza"/>
      </w:pPr>
      <w:r>
        <w:rPr>
          <w:rStyle w:val="Odwoaniedokomentarza"/>
        </w:rPr>
        <w:annotationRef/>
      </w:r>
      <w:r>
        <w:t>Jeżeli pole będzie zawierało więcej znaków, to zostanie „przycięte” do 140 znaków.</w:t>
      </w:r>
    </w:p>
  </w:comment>
  <w:comment w:id="216" w:author="Aleksandra Dohnke" w:date="2026-01-09T13:42:00Z" w:initials="AD">
    <w:p w14:paraId="48C5E879" w14:textId="3B71D4CF" w:rsidR="00467856" w:rsidRDefault="00467856">
      <w:pPr>
        <w:pStyle w:val="Tekstkomentarza"/>
      </w:pPr>
      <w:r>
        <w:rPr>
          <w:rStyle w:val="Odwoaniedokomentarza"/>
        </w:rPr>
        <w:annotationRef/>
      </w:r>
      <w:r>
        <w:t>Czyli przyjmujemy, że pole danych odbiorcy będzie zawierało 140 zanków</w:t>
      </w:r>
    </w:p>
  </w:comment>
  <w:comment w:id="217" w:author="Piotr Długosz" w:date="2026-01-14T13:46:00Z" w:initials="PD">
    <w:p w14:paraId="255A61BF" w14:textId="77777777" w:rsidR="00467856" w:rsidRDefault="00467856" w:rsidP="00FB3463">
      <w:pPr>
        <w:pStyle w:val="Tekstkomentarza"/>
      </w:pPr>
      <w:r>
        <w:rPr>
          <w:rStyle w:val="Odwoaniedokomentarza"/>
        </w:rPr>
        <w:annotationRef/>
      </w:r>
      <w:r>
        <w:t>Tak, zgodnie z pkt. 2 sekcji 3.2.1.1 i 3.2.1.2</w:t>
      </w:r>
    </w:p>
  </w:comment>
  <w:comment w:id="218" w:author="Paweł Lipka" w:date="2026-01-08T10:38:00Z" w:initials="PL">
    <w:p w14:paraId="5250D307" w14:textId="4FCC28D5" w:rsidR="00467856" w:rsidRDefault="00467856">
      <w:pPr>
        <w:pStyle w:val="Tekstkomentarza"/>
      </w:pPr>
      <w:r>
        <w:rPr>
          <w:rStyle w:val="Odwoaniedokomentarza"/>
        </w:rPr>
        <w:annotationRef/>
      </w:r>
      <w:r>
        <w:t>Czyli oznacza, to, że w tych formatach od razu po wdrożeniu klienci jeżeli będą mieli dane ustrukturyzowane to będą mogli wczytać taki plik, a pozostali („po staremu”) też wczytają bez żadnych zmian po swojej stronie?</w:t>
      </w:r>
    </w:p>
  </w:comment>
  <w:comment w:id="219" w:author="Piotr Długosz" w:date="2026-01-14T13:51:00Z" w:initials="PD">
    <w:p w14:paraId="34382CA6" w14:textId="77777777" w:rsidR="00467856" w:rsidRDefault="00467856" w:rsidP="00371036">
      <w:pPr>
        <w:pStyle w:val="Tekstkomentarza"/>
      </w:pPr>
      <w:r>
        <w:rPr>
          <w:rStyle w:val="Odwoaniedokomentarza"/>
        </w:rPr>
        <w:annotationRef/>
      </w:r>
      <w:r>
        <w:t>Tak, ponieważ dane adresowe (nowe pola) są opcjonalne.</w:t>
      </w:r>
    </w:p>
  </w:comment>
  <w:comment w:id="220" w:author="Paweł Lipka" w:date="2026-02-02T13:52:00Z" w:initials="PL">
    <w:p w14:paraId="1C1FFF3A" w14:textId="3C4DC176" w:rsidR="00467856" w:rsidRDefault="00467856">
      <w:pPr>
        <w:pStyle w:val="Tekstkomentarza"/>
      </w:pPr>
      <w:r>
        <w:rPr>
          <w:rStyle w:val="Odwoaniedokomentarza"/>
        </w:rPr>
        <w:annotationRef/>
      </w:r>
      <w:r>
        <w:t>OK</w:t>
      </w:r>
    </w:p>
  </w:comment>
  <w:comment w:id="221" w:author="Aleksandra Dohnke" w:date="2026-01-09T13:43:00Z" w:initials="AD">
    <w:p w14:paraId="604F00FD" w14:textId="5839976F" w:rsidR="00467856" w:rsidRDefault="00467856">
      <w:pPr>
        <w:pStyle w:val="Tekstkomentarza"/>
      </w:pPr>
      <w:r>
        <w:rPr>
          <w:rStyle w:val="Odwoaniedokomentarza"/>
        </w:rPr>
        <w:annotationRef/>
      </w:r>
      <w:r>
        <w:t>Czy otrzymamy opis nowej struktury formatu przelewu zwykłego?</w:t>
      </w:r>
    </w:p>
  </w:comment>
  <w:comment w:id="222" w:author="Piotr Długosz" w:date="2026-01-14T13:52:00Z" w:initials="PD">
    <w:p w14:paraId="19B86B0C" w14:textId="77777777" w:rsidR="00467856" w:rsidRDefault="00467856" w:rsidP="007B2299">
      <w:pPr>
        <w:pStyle w:val="Tekstkomentarza"/>
      </w:pPr>
      <w:r>
        <w:rPr>
          <w:rStyle w:val="Odwoaniedokomentarza"/>
        </w:rPr>
        <w:annotationRef/>
      </w:r>
      <w:r>
        <w:t>Tak, wraz z rozwiązaniem</w:t>
      </w:r>
    </w:p>
  </w:comment>
  <w:comment w:id="223" w:author="Joanna Młodziniak" w:date="2026-02-03T10:52:00Z" w:initials="JM">
    <w:p w14:paraId="2B551F16" w14:textId="48C69DCB" w:rsidR="00467856" w:rsidRDefault="00467856">
      <w:pPr>
        <w:pStyle w:val="Tekstkomentarza"/>
      </w:pPr>
      <w:r>
        <w:rPr>
          <w:rStyle w:val="Odwoaniedokomentarza"/>
        </w:rPr>
        <w:annotationRef/>
      </w:r>
      <w:r>
        <w:t xml:space="preserve">W tym kontekście zakładaliśmy, ze odbędzie się modyfikacja dotychczasowego formatu Elixir do ISO20022. Z czego wynika nowy format ISO, format xml oraz utrzymywanie „starego” Elixir? </w:t>
      </w:r>
    </w:p>
  </w:comment>
  <w:comment w:id="224" w:author="Agnieszka Żmudzińska" w:date="2026-02-05T07:52:00Z" w:initials="AŻ">
    <w:p w14:paraId="13B266E1" w14:textId="4A435E9B" w:rsidR="005F3AB7" w:rsidRDefault="005F3AB7" w:rsidP="005F3AB7">
      <w:pPr>
        <w:pStyle w:val="Tekstkomentarza"/>
      </w:pPr>
      <w:r>
        <w:rPr>
          <w:rStyle w:val="Odwoaniedokomentarza"/>
        </w:rPr>
        <w:annotationRef/>
      </w:r>
      <w:r>
        <w:fldChar w:fldCharType="begin"/>
      </w:r>
      <w:r>
        <w:instrText>HYPERLINK "mailto:Piotr.Dlugosz@asseco.pl"</w:instrText>
      </w:r>
      <w:bookmarkStart w:id="226" w:name="_@_4A743BE2F9F94584A7AA6257ED2303DFZ"/>
      <w:r>
        <w:fldChar w:fldCharType="separate"/>
      </w:r>
      <w:bookmarkEnd w:id="226"/>
      <w:r w:rsidRPr="005F3AB7">
        <w:rPr>
          <w:rStyle w:val="Wzmianka"/>
          <w:noProof/>
        </w:rPr>
        <w:t>@Piotr Długosz</w:t>
      </w:r>
      <w:r>
        <w:fldChar w:fldCharType="end"/>
      </w:r>
      <w:r>
        <w:t xml:space="preserve"> </w:t>
      </w:r>
    </w:p>
  </w:comment>
  <w:comment w:id="225" w:author="Piotr Długosz" w:date="2026-02-06T14:32:00Z" w:initials="PD">
    <w:p w14:paraId="30B1BDA0" w14:textId="77777777" w:rsidR="000C7D63" w:rsidRDefault="000C7D63" w:rsidP="000C7D63">
      <w:pPr>
        <w:pStyle w:val="Tekstkomentarza"/>
      </w:pPr>
      <w:r>
        <w:rPr>
          <w:rStyle w:val="Odwoaniedokomentarza"/>
        </w:rPr>
        <w:annotationRef/>
      </w:r>
      <w:r>
        <w:t>ok</w:t>
      </w:r>
    </w:p>
  </w:comment>
  <w:comment w:id="227" w:author="Paweł Lipka" w:date="2026-01-08T10:39:00Z" w:initials="PL">
    <w:p w14:paraId="3248E716" w14:textId="32F1964F" w:rsidR="00467856" w:rsidRDefault="00467856">
      <w:pPr>
        <w:pStyle w:val="Tekstkomentarza"/>
      </w:pPr>
      <w:r>
        <w:rPr>
          <w:rStyle w:val="Odwoaniedokomentarza"/>
        </w:rPr>
        <w:annotationRef/>
      </w:r>
      <w:r>
        <w:t xml:space="preserve">j/w </w:t>
      </w:r>
    </w:p>
  </w:comment>
  <w:comment w:id="228" w:author="Piotr Długosz" w:date="2026-01-14T13:53:00Z" w:initials="PD">
    <w:p w14:paraId="1A4159D3" w14:textId="77777777" w:rsidR="00467856" w:rsidRDefault="00467856" w:rsidP="00166070">
      <w:pPr>
        <w:pStyle w:val="Tekstkomentarza"/>
      </w:pPr>
      <w:r>
        <w:rPr>
          <w:rStyle w:val="Odwoaniedokomentarza"/>
        </w:rPr>
        <w:annotationRef/>
      </w:r>
      <w:r>
        <w:t>j.w.</w:t>
      </w:r>
    </w:p>
  </w:comment>
  <w:comment w:id="229" w:author="Paweł Lipka" w:date="2026-02-02T13:52:00Z" w:initials="PL">
    <w:p w14:paraId="60ABCE65" w14:textId="3553002F" w:rsidR="00467856" w:rsidRDefault="00467856">
      <w:pPr>
        <w:pStyle w:val="Tekstkomentarza"/>
      </w:pPr>
      <w:r>
        <w:rPr>
          <w:rStyle w:val="Odwoaniedokomentarza"/>
        </w:rPr>
        <w:annotationRef/>
      </w:r>
      <w:r>
        <w:t>OK</w:t>
      </w:r>
    </w:p>
  </w:comment>
  <w:comment w:id="230" w:author="Marta Markowska" w:date="2026-01-12T14:20:00Z" w:initials="MM">
    <w:p w14:paraId="74989096" w14:textId="35CF4A3F" w:rsidR="00467856" w:rsidRDefault="00467856">
      <w:pPr>
        <w:pStyle w:val="Tekstkomentarza"/>
      </w:pPr>
      <w:r>
        <w:rPr>
          <w:rStyle w:val="Odwoaniedokomentarza"/>
        </w:rPr>
        <w:annotationRef/>
      </w:r>
      <w:r>
        <w:rPr>
          <w:rStyle w:val="Pogrubienie"/>
          <w:i/>
          <w:iCs/>
        </w:rPr>
        <w:t>powinna zostać rozbudowana w zakresie danych ustrukturyzowanych</w:t>
      </w:r>
    </w:p>
  </w:comment>
  <w:comment w:id="231" w:author="Piotr Długosz" w:date="2026-01-14T13:55:00Z" w:initials="PD">
    <w:p w14:paraId="2D0DE8F0" w14:textId="77777777" w:rsidR="00467856" w:rsidRDefault="00467856" w:rsidP="00725DD6">
      <w:pPr>
        <w:pStyle w:val="Tekstkomentarza"/>
      </w:pPr>
      <w:r>
        <w:rPr>
          <w:rStyle w:val="Odwoaniedokomentarza"/>
        </w:rPr>
        <w:annotationRef/>
      </w:r>
      <w:r>
        <w:t>Do omówienia na spotkaniu</w:t>
      </w:r>
    </w:p>
  </w:comment>
  <w:comment w:id="232" w:author="Piotr Długosz" w:date="2026-02-06T14:36:00Z" w:initials="PD">
    <w:p w14:paraId="02D2B83C" w14:textId="77777777" w:rsidR="0053560E" w:rsidRDefault="0053560E" w:rsidP="0053560E">
      <w:pPr>
        <w:pStyle w:val="Tekstkomentarza"/>
      </w:pPr>
      <w:r>
        <w:rPr>
          <w:rStyle w:val="Odwoaniedokomentarza"/>
        </w:rPr>
        <w:annotationRef/>
      </w:r>
      <w:r>
        <w:t>Przekazujemy zagregowane i ustrukturyzowane</w:t>
      </w:r>
    </w:p>
  </w:comment>
  <w:comment w:id="233" w:author="Marta Markowska" w:date="2026-01-12T14:21:00Z" w:initials="MM">
    <w:p w14:paraId="0CAB307A" w14:textId="41867527" w:rsidR="00467856" w:rsidRDefault="00467856">
      <w:pPr>
        <w:pStyle w:val="Tekstkomentarza"/>
      </w:pPr>
      <w:r>
        <w:rPr>
          <w:rStyle w:val="Odwoaniedokomentarza"/>
        </w:rPr>
        <w:annotationRef/>
      </w:r>
      <w:r>
        <w:t>powinna z</w:t>
      </w:r>
      <w:r>
        <w:rPr>
          <w:i/>
          <w:iCs/>
        </w:rPr>
        <w:t xml:space="preserve">ostać rozbudowana w zakresie danych </w:t>
      </w:r>
      <w:r>
        <w:rPr>
          <w:rStyle w:val="Pogrubienie"/>
          <w:i/>
          <w:iCs/>
        </w:rPr>
        <w:t>adresowych  </w:t>
      </w:r>
      <w:r>
        <w:rPr>
          <w:i/>
          <w:iCs/>
        </w:rPr>
        <w:t xml:space="preserve">ustrukturyzowanych (odbiorcy </w:t>
      </w:r>
      <w:r>
        <w:rPr>
          <w:rStyle w:val="Pogrubienie"/>
          <w:i/>
          <w:iCs/>
        </w:rPr>
        <w:t>i nadawcy)</w:t>
      </w:r>
      <w:r>
        <w:rPr>
          <w:rStyle w:val="Pogrubienie"/>
        </w:rPr>
        <w:t> </w:t>
      </w:r>
    </w:p>
  </w:comment>
  <w:comment w:id="234" w:author="Piotr Długosz" w:date="2026-01-14T13:55:00Z" w:initials="PD">
    <w:p w14:paraId="68C34A2B" w14:textId="77777777" w:rsidR="00467856" w:rsidRDefault="00467856" w:rsidP="0010415E">
      <w:pPr>
        <w:pStyle w:val="Tekstkomentarza"/>
      </w:pPr>
      <w:r>
        <w:rPr>
          <w:rStyle w:val="Odwoaniedokomentarza"/>
        </w:rPr>
        <w:annotationRef/>
      </w:r>
      <w:r>
        <w:t>Do omówienia na spotkaniu</w:t>
      </w:r>
    </w:p>
  </w:comment>
  <w:comment w:id="235" w:author="Aleksandra Dohnke" w:date="2026-01-09T14:03:00Z" w:initials="AD">
    <w:p w14:paraId="4383F084" w14:textId="1D9A1341" w:rsidR="00467856" w:rsidRDefault="00467856">
      <w:pPr>
        <w:pStyle w:val="Tekstkomentarza"/>
      </w:pPr>
      <w:r>
        <w:rPr>
          <w:rStyle w:val="Odwoaniedokomentarza"/>
        </w:rPr>
        <w:annotationRef/>
      </w:r>
      <w:r>
        <w:t>Dane będą przekazywane w postaci zagregowanej?</w:t>
      </w:r>
    </w:p>
  </w:comment>
  <w:comment w:id="236" w:author="Piotr Długosz" w:date="2026-01-14T14:01:00Z" w:initials="PD">
    <w:p w14:paraId="130B9751" w14:textId="77777777" w:rsidR="00467856" w:rsidRDefault="00467856" w:rsidP="00E528C4">
      <w:pPr>
        <w:pStyle w:val="Tekstkomentarza"/>
      </w:pPr>
      <w:r>
        <w:rPr>
          <w:rStyle w:val="Odwoaniedokomentarza"/>
        </w:rPr>
        <w:annotationRef/>
      </w:r>
      <w:r>
        <w:t>Nie, obecnie w API dostępne są pola do przekazania danych adresowych w postaci ustrukturyzowanej.</w:t>
      </w:r>
    </w:p>
  </w:comment>
  <w:comment w:id="237" w:author="Konrad Redloch" w:date="2026-01-12T11:46:00Z" w:initials="KR">
    <w:p w14:paraId="0D06ACC7" w14:textId="4E416977" w:rsidR="00467856" w:rsidRDefault="00467856">
      <w:pPr>
        <w:pStyle w:val="Tekstkomentarza"/>
      </w:pPr>
      <w:r>
        <w:rPr>
          <w:rStyle w:val="Odwoaniedokomentarza"/>
        </w:rPr>
        <w:annotationRef/>
      </w:r>
      <w:r>
        <w:t>Usługa powinna obsługiwać dane ustrukturyzowane</w:t>
      </w:r>
    </w:p>
  </w:comment>
  <w:comment w:id="238" w:author="Piotr Długosz" w:date="2026-01-14T14:01:00Z" w:initials="PD">
    <w:p w14:paraId="4169A9C9" w14:textId="77777777" w:rsidR="00467856" w:rsidRDefault="00467856" w:rsidP="00E528C4">
      <w:pPr>
        <w:pStyle w:val="Tekstkomentarza"/>
      </w:pPr>
      <w:r>
        <w:rPr>
          <w:rStyle w:val="Odwoaniedokomentarza"/>
        </w:rPr>
        <w:annotationRef/>
      </w:r>
      <w:r>
        <w:t>Obecnie w API dostępne są pola do przekazania danych adresowych w postaci ustrukturyzowanej.</w:t>
      </w:r>
    </w:p>
  </w:comment>
  <w:comment w:id="293" w:author="Paweł Lipka" w:date="2026-01-08T10:42:00Z" w:initials="PL">
    <w:p w14:paraId="31F9A024" w14:textId="246B5438" w:rsidR="00467856" w:rsidRDefault="00467856" w:rsidP="00744923">
      <w:pPr>
        <w:pStyle w:val="Tekstkomentarza"/>
      </w:pPr>
      <w:r>
        <w:rPr>
          <w:rStyle w:val="Odwoaniedokomentarza"/>
        </w:rPr>
        <w:annotationRef/>
      </w:r>
      <w:r>
        <w:t>jak wcześniej pisałem nie akceptujemy tego rozwiązania. Zmiany konieczne musza zostać wprowadzone w ISTNIEJĄCYCH funkcjach REST-API uzgodnionych w projekcie wdrożenia Payment Hub.</w:t>
      </w:r>
    </w:p>
  </w:comment>
  <w:comment w:id="294" w:author="Agnieszka Żmudzińska" w:date="2026-01-29T16:07:00Z" w:initials="AŻ">
    <w:p w14:paraId="2A3315C6" w14:textId="77777777" w:rsidR="00467856" w:rsidRDefault="00467856" w:rsidP="00765B1D">
      <w:pPr>
        <w:pStyle w:val="Tekstkomentarza"/>
      </w:pPr>
      <w:r>
        <w:rPr>
          <w:rStyle w:val="Odwoaniedokomentarza"/>
        </w:rPr>
        <w:annotationRef/>
      </w:r>
      <w:r>
        <w:t>Uwaga uwzględniona.</w:t>
      </w:r>
    </w:p>
  </w:comment>
  <w:comment w:id="295" w:author="Paweł Lipka" w:date="2026-02-02T13:53:00Z" w:initials="PL">
    <w:p w14:paraId="114AE143" w14:textId="3FD616CC" w:rsidR="00467856" w:rsidRDefault="00467856">
      <w:pPr>
        <w:pStyle w:val="Tekstkomentarza"/>
      </w:pPr>
      <w:r>
        <w:rPr>
          <w:rStyle w:val="Odwoaniedokomentarza"/>
        </w:rPr>
        <w:annotationRef/>
      </w:r>
      <w:r>
        <w:t>OK</w:t>
      </w:r>
    </w:p>
  </w:comment>
  <w:comment w:id="296" w:author="Paweł Lipka" w:date="2026-01-09T09:20:00Z" w:initials="PL">
    <w:p w14:paraId="34846876" w14:textId="55F08739" w:rsidR="00467856" w:rsidRDefault="00467856">
      <w:pPr>
        <w:pStyle w:val="Tekstkomentarza"/>
      </w:pPr>
      <w:r>
        <w:rPr>
          <w:rStyle w:val="Odwoaniedokomentarza"/>
        </w:rPr>
        <w:annotationRef/>
      </w:r>
      <w:r>
        <w:t>Według nas już teraz tak działamy.</w:t>
      </w:r>
    </w:p>
  </w:comment>
  <w:comment w:id="297" w:author="Konrad Redloch" w:date="2026-01-12T11:28:00Z" w:initials="KR">
    <w:p w14:paraId="79667685" w14:textId="50D0981B" w:rsidR="00467856" w:rsidRDefault="00467856">
      <w:pPr>
        <w:pStyle w:val="Tekstkomentarza"/>
      </w:pPr>
      <w:r>
        <w:rPr>
          <w:rStyle w:val="Odwoaniedokomentarza"/>
        </w:rPr>
        <w:annotationRef/>
      </w:r>
      <w:r>
        <w:t>Prosimy o doprecyzowanie, o jakie zmiany chodzi</w:t>
      </w:r>
    </w:p>
  </w:comment>
  <w:comment w:id="298" w:author="Paweł Lipka" w:date="2026-01-09T09:21:00Z" w:initials="PL">
    <w:p w14:paraId="440AD240" w14:textId="1AD06F7D" w:rsidR="00467856" w:rsidRDefault="00467856">
      <w:pPr>
        <w:pStyle w:val="Tekstkomentarza"/>
      </w:pPr>
      <w:r>
        <w:rPr>
          <w:rStyle w:val="Odwoaniedokomentarza"/>
        </w:rPr>
        <w:annotationRef/>
      </w:r>
      <w:r>
        <w:t>Nie opisaliście w specyfikacji tego rozszerzenia.</w:t>
      </w:r>
    </w:p>
  </w:comment>
  <w:comment w:id="299" w:author="Agnieszka Żmudzińska" w:date="2026-01-29T16:09:00Z" w:initials="AŻ">
    <w:p w14:paraId="5DDB4C4F" w14:textId="77777777" w:rsidR="00467856" w:rsidRDefault="00467856" w:rsidP="006E310A">
      <w:pPr>
        <w:pStyle w:val="Tekstkomentarza"/>
      </w:pPr>
      <w:r>
        <w:rPr>
          <w:rStyle w:val="Odwoaniedokomentarza"/>
        </w:rPr>
        <w:annotationRef/>
      </w:r>
      <w:r>
        <w:t>Opis dodany w rozdziale PB.CB.I01.</w:t>
      </w:r>
    </w:p>
  </w:comment>
  <w:comment w:id="300" w:author="Paweł Lipka" w:date="2026-02-02T13:53:00Z" w:initials="PL">
    <w:p w14:paraId="73615B89" w14:textId="22E383BC" w:rsidR="00467856" w:rsidRDefault="00467856">
      <w:pPr>
        <w:pStyle w:val="Tekstkomentarza"/>
      </w:pPr>
      <w:r>
        <w:rPr>
          <w:rStyle w:val="Odwoaniedokomentarza"/>
        </w:rPr>
        <w:annotationRef/>
      </w:r>
      <w:r>
        <w:t>OK</w:t>
      </w:r>
    </w:p>
  </w:comment>
  <w:comment w:id="307" w:author="Paweł Lipka" w:date="2026-01-09T09:22:00Z" w:initials="PL">
    <w:p w14:paraId="6954629B" w14:textId="2B2B19A5" w:rsidR="00467856" w:rsidRDefault="00467856">
      <w:pPr>
        <w:pStyle w:val="Tekstkomentarza"/>
      </w:pPr>
      <w:r>
        <w:rPr>
          <w:rStyle w:val="Odwoaniedokomentarza"/>
        </w:rPr>
        <w:annotationRef/>
      </w:r>
      <w:r>
        <w:t xml:space="preserve">Nie rozumiem tego zastrzeżenia. </w:t>
      </w:r>
    </w:p>
  </w:comment>
  <w:comment w:id="308" w:author="Agnieszka Żmudzińska" w:date="2026-01-15T10:28:00Z" w:initials="AŻ">
    <w:p w14:paraId="45650A97" w14:textId="77777777" w:rsidR="00467856" w:rsidRDefault="00467856" w:rsidP="00EE60CF">
      <w:pPr>
        <w:pStyle w:val="Tekstkomentarza"/>
      </w:pPr>
      <w:r>
        <w:rPr>
          <w:rStyle w:val="Odwoaniedokomentarza"/>
        </w:rPr>
        <w:annotationRef/>
      </w:r>
      <w:r>
        <w:t>Adres ustrukturyzowany w postaci opisane w rozwiązaniu dotyczy przelewów Elixir, nie dotyczy innych obszarów np. Kartoteki klientów.</w:t>
      </w:r>
    </w:p>
  </w:comment>
  <w:comment w:id="309" w:author="Paweł Lipka" w:date="2026-01-08T10:41:00Z" w:initials="PL">
    <w:p w14:paraId="240EC19D" w14:textId="04B1DED1" w:rsidR="00467856" w:rsidRDefault="00467856">
      <w:pPr>
        <w:pStyle w:val="Tekstkomentarza"/>
      </w:pPr>
      <w:r>
        <w:rPr>
          <w:rStyle w:val="Odwoaniedokomentarza"/>
        </w:rPr>
        <w:annotationRef/>
      </w:r>
      <w:r>
        <w:t>jeżeli banki maja to zrobić to powinniśmy otrzymać skrypt, który wykaże na jakich umowach trzeba zrobić takie zmiany (na wzór skryptu przy wdrożeniu Srrbnet3)</w:t>
      </w:r>
    </w:p>
  </w:comment>
  <w:comment w:id="310" w:author="Agnieszka Żmudzińska" w:date="2026-01-14T17:30:00Z" w:initials="AŻ">
    <w:p w14:paraId="762583C7" w14:textId="77777777" w:rsidR="00467856" w:rsidRDefault="00467856" w:rsidP="009C0A08">
      <w:pPr>
        <w:pStyle w:val="Tekstkomentarza"/>
      </w:pPr>
      <w:r>
        <w:rPr>
          <w:rStyle w:val="Odwoaniedokomentarza"/>
        </w:rPr>
        <w:annotationRef/>
      </w:r>
      <w:r>
        <w:t>Tak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16259" w15:done="1"/>
  <w15:commentEx w15:paraId="66EA3E79" w15:paraIdParent="7D916259" w15:done="1"/>
  <w15:commentEx w15:paraId="56B9FE44" w15:paraIdParent="7D916259" w15:done="1"/>
  <w15:commentEx w15:paraId="63417CC3" w15:done="1"/>
  <w15:commentEx w15:paraId="24B29926" w15:paraIdParent="63417CC3" w15:done="1"/>
  <w15:commentEx w15:paraId="4637A47C" w15:done="1"/>
  <w15:commentEx w15:paraId="544690DF" w15:paraIdParent="4637A47C" w15:done="1"/>
  <w15:commentEx w15:paraId="670574F3" w15:paraIdParent="4637A47C" w15:done="1"/>
  <w15:commentEx w15:paraId="735C3466" w15:done="1"/>
  <w15:commentEx w15:paraId="2B26B14A" w15:paraIdParent="735C3466" w15:done="1"/>
  <w15:commentEx w15:paraId="328E1FD0" w15:paraIdParent="735C3466" w15:done="1"/>
  <w15:commentEx w15:paraId="654A52D7" w15:paraIdParent="735C3466" w15:done="1"/>
  <w15:commentEx w15:paraId="243CA964" w15:done="0"/>
  <w15:commentEx w15:paraId="1264C5DC" w15:paraIdParent="243CA964" w15:done="0"/>
  <w15:commentEx w15:paraId="5EE4B0EB" w15:paraIdParent="243CA964" w15:done="0"/>
  <w15:commentEx w15:paraId="6DC7979E" w15:done="1"/>
  <w15:commentEx w15:paraId="0B435159" w15:paraIdParent="6DC7979E" w15:done="1"/>
  <w15:commentEx w15:paraId="025BBEE8" w15:paraIdParent="6DC7979E" w15:done="1"/>
  <w15:commentEx w15:paraId="48EBEBBF" w15:done="1"/>
  <w15:commentEx w15:paraId="677088D7" w15:paraIdParent="48EBEBBF" w15:done="1"/>
  <w15:commentEx w15:paraId="25FE6875" w15:paraIdParent="48EBEBBF" w15:done="1"/>
  <w15:commentEx w15:paraId="1AABB92C" w15:done="1"/>
  <w15:commentEx w15:paraId="2AED4BE0" w15:paraIdParent="1AABB92C" w15:done="1"/>
  <w15:commentEx w15:paraId="20C5345F" w15:paraIdParent="1AABB92C" w15:done="1"/>
  <w15:commentEx w15:paraId="2FA68520" w15:done="0"/>
  <w15:commentEx w15:paraId="2C65B9FC" w15:paraIdParent="2FA68520" w15:done="0"/>
  <w15:commentEx w15:paraId="70E9A5EA" w15:paraIdParent="2FA68520" w15:done="0"/>
  <w15:commentEx w15:paraId="382399B8" w15:paraIdParent="2FA68520" w15:done="0"/>
  <w15:commentEx w15:paraId="38FED13A" w15:done="1"/>
  <w15:commentEx w15:paraId="1C960CC0" w15:paraIdParent="38FED13A" w15:done="1"/>
  <w15:commentEx w15:paraId="4EA912B4" w15:paraIdParent="38FED13A" w15:done="1"/>
  <w15:commentEx w15:paraId="0607E581" w15:done="0"/>
  <w15:commentEx w15:paraId="54B1F6A0" w15:paraIdParent="0607E581" w15:done="0"/>
  <w15:commentEx w15:paraId="70D27092" w15:paraIdParent="0607E581" w15:done="0"/>
  <w15:commentEx w15:paraId="0C14ABD2" w15:done="1"/>
  <w15:commentEx w15:paraId="052D1D7E" w15:paraIdParent="0C14ABD2" w15:done="1"/>
  <w15:commentEx w15:paraId="1B032E12" w15:paraIdParent="0C14ABD2" w15:done="1"/>
  <w15:commentEx w15:paraId="371A6114" w15:done="1"/>
  <w15:commentEx w15:paraId="75B2D9E7" w15:done="1"/>
  <w15:commentEx w15:paraId="2927117C" w15:paraIdParent="75B2D9E7" w15:done="1"/>
  <w15:commentEx w15:paraId="6C3B8314" w15:paraIdParent="75B2D9E7" w15:done="1"/>
  <w15:commentEx w15:paraId="5D850B56" w15:done="1"/>
  <w15:commentEx w15:paraId="3D19F2F4" w15:paraIdParent="5D850B56" w15:done="1"/>
  <w15:commentEx w15:paraId="44848C6E" w15:paraIdParent="5D850B56" w15:done="1"/>
  <w15:commentEx w15:paraId="679228CE" w15:done="1"/>
  <w15:commentEx w15:paraId="2D6C0E96" w15:paraIdParent="679228CE" w15:done="1"/>
  <w15:commentEx w15:paraId="180359BC" w15:paraIdParent="679228CE" w15:done="1"/>
  <w15:commentEx w15:paraId="6459E4F9" w15:done="1"/>
  <w15:commentEx w15:paraId="7A5AED97" w15:paraIdParent="6459E4F9" w15:done="1"/>
  <w15:commentEx w15:paraId="2D2BCCCC" w15:paraIdParent="6459E4F9" w15:done="1"/>
  <w15:commentEx w15:paraId="71EEB067" w15:done="1"/>
  <w15:commentEx w15:paraId="53E2B3A7" w15:paraIdParent="71EEB067" w15:done="1"/>
  <w15:commentEx w15:paraId="2411A923" w15:paraIdParent="71EEB067" w15:done="1"/>
  <w15:commentEx w15:paraId="316C75EA" w15:done="1"/>
  <w15:commentEx w15:paraId="0B997EF4" w15:done="1"/>
  <w15:commentEx w15:paraId="777FE1EE" w15:paraIdParent="0B997EF4" w15:done="1"/>
  <w15:commentEx w15:paraId="20BDB36F" w15:paraIdParent="0B997EF4" w15:done="1"/>
  <w15:commentEx w15:paraId="6B758D15" w15:done="1"/>
  <w15:commentEx w15:paraId="157CC266" w15:paraIdParent="6B758D15" w15:done="1"/>
  <w15:commentEx w15:paraId="482AE01C" w15:paraIdParent="6B758D15" w15:done="1"/>
  <w15:commentEx w15:paraId="14A31B1A" w15:done="1"/>
  <w15:commentEx w15:paraId="6889A48D" w15:paraIdParent="14A31B1A" w15:done="1"/>
  <w15:commentEx w15:paraId="7F27C45A" w15:paraIdParent="14A31B1A" w15:done="1"/>
  <w15:commentEx w15:paraId="37C6161D" w15:done="0"/>
  <w15:commentEx w15:paraId="7ABB14E2" w15:paraIdParent="37C6161D" w15:done="0"/>
  <w15:commentEx w15:paraId="6DDE8481" w15:paraIdParent="37C6161D" w15:done="0"/>
  <w15:commentEx w15:paraId="6989E4F9" w15:paraIdParent="37C6161D" w15:done="0"/>
  <w15:commentEx w15:paraId="3EA736AF" w15:done="1"/>
  <w15:commentEx w15:paraId="15D15CE8" w15:paraIdParent="3EA736AF" w15:done="1"/>
  <w15:commentEx w15:paraId="1964D772" w15:done="1"/>
  <w15:commentEx w15:paraId="07B41A3F" w15:paraIdParent="1964D772" w15:done="1"/>
  <w15:commentEx w15:paraId="392C903C" w15:paraIdParent="1964D772" w15:done="1"/>
  <w15:commentEx w15:paraId="42F859E3" w15:done="1"/>
  <w15:commentEx w15:paraId="63257DEA" w15:paraIdParent="42F859E3" w15:done="1"/>
  <w15:commentEx w15:paraId="60EBC696" w15:paraIdParent="42F859E3" w15:done="1"/>
  <w15:commentEx w15:paraId="6F21A93D" w15:done="1"/>
  <w15:commentEx w15:paraId="0FF0A389" w15:paraIdParent="6F21A93D" w15:done="1"/>
  <w15:commentEx w15:paraId="1BD57D9A" w15:paraIdParent="6F21A93D" w15:done="1"/>
  <w15:commentEx w15:paraId="4379027F" w15:done="1"/>
  <w15:commentEx w15:paraId="3BD63DC5" w15:paraIdParent="4379027F" w15:done="1"/>
  <w15:commentEx w15:paraId="5D6CCEC0" w15:paraIdParent="4379027F" w15:done="1"/>
  <w15:commentEx w15:paraId="4B0D7C67" w15:done="0"/>
  <w15:commentEx w15:paraId="7A08746D" w15:done="1"/>
  <w15:commentEx w15:paraId="6C09B393" w15:done="1"/>
  <w15:commentEx w15:paraId="27338940" w15:done="0"/>
  <w15:commentEx w15:paraId="004823CB" w15:paraIdParent="27338940" w15:done="0"/>
  <w15:commentEx w15:paraId="5A4A4117" w15:done="0"/>
  <w15:commentEx w15:paraId="53E263E2" w15:paraIdParent="5A4A4117" w15:done="0"/>
  <w15:commentEx w15:paraId="00889FA4" w15:done="1"/>
  <w15:commentEx w15:paraId="295FB118" w15:done="1"/>
  <w15:commentEx w15:paraId="3ABCD482" w15:paraIdParent="295FB118" w15:done="1"/>
  <w15:commentEx w15:paraId="4E0596DE" w15:paraIdParent="295FB118" w15:done="1"/>
  <w15:commentEx w15:paraId="7773A3F7" w15:done="1"/>
  <w15:commentEx w15:paraId="23B02E99" w15:done="1"/>
  <w15:commentEx w15:paraId="6317B9AC" w15:paraIdParent="23B02E99" w15:done="1"/>
  <w15:commentEx w15:paraId="1045BC16" w15:paraIdParent="23B02E99" w15:done="1"/>
  <w15:commentEx w15:paraId="49258ABA" w15:done="0"/>
  <w15:commentEx w15:paraId="315DF41A" w15:paraIdParent="49258ABA" w15:done="0"/>
  <w15:commentEx w15:paraId="6E2619A8" w15:done="1"/>
  <w15:commentEx w15:paraId="4E772043" w15:paraIdParent="6E2619A8" w15:done="1"/>
  <w15:commentEx w15:paraId="6C7BD802" w15:paraIdParent="6E2619A8" w15:done="1"/>
  <w15:commentEx w15:paraId="7BE890A5" w15:done="1"/>
  <w15:commentEx w15:paraId="572A9269" w15:paraIdParent="7BE890A5" w15:done="1"/>
  <w15:commentEx w15:paraId="3C988260" w15:done="0"/>
  <w15:commentEx w15:paraId="092D179A" w15:paraIdParent="3C988260" w15:done="0"/>
  <w15:commentEx w15:paraId="3ABC03F7" w15:done="0"/>
  <w15:commentEx w15:paraId="246BE131" w15:paraIdParent="3ABC03F7" w15:done="0"/>
  <w15:commentEx w15:paraId="221694B4" w15:done="0"/>
  <w15:commentEx w15:paraId="089DF65F" w15:paraIdParent="221694B4" w15:done="0"/>
  <w15:commentEx w15:paraId="2018588A" w15:done="0"/>
  <w15:commentEx w15:paraId="7319261D" w15:paraIdParent="2018588A" w15:done="0"/>
  <w15:commentEx w15:paraId="014EDF52" w15:done="0"/>
  <w15:commentEx w15:paraId="01503DDD" w15:paraIdParent="014EDF52" w15:done="0"/>
  <w15:commentEx w15:paraId="76A4E299" w15:done="1"/>
  <w15:commentEx w15:paraId="2E989F32" w15:paraIdParent="76A4E299" w15:done="1"/>
  <w15:commentEx w15:paraId="4C8F22F5" w15:done="1"/>
  <w15:commentEx w15:paraId="10D05538" w15:paraIdParent="4C8F22F5" w15:done="1"/>
  <w15:commentEx w15:paraId="0B53EF45" w15:paraIdParent="4C8F22F5" w15:done="1"/>
  <w15:commentEx w15:paraId="335B69E3" w15:paraIdParent="4C8F22F5" w15:done="1"/>
  <w15:commentEx w15:paraId="20C77898" w15:paraIdParent="4C8F22F5" w15:done="1"/>
  <w15:commentEx w15:paraId="576785D5" w15:done="1"/>
  <w15:commentEx w15:paraId="37659765" w15:paraIdParent="576785D5" w15:done="1"/>
  <w15:commentEx w15:paraId="22EB42B1" w15:paraIdParent="576785D5" w15:done="1"/>
  <w15:commentEx w15:paraId="7E454C0E" w15:done="1"/>
  <w15:commentEx w15:paraId="63F8450E" w15:paraIdParent="7E454C0E" w15:done="1"/>
  <w15:commentEx w15:paraId="5C2DF85D" w15:done="1"/>
  <w15:commentEx w15:paraId="5C81B472" w15:paraIdParent="5C2DF85D" w15:done="1"/>
  <w15:commentEx w15:paraId="48C5E879" w15:done="1"/>
  <w15:commentEx w15:paraId="255A61BF" w15:paraIdParent="48C5E879" w15:done="1"/>
  <w15:commentEx w15:paraId="5250D307" w15:done="1"/>
  <w15:commentEx w15:paraId="34382CA6" w15:paraIdParent="5250D307" w15:done="1"/>
  <w15:commentEx w15:paraId="1C1FFF3A" w15:paraIdParent="5250D307" w15:done="1"/>
  <w15:commentEx w15:paraId="604F00FD" w15:done="1"/>
  <w15:commentEx w15:paraId="19B86B0C" w15:paraIdParent="604F00FD" w15:done="1"/>
  <w15:commentEx w15:paraId="2B551F16" w15:done="1"/>
  <w15:commentEx w15:paraId="13B266E1" w15:paraIdParent="2B551F16" w15:done="1"/>
  <w15:commentEx w15:paraId="30B1BDA0" w15:paraIdParent="2B551F16" w15:done="1"/>
  <w15:commentEx w15:paraId="3248E716" w15:done="1"/>
  <w15:commentEx w15:paraId="1A4159D3" w15:paraIdParent="3248E716" w15:done="1"/>
  <w15:commentEx w15:paraId="60ABCE65" w15:paraIdParent="3248E716" w15:done="1"/>
  <w15:commentEx w15:paraId="74989096" w15:done="1"/>
  <w15:commentEx w15:paraId="2D0DE8F0" w15:paraIdParent="74989096" w15:done="1"/>
  <w15:commentEx w15:paraId="02D2B83C" w15:paraIdParent="74989096" w15:done="1"/>
  <w15:commentEx w15:paraId="0CAB307A" w15:done="1"/>
  <w15:commentEx w15:paraId="68C34A2B" w15:paraIdParent="0CAB307A" w15:done="1"/>
  <w15:commentEx w15:paraId="4383F084" w15:done="1"/>
  <w15:commentEx w15:paraId="130B9751" w15:paraIdParent="4383F084" w15:done="1"/>
  <w15:commentEx w15:paraId="0D06ACC7" w15:done="1"/>
  <w15:commentEx w15:paraId="4169A9C9" w15:paraIdParent="0D06ACC7" w15:done="1"/>
  <w15:commentEx w15:paraId="31F9A024" w15:done="1"/>
  <w15:commentEx w15:paraId="2A3315C6" w15:paraIdParent="31F9A024" w15:done="1"/>
  <w15:commentEx w15:paraId="114AE143" w15:paraIdParent="31F9A024" w15:done="1"/>
  <w15:commentEx w15:paraId="34846876" w15:done="1"/>
  <w15:commentEx w15:paraId="79667685" w15:done="1"/>
  <w15:commentEx w15:paraId="440AD240" w15:done="1"/>
  <w15:commentEx w15:paraId="5DDB4C4F" w15:paraIdParent="440AD240" w15:done="1"/>
  <w15:commentEx w15:paraId="73615B89" w15:paraIdParent="440AD240" w15:done="1"/>
  <w15:commentEx w15:paraId="6954629B" w15:done="1"/>
  <w15:commentEx w15:paraId="45650A97" w15:paraIdParent="6954629B" w15:done="1"/>
  <w15:commentEx w15:paraId="240EC19D" w15:done="1"/>
  <w15:commentEx w15:paraId="762583C7" w15:paraIdParent="240EC19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3D8212" w16cex:dateUtc="2026-01-13T09:29:00Z"/>
  <w16cex:commentExtensible w16cex:durableId="45B863F8" w16cex:dateUtc="2026-01-13T09:30:00Z"/>
  <w16cex:commentExtensible w16cex:durableId="6ECCDBE2" w16cex:dateUtc="2026-01-13T09:39:00Z"/>
  <w16cex:commentExtensible w16cex:durableId="52E6EB5B" w16cex:dateUtc="2026-02-04T12:51:00Z"/>
  <w16cex:commentExtensible w16cex:durableId="70E1125B" w16cex:dateUtc="2026-01-13T09:35:00Z"/>
  <w16cex:commentExtensible w16cex:durableId="516CB5D5" w16cex:dateUtc="2026-02-05T15:19:00Z"/>
  <w16cex:commentExtensible w16cex:durableId="528D8264" w16cex:dateUtc="2026-01-13T09:28:00Z"/>
  <w16cex:commentExtensible w16cex:durableId="689B67EB" w16cex:dateUtc="2026-01-14T08:37:00Z"/>
  <w16cex:commentExtensible w16cex:durableId="454C9729" w16cex:dateUtc="2026-01-14T08:40:00Z"/>
  <w16cex:commentExtensible w16cex:durableId="22FC9792" w16cex:dateUtc="2026-01-14T08:44:00Z"/>
  <w16cex:commentExtensible w16cex:durableId="7ED13A3D" w16cex:dateUtc="2026-02-10T14:09:00Z"/>
  <w16cex:commentExtensible w16cex:durableId="708AE40D" w16cex:dateUtc="2026-01-14T08:49:00Z"/>
  <w16cex:commentExtensible w16cex:durableId="47885377" w16cex:dateUtc="2026-02-10T12:55:00Z"/>
  <w16cex:commentExtensible w16cex:durableId="4DB0314C" w16cex:dateUtc="2026-01-14T09:33:00Z"/>
  <w16cex:commentExtensible w16cex:durableId="1CAE9142" w16cex:dateUtc="2026-01-14T16:21:00Z"/>
  <w16cex:commentExtensible w16cex:durableId="549841A0" w16cex:dateUtc="2026-01-14T09:24:00Z"/>
  <w16cex:commentExtensible w16cex:durableId="6319D7D8" w16cex:dateUtc="2026-01-14T09:34:00Z"/>
  <w16cex:commentExtensible w16cex:durableId="65B11C04" w16cex:dateUtc="2026-01-27T13:21:00Z"/>
  <w16cex:commentExtensible w16cex:durableId="0E408377" w16cex:dateUtc="2026-01-14T12:25:00Z"/>
  <w16cex:commentExtensible w16cex:durableId="57D56259" w16cex:dateUtc="2026-01-14T16:16:00Z"/>
  <w16cex:commentExtensible w16cex:durableId="36E65503" w16cex:dateUtc="2026-01-14T12:26:00Z"/>
  <w16cex:commentExtensible w16cex:durableId="7AFA23F4" w16cex:dateUtc="2026-01-14T12:27:00Z"/>
  <w16cex:commentExtensible w16cex:durableId="12427116" w16cex:dateUtc="2026-01-27T13:23:00Z"/>
  <w16cex:commentExtensible w16cex:durableId="67E2018F" w16cex:dateUtc="2026-02-10T14:26:00Z"/>
  <w16cex:commentExtensible w16cex:durableId="27FF76D6" w16cex:dateUtc="2026-01-14T13:38:00Z"/>
  <w16cex:commentExtensible w16cex:durableId="1BD731AE" w16cex:dateUtc="2026-01-14T16:10:00Z"/>
  <w16cex:commentExtensible w16cex:durableId="3EA3BDB1" w16cex:dateUtc="2026-01-14T16:10:00Z"/>
  <w16cex:commentExtensible w16cex:durableId="53F696DF" w16cex:dateUtc="2026-01-27T13:25:00Z"/>
  <w16cex:commentExtensible w16cex:durableId="0764BE6D" w16cex:dateUtc="2026-01-27T13:26:00Z"/>
  <w16cex:commentExtensible w16cex:durableId="71842546" w16cex:dateUtc="2026-02-10T12:57:00Z"/>
  <w16cex:commentExtensible w16cex:durableId="6ED198AA" w16cex:dateUtc="2026-02-11T11:50:00Z"/>
  <w16cex:commentExtensible w16cex:durableId="6AC8764C" w16cex:dateUtc="2026-01-14T16:13:00Z"/>
  <w16cex:commentExtensible w16cex:durableId="58E9558D" w16cex:dateUtc="2026-01-27T13:28:00Z"/>
  <w16cex:commentExtensible w16cex:durableId="4BEA2831" w16cex:dateUtc="2026-02-10T12:58:00Z"/>
  <w16cex:commentExtensible w16cex:durableId="768E69D0" w16cex:dateUtc="2026-01-14T16:14:00Z"/>
  <w16cex:commentExtensible w16cex:durableId="3A438ADD" w16cex:dateUtc="2026-01-29T15:04:00Z"/>
  <w16cex:commentExtensible w16cex:durableId="5238AFAF" w16cex:dateUtc="2026-02-10T13:00:00Z"/>
  <w16cex:commentExtensible w16cex:durableId="063745DF" w16cex:dateUtc="2026-02-10T13:02:00Z"/>
  <w16cex:commentExtensible w16cex:durableId="7392F007" w16cex:dateUtc="2026-02-10T13:03:00Z"/>
  <w16cex:commentExtensible w16cex:durableId="6F5B2BA1" w16cex:dateUtc="2026-02-11T12:31:00Z"/>
  <w16cex:commentExtensible w16cex:durableId="3F75F8A4" w16cex:dateUtc="2026-02-10T13:06:00Z"/>
  <w16cex:commentExtensible w16cex:durableId="01CCAEFF" w16cex:dateUtc="2026-01-14T12:41:00Z"/>
  <w16cex:commentExtensible w16cex:durableId="1786B095" w16cex:dateUtc="2026-01-14T12:42:00Z"/>
  <w16cex:commentExtensible w16cex:durableId="5E657981" w16cex:dateUtc="2026-02-05T06:51:00Z"/>
  <w16cex:commentExtensible w16cex:durableId="55587DE1" w16cex:dateUtc="2026-02-07T19:06:00Z"/>
  <w16cex:commentExtensible w16cex:durableId="3921B66E" w16cex:dateUtc="2026-02-05T06:51:00Z"/>
  <w16cex:commentExtensible w16cex:durableId="0BDAEB17" w16cex:dateUtc="2026-02-06T13:28:00Z"/>
  <w16cex:commentExtensible w16cex:durableId="47E5587A" w16cex:dateUtc="2026-01-14T12:44:00Z"/>
  <w16cex:commentExtensible w16cex:durableId="05BAA62B" w16cex:dateUtc="2026-01-14T12:44:00Z"/>
  <w16cex:commentExtensible w16cex:durableId="2F455F9F" w16cex:dateUtc="2026-01-14T12:46:00Z"/>
  <w16cex:commentExtensible w16cex:durableId="00888162" w16cex:dateUtc="2026-01-14T12:51:00Z"/>
  <w16cex:commentExtensible w16cex:durableId="22D82E9E" w16cex:dateUtc="2026-01-14T12:52:00Z"/>
  <w16cex:commentExtensible w16cex:durableId="088951C7" w16cex:dateUtc="2026-02-05T06:52:00Z"/>
  <w16cex:commentExtensible w16cex:durableId="41CD882D" w16cex:dateUtc="2026-02-06T13:32:00Z"/>
  <w16cex:commentExtensible w16cex:durableId="7E8CD114" w16cex:dateUtc="2026-01-14T12:53:00Z"/>
  <w16cex:commentExtensible w16cex:durableId="3CC37EC1" w16cex:dateUtc="2026-01-14T12:55:00Z"/>
  <w16cex:commentExtensible w16cex:durableId="6E92286D" w16cex:dateUtc="2026-02-06T13:36:00Z"/>
  <w16cex:commentExtensible w16cex:durableId="42432846" w16cex:dateUtc="2026-01-14T12:55:00Z"/>
  <w16cex:commentExtensible w16cex:durableId="13503209" w16cex:dateUtc="2026-01-14T13:01:00Z"/>
  <w16cex:commentExtensible w16cex:durableId="20139D76" w16cex:dateUtc="2026-01-14T13:01:00Z"/>
  <w16cex:commentExtensible w16cex:durableId="5BF29EEE" w16cex:dateUtc="2026-01-29T15:07:00Z"/>
  <w16cex:commentExtensible w16cex:durableId="04167A7E" w16cex:dateUtc="2026-01-29T15:09:00Z"/>
  <w16cex:commentExtensible w16cex:durableId="2E193B2A" w16cex:dateUtc="2026-01-15T09:28:00Z"/>
  <w16cex:commentExtensible w16cex:durableId="18A01822" w16cex:dateUtc="2026-01-14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16259" w16cid:durableId="7D916259"/>
  <w16cid:commentId w16cid:paraId="66EA3E79" w16cid:durableId="66EA3E79"/>
  <w16cid:commentId w16cid:paraId="56B9FE44" w16cid:durableId="56B9FE44"/>
  <w16cid:commentId w16cid:paraId="63417CC3" w16cid:durableId="63417CC3"/>
  <w16cid:commentId w16cid:paraId="24B29926" w16cid:durableId="293D8212"/>
  <w16cid:commentId w16cid:paraId="4637A47C" w16cid:durableId="4637A47C"/>
  <w16cid:commentId w16cid:paraId="544690DF" w16cid:durableId="45B863F8"/>
  <w16cid:commentId w16cid:paraId="670574F3" w16cid:durableId="670574F3"/>
  <w16cid:commentId w16cid:paraId="735C3466" w16cid:durableId="735C3466"/>
  <w16cid:commentId w16cid:paraId="2B26B14A" w16cid:durableId="6ECCDBE2"/>
  <w16cid:commentId w16cid:paraId="328E1FD0" w16cid:durableId="328E1FD0"/>
  <w16cid:commentId w16cid:paraId="654A52D7" w16cid:durableId="52E6EB5B"/>
  <w16cid:commentId w16cid:paraId="243CA964" w16cid:durableId="243CA964"/>
  <w16cid:commentId w16cid:paraId="1264C5DC" w16cid:durableId="70E1125B"/>
  <w16cid:commentId w16cid:paraId="5EE4B0EB" w16cid:durableId="516CB5D5"/>
  <w16cid:commentId w16cid:paraId="6DC7979E" w16cid:durableId="6DC7979E"/>
  <w16cid:commentId w16cid:paraId="0B435159" w16cid:durableId="528D8264"/>
  <w16cid:commentId w16cid:paraId="025BBEE8" w16cid:durableId="025BBEE8"/>
  <w16cid:commentId w16cid:paraId="48EBEBBF" w16cid:durableId="48EBEBBF"/>
  <w16cid:commentId w16cid:paraId="677088D7" w16cid:durableId="689B67EB"/>
  <w16cid:commentId w16cid:paraId="25FE6875" w16cid:durableId="25FE6875"/>
  <w16cid:commentId w16cid:paraId="1AABB92C" w16cid:durableId="1AABB92C"/>
  <w16cid:commentId w16cid:paraId="2AED4BE0" w16cid:durableId="454C9729"/>
  <w16cid:commentId w16cid:paraId="20C5345F" w16cid:durableId="20C5345F"/>
  <w16cid:commentId w16cid:paraId="2FA68520" w16cid:durableId="2FA68520"/>
  <w16cid:commentId w16cid:paraId="2C65B9FC" w16cid:durableId="22FC9792"/>
  <w16cid:commentId w16cid:paraId="70E9A5EA" w16cid:durableId="70E9A5EA"/>
  <w16cid:commentId w16cid:paraId="382399B8" w16cid:durableId="7ED13A3D"/>
  <w16cid:commentId w16cid:paraId="38FED13A" w16cid:durableId="38FED13A"/>
  <w16cid:commentId w16cid:paraId="1C960CC0" w16cid:durableId="708AE40D"/>
  <w16cid:commentId w16cid:paraId="4EA912B4" w16cid:durableId="4EA912B4"/>
  <w16cid:commentId w16cid:paraId="0607E581" w16cid:durableId="0607E581"/>
  <w16cid:commentId w16cid:paraId="54B1F6A0" w16cid:durableId="54B1F6A0"/>
  <w16cid:commentId w16cid:paraId="70D27092" w16cid:durableId="47885377"/>
  <w16cid:commentId w16cid:paraId="0C14ABD2" w16cid:durableId="0C14ABD2"/>
  <w16cid:commentId w16cid:paraId="052D1D7E" w16cid:durableId="4DB0314C"/>
  <w16cid:commentId w16cid:paraId="1B032E12" w16cid:durableId="1B032E12"/>
  <w16cid:commentId w16cid:paraId="371A6114" w16cid:durableId="371A6114"/>
  <w16cid:commentId w16cid:paraId="75B2D9E7" w16cid:durableId="75B2D9E7"/>
  <w16cid:commentId w16cid:paraId="2927117C" w16cid:durableId="1CAE9142"/>
  <w16cid:commentId w16cid:paraId="6C3B8314" w16cid:durableId="6C3B8314"/>
  <w16cid:commentId w16cid:paraId="5D850B56" w16cid:durableId="5D850B56"/>
  <w16cid:commentId w16cid:paraId="3D19F2F4" w16cid:durableId="549841A0"/>
  <w16cid:commentId w16cid:paraId="44848C6E" w16cid:durableId="44848C6E"/>
  <w16cid:commentId w16cid:paraId="679228CE" w16cid:durableId="679228CE"/>
  <w16cid:commentId w16cid:paraId="2D6C0E96" w16cid:durableId="6319D7D8"/>
  <w16cid:commentId w16cid:paraId="180359BC" w16cid:durableId="180359BC"/>
  <w16cid:commentId w16cid:paraId="6459E4F9" w16cid:durableId="6459E4F9"/>
  <w16cid:commentId w16cid:paraId="7A5AED97" w16cid:durableId="65B11C04"/>
  <w16cid:commentId w16cid:paraId="2D2BCCCC" w16cid:durableId="2D2BCCCC"/>
  <w16cid:commentId w16cid:paraId="71EEB067" w16cid:durableId="71EEB067"/>
  <w16cid:commentId w16cid:paraId="53E2B3A7" w16cid:durableId="0E408377"/>
  <w16cid:commentId w16cid:paraId="2411A923" w16cid:durableId="2411A923"/>
  <w16cid:commentId w16cid:paraId="316C75EA" w16cid:durableId="316C75EA"/>
  <w16cid:commentId w16cid:paraId="0B997EF4" w16cid:durableId="0B997EF4"/>
  <w16cid:commentId w16cid:paraId="777FE1EE" w16cid:durableId="57D56259"/>
  <w16cid:commentId w16cid:paraId="20BDB36F" w16cid:durableId="20BDB36F"/>
  <w16cid:commentId w16cid:paraId="6B758D15" w16cid:durableId="6B758D15"/>
  <w16cid:commentId w16cid:paraId="157CC266" w16cid:durableId="36E65503"/>
  <w16cid:commentId w16cid:paraId="482AE01C" w16cid:durableId="482AE01C"/>
  <w16cid:commentId w16cid:paraId="14A31B1A" w16cid:durableId="14A31B1A"/>
  <w16cid:commentId w16cid:paraId="6889A48D" w16cid:durableId="7AFA23F4"/>
  <w16cid:commentId w16cid:paraId="7F27C45A" w16cid:durableId="7F27C45A"/>
  <w16cid:commentId w16cid:paraId="37C6161D" w16cid:durableId="37C6161D"/>
  <w16cid:commentId w16cid:paraId="7ABB14E2" w16cid:durableId="12427116"/>
  <w16cid:commentId w16cid:paraId="6DDE8481" w16cid:durableId="6DDE8481"/>
  <w16cid:commentId w16cid:paraId="6989E4F9" w16cid:durableId="67E2018F"/>
  <w16cid:commentId w16cid:paraId="3EA736AF" w16cid:durableId="3EA736AF"/>
  <w16cid:commentId w16cid:paraId="15D15CE8" w16cid:durableId="27FF76D6"/>
  <w16cid:commentId w16cid:paraId="1964D772" w16cid:durableId="1964D772"/>
  <w16cid:commentId w16cid:paraId="07B41A3F" w16cid:durableId="1BD731AE"/>
  <w16cid:commentId w16cid:paraId="392C903C" w16cid:durableId="392C903C"/>
  <w16cid:commentId w16cid:paraId="42F859E3" w16cid:durableId="42F859E3"/>
  <w16cid:commentId w16cid:paraId="63257DEA" w16cid:durableId="3EA3BDB1"/>
  <w16cid:commentId w16cid:paraId="60EBC696" w16cid:durableId="60EBC696"/>
  <w16cid:commentId w16cid:paraId="6F21A93D" w16cid:durableId="6F21A93D"/>
  <w16cid:commentId w16cid:paraId="0FF0A389" w16cid:durableId="53F696DF"/>
  <w16cid:commentId w16cid:paraId="1BD57D9A" w16cid:durableId="1BD57D9A"/>
  <w16cid:commentId w16cid:paraId="4379027F" w16cid:durableId="4379027F"/>
  <w16cid:commentId w16cid:paraId="3BD63DC5" w16cid:durableId="0764BE6D"/>
  <w16cid:commentId w16cid:paraId="5D6CCEC0" w16cid:durableId="5D6CCEC0"/>
  <w16cid:commentId w16cid:paraId="4B0D7C67" w16cid:durableId="4B0D7C67"/>
  <w16cid:commentId w16cid:paraId="7A08746D" w16cid:durableId="7A08746D"/>
  <w16cid:commentId w16cid:paraId="6C09B393" w16cid:durableId="6C09B393"/>
  <w16cid:commentId w16cid:paraId="27338940" w16cid:durableId="27338940"/>
  <w16cid:commentId w16cid:paraId="004823CB" w16cid:durableId="71842546"/>
  <w16cid:commentId w16cid:paraId="5A4A4117" w16cid:durableId="5A4A4117"/>
  <w16cid:commentId w16cid:paraId="53E263E2" w16cid:durableId="6ED198AA"/>
  <w16cid:commentId w16cid:paraId="00889FA4" w16cid:durableId="00889FA4"/>
  <w16cid:commentId w16cid:paraId="295FB118" w16cid:durableId="295FB118"/>
  <w16cid:commentId w16cid:paraId="3ABCD482" w16cid:durableId="6AC8764C"/>
  <w16cid:commentId w16cid:paraId="4E0596DE" w16cid:durableId="4E0596DE"/>
  <w16cid:commentId w16cid:paraId="7773A3F7" w16cid:durableId="7773A3F7"/>
  <w16cid:commentId w16cid:paraId="23B02E99" w16cid:durableId="23B02E99"/>
  <w16cid:commentId w16cid:paraId="6317B9AC" w16cid:durableId="58E9558D"/>
  <w16cid:commentId w16cid:paraId="1045BC16" w16cid:durableId="1045BC16"/>
  <w16cid:commentId w16cid:paraId="49258ABA" w16cid:durableId="49258ABA"/>
  <w16cid:commentId w16cid:paraId="315DF41A" w16cid:durableId="4BEA2831"/>
  <w16cid:commentId w16cid:paraId="6E2619A8" w16cid:durableId="6E2619A8"/>
  <w16cid:commentId w16cid:paraId="4E772043" w16cid:durableId="768E69D0"/>
  <w16cid:commentId w16cid:paraId="6C7BD802" w16cid:durableId="6C7BD802"/>
  <w16cid:commentId w16cid:paraId="7BE890A5" w16cid:durableId="7BE890A5"/>
  <w16cid:commentId w16cid:paraId="572A9269" w16cid:durableId="3A438ADD"/>
  <w16cid:commentId w16cid:paraId="3C988260" w16cid:durableId="3C988260"/>
  <w16cid:commentId w16cid:paraId="092D179A" w16cid:durableId="5238AFAF"/>
  <w16cid:commentId w16cid:paraId="3ABC03F7" w16cid:durableId="3ABC03F7"/>
  <w16cid:commentId w16cid:paraId="246BE131" w16cid:durableId="063745DF"/>
  <w16cid:commentId w16cid:paraId="221694B4" w16cid:durableId="221694B4"/>
  <w16cid:commentId w16cid:paraId="089DF65F" w16cid:durableId="7392F007"/>
  <w16cid:commentId w16cid:paraId="2018588A" w16cid:durableId="2018588A"/>
  <w16cid:commentId w16cid:paraId="7319261D" w16cid:durableId="6F5B2BA1"/>
  <w16cid:commentId w16cid:paraId="014EDF52" w16cid:durableId="014EDF52"/>
  <w16cid:commentId w16cid:paraId="01503DDD" w16cid:durableId="3F75F8A4"/>
  <w16cid:commentId w16cid:paraId="76A4E299" w16cid:durableId="76A4E299"/>
  <w16cid:commentId w16cid:paraId="2E989F32" w16cid:durableId="01CCAEFF"/>
  <w16cid:commentId w16cid:paraId="4C8F22F5" w16cid:durableId="4C8F22F5"/>
  <w16cid:commentId w16cid:paraId="10D05538" w16cid:durableId="1786B095"/>
  <w16cid:commentId w16cid:paraId="0B53EF45" w16cid:durableId="0B53EF45"/>
  <w16cid:commentId w16cid:paraId="335B69E3" w16cid:durableId="5E657981"/>
  <w16cid:commentId w16cid:paraId="20C77898" w16cid:durableId="55587DE1"/>
  <w16cid:commentId w16cid:paraId="576785D5" w16cid:durableId="576785D5"/>
  <w16cid:commentId w16cid:paraId="37659765" w16cid:durableId="3921B66E"/>
  <w16cid:commentId w16cid:paraId="22EB42B1" w16cid:durableId="0BDAEB17"/>
  <w16cid:commentId w16cid:paraId="7E454C0E" w16cid:durableId="7E454C0E"/>
  <w16cid:commentId w16cid:paraId="63F8450E" w16cid:durableId="47E5587A"/>
  <w16cid:commentId w16cid:paraId="5C2DF85D" w16cid:durableId="5C2DF85D"/>
  <w16cid:commentId w16cid:paraId="5C81B472" w16cid:durableId="05BAA62B"/>
  <w16cid:commentId w16cid:paraId="48C5E879" w16cid:durableId="48C5E879"/>
  <w16cid:commentId w16cid:paraId="255A61BF" w16cid:durableId="2F455F9F"/>
  <w16cid:commentId w16cid:paraId="5250D307" w16cid:durableId="5250D307"/>
  <w16cid:commentId w16cid:paraId="34382CA6" w16cid:durableId="00888162"/>
  <w16cid:commentId w16cid:paraId="1C1FFF3A" w16cid:durableId="1C1FFF3A"/>
  <w16cid:commentId w16cid:paraId="604F00FD" w16cid:durableId="604F00FD"/>
  <w16cid:commentId w16cid:paraId="19B86B0C" w16cid:durableId="22D82E9E"/>
  <w16cid:commentId w16cid:paraId="2B551F16" w16cid:durableId="2B551F16"/>
  <w16cid:commentId w16cid:paraId="13B266E1" w16cid:durableId="088951C7"/>
  <w16cid:commentId w16cid:paraId="30B1BDA0" w16cid:durableId="41CD882D"/>
  <w16cid:commentId w16cid:paraId="3248E716" w16cid:durableId="3248E716"/>
  <w16cid:commentId w16cid:paraId="1A4159D3" w16cid:durableId="7E8CD114"/>
  <w16cid:commentId w16cid:paraId="60ABCE65" w16cid:durableId="60ABCE65"/>
  <w16cid:commentId w16cid:paraId="74989096" w16cid:durableId="74989096"/>
  <w16cid:commentId w16cid:paraId="2D0DE8F0" w16cid:durableId="3CC37EC1"/>
  <w16cid:commentId w16cid:paraId="02D2B83C" w16cid:durableId="6E92286D"/>
  <w16cid:commentId w16cid:paraId="0CAB307A" w16cid:durableId="0CAB307A"/>
  <w16cid:commentId w16cid:paraId="68C34A2B" w16cid:durableId="42432846"/>
  <w16cid:commentId w16cid:paraId="4383F084" w16cid:durableId="4383F084"/>
  <w16cid:commentId w16cid:paraId="130B9751" w16cid:durableId="13503209"/>
  <w16cid:commentId w16cid:paraId="0D06ACC7" w16cid:durableId="0D06ACC7"/>
  <w16cid:commentId w16cid:paraId="4169A9C9" w16cid:durableId="20139D76"/>
  <w16cid:commentId w16cid:paraId="31F9A024" w16cid:durableId="31F9A024"/>
  <w16cid:commentId w16cid:paraId="2A3315C6" w16cid:durableId="5BF29EEE"/>
  <w16cid:commentId w16cid:paraId="114AE143" w16cid:durableId="114AE143"/>
  <w16cid:commentId w16cid:paraId="34846876" w16cid:durableId="34846876"/>
  <w16cid:commentId w16cid:paraId="79667685" w16cid:durableId="79667685"/>
  <w16cid:commentId w16cid:paraId="440AD240" w16cid:durableId="440AD240"/>
  <w16cid:commentId w16cid:paraId="5DDB4C4F" w16cid:durableId="04167A7E"/>
  <w16cid:commentId w16cid:paraId="73615B89" w16cid:durableId="73615B89"/>
  <w16cid:commentId w16cid:paraId="6954629B" w16cid:durableId="6954629B"/>
  <w16cid:commentId w16cid:paraId="45650A97" w16cid:durableId="2E193B2A"/>
  <w16cid:commentId w16cid:paraId="240EC19D" w16cid:durableId="240EC19D"/>
  <w16cid:commentId w16cid:paraId="762583C7" w16cid:durableId="18A018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7A55" w14:textId="77777777" w:rsidR="00B15CD8" w:rsidRDefault="00B15CD8">
      <w:r>
        <w:separator/>
      </w:r>
    </w:p>
  </w:endnote>
  <w:endnote w:type="continuationSeparator" w:id="0">
    <w:p w14:paraId="76C0CFDC" w14:textId="77777777" w:rsidR="00B15CD8" w:rsidRDefault="00B15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C657" w14:textId="77777777" w:rsidR="00467856" w:rsidRDefault="00467856">
    <w:pPr>
      <w:pStyle w:val="Stopka"/>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4E56E1EE" w14:textId="77777777" w:rsidR="00467856" w:rsidRDefault="00467856">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2954" w14:textId="77777777" w:rsidR="00467856" w:rsidRDefault="00467856" w:rsidP="004369BA">
    <w:pPr>
      <w:pStyle w:val="Stopka"/>
      <w:pBdr>
        <w:top w:val="single" w:sz="4" w:space="1" w:color="D9D9D9"/>
      </w:pBdr>
      <w:tabs>
        <w:tab w:val="clear" w:pos="4536"/>
        <w:tab w:val="clear" w:pos="9072"/>
        <w:tab w:val="center" w:pos="7088"/>
        <w:tab w:val="right" w:pos="9639"/>
      </w:tabs>
      <w:rPr>
        <w:rFonts w:ascii="Verdana" w:hAnsi="Verdana"/>
        <w:color w:val="808080"/>
        <w:sz w:val="16"/>
        <w:szCs w:val="16"/>
      </w:rPr>
    </w:pPr>
  </w:p>
  <w:tbl>
    <w:tblPr>
      <w:tblW w:w="9568" w:type="dxa"/>
      <w:jc w:val="center"/>
      <w:tblBorders>
        <w:top w:val="single" w:sz="8" w:space="0" w:color="F2F2F2" w:themeColor="background1" w:themeShade="F2"/>
        <w:left w:val="single" w:sz="8" w:space="0" w:color="F2F2F2" w:themeColor="background1" w:themeShade="F2"/>
        <w:bottom w:val="single" w:sz="8" w:space="0" w:color="F2F2F2" w:themeColor="background1" w:themeShade="F2"/>
        <w:right w:val="single" w:sz="8" w:space="0" w:color="F2F2F2" w:themeColor="background1" w:themeShade="F2"/>
        <w:insideH w:val="single" w:sz="8" w:space="0" w:color="F2F2F2" w:themeColor="background1" w:themeShade="F2"/>
        <w:insideV w:val="single" w:sz="8" w:space="0" w:color="F2F2F2" w:themeColor="background1" w:themeShade="F2"/>
      </w:tblBorders>
      <w:tblLayout w:type="fixed"/>
      <w:tblCellMar>
        <w:left w:w="70" w:type="dxa"/>
        <w:right w:w="70" w:type="dxa"/>
      </w:tblCellMar>
      <w:tblLook w:val="0000" w:firstRow="0" w:lastRow="0" w:firstColumn="0" w:lastColumn="0" w:noHBand="0" w:noVBand="0"/>
    </w:tblPr>
    <w:tblGrid>
      <w:gridCol w:w="921"/>
      <w:gridCol w:w="4856"/>
      <w:gridCol w:w="992"/>
      <w:gridCol w:w="709"/>
      <w:gridCol w:w="1134"/>
      <w:gridCol w:w="956"/>
    </w:tblGrid>
    <w:tr w:rsidR="00467856" w:rsidRPr="00530767" w14:paraId="167DC6FE" w14:textId="77777777" w:rsidTr="002F7623">
      <w:trPr>
        <w:jc w:val="center"/>
      </w:trPr>
      <w:tc>
        <w:tcPr>
          <w:tcW w:w="921" w:type="dxa"/>
          <w:shd w:val="clear" w:color="auto" w:fill="F2F2F2" w:themeFill="background1" w:themeFillShade="F2"/>
        </w:tcPr>
        <w:p w14:paraId="000B4F84" w14:textId="77777777" w:rsidR="00467856" w:rsidRPr="004213ED" w:rsidRDefault="00467856" w:rsidP="00455DF7">
          <w:pPr>
            <w:pStyle w:val="TytuStopka"/>
          </w:pPr>
          <w:r w:rsidRPr="004213ED">
            <w:t>Sygnatura:</w:t>
          </w:r>
        </w:p>
      </w:tc>
      <w:tc>
        <w:tcPr>
          <w:tcW w:w="4856" w:type="dxa"/>
        </w:tcPr>
        <w:p w14:paraId="4CF61FD1" w14:textId="255C4C72" w:rsidR="00467856" w:rsidRPr="004213ED" w:rsidRDefault="00467856" w:rsidP="00455DF7">
          <w:pPr>
            <w:pStyle w:val="ZawartoTabeli"/>
          </w:pPr>
          <w:r w:rsidRPr="004213ED">
            <w:t>/SPW/001</w:t>
          </w:r>
        </w:p>
      </w:tc>
      <w:tc>
        <w:tcPr>
          <w:tcW w:w="992" w:type="dxa"/>
          <w:shd w:val="clear" w:color="auto" w:fill="F2F2F2" w:themeFill="background1" w:themeFillShade="F2"/>
        </w:tcPr>
        <w:p w14:paraId="192F7CDB" w14:textId="77777777" w:rsidR="00467856" w:rsidRPr="00530767" w:rsidRDefault="00467856" w:rsidP="00455DF7">
          <w:pPr>
            <w:pStyle w:val="TytuStopka"/>
          </w:pPr>
          <w:r w:rsidRPr="00530767">
            <w:t>Wersja:</w:t>
          </w:r>
        </w:p>
      </w:tc>
      <w:tc>
        <w:tcPr>
          <w:tcW w:w="709" w:type="dxa"/>
        </w:tcPr>
        <w:p w14:paraId="4DD59C33" w14:textId="658E641A" w:rsidR="00467856" w:rsidRPr="00530767" w:rsidRDefault="00467856" w:rsidP="00455DF7">
          <w:pPr>
            <w:pStyle w:val="ZawartoTabeli"/>
          </w:pPr>
          <w:r>
            <w:t>0</w:t>
          </w:r>
          <w:r w:rsidR="00B904D8">
            <w:t>4</w:t>
          </w:r>
        </w:p>
      </w:tc>
      <w:tc>
        <w:tcPr>
          <w:tcW w:w="1134" w:type="dxa"/>
          <w:shd w:val="clear" w:color="auto" w:fill="F2F2F2" w:themeFill="background1" w:themeFillShade="F2"/>
        </w:tcPr>
        <w:p w14:paraId="16D624AD" w14:textId="77777777" w:rsidR="00467856" w:rsidRPr="00530767" w:rsidRDefault="00467856" w:rsidP="00455DF7">
          <w:pPr>
            <w:pStyle w:val="TytuStopka"/>
          </w:pPr>
          <w:r w:rsidRPr="00530767">
            <w:t>Data wydania:</w:t>
          </w:r>
        </w:p>
      </w:tc>
      <w:tc>
        <w:tcPr>
          <w:tcW w:w="956" w:type="dxa"/>
        </w:tcPr>
        <w:p w14:paraId="3049B3A6" w14:textId="22A32E69" w:rsidR="00467856" w:rsidRPr="00530767" w:rsidRDefault="00467856" w:rsidP="00455DF7">
          <w:pPr>
            <w:pStyle w:val="ZawartoTabeli"/>
          </w:pPr>
          <w:r>
            <w:t>2026-</w:t>
          </w:r>
          <w:r w:rsidR="00B904D8">
            <w:t>02-11</w:t>
          </w:r>
        </w:p>
      </w:tc>
    </w:tr>
  </w:tbl>
  <w:p w14:paraId="7247B006" w14:textId="77777777" w:rsidR="00467856" w:rsidRDefault="00467856" w:rsidP="002C0DC9">
    <w:pPr>
      <w:pStyle w:val="Stopka"/>
      <w:ind w:right="360"/>
      <w:jc w:val="center"/>
      <w:rPr>
        <w:color w:val="808080"/>
        <w:spacing w:val="60"/>
        <w:sz w:val="16"/>
        <w:szCs w:val="16"/>
      </w:rPr>
    </w:pPr>
  </w:p>
  <w:p w14:paraId="4338C765" w14:textId="323118E5" w:rsidR="00467856" w:rsidRDefault="00467856" w:rsidP="00455DF7">
    <w:pPr>
      <w:pStyle w:val="ZawartoTabeli"/>
    </w:pPr>
    <w:r w:rsidRPr="002C0DC9">
      <w:t xml:space="preserve">Strona </w:t>
    </w:r>
    <w:r w:rsidRPr="00FE40E3">
      <w:rPr>
        <w:b/>
      </w:rPr>
      <w:fldChar w:fldCharType="begin"/>
    </w:r>
    <w:r w:rsidRPr="00FE40E3">
      <w:instrText>PAGE  \* Arabic  \* MERGEFORMAT</w:instrText>
    </w:r>
    <w:r w:rsidRPr="00FE40E3">
      <w:rPr>
        <w:b/>
      </w:rPr>
      <w:fldChar w:fldCharType="separate"/>
    </w:r>
    <w:r w:rsidR="00FD4570">
      <w:rPr>
        <w:noProof/>
      </w:rPr>
      <w:t>41</w:t>
    </w:r>
    <w:r w:rsidRPr="00FE40E3">
      <w:rPr>
        <w:b/>
      </w:rPr>
      <w:fldChar w:fldCharType="end"/>
    </w:r>
    <w:r w:rsidRPr="002C0DC9">
      <w:t xml:space="preserve"> z </w:t>
    </w:r>
    <w:r w:rsidR="00FD4570">
      <w:fldChar w:fldCharType="begin"/>
    </w:r>
    <w:r w:rsidR="00FD4570">
      <w:instrText>NUMPAGES  \* Arabic  \* MERGEFORMAT</w:instrText>
    </w:r>
    <w:r w:rsidR="00FD4570">
      <w:fldChar w:fldCharType="separate"/>
    </w:r>
    <w:r w:rsidR="00FD4570">
      <w:rPr>
        <w:noProof/>
      </w:rPr>
      <w:t>44</w:t>
    </w:r>
    <w:r w:rsidR="00FD4570">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90D9" w14:textId="77777777" w:rsidR="00467856" w:rsidRDefault="00467856">
    <w:pPr>
      <w:pStyle w:val="Stopka"/>
    </w:pPr>
  </w:p>
  <w:p w14:paraId="424FCB98" w14:textId="77777777" w:rsidR="00467856" w:rsidRDefault="00467856" w:rsidP="00B11733">
    <w:pPr>
      <w:pStyle w:val="Stopka"/>
      <w:pBdr>
        <w:top w:val="single" w:sz="4" w:space="1" w:color="D9D9D9"/>
      </w:pBdr>
      <w:tabs>
        <w:tab w:val="clear" w:pos="4536"/>
        <w:tab w:val="clear" w:pos="9072"/>
        <w:tab w:val="center" w:pos="7088"/>
        <w:tab w:val="right" w:pos="9639"/>
      </w:tabs>
      <w:rPr>
        <w:rFonts w:ascii="Verdana" w:hAnsi="Verdana"/>
        <w:color w:val="808080"/>
        <w:sz w:val="16"/>
        <w:szCs w:val="16"/>
      </w:rPr>
    </w:pPr>
  </w:p>
  <w:tbl>
    <w:tblPr>
      <w:tblW w:w="9498" w:type="dxa"/>
      <w:jc w:val="center"/>
      <w:tblBorders>
        <w:top w:val="single" w:sz="8" w:space="0" w:color="F2F2F2" w:themeColor="background1" w:themeShade="F2"/>
        <w:left w:val="single" w:sz="8" w:space="0" w:color="F2F2F2" w:themeColor="background1" w:themeShade="F2"/>
        <w:bottom w:val="single" w:sz="8" w:space="0" w:color="F2F2F2" w:themeColor="background1" w:themeShade="F2"/>
        <w:right w:val="single" w:sz="8" w:space="0" w:color="F2F2F2" w:themeColor="background1" w:themeShade="F2"/>
        <w:insideH w:val="single" w:sz="8" w:space="0" w:color="F2F2F2" w:themeColor="background1" w:themeShade="F2"/>
        <w:insideV w:val="single" w:sz="8" w:space="0" w:color="F2F2F2" w:themeColor="background1" w:themeShade="F2"/>
      </w:tblBorders>
      <w:tblLayout w:type="fixed"/>
      <w:tblCellMar>
        <w:left w:w="70" w:type="dxa"/>
        <w:right w:w="70" w:type="dxa"/>
      </w:tblCellMar>
      <w:tblLook w:val="0000" w:firstRow="0" w:lastRow="0" w:firstColumn="0" w:lastColumn="0" w:noHBand="0" w:noVBand="0"/>
    </w:tblPr>
    <w:tblGrid>
      <w:gridCol w:w="851"/>
      <w:gridCol w:w="2268"/>
      <w:gridCol w:w="851"/>
      <w:gridCol w:w="708"/>
      <w:gridCol w:w="1134"/>
      <w:gridCol w:w="1134"/>
      <w:gridCol w:w="2552"/>
    </w:tblGrid>
    <w:tr w:rsidR="00467856" w:rsidRPr="008E51D9" w14:paraId="27673C8F" w14:textId="77777777" w:rsidTr="00B11733">
      <w:trPr>
        <w:jc w:val="center"/>
      </w:trPr>
      <w:tc>
        <w:tcPr>
          <w:tcW w:w="851" w:type="dxa"/>
          <w:shd w:val="clear" w:color="auto" w:fill="F2F2F2" w:themeFill="background1" w:themeFillShade="F2"/>
        </w:tcPr>
        <w:p w14:paraId="0A425C3D" w14:textId="77777777" w:rsidR="00467856" w:rsidRPr="00530767" w:rsidRDefault="00467856" w:rsidP="00B11733">
          <w:pPr>
            <w:spacing w:before="20" w:after="20"/>
            <w:jc w:val="right"/>
            <w:rPr>
              <w:color w:val="404040"/>
              <w:sz w:val="16"/>
              <w:szCs w:val="16"/>
            </w:rPr>
          </w:pPr>
          <w:r w:rsidRPr="00530767">
            <w:rPr>
              <w:color w:val="404040"/>
              <w:sz w:val="16"/>
              <w:szCs w:val="16"/>
            </w:rPr>
            <w:t>Sygnatura:</w:t>
          </w:r>
        </w:p>
      </w:tc>
      <w:tc>
        <w:tcPr>
          <w:tcW w:w="2268" w:type="dxa"/>
        </w:tcPr>
        <w:p w14:paraId="2ED957B8" w14:textId="77777777" w:rsidR="00467856" w:rsidRPr="00530767" w:rsidRDefault="00467856" w:rsidP="00B11733">
          <w:pPr>
            <w:spacing w:before="20" w:after="20"/>
            <w:rPr>
              <w:color w:val="404040"/>
              <w:sz w:val="16"/>
              <w:szCs w:val="16"/>
            </w:rPr>
          </w:pPr>
          <w:r w:rsidRPr="00530767">
            <w:rPr>
              <w:color w:val="404040"/>
              <w:sz w:val="16"/>
              <w:szCs w:val="16"/>
            </w:rPr>
            <w:t>&lt;symbol Projektu&gt;/SPWFN/XXX</w:t>
          </w:r>
        </w:p>
      </w:tc>
      <w:tc>
        <w:tcPr>
          <w:tcW w:w="851" w:type="dxa"/>
          <w:shd w:val="clear" w:color="auto" w:fill="F2F2F2" w:themeFill="background1" w:themeFillShade="F2"/>
        </w:tcPr>
        <w:p w14:paraId="6306F33A" w14:textId="77777777" w:rsidR="00467856" w:rsidRPr="00530767" w:rsidRDefault="00467856" w:rsidP="00B11733">
          <w:pPr>
            <w:spacing w:before="20" w:after="20"/>
            <w:jc w:val="right"/>
            <w:rPr>
              <w:color w:val="404040"/>
              <w:sz w:val="16"/>
              <w:szCs w:val="16"/>
            </w:rPr>
          </w:pPr>
          <w:r w:rsidRPr="00530767">
            <w:rPr>
              <w:color w:val="404040"/>
              <w:sz w:val="16"/>
              <w:szCs w:val="16"/>
            </w:rPr>
            <w:t>Wersja:</w:t>
          </w:r>
        </w:p>
      </w:tc>
      <w:tc>
        <w:tcPr>
          <w:tcW w:w="708" w:type="dxa"/>
        </w:tcPr>
        <w:p w14:paraId="1CADD98E" w14:textId="77777777" w:rsidR="00467856" w:rsidRPr="00530767" w:rsidRDefault="00467856" w:rsidP="00B11733">
          <w:pPr>
            <w:spacing w:before="20" w:after="20"/>
            <w:rPr>
              <w:color w:val="404040"/>
              <w:sz w:val="16"/>
              <w:szCs w:val="16"/>
            </w:rPr>
          </w:pPr>
          <w:r w:rsidRPr="00530767">
            <w:rPr>
              <w:color w:val="404040"/>
              <w:sz w:val="16"/>
              <w:szCs w:val="16"/>
            </w:rPr>
            <w:t>&lt;1.00&gt;</w:t>
          </w:r>
        </w:p>
      </w:tc>
      <w:tc>
        <w:tcPr>
          <w:tcW w:w="1134" w:type="dxa"/>
          <w:shd w:val="clear" w:color="auto" w:fill="F2F2F2" w:themeFill="background1" w:themeFillShade="F2"/>
        </w:tcPr>
        <w:p w14:paraId="547FDC20" w14:textId="77777777" w:rsidR="00467856" w:rsidRPr="00530767" w:rsidRDefault="00467856" w:rsidP="00B11733">
          <w:pPr>
            <w:spacing w:before="20" w:after="20"/>
            <w:rPr>
              <w:color w:val="404040"/>
              <w:sz w:val="16"/>
              <w:szCs w:val="16"/>
            </w:rPr>
          </w:pPr>
          <w:r w:rsidRPr="00530767">
            <w:rPr>
              <w:color w:val="404040"/>
              <w:sz w:val="16"/>
              <w:szCs w:val="16"/>
            </w:rPr>
            <w:t>Data wydania:</w:t>
          </w:r>
        </w:p>
      </w:tc>
      <w:tc>
        <w:tcPr>
          <w:tcW w:w="1134" w:type="dxa"/>
        </w:tcPr>
        <w:p w14:paraId="482C92AA" w14:textId="77777777" w:rsidR="00467856" w:rsidRPr="00530767" w:rsidRDefault="00000000" w:rsidP="00B11733">
          <w:pPr>
            <w:spacing w:before="20" w:after="20"/>
            <w:rPr>
              <w:color w:val="404040"/>
              <w:sz w:val="16"/>
              <w:szCs w:val="16"/>
            </w:rPr>
          </w:pPr>
          <w:sdt>
            <w:sdtPr>
              <w:rPr>
                <w:color w:val="404040"/>
                <w:sz w:val="16"/>
                <w:szCs w:val="16"/>
              </w:rPr>
              <w:id w:val="2030210399"/>
              <w:date w:fullDate="2013-01-01T00:00:00Z">
                <w:dateFormat w:val="yyyy-MM-dd"/>
                <w:lid w:val="pl-PL"/>
                <w:storeMappedDataAs w:val="dateTime"/>
                <w:calendar w:val="gregorian"/>
              </w:date>
            </w:sdtPr>
            <w:sdtContent>
              <w:r w:rsidR="00467856" w:rsidRPr="00530767">
                <w:rPr>
                  <w:color w:val="404040"/>
                  <w:sz w:val="16"/>
                  <w:szCs w:val="16"/>
                </w:rPr>
                <w:t>2013-01-01</w:t>
              </w:r>
            </w:sdtContent>
          </w:sdt>
        </w:p>
      </w:tc>
      <w:tc>
        <w:tcPr>
          <w:tcW w:w="2552" w:type="dxa"/>
        </w:tcPr>
        <w:p w14:paraId="710351D5" w14:textId="4D9D7026" w:rsidR="00467856" w:rsidRPr="008E51D9" w:rsidRDefault="00467856" w:rsidP="00B11733">
          <w:pPr>
            <w:spacing w:before="20" w:after="20"/>
            <w:rPr>
              <w:color w:val="404040"/>
              <w:sz w:val="16"/>
              <w:szCs w:val="16"/>
            </w:rPr>
          </w:pPr>
          <w:r>
            <w:fldChar w:fldCharType="begin"/>
          </w:r>
          <w:r w:rsidRPr="008E51D9">
            <w:instrText xml:space="preserve"> FILENAME   \* MERGEFORMAT </w:instrText>
          </w:r>
          <w:r>
            <w:fldChar w:fldCharType="separate"/>
          </w:r>
          <w:r w:rsidRPr="00F64CBC">
            <w:rPr>
              <w:noProof/>
              <w:color w:val="808080"/>
              <w:sz w:val="16"/>
              <w:szCs w:val="16"/>
            </w:rPr>
            <w:t>e-xml asseco specyfikacja wymagan 0</w:t>
          </w:r>
          <w:r w:rsidRPr="00F64CBC">
            <w:rPr>
              <w:noProof/>
            </w:rPr>
            <w:t>.1 - uwagi banku v2</w:t>
          </w:r>
          <w:r>
            <w:rPr>
              <w:noProof/>
            </w:rPr>
            <w:fldChar w:fldCharType="end"/>
          </w:r>
        </w:p>
      </w:tc>
    </w:tr>
  </w:tbl>
  <w:p w14:paraId="3E8B0E3E" w14:textId="77777777" w:rsidR="00467856" w:rsidRPr="008E51D9" w:rsidRDefault="00467856">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62EEB" w14:textId="77777777" w:rsidR="00B15CD8" w:rsidRDefault="00B15CD8">
      <w:r>
        <w:separator/>
      </w:r>
    </w:p>
  </w:footnote>
  <w:footnote w:type="continuationSeparator" w:id="0">
    <w:p w14:paraId="65A43544" w14:textId="77777777" w:rsidR="00B15CD8" w:rsidRDefault="00B15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2D27" w14:textId="77777777" w:rsidR="00467856" w:rsidRDefault="00467856" w:rsidP="002A093A">
    <w:pPr>
      <w:pStyle w:val="Nagwek"/>
      <w:rPr>
        <w:sz w:val="16"/>
        <w:szCs w:val="16"/>
      </w:rPr>
    </w:pPr>
  </w:p>
  <w:p w14:paraId="5ECBEA1D" w14:textId="77777777" w:rsidR="00467856" w:rsidRPr="002A093A" w:rsidRDefault="00467856" w:rsidP="00075376">
    <w:pPr>
      <w:pStyle w:val="Nagwek"/>
      <w:jc w:val="right"/>
      <w:rPr>
        <w:sz w:val="16"/>
        <w:szCs w:val="16"/>
      </w:rPr>
    </w:pPr>
    <w:r w:rsidRPr="00222AFF">
      <w:rPr>
        <w:b/>
        <w:color w:val="00B0F0"/>
        <w:szCs w:val="16"/>
      </w:rPr>
      <w:t xml:space="preserve">Załącznik nr 1 do </w:t>
    </w:r>
    <w:r>
      <w:rPr>
        <w:b/>
        <w:color w:val="00B0F0"/>
        <w:szCs w:val="16"/>
      </w:rPr>
      <w:t>Oferty Handlowej</w:t>
    </w:r>
    <w:r>
      <w:rPr>
        <w:b/>
        <w:caps/>
        <w:noProof/>
        <w:color w:val="00B0F0"/>
        <w:szCs w:val="16"/>
      </w:rPr>
      <w:drawing>
        <wp:anchor distT="0" distB="0" distL="114300" distR="114300" simplePos="0" relativeHeight="251658240" behindDoc="0" locked="0" layoutInCell="1" allowOverlap="1" wp14:anchorId="09C93F9F" wp14:editId="089A5B41">
          <wp:simplePos x="0" y="0"/>
          <wp:positionH relativeFrom="column">
            <wp:posOffset>57150</wp:posOffset>
          </wp:positionH>
          <wp:positionV relativeFrom="paragraph">
            <wp:posOffset>18197</wp:posOffset>
          </wp:positionV>
          <wp:extent cx="1304290" cy="305235"/>
          <wp:effectExtent l="0" t="0" r="0" b="0"/>
          <wp:wrapNone/>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ł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4290" cy="305235"/>
                  </a:xfrm>
                  <a:prstGeom prst="rect">
                    <a:avLst/>
                  </a:prstGeom>
                </pic:spPr>
              </pic:pic>
            </a:graphicData>
          </a:graphic>
          <wp14:sizeRelH relativeFrom="page">
            <wp14:pctWidth>0</wp14:pctWidth>
          </wp14:sizeRelH>
          <wp14:sizeRelV relativeFrom="page">
            <wp14:pctHeight>0</wp14:pctHeight>
          </wp14:sizeRelV>
        </wp:anchor>
      </w:drawing>
    </w:r>
    <w:r>
      <w:rPr>
        <w:b/>
        <w:color w:val="00B0F0"/>
        <w:szCs w:val="16"/>
      </w:rPr>
      <w:t xml:space="preserve"> </w:t>
    </w:r>
    <w:r w:rsidRPr="00853675">
      <w:rPr>
        <w:b/>
        <w:color w:val="00B0F0"/>
        <w:szCs w:val="16"/>
      </w:rPr>
      <w:t>nr ________</w:t>
    </w:r>
  </w:p>
  <w:p w14:paraId="4FE1362C" w14:textId="77777777" w:rsidR="00467856" w:rsidRDefault="00467856" w:rsidP="0018030F">
    <w:pPr>
      <w:pStyle w:val="Nagwek"/>
      <w:ind w:left="-851"/>
      <w:jc w:val="right"/>
      <w:rPr>
        <w:i/>
        <w:color w:val="808080" w:themeColor="background1" w:themeShade="80"/>
        <w:sz w:val="16"/>
        <w:szCs w:val="16"/>
      </w:rPr>
    </w:pPr>
  </w:p>
  <w:p w14:paraId="0DE81572" w14:textId="77777777" w:rsidR="00467856" w:rsidRPr="0018030F" w:rsidRDefault="00467856" w:rsidP="0018030F">
    <w:pPr>
      <w:pStyle w:val="Nagwek"/>
      <w:ind w:left="-851"/>
      <w:jc w:val="right"/>
      <w:rPr>
        <w:rFonts w:ascii="Verdana" w:hAnsi="Verdana"/>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5F8F" w14:textId="77777777" w:rsidR="00467856" w:rsidRDefault="00467856" w:rsidP="000405B8">
    <w:pPr>
      <w:pStyle w:val="Nagwek"/>
      <w:ind w:left="-851"/>
    </w:pPr>
    <w:r>
      <w:rPr>
        <w:rFonts w:ascii="Verdana" w:hAnsi="Verdana"/>
        <w:noProof/>
      </w:rPr>
      <w:drawing>
        <wp:inline distT="0" distB="0" distL="0" distR="0" wp14:anchorId="24AB91B3" wp14:editId="650145A2">
          <wp:extent cx="2714625" cy="781050"/>
          <wp:effectExtent l="0" t="0" r="9525" b="0"/>
          <wp:docPr id="7" name="Obraz 7" descr="naglow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naglowe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4625" cy="781050"/>
                  </a:xfrm>
                  <a:prstGeom prst="rect">
                    <a:avLst/>
                  </a:prstGeom>
                  <a:noFill/>
                  <a:ln>
                    <a:noFill/>
                  </a:ln>
                </pic:spPr>
              </pic:pic>
            </a:graphicData>
          </a:graphic>
        </wp:inline>
      </w:drawing>
    </w:r>
    <w:r w:rsidRPr="00B43796">
      <w:t xml:space="preserve"> </w:t>
    </w:r>
    <w:r>
      <w:tab/>
    </w:r>
    <w:r>
      <w:tab/>
    </w:r>
    <w:r w:rsidRPr="00F85B7E">
      <w:rPr>
        <w:sz w:val="16"/>
        <w:szCs w:val="16"/>
      </w:rPr>
      <w:t>Dokument zgodny z CMMI-DEV w.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8F8329A"/>
    <w:lvl w:ilvl="0">
      <w:start w:val="1"/>
      <w:numFmt w:val="decimal"/>
      <w:pStyle w:val="Listanumerowana"/>
      <w:lvlText w:val="%1."/>
      <w:lvlJc w:val="left"/>
      <w:pPr>
        <w:tabs>
          <w:tab w:val="num" w:pos="360"/>
        </w:tabs>
        <w:ind w:left="360" w:hanging="360"/>
      </w:pPr>
    </w:lvl>
  </w:abstractNum>
  <w:abstractNum w:abstractNumId="1" w15:restartNumberingAfterBreak="0">
    <w:nsid w:val="04C652E7"/>
    <w:multiLevelType w:val="hybridMultilevel"/>
    <w:tmpl w:val="3F0AF5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779676F"/>
    <w:multiLevelType w:val="multilevel"/>
    <w:tmpl w:val="6CB48EC4"/>
    <w:lvl w:ilvl="0">
      <w:start w:val="1"/>
      <w:numFmt w:val="decimal"/>
      <w:lvlText w:val="%1"/>
      <w:lvlJc w:val="left"/>
      <w:pPr>
        <w:ind w:left="405" w:hanging="405"/>
      </w:pPr>
      <w:rPr>
        <w:rFonts w:hint="default"/>
      </w:rPr>
    </w:lvl>
    <w:lvl w:ilvl="1">
      <w:start w:val="1"/>
      <w:numFmt w:val="decimal"/>
      <w:pStyle w:val="Nagwek2"/>
      <w:lvlText w:val="%1.%2"/>
      <w:lvlJc w:val="left"/>
      <w:pPr>
        <w:ind w:left="108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95954D3"/>
    <w:multiLevelType w:val="hybridMultilevel"/>
    <w:tmpl w:val="B95C8DB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97A4836"/>
    <w:multiLevelType w:val="hybridMultilevel"/>
    <w:tmpl w:val="2982B5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CF36922"/>
    <w:multiLevelType w:val="hybridMultilevel"/>
    <w:tmpl w:val="3198FE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D0416EA"/>
    <w:multiLevelType w:val="hybridMultilevel"/>
    <w:tmpl w:val="93F6E3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23D6479"/>
    <w:multiLevelType w:val="multilevel"/>
    <w:tmpl w:val="2C90F658"/>
    <w:lvl w:ilvl="0">
      <w:start w:val="1"/>
      <w:numFmt w:val="decimal"/>
      <w:lvlText w:val="%1."/>
      <w:lvlJc w:val="left"/>
      <w:pPr>
        <w:ind w:left="360" w:hanging="360"/>
      </w:pPr>
      <w:rPr>
        <w:rFonts w:asciiTheme="minorHAnsi" w:hAnsiTheme="minorHAnsi" w:hint="default"/>
        <w:sz w:val="32"/>
        <w:szCs w:val="32"/>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Nagwek4"/>
      <w:lvlText w:val="%1.%2.%3.%4"/>
      <w:lvlJc w:val="left"/>
      <w:pPr>
        <w:tabs>
          <w:tab w:val="num" w:pos="864"/>
        </w:tabs>
        <w:ind w:left="864" w:hanging="864"/>
      </w:pPr>
    </w:lvl>
    <w:lvl w:ilvl="4">
      <w:start w:val="1"/>
      <w:numFmt w:val="decimal"/>
      <w:pStyle w:val="Nagwek5"/>
      <w:lvlText w:val="%1.%2.%3.%4.%5"/>
      <w:lvlJc w:val="left"/>
      <w:pPr>
        <w:tabs>
          <w:tab w:val="num" w:pos="1008"/>
        </w:tabs>
        <w:ind w:left="1008" w:hanging="1008"/>
      </w:pPr>
    </w:lvl>
    <w:lvl w:ilvl="5">
      <w:start w:val="1"/>
      <w:numFmt w:val="decimal"/>
      <w:pStyle w:val="Nagwek6"/>
      <w:lvlText w:val="%1.%2.%3.%4.%5.%6"/>
      <w:lvlJc w:val="left"/>
      <w:pPr>
        <w:tabs>
          <w:tab w:val="num" w:pos="1152"/>
        </w:tabs>
        <w:ind w:left="1152" w:hanging="1152"/>
      </w:pPr>
    </w:lvl>
    <w:lvl w:ilvl="6">
      <w:start w:val="1"/>
      <w:numFmt w:val="decimal"/>
      <w:pStyle w:val="Nagwek7"/>
      <w:lvlText w:val="%1.%2.%3.%4.%5.%6.%7"/>
      <w:lvlJc w:val="left"/>
      <w:pPr>
        <w:tabs>
          <w:tab w:val="num" w:pos="1296"/>
        </w:tabs>
        <w:ind w:left="1296" w:hanging="1296"/>
      </w:pPr>
    </w:lvl>
    <w:lvl w:ilvl="7">
      <w:start w:val="1"/>
      <w:numFmt w:val="decimal"/>
      <w:pStyle w:val="Nagwek8"/>
      <w:lvlText w:val="%1.%2.%3.%4.%5.%6.%7.%8"/>
      <w:lvlJc w:val="left"/>
      <w:pPr>
        <w:tabs>
          <w:tab w:val="num" w:pos="1440"/>
        </w:tabs>
        <w:ind w:left="1440" w:hanging="1440"/>
      </w:pPr>
    </w:lvl>
    <w:lvl w:ilvl="8">
      <w:start w:val="1"/>
      <w:numFmt w:val="decimal"/>
      <w:pStyle w:val="Nagwek9"/>
      <w:lvlText w:val="%1.%2.%3.%4.%5.%6.%7.%8.%9"/>
      <w:lvlJc w:val="left"/>
      <w:pPr>
        <w:tabs>
          <w:tab w:val="num" w:pos="1584"/>
        </w:tabs>
        <w:ind w:left="1584" w:hanging="1584"/>
      </w:pPr>
    </w:lvl>
  </w:abstractNum>
  <w:abstractNum w:abstractNumId="8" w15:restartNumberingAfterBreak="0">
    <w:nsid w:val="1378048F"/>
    <w:multiLevelType w:val="hybridMultilevel"/>
    <w:tmpl w:val="FE4E797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5504026"/>
    <w:multiLevelType w:val="hybridMultilevel"/>
    <w:tmpl w:val="6304F2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5743DA5"/>
    <w:multiLevelType w:val="hybridMultilevel"/>
    <w:tmpl w:val="6466F3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6696FBB"/>
    <w:multiLevelType w:val="hybridMultilevel"/>
    <w:tmpl w:val="6D98C9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695047F"/>
    <w:multiLevelType w:val="hybridMultilevel"/>
    <w:tmpl w:val="F3A48E3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184F3B4E"/>
    <w:multiLevelType w:val="hybridMultilevel"/>
    <w:tmpl w:val="CE2E3D16"/>
    <w:lvl w:ilvl="0" w:tplc="FB2C86B8">
      <w:start w:val="1"/>
      <w:numFmt w:val="decimal"/>
      <w:lvlText w:val="%1."/>
      <w:lvlJc w:val="left"/>
      <w:pPr>
        <w:ind w:left="1020" w:hanging="360"/>
      </w:pPr>
    </w:lvl>
    <w:lvl w:ilvl="1" w:tplc="C89E01C4">
      <w:start w:val="1"/>
      <w:numFmt w:val="decimal"/>
      <w:lvlText w:val="%2."/>
      <w:lvlJc w:val="left"/>
      <w:pPr>
        <w:ind w:left="1020" w:hanging="360"/>
      </w:pPr>
    </w:lvl>
    <w:lvl w:ilvl="2" w:tplc="3724E86E">
      <w:start w:val="1"/>
      <w:numFmt w:val="decimal"/>
      <w:lvlText w:val="%3."/>
      <w:lvlJc w:val="left"/>
      <w:pPr>
        <w:ind w:left="1020" w:hanging="360"/>
      </w:pPr>
    </w:lvl>
    <w:lvl w:ilvl="3" w:tplc="5B52E0AE">
      <w:start w:val="1"/>
      <w:numFmt w:val="decimal"/>
      <w:lvlText w:val="%4."/>
      <w:lvlJc w:val="left"/>
      <w:pPr>
        <w:ind w:left="1020" w:hanging="360"/>
      </w:pPr>
    </w:lvl>
    <w:lvl w:ilvl="4" w:tplc="0316A478">
      <w:start w:val="1"/>
      <w:numFmt w:val="decimal"/>
      <w:lvlText w:val="%5."/>
      <w:lvlJc w:val="left"/>
      <w:pPr>
        <w:ind w:left="1020" w:hanging="360"/>
      </w:pPr>
    </w:lvl>
    <w:lvl w:ilvl="5" w:tplc="3E2A227E">
      <w:start w:val="1"/>
      <w:numFmt w:val="decimal"/>
      <w:lvlText w:val="%6."/>
      <w:lvlJc w:val="left"/>
      <w:pPr>
        <w:ind w:left="1020" w:hanging="360"/>
      </w:pPr>
    </w:lvl>
    <w:lvl w:ilvl="6" w:tplc="8AC4F460">
      <w:start w:val="1"/>
      <w:numFmt w:val="decimal"/>
      <w:lvlText w:val="%7."/>
      <w:lvlJc w:val="left"/>
      <w:pPr>
        <w:ind w:left="1020" w:hanging="360"/>
      </w:pPr>
    </w:lvl>
    <w:lvl w:ilvl="7" w:tplc="AD96CABC">
      <w:start w:val="1"/>
      <w:numFmt w:val="decimal"/>
      <w:lvlText w:val="%8."/>
      <w:lvlJc w:val="left"/>
      <w:pPr>
        <w:ind w:left="1020" w:hanging="360"/>
      </w:pPr>
    </w:lvl>
    <w:lvl w:ilvl="8" w:tplc="431285C8">
      <w:start w:val="1"/>
      <w:numFmt w:val="decimal"/>
      <w:lvlText w:val="%9."/>
      <w:lvlJc w:val="left"/>
      <w:pPr>
        <w:ind w:left="1020" w:hanging="360"/>
      </w:pPr>
    </w:lvl>
  </w:abstractNum>
  <w:abstractNum w:abstractNumId="14" w15:restartNumberingAfterBreak="0">
    <w:nsid w:val="1865029F"/>
    <w:multiLevelType w:val="multilevel"/>
    <w:tmpl w:val="7AC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11E81"/>
    <w:multiLevelType w:val="hybridMultilevel"/>
    <w:tmpl w:val="11C29BC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1CB2214B"/>
    <w:multiLevelType w:val="hybridMultilevel"/>
    <w:tmpl w:val="06CCFF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1EB66F81"/>
    <w:multiLevelType w:val="hybridMultilevel"/>
    <w:tmpl w:val="F63AA1B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22A25EEE"/>
    <w:multiLevelType w:val="hybridMultilevel"/>
    <w:tmpl w:val="3BEC56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3FB180D"/>
    <w:multiLevelType w:val="multilevel"/>
    <w:tmpl w:val="6464DA18"/>
    <w:lvl w:ilvl="0">
      <w:start w:val="1"/>
      <w:numFmt w:val="decimal"/>
      <w:lvlText w:val="%1."/>
      <w:lvlJc w:val="left"/>
      <w:pPr>
        <w:ind w:left="360" w:hanging="360"/>
      </w:pPr>
      <w:rPr>
        <w:rFonts w:hint="default"/>
      </w:rPr>
    </w:lvl>
    <w:lvl w:ilvl="1">
      <w:start w:val="1"/>
      <w:numFmt w:val="decimal"/>
      <w:pStyle w:val="WEW2"/>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54C20B8"/>
    <w:multiLevelType w:val="hybridMultilevel"/>
    <w:tmpl w:val="DDB0470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1" w15:restartNumberingAfterBreak="0">
    <w:nsid w:val="25A31ED7"/>
    <w:multiLevelType w:val="hybridMultilevel"/>
    <w:tmpl w:val="EF3A491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26140813"/>
    <w:multiLevelType w:val="hybridMultilevel"/>
    <w:tmpl w:val="2C8082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AEA2023"/>
    <w:multiLevelType w:val="hybridMultilevel"/>
    <w:tmpl w:val="1BA4BB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2F0C0F4A"/>
    <w:multiLevelType w:val="hybridMultilevel"/>
    <w:tmpl w:val="916C8048"/>
    <w:lvl w:ilvl="0" w:tplc="04150001">
      <w:start w:val="1"/>
      <w:numFmt w:val="bullet"/>
      <w:lvlText w:val=""/>
      <w:lvlJc w:val="left"/>
      <w:pPr>
        <w:ind w:left="774" w:hanging="360"/>
      </w:pPr>
      <w:rPr>
        <w:rFonts w:ascii="Symbol" w:hAnsi="Symbol" w:hint="default"/>
      </w:rPr>
    </w:lvl>
    <w:lvl w:ilvl="1" w:tplc="04150003" w:tentative="1">
      <w:start w:val="1"/>
      <w:numFmt w:val="bullet"/>
      <w:lvlText w:val="o"/>
      <w:lvlJc w:val="left"/>
      <w:pPr>
        <w:ind w:left="1494" w:hanging="360"/>
      </w:pPr>
      <w:rPr>
        <w:rFonts w:ascii="Courier New" w:hAnsi="Courier New" w:cs="Courier New" w:hint="default"/>
      </w:rPr>
    </w:lvl>
    <w:lvl w:ilvl="2" w:tplc="04150005" w:tentative="1">
      <w:start w:val="1"/>
      <w:numFmt w:val="bullet"/>
      <w:lvlText w:val=""/>
      <w:lvlJc w:val="left"/>
      <w:pPr>
        <w:ind w:left="2214" w:hanging="360"/>
      </w:pPr>
      <w:rPr>
        <w:rFonts w:ascii="Wingdings" w:hAnsi="Wingdings" w:hint="default"/>
      </w:rPr>
    </w:lvl>
    <w:lvl w:ilvl="3" w:tplc="04150001" w:tentative="1">
      <w:start w:val="1"/>
      <w:numFmt w:val="bullet"/>
      <w:lvlText w:val=""/>
      <w:lvlJc w:val="left"/>
      <w:pPr>
        <w:ind w:left="2934" w:hanging="360"/>
      </w:pPr>
      <w:rPr>
        <w:rFonts w:ascii="Symbol" w:hAnsi="Symbol" w:hint="default"/>
      </w:rPr>
    </w:lvl>
    <w:lvl w:ilvl="4" w:tplc="04150003" w:tentative="1">
      <w:start w:val="1"/>
      <w:numFmt w:val="bullet"/>
      <w:lvlText w:val="o"/>
      <w:lvlJc w:val="left"/>
      <w:pPr>
        <w:ind w:left="3654" w:hanging="360"/>
      </w:pPr>
      <w:rPr>
        <w:rFonts w:ascii="Courier New" w:hAnsi="Courier New" w:cs="Courier New" w:hint="default"/>
      </w:rPr>
    </w:lvl>
    <w:lvl w:ilvl="5" w:tplc="04150005" w:tentative="1">
      <w:start w:val="1"/>
      <w:numFmt w:val="bullet"/>
      <w:lvlText w:val=""/>
      <w:lvlJc w:val="left"/>
      <w:pPr>
        <w:ind w:left="4374" w:hanging="360"/>
      </w:pPr>
      <w:rPr>
        <w:rFonts w:ascii="Wingdings" w:hAnsi="Wingdings" w:hint="default"/>
      </w:rPr>
    </w:lvl>
    <w:lvl w:ilvl="6" w:tplc="04150001" w:tentative="1">
      <w:start w:val="1"/>
      <w:numFmt w:val="bullet"/>
      <w:lvlText w:val=""/>
      <w:lvlJc w:val="left"/>
      <w:pPr>
        <w:ind w:left="5094" w:hanging="360"/>
      </w:pPr>
      <w:rPr>
        <w:rFonts w:ascii="Symbol" w:hAnsi="Symbol" w:hint="default"/>
      </w:rPr>
    </w:lvl>
    <w:lvl w:ilvl="7" w:tplc="04150003" w:tentative="1">
      <w:start w:val="1"/>
      <w:numFmt w:val="bullet"/>
      <w:lvlText w:val="o"/>
      <w:lvlJc w:val="left"/>
      <w:pPr>
        <w:ind w:left="5814" w:hanging="360"/>
      </w:pPr>
      <w:rPr>
        <w:rFonts w:ascii="Courier New" w:hAnsi="Courier New" w:cs="Courier New" w:hint="default"/>
      </w:rPr>
    </w:lvl>
    <w:lvl w:ilvl="8" w:tplc="04150005" w:tentative="1">
      <w:start w:val="1"/>
      <w:numFmt w:val="bullet"/>
      <w:lvlText w:val=""/>
      <w:lvlJc w:val="left"/>
      <w:pPr>
        <w:ind w:left="6534" w:hanging="360"/>
      </w:pPr>
      <w:rPr>
        <w:rFonts w:ascii="Wingdings" w:hAnsi="Wingdings" w:hint="default"/>
      </w:rPr>
    </w:lvl>
  </w:abstractNum>
  <w:abstractNum w:abstractNumId="25" w15:restartNumberingAfterBreak="0">
    <w:nsid w:val="32900E99"/>
    <w:multiLevelType w:val="multilevel"/>
    <w:tmpl w:val="909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53F81"/>
    <w:multiLevelType w:val="hybridMultilevel"/>
    <w:tmpl w:val="E6C494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34B70CB7"/>
    <w:multiLevelType w:val="multilevel"/>
    <w:tmpl w:val="0415001F"/>
    <w:lvl w:ilvl="0">
      <w:start w:val="1"/>
      <w:numFmt w:val="decimal"/>
      <w:pStyle w:val="WEWnagwek"/>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55D7EB8"/>
    <w:multiLevelType w:val="hybridMultilevel"/>
    <w:tmpl w:val="661813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35970F4E"/>
    <w:multiLevelType w:val="hybridMultilevel"/>
    <w:tmpl w:val="921487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368E33AF"/>
    <w:multiLevelType w:val="hybridMultilevel"/>
    <w:tmpl w:val="02FA9E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3A725F4C"/>
    <w:multiLevelType w:val="hybridMultilevel"/>
    <w:tmpl w:val="7DE43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3BDF281A"/>
    <w:multiLevelType w:val="hybridMultilevel"/>
    <w:tmpl w:val="29EED4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3EED5BC8"/>
    <w:multiLevelType w:val="hybridMultilevel"/>
    <w:tmpl w:val="B91CE9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3FB67AF2"/>
    <w:multiLevelType w:val="hybridMultilevel"/>
    <w:tmpl w:val="D7D8FC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40BC3AFB"/>
    <w:multiLevelType w:val="hybridMultilevel"/>
    <w:tmpl w:val="C6AE8F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41407DA3"/>
    <w:multiLevelType w:val="hybridMultilevel"/>
    <w:tmpl w:val="5D4813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416F098C"/>
    <w:multiLevelType w:val="hybridMultilevel"/>
    <w:tmpl w:val="C08644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42C001D9"/>
    <w:multiLevelType w:val="hybridMultilevel"/>
    <w:tmpl w:val="346ED8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430968B3"/>
    <w:multiLevelType w:val="hybridMultilevel"/>
    <w:tmpl w:val="E09EAF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458E0A34"/>
    <w:multiLevelType w:val="hybridMultilevel"/>
    <w:tmpl w:val="5BA8B2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471A7017"/>
    <w:multiLevelType w:val="hybridMultilevel"/>
    <w:tmpl w:val="E0BAD16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2" w15:restartNumberingAfterBreak="0">
    <w:nsid w:val="48BE69A4"/>
    <w:multiLevelType w:val="multilevel"/>
    <w:tmpl w:val="F84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D6077F"/>
    <w:multiLevelType w:val="hybridMultilevel"/>
    <w:tmpl w:val="D6D090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4C6C1A6D"/>
    <w:multiLevelType w:val="multilevel"/>
    <w:tmpl w:val="FB9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655ED"/>
    <w:multiLevelType w:val="hybridMultilevel"/>
    <w:tmpl w:val="362228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4CEA68A9"/>
    <w:multiLevelType w:val="multilevel"/>
    <w:tmpl w:val="F76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8D38A6"/>
    <w:multiLevelType w:val="hybridMultilevel"/>
    <w:tmpl w:val="E208CD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8" w15:restartNumberingAfterBreak="0">
    <w:nsid w:val="4FF06A6A"/>
    <w:multiLevelType w:val="hybridMultilevel"/>
    <w:tmpl w:val="40D827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15:restartNumberingAfterBreak="0">
    <w:nsid w:val="50743EA0"/>
    <w:multiLevelType w:val="hybridMultilevel"/>
    <w:tmpl w:val="82A2245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0" w15:restartNumberingAfterBreak="0">
    <w:nsid w:val="51D3435E"/>
    <w:multiLevelType w:val="hybridMultilevel"/>
    <w:tmpl w:val="635A0B14"/>
    <w:lvl w:ilvl="0" w:tplc="AE7EABA4">
      <w:start w:val="1"/>
      <w:numFmt w:val="decimal"/>
      <w:pStyle w:val="Styl3"/>
      <w:lvlText w:val="%1.1.1.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1" w15:restartNumberingAfterBreak="0">
    <w:nsid w:val="54766C26"/>
    <w:multiLevelType w:val="hybridMultilevel"/>
    <w:tmpl w:val="922634B6"/>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52" w15:restartNumberingAfterBreak="0">
    <w:nsid w:val="54895EFE"/>
    <w:multiLevelType w:val="hybridMultilevel"/>
    <w:tmpl w:val="02885C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552D6AB9"/>
    <w:multiLevelType w:val="multilevel"/>
    <w:tmpl w:val="C6505E52"/>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4" w15:restartNumberingAfterBreak="0">
    <w:nsid w:val="567474C4"/>
    <w:multiLevelType w:val="multilevel"/>
    <w:tmpl w:val="712641B8"/>
    <w:lvl w:ilvl="0">
      <w:start w:val="1"/>
      <w:numFmt w:val="decimal"/>
      <w:pStyle w:val="2ANagwek"/>
      <w:lvlText w:val="%1."/>
      <w:lvlJc w:val="left"/>
      <w:pPr>
        <w:ind w:left="720" w:hanging="360"/>
      </w:pPr>
      <w:rPr>
        <w:rFonts w:asciiTheme="minorHAnsi" w:eastAsia="Times New Roman" w:hAnsiTheme="minorHAnsi" w:cs="Times New Roman" w:hint="default"/>
      </w:rPr>
    </w:lvl>
    <w:lvl w:ilvl="1">
      <w:start w:val="1"/>
      <w:numFmt w:val="decimal"/>
      <w:pStyle w:val="3ANagwek"/>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56F541AC"/>
    <w:multiLevelType w:val="hybridMultilevel"/>
    <w:tmpl w:val="5198A3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5701017D"/>
    <w:multiLevelType w:val="hybridMultilevel"/>
    <w:tmpl w:val="A3DE08A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7" w15:restartNumberingAfterBreak="0">
    <w:nsid w:val="58A15539"/>
    <w:multiLevelType w:val="hybridMultilevel"/>
    <w:tmpl w:val="58A064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15:restartNumberingAfterBreak="0">
    <w:nsid w:val="59E862FE"/>
    <w:multiLevelType w:val="hybridMultilevel"/>
    <w:tmpl w:val="286CFAE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9" w15:restartNumberingAfterBreak="0">
    <w:nsid w:val="59EC057C"/>
    <w:multiLevelType w:val="hybridMultilevel"/>
    <w:tmpl w:val="08146B1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0" w15:restartNumberingAfterBreak="0">
    <w:nsid w:val="5A4541D0"/>
    <w:multiLevelType w:val="hybridMultilevel"/>
    <w:tmpl w:val="2C80829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15:restartNumberingAfterBreak="0">
    <w:nsid w:val="5B157220"/>
    <w:multiLevelType w:val="hybridMultilevel"/>
    <w:tmpl w:val="C76E49CA"/>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2" w15:restartNumberingAfterBreak="0">
    <w:nsid w:val="5BCF664F"/>
    <w:multiLevelType w:val="multilevel"/>
    <w:tmpl w:val="51E8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47962"/>
    <w:multiLevelType w:val="hybridMultilevel"/>
    <w:tmpl w:val="09A6A59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64" w15:restartNumberingAfterBreak="0">
    <w:nsid w:val="5EDB3002"/>
    <w:multiLevelType w:val="multilevel"/>
    <w:tmpl w:val="E0F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5E3E79"/>
    <w:multiLevelType w:val="hybridMultilevel"/>
    <w:tmpl w:val="E21E2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6" w15:restartNumberingAfterBreak="0">
    <w:nsid w:val="611A69F5"/>
    <w:multiLevelType w:val="hybridMultilevel"/>
    <w:tmpl w:val="642C56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7" w15:restartNumberingAfterBreak="0">
    <w:nsid w:val="636F56CD"/>
    <w:multiLevelType w:val="hybridMultilevel"/>
    <w:tmpl w:val="14AC6E5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8" w15:restartNumberingAfterBreak="0">
    <w:nsid w:val="64CF2607"/>
    <w:multiLevelType w:val="hybridMultilevel"/>
    <w:tmpl w:val="487AEBE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9" w15:restartNumberingAfterBreak="0">
    <w:nsid w:val="65AD698F"/>
    <w:multiLevelType w:val="hybridMultilevel"/>
    <w:tmpl w:val="E796F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0" w15:restartNumberingAfterBreak="0">
    <w:nsid w:val="67C65739"/>
    <w:multiLevelType w:val="hybridMultilevel"/>
    <w:tmpl w:val="C6CE79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15:restartNumberingAfterBreak="0">
    <w:nsid w:val="68D90DDF"/>
    <w:multiLevelType w:val="hybridMultilevel"/>
    <w:tmpl w:val="8FE27C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2" w15:restartNumberingAfterBreak="0">
    <w:nsid w:val="6AD25A9D"/>
    <w:multiLevelType w:val="hybridMultilevel"/>
    <w:tmpl w:val="115672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3" w15:restartNumberingAfterBreak="0">
    <w:nsid w:val="6B1A188D"/>
    <w:multiLevelType w:val="multilevel"/>
    <w:tmpl w:val="379C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0363E7"/>
    <w:multiLevelType w:val="hybridMultilevel"/>
    <w:tmpl w:val="DB56FD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5" w15:restartNumberingAfterBreak="0">
    <w:nsid w:val="6D313875"/>
    <w:multiLevelType w:val="hybridMultilevel"/>
    <w:tmpl w:val="2A601B34"/>
    <w:lvl w:ilvl="0" w:tplc="3AC88A6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6" w15:restartNumberingAfterBreak="0">
    <w:nsid w:val="6D437C33"/>
    <w:multiLevelType w:val="hybridMultilevel"/>
    <w:tmpl w:val="16A640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7" w15:restartNumberingAfterBreak="0">
    <w:nsid w:val="6D4A042B"/>
    <w:multiLevelType w:val="hybridMultilevel"/>
    <w:tmpl w:val="482878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8" w15:restartNumberingAfterBreak="0">
    <w:nsid w:val="6DB61C62"/>
    <w:multiLevelType w:val="multilevel"/>
    <w:tmpl w:val="364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6D59A6"/>
    <w:multiLevelType w:val="multilevel"/>
    <w:tmpl w:val="B1023356"/>
    <w:lvl w:ilvl="0">
      <w:start w:val="1"/>
      <w:numFmt w:val="decimal"/>
      <w:pStyle w:val="Nagwek1"/>
      <w:lvlText w:val="%1."/>
      <w:lvlJc w:val="left"/>
      <w:pPr>
        <w:ind w:left="720" w:hanging="360"/>
      </w:pPr>
      <w:rPr>
        <w:rFonts w:asciiTheme="minorHAnsi" w:eastAsia="Times New Roman" w:hAnsiTheme="minorHAnsi" w:cs="Times New Roman"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0" w15:restartNumberingAfterBreak="0">
    <w:nsid w:val="72753544"/>
    <w:multiLevelType w:val="hybridMultilevel"/>
    <w:tmpl w:val="A5EA8062"/>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6F27D8B"/>
    <w:multiLevelType w:val="hybridMultilevel"/>
    <w:tmpl w:val="87A2BF92"/>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72E6F20"/>
    <w:multiLevelType w:val="multilevel"/>
    <w:tmpl w:val="EB1C5738"/>
    <w:lvl w:ilvl="0">
      <w:start w:val="1"/>
      <w:numFmt w:val="decimal"/>
      <w:pStyle w:val="Styl1"/>
      <w:lvlText w:val="%1."/>
      <w:lvlJc w:val="left"/>
      <w:pPr>
        <w:tabs>
          <w:tab w:val="num" w:pos="604"/>
        </w:tabs>
        <w:ind w:left="604" w:hanging="604"/>
      </w:pPr>
      <w:rPr>
        <w:rFonts w:hint="default"/>
      </w:rPr>
    </w:lvl>
    <w:lvl w:ilvl="1">
      <w:start w:val="1"/>
      <w:numFmt w:val="decimal"/>
      <w:lvlText w:val="%1.%2."/>
      <w:lvlJc w:val="left"/>
      <w:pPr>
        <w:tabs>
          <w:tab w:val="num" w:pos="765"/>
        </w:tabs>
        <w:ind w:left="765" w:hanging="834"/>
      </w:pPr>
      <w:rPr>
        <w:rFonts w:hint="default"/>
      </w:rPr>
    </w:lvl>
    <w:lvl w:ilvl="2">
      <w:start w:val="1"/>
      <w:numFmt w:val="decimal"/>
      <w:lvlText w:val="%1.%2.%3."/>
      <w:lvlJc w:val="left"/>
      <w:pPr>
        <w:tabs>
          <w:tab w:val="num" w:pos="992"/>
        </w:tabs>
        <w:ind w:left="992" w:hanging="1061"/>
      </w:pPr>
      <w:rPr>
        <w:rFonts w:hint="default"/>
      </w:rPr>
    </w:lvl>
    <w:lvl w:ilvl="3">
      <w:start w:val="1"/>
      <w:numFmt w:val="decimal"/>
      <w:lvlText w:val="%1.%2.%3.%4."/>
      <w:lvlJc w:val="left"/>
      <w:pPr>
        <w:tabs>
          <w:tab w:val="num" w:pos="1162"/>
        </w:tabs>
        <w:ind w:left="1162" w:hanging="1231"/>
      </w:pPr>
      <w:rPr>
        <w:rFonts w:hint="default"/>
      </w:rPr>
    </w:lvl>
    <w:lvl w:ilvl="4">
      <w:start w:val="1"/>
      <w:numFmt w:val="decimal"/>
      <w:lvlText w:val="%1.%2.%3.%4.%5."/>
      <w:lvlJc w:val="left"/>
      <w:pPr>
        <w:tabs>
          <w:tab w:val="num" w:pos="1332"/>
        </w:tabs>
        <w:ind w:left="1332" w:hanging="1401"/>
      </w:pPr>
      <w:rPr>
        <w:rFonts w:hint="default"/>
      </w:rPr>
    </w:lvl>
    <w:lvl w:ilvl="5">
      <w:start w:val="1"/>
      <w:numFmt w:val="decimal"/>
      <w:lvlText w:val="%1.%2.%3.%4.%5.%6."/>
      <w:lvlJc w:val="left"/>
      <w:pPr>
        <w:tabs>
          <w:tab w:val="num" w:pos="1559"/>
        </w:tabs>
        <w:ind w:left="1559" w:hanging="1628"/>
      </w:pPr>
      <w:rPr>
        <w:rFonts w:hint="default"/>
      </w:rPr>
    </w:lvl>
    <w:lvl w:ilvl="6">
      <w:start w:val="1"/>
      <w:numFmt w:val="decimal"/>
      <w:lvlText w:val="%1.%2.%3.%4.%5.%6.%7."/>
      <w:lvlJc w:val="left"/>
      <w:pPr>
        <w:tabs>
          <w:tab w:val="num" w:pos="1785"/>
        </w:tabs>
        <w:ind w:left="1785" w:hanging="1854"/>
      </w:pPr>
      <w:rPr>
        <w:rFonts w:hint="default"/>
      </w:rPr>
    </w:lvl>
    <w:lvl w:ilvl="7">
      <w:start w:val="1"/>
      <w:numFmt w:val="decimal"/>
      <w:lvlText w:val="%1.%2.%3.%4.%5.%6.%7.%8."/>
      <w:lvlJc w:val="left"/>
      <w:pPr>
        <w:tabs>
          <w:tab w:val="num" w:pos="2012"/>
        </w:tabs>
        <w:ind w:left="2012" w:hanging="2081"/>
      </w:pPr>
      <w:rPr>
        <w:rFonts w:hint="default"/>
      </w:rPr>
    </w:lvl>
    <w:lvl w:ilvl="8">
      <w:start w:val="1"/>
      <w:numFmt w:val="decimal"/>
      <w:lvlText w:val="%1.%2.%3.%4.%5.%6.%7.%8.%9."/>
      <w:lvlJc w:val="left"/>
      <w:pPr>
        <w:tabs>
          <w:tab w:val="num" w:pos="2239"/>
        </w:tabs>
        <w:ind w:left="2239" w:hanging="2308"/>
      </w:pPr>
      <w:rPr>
        <w:rFonts w:hint="default"/>
      </w:rPr>
    </w:lvl>
  </w:abstractNum>
  <w:abstractNum w:abstractNumId="83" w15:restartNumberingAfterBreak="0">
    <w:nsid w:val="78FB17B3"/>
    <w:multiLevelType w:val="hybridMultilevel"/>
    <w:tmpl w:val="8326B992"/>
    <w:lvl w:ilvl="0" w:tplc="9BA0B4FE">
      <w:start w:val="1"/>
      <w:numFmt w:val="decimal"/>
      <w:lvlText w:val="%1."/>
      <w:lvlJc w:val="left"/>
      <w:pPr>
        <w:ind w:left="1070" w:hanging="710"/>
      </w:pPr>
      <w:rPr>
        <w:rFonts w:asciiTheme="minorHAnsi" w:hAnsiTheme="minorHAnsi" w:cstheme="minorHAnsi"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84" w15:restartNumberingAfterBreak="0">
    <w:nsid w:val="78FE7730"/>
    <w:multiLevelType w:val="hybridMultilevel"/>
    <w:tmpl w:val="FBC4402E"/>
    <w:lvl w:ilvl="0" w:tplc="996E7C92">
      <w:start w:val="1"/>
      <w:numFmt w:val="decimal"/>
      <w:pStyle w:val="WEW1"/>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5" w15:restartNumberingAfterBreak="0">
    <w:nsid w:val="7BA958B3"/>
    <w:multiLevelType w:val="hybridMultilevel"/>
    <w:tmpl w:val="3D601D8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69757418">
    <w:abstractNumId w:val="7"/>
  </w:num>
  <w:num w:numId="2" w16cid:durableId="1140346568">
    <w:abstractNumId w:val="82"/>
  </w:num>
  <w:num w:numId="3" w16cid:durableId="1258247396">
    <w:abstractNumId w:val="19"/>
  </w:num>
  <w:num w:numId="4" w16cid:durableId="524320579">
    <w:abstractNumId w:val="84"/>
  </w:num>
  <w:num w:numId="5" w16cid:durableId="228421504">
    <w:abstractNumId w:val="0"/>
  </w:num>
  <w:num w:numId="6" w16cid:durableId="196090522">
    <w:abstractNumId w:val="79"/>
  </w:num>
  <w:num w:numId="7" w16cid:durableId="1332760744">
    <w:abstractNumId w:val="2"/>
  </w:num>
  <w:num w:numId="8" w16cid:durableId="376517215">
    <w:abstractNumId w:val="27"/>
  </w:num>
  <w:num w:numId="9" w16cid:durableId="185679421">
    <w:abstractNumId w:val="54"/>
  </w:num>
  <w:num w:numId="10" w16cid:durableId="45418079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9327840">
    <w:abstractNumId w:val="61"/>
  </w:num>
  <w:num w:numId="12" w16cid:durableId="1533110922">
    <w:abstractNumId w:val="41"/>
  </w:num>
  <w:num w:numId="13" w16cid:durableId="168564565">
    <w:abstractNumId w:val="75"/>
  </w:num>
  <w:num w:numId="14" w16cid:durableId="1845893636">
    <w:abstractNumId w:val="72"/>
  </w:num>
  <w:num w:numId="15" w16cid:durableId="80689584">
    <w:abstractNumId w:val="18"/>
  </w:num>
  <w:num w:numId="16" w16cid:durableId="1290013146">
    <w:abstractNumId w:val="69"/>
  </w:num>
  <w:num w:numId="17" w16cid:durableId="1411662043">
    <w:abstractNumId w:val="10"/>
  </w:num>
  <w:num w:numId="18" w16cid:durableId="1835876982">
    <w:abstractNumId w:val="32"/>
  </w:num>
  <w:num w:numId="19" w16cid:durableId="1477212896">
    <w:abstractNumId w:val="5"/>
  </w:num>
  <w:num w:numId="20" w16cid:durableId="376858744">
    <w:abstractNumId w:val="43"/>
  </w:num>
  <w:num w:numId="21" w16cid:durableId="240137820">
    <w:abstractNumId w:val="17"/>
  </w:num>
  <w:num w:numId="22" w16cid:durableId="1759597704">
    <w:abstractNumId w:val="4"/>
  </w:num>
  <w:num w:numId="23" w16cid:durableId="605313823">
    <w:abstractNumId w:val="9"/>
  </w:num>
  <w:num w:numId="24" w16cid:durableId="1858885842">
    <w:abstractNumId w:val="39"/>
  </w:num>
  <w:num w:numId="25" w16cid:durableId="1070885026">
    <w:abstractNumId w:val="50"/>
  </w:num>
  <w:num w:numId="26" w16cid:durableId="2135173300">
    <w:abstractNumId w:val="45"/>
  </w:num>
  <w:num w:numId="27" w16cid:durableId="726146689">
    <w:abstractNumId w:val="63"/>
  </w:num>
  <w:num w:numId="28" w16cid:durableId="110495797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9873240">
    <w:abstractNumId w:val="13"/>
  </w:num>
  <w:num w:numId="30" w16cid:durableId="1412121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67530380">
    <w:abstractNumId w:val="54"/>
  </w:num>
  <w:num w:numId="32" w16cid:durableId="1244533211">
    <w:abstractNumId w:val="54"/>
  </w:num>
  <w:num w:numId="33" w16cid:durableId="2119177703">
    <w:abstractNumId w:val="15"/>
  </w:num>
  <w:num w:numId="34" w16cid:durableId="1605765429">
    <w:abstractNumId w:val="54"/>
  </w:num>
  <w:num w:numId="35" w16cid:durableId="885095710">
    <w:abstractNumId w:val="54"/>
  </w:num>
  <w:num w:numId="36" w16cid:durableId="325131313">
    <w:abstractNumId w:val="54"/>
  </w:num>
  <w:num w:numId="37" w16cid:durableId="859512036">
    <w:abstractNumId w:val="54"/>
  </w:num>
  <w:num w:numId="38" w16cid:durableId="830948366">
    <w:abstractNumId w:val="54"/>
  </w:num>
  <w:num w:numId="39" w16cid:durableId="1621304451">
    <w:abstractNumId w:val="54"/>
  </w:num>
  <w:num w:numId="40" w16cid:durableId="998654257">
    <w:abstractNumId w:val="40"/>
  </w:num>
  <w:num w:numId="41" w16cid:durableId="133066103">
    <w:abstractNumId w:val="21"/>
  </w:num>
  <w:num w:numId="42" w16cid:durableId="702946145">
    <w:abstractNumId w:val="59"/>
  </w:num>
  <w:num w:numId="43" w16cid:durableId="728457921">
    <w:abstractNumId w:val="56"/>
  </w:num>
  <w:num w:numId="44" w16cid:durableId="534201116">
    <w:abstractNumId w:val="48"/>
  </w:num>
  <w:num w:numId="45" w16cid:durableId="895359715">
    <w:abstractNumId w:val="12"/>
  </w:num>
  <w:num w:numId="46" w16cid:durableId="77144539">
    <w:abstractNumId w:val="65"/>
  </w:num>
  <w:num w:numId="47" w16cid:durableId="91437253">
    <w:abstractNumId w:val="35"/>
  </w:num>
  <w:num w:numId="48" w16cid:durableId="972715338">
    <w:abstractNumId w:val="81"/>
  </w:num>
  <w:num w:numId="49" w16cid:durableId="605384016">
    <w:abstractNumId w:val="80"/>
  </w:num>
  <w:num w:numId="50" w16cid:durableId="668143676">
    <w:abstractNumId w:val="60"/>
  </w:num>
  <w:num w:numId="51" w16cid:durableId="673655710">
    <w:abstractNumId w:val="74"/>
  </w:num>
  <w:num w:numId="52" w16cid:durableId="1763069045">
    <w:abstractNumId w:val="68"/>
  </w:num>
  <w:num w:numId="53" w16cid:durableId="647973360">
    <w:abstractNumId w:val="22"/>
  </w:num>
  <w:num w:numId="54" w16cid:durableId="39670526">
    <w:abstractNumId w:val="1"/>
  </w:num>
  <w:num w:numId="55" w16cid:durableId="558396028">
    <w:abstractNumId w:val="38"/>
  </w:num>
  <w:num w:numId="56" w16cid:durableId="215895106">
    <w:abstractNumId w:val="77"/>
  </w:num>
  <w:num w:numId="57" w16cid:durableId="346717637">
    <w:abstractNumId w:val="23"/>
  </w:num>
  <w:num w:numId="58" w16cid:durableId="1460293880">
    <w:abstractNumId w:val="57"/>
  </w:num>
  <w:num w:numId="59" w16cid:durableId="1807157980">
    <w:abstractNumId w:val="16"/>
  </w:num>
  <w:num w:numId="60" w16cid:durableId="1010184986">
    <w:abstractNumId w:val="29"/>
  </w:num>
  <w:num w:numId="61" w16cid:durableId="398331772">
    <w:abstractNumId w:val="8"/>
  </w:num>
  <w:num w:numId="62" w16cid:durableId="1557354364">
    <w:abstractNumId w:val="47"/>
  </w:num>
  <w:num w:numId="63" w16cid:durableId="431173250">
    <w:abstractNumId w:val="33"/>
  </w:num>
  <w:num w:numId="64" w16cid:durableId="643239339">
    <w:abstractNumId w:val="70"/>
  </w:num>
  <w:num w:numId="65" w16cid:durableId="1054427880">
    <w:abstractNumId w:val="30"/>
  </w:num>
  <w:num w:numId="66" w16cid:durableId="1221868026">
    <w:abstractNumId w:val="71"/>
  </w:num>
  <w:num w:numId="67" w16cid:durableId="55786150">
    <w:abstractNumId w:val="55"/>
  </w:num>
  <w:num w:numId="68" w16cid:durableId="1769153174">
    <w:abstractNumId w:val="3"/>
  </w:num>
  <w:num w:numId="69" w16cid:durableId="43450796">
    <w:abstractNumId w:val="6"/>
  </w:num>
  <w:num w:numId="70" w16cid:durableId="1743596278">
    <w:abstractNumId w:val="31"/>
  </w:num>
  <w:num w:numId="71" w16cid:durableId="112209487">
    <w:abstractNumId w:val="37"/>
  </w:num>
  <w:num w:numId="72" w16cid:durableId="76094048">
    <w:abstractNumId w:val="76"/>
  </w:num>
  <w:num w:numId="73" w16cid:durableId="1831097758">
    <w:abstractNumId w:val="66"/>
  </w:num>
  <w:num w:numId="74" w16cid:durableId="1350990476">
    <w:abstractNumId w:val="54"/>
  </w:num>
  <w:num w:numId="75" w16cid:durableId="532575827">
    <w:abstractNumId w:val="34"/>
  </w:num>
  <w:num w:numId="76" w16cid:durableId="244342713">
    <w:abstractNumId w:val="36"/>
  </w:num>
  <w:num w:numId="77" w16cid:durableId="202065393">
    <w:abstractNumId w:val="53"/>
  </w:num>
  <w:num w:numId="78" w16cid:durableId="273632947">
    <w:abstractNumId w:val="25"/>
  </w:num>
  <w:num w:numId="79" w16cid:durableId="1583680769">
    <w:abstractNumId w:val="58"/>
  </w:num>
  <w:num w:numId="80" w16cid:durableId="646326226">
    <w:abstractNumId w:val="85"/>
  </w:num>
  <w:num w:numId="81" w16cid:durableId="863639441">
    <w:abstractNumId w:val="14"/>
  </w:num>
  <w:num w:numId="82" w16cid:durableId="1085305546">
    <w:abstractNumId w:val="64"/>
  </w:num>
  <w:num w:numId="83" w16cid:durableId="1127044461">
    <w:abstractNumId w:val="73"/>
  </w:num>
  <w:num w:numId="84" w16cid:durableId="568922485">
    <w:abstractNumId w:val="42"/>
  </w:num>
  <w:num w:numId="85" w16cid:durableId="1244028129">
    <w:abstractNumId w:val="62"/>
  </w:num>
  <w:num w:numId="86" w16cid:durableId="1437672373">
    <w:abstractNumId w:val="11"/>
  </w:num>
  <w:num w:numId="87" w16cid:durableId="1586501493">
    <w:abstractNumId w:val="20"/>
  </w:num>
  <w:num w:numId="88" w16cid:durableId="38491602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57453071">
    <w:abstractNumId w:val="54"/>
  </w:num>
  <w:num w:numId="90" w16cid:durableId="213556308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44419286">
    <w:abstractNumId w:val="54"/>
  </w:num>
  <w:num w:numId="92" w16cid:durableId="1885364085">
    <w:abstractNumId w:val="54"/>
  </w:num>
  <w:num w:numId="93" w16cid:durableId="1204441680">
    <w:abstractNumId w:val="67"/>
  </w:num>
  <w:num w:numId="94" w16cid:durableId="616985142">
    <w:abstractNumId w:val="49"/>
  </w:num>
  <w:num w:numId="95" w16cid:durableId="1613240636">
    <w:abstractNumId w:val="78"/>
  </w:num>
  <w:num w:numId="96" w16cid:durableId="861750938">
    <w:abstractNumId w:val="46"/>
  </w:num>
  <w:num w:numId="97" w16cid:durableId="170874680">
    <w:abstractNumId w:val="44"/>
  </w:num>
  <w:num w:numId="98" w16cid:durableId="580722400">
    <w:abstractNumId w:val="28"/>
  </w:num>
  <w:num w:numId="99" w16cid:durableId="1338070587">
    <w:abstractNumId w:val="52"/>
  </w:num>
  <w:num w:numId="100" w16cid:durableId="1472602151">
    <w:abstractNumId w:val="24"/>
  </w:num>
  <w:num w:numId="101" w16cid:durableId="2038190776">
    <w:abstractNumId w:val="26"/>
  </w:num>
  <w:num w:numId="102" w16cid:durableId="2091659345">
    <w:abstractNumId w:val="51"/>
  </w:num>
  <w:numIdMacAtCleanup w:val="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weł Lipka">
    <w15:presenceInfo w15:providerId="AD" w15:userId="S-1-5-21-2182025421-3664655648-3547132026-1479"/>
  </w15:person>
  <w15:person w15:author="Agnieszka Żmudzińska">
    <w15:presenceInfo w15:providerId="AD" w15:userId="S::Agnieszka.Zmudzinska@asseco.pl::88882651-2698-4a43-95b7-8e6ff2c037b1"/>
  </w15:person>
  <w15:person w15:author="Konrad Redloch">
    <w15:presenceInfo w15:providerId="AD" w15:userId="S-1-5-21-2182025421-3664655648-3547132026-30925"/>
  </w15:person>
  <w15:person w15:author="Artur Cieplik">
    <w15:presenceInfo w15:providerId="AD" w15:userId="S-1-5-21-2182025421-3664655648-3547132026-3392"/>
  </w15:person>
  <w15:person w15:author="Aleksandra Dohnke">
    <w15:presenceInfo w15:providerId="AD" w15:userId="S-1-5-21-2182025421-3664655648-3547132026-25930"/>
  </w15:person>
  <w15:person w15:author="Piotr Długosz">
    <w15:presenceInfo w15:providerId="AD" w15:userId="S::Piotr.Dlugosz@asseco.pl::fdd7ea85-04b3-4ce1-8251-ae1e964a2c44"/>
  </w15:person>
  <w15:person w15:author="Joanna Młodziniak">
    <w15:presenceInfo w15:providerId="AD" w15:userId="S-1-5-21-2182025421-3664655648-3547132026-29018"/>
  </w15:person>
  <w15:person w15:author="Marta Markowska">
    <w15:presenceInfo w15:providerId="AD" w15:userId="S-1-5-21-2182025421-3664655648-3547132026-84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ZLEC_ANALITYK" w:val="Andrzej Wyrostek"/>
    <w:docVar w:name="ZLEC_ARCHITEKT_ROZWIAZANIA" w:val="Marta Lignowska"/>
    <w:docVar w:name="ZLEC_KLIENT" w:val="Nest Bank Spółka Akcyjna"/>
    <w:docVar w:name="ZLEC_OPIS" w:val="Mariusz Król"/>
    <w:docVar w:name="ZLEC_PM" w:val="Marcin Rusin"/>
    <w:docVar w:name="ZLEC_PRODUCT_OWNER" w:val="Adam Cychner"/>
    <w:docVar w:name="ZLEC_TEMAT" w:val="Nest/SWIFT Tracker"/>
  </w:docVars>
  <w:rsids>
    <w:rsidRoot w:val="007A28F1"/>
    <w:rsid w:val="00000023"/>
    <w:rsid w:val="00000195"/>
    <w:rsid w:val="00000C62"/>
    <w:rsid w:val="000014EB"/>
    <w:rsid w:val="000018CC"/>
    <w:rsid w:val="00001C15"/>
    <w:rsid w:val="00001CE5"/>
    <w:rsid w:val="00001DAA"/>
    <w:rsid w:val="000021A9"/>
    <w:rsid w:val="0000224E"/>
    <w:rsid w:val="00003059"/>
    <w:rsid w:val="000032AA"/>
    <w:rsid w:val="00003AE5"/>
    <w:rsid w:val="00003EF2"/>
    <w:rsid w:val="0000406F"/>
    <w:rsid w:val="000048FD"/>
    <w:rsid w:val="00004AFC"/>
    <w:rsid w:val="00005567"/>
    <w:rsid w:val="00005926"/>
    <w:rsid w:val="00006212"/>
    <w:rsid w:val="00006774"/>
    <w:rsid w:val="0000681A"/>
    <w:rsid w:val="00006C9C"/>
    <w:rsid w:val="00007411"/>
    <w:rsid w:val="0001168E"/>
    <w:rsid w:val="000127F7"/>
    <w:rsid w:val="00013350"/>
    <w:rsid w:val="0001349A"/>
    <w:rsid w:val="00014C46"/>
    <w:rsid w:val="00015013"/>
    <w:rsid w:val="00015AFE"/>
    <w:rsid w:val="0001608F"/>
    <w:rsid w:val="000162CF"/>
    <w:rsid w:val="00016BA3"/>
    <w:rsid w:val="00016BD4"/>
    <w:rsid w:val="00017014"/>
    <w:rsid w:val="000171E5"/>
    <w:rsid w:val="000177EB"/>
    <w:rsid w:val="00017AF1"/>
    <w:rsid w:val="00017CBB"/>
    <w:rsid w:val="0002043F"/>
    <w:rsid w:val="00020467"/>
    <w:rsid w:val="0002058A"/>
    <w:rsid w:val="0002098B"/>
    <w:rsid w:val="00020B0B"/>
    <w:rsid w:val="00020C72"/>
    <w:rsid w:val="00022B84"/>
    <w:rsid w:val="00023085"/>
    <w:rsid w:val="000231F0"/>
    <w:rsid w:val="00023C92"/>
    <w:rsid w:val="00023EBC"/>
    <w:rsid w:val="000246E0"/>
    <w:rsid w:val="00024ACD"/>
    <w:rsid w:val="00025355"/>
    <w:rsid w:val="000255F8"/>
    <w:rsid w:val="00025CFB"/>
    <w:rsid w:val="00026EE3"/>
    <w:rsid w:val="000270B4"/>
    <w:rsid w:val="000271FC"/>
    <w:rsid w:val="00027C98"/>
    <w:rsid w:val="00027D8D"/>
    <w:rsid w:val="00030570"/>
    <w:rsid w:val="00030C73"/>
    <w:rsid w:val="000310E9"/>
    <w:rsid w:val="000311AF"/>
    <w:rsid w:val="0003272D"/>
    <w:rsid w:val="00032BDB"/>
    <w:rsid w:val="00032D42"/>
    <w:rsid w:val="000330EE"/>
    <w:rsid w:val="00033219"/>
    <w:rsid w:val="00033840"/>
    <w:rsid w:val="000338EB"/>
    <w:rsid w:val="0003471D"/>
    <w:rsid w:val="000348D7"/>
    <w:rsid w:val="00034B35"/>
    <w:rsid w:val="00034E6F"/>
    <w:rsid w:val="00034FC2"/>
    <w:rsid w:val="00035A76"/>
    <w:rsid w:val="00035B9E"/>
    <w:rsid w:val="00036978"/>
    <w:rsid w:val="000371E0"/>
    <w:rsid w:val="00037E7F"/>
    <w:rsid w:val="00037EE5"/>
    <w:rsid w:val="000404E1"/>
    <w:rsid w:val="000405B8"/>
    <w:rsid w:val="0004103C"/>
    <w:rsid w:val="00041377"/>
    <w:rsid w:val="000413B7"/>
    <w:rsid w:val="00041549"/>
    <w:rsid w:val="00041C8E"/>
    <w:rsid w:val="0004222B"/>
    <w:rsid w:val="000422BF"/>
    <w:rsid w:val="00042C3E"/>
    <w:rsid w:val="00042CEA"/>
    <w:rsid w:val="000431BD"/>
    <w:rsid w:val="00043C14"/>
    <w:rsid w:val="00044086"/>
    <w:rsid w:val="00044173"/>
    <w:rsid w:val="000441E5"/>
    <w:rsid w:val="000443C4"/>
    <w:rsid w:val="000449C8"/>
    <w:rsid w:val="0004550E"/>
    <w:rsid w:val="00045AC3"/>
    <w:rsid w:val="000460F0"/>
    <w:rsid w:val="00046488"/>
    <w:rsid w:val="00047D4E"/>
    <w:rsid w:val="000501BF"/>
    <w:rsid w:val="000504B6"/>
    <w:rsid w:val="00050EDF"/>
    <w:rsid w:val="00051043"/>
    <w:rsid w:val="00051488"/>
    <w:rsid w:val="00051773"/>
    <w:rsid w:val="00052025"/>
    <w:rsid w:val="0005204F"/>
    <w:rsid w:val="00052104"/>
    <w:rsid w:val="00052CBD"/>
    <w:rsid w:val="0005337F"/>
    <w:rsid w:val="00053A26"/>
    <w:rsid w:val="0005417A"/>
    <w:rsid w:val="00054817"/>
    <w:rsid w:val="00054A8F"/>
    <w:rsid w:val="0005573A"/>
    <w:rsid w:val="00055B15"/>
    <w:rsid w:val="00055BEF"/>
    <w:rsid w:val="0005778D"/>
    <w:rsid w:val="00057F13"/>
    <w:rsid w:val="000605F7"/>
    <w:rsid w:val="00060CCB"/>
    <w:rsid w:val="00062049"/>
    <w:rsid w:val="00062DD8"/>
    <w:rsid w:val="00062E5F"/>
    <w:rsid w:val="00062F80"/>
    <w:rsid w:val="00063B88"/>
    <w:rsid w:val="0006537B"/>
    <w:rsid w:val="000655B4"/>
    <w:rsid w:val="00065849"/>
    <w:rsid w:val="000661A6"/>
    <w:rsid w:val="0006650B"/>
    <w:rsid w:val="00066593"/>
    <w:rsid w:val="000671DB"/>
    <w:rsid w:val="0006726C"/>
    <w:rsid w:val="000676D7"/>
    <w:rsid w:val="00067B69"/>
    <w:rsid w:val="0007174E"/>
    <w:rsid w:val="00071BE3"/>
    <w:rsid w:val="000742F6"/>
    <w:rsid w:val="00074D27"/>
    <w:rsid w:val="00075376"/>
    <w:rsid w:val="00075449"/>
    <w:rsid w:val="000756C3"/>
    <w:rsid w:val="00075DB6"/>
    <w:rsid w:val="000761E3"/>
    <w:rsid w:val="00076E2C"/>
    <w:rsid w:val="000775B5"/>
    <w:rsid w:val="00077F70"/>
    <w:rsid w:val="000802C9"/>
    <w:rsid w:val="00080549"/>
    <w:rsid w:val="00080630"/>
    <w:rsid w:val="000819FD"/>
    <w:rsid w:val="00081A77"/>
    <w:rsid w:val="00082521"/>
    <w:rsid w:val="00083030"/>
    <w:rsid w:val="00083C1F"/>
    <w:rsid w:val="00085146"/>
    <w:rsid w:val="00085A53"/>
    <w:rsid w:val="00085B71"/>
    <w:rsid w:val="0008608E"/>
    <w:rsid w:val="00086588"/>
    <w:rsid w:val="00086FBA"/>
    <w:rsid w:val="00087086"/>
    <w:rsid w:val="000871F7"/>
    <w:rsid w:val="0008725D"/>
    <w:rsid w:val="000875AC"/>
    <w:rsid w:val="000878F0"/>
    <w:rsid w:val="00087B65"/>
    <w:rsid w:val="00087F69"/>
    <w:rsid w:val="000902A5"/>
    <w:rsid w:val="00090805"/>
    <w:rsid w:val="00090B31"/>
    <w:rsid w:val="000913DB"/>
    <w:rsid w:val="000920BC"/>
    <w:rsid w:val="00092441"/>
    <w:rsid w:val="000928A7"/>
    <w:rsid w:val="00092DB7"/>
    <w:rsid w:val="00093525"/>
    <w:rsid w:val="00093700"/>
    <w:rsid w:val="00094183"/>
    <w:rsid w:val="00094248"/>
    <w:rsid w:val="000945BC"/>
    <w:rsid w:val="0009466A"/>
    <w:rsid w:val="00094714"/>
    <w:rsid w:val="0009487F"/>
    <w:rsid w:val="00094C63"/>
    <w:rsid w:val="00094F15"/>
    <w:rsid w:val="00094F62"/>
    <w:rsid w:val="00095FBA"/>
    <w:rsid w:val="000964EF"/>
    <w:rsid w:val="000964F6"/>
    <w:rsid w:val="000A060D"/>
    <w:rsid w:val="000A1033"/>
    <w:rsid w:val="000A10FE"/>
    <w:rsid w:val="000A1F48"/>
    <w:rsid w:val="000A211F"/>
    <w:rsid w:val="000A213C"/>
    <w:rsid w:val="000A220C"/>
    <w:rsid w:val="000A2B9C"/>
    <w:rsid w:val="000A3A6D"/>
    <w:rsid w:val="000A3DE2"/>
    <w:rsid w:val="000A4285"/>
    <w:rsid w:val="000A4CA7"/>
    <w:rsid w:val="000A4F92"/>
    <w:rsid w:val="000A544E"/>
    <w:rsid w:val="000A569F"/>
    <w:rsid w:val="000A594D"/>
    <w:rsid w:val="000A5EDE"/>
    <w:rsid w:val="000A68F7"/>
    <w:rsid w:val="000A6C04"/>
    <w:rsid w:val="000A70EE"/>
    <w:rsid w:val="000A7174"/>
    <w:rsid w:val="000A76E9"/>
    <w:rsid w:val="000B0BD4"/>
    <w:rsid w:val="000B0C1F"/>
    <w:rsid w:val="000B13C5"/>
    <w:rsid w:val="000B1BC8"/>
    <w:rsid w:val="000B2891"/>
    <w:rsid w:val="000B2EE1"/>
    <w:rsid w:val="000B32C6"/>
    <w:rsid w:val="000B4469"/>
    <w:rsid w:val="000B489C"/>
    <w:rsid w:val="000B50EF"/>
    <w:rsid w:val="000B5765"/>
    <w:rsid w:val="000B57D8"/>
    <w:rsid w:val="000B5BF7"/>
    <w:rsid w:val="000B5E63"/>
    <w:rsid w:val="000B60C2"/>
    <w:rsid w:val="000B766D"/>
    <w:rsid w:val="000B77D7"/>
    <w:rsid w:val="000B7BE9"/>
    <w:rsid w:val="000C01B5"/>
    <w:rsid w:val="000C09C8"/>
    <w:rsid w:val="000C13D4"/>
    <w:rsid w:val="000C161C"/>
    <w:rsid w:val="000C1965"/>
    <w:rsid w:val="000C1ABB"/>
    <w:rsid w:val="000C1BD4"/>
    <w:rsid w:val="000C29E8"/>
    <w:rsid w:val="000C2B49"/>
    <w:rsid w:val="000C2D3B"/>
    <w:rsid w:val="000C303F"/>
    <w:rsid w:val="000C35B2"/>
    <w:rsid w:val="000C3774"/>
    <w:rsid w:val="000C3C44"/>
    <w:rsid w:val="000C40BB"/>
    <w:rsid w:val="000C4B93"/>
    <w:rsid w:val="000C4C72"/>
    <w:rsid w:val="000C4F56"/>
    <w:rsid w:val="000C5617"/>
    <w:rsid w:val="000C5F21"/>
    <w:rsid w:val="000C745A"/>
    <w:rsid w:val="000C7CEF"/>
    <w:rsid w:val="000C7D63"/>
    <w:rsid w:val="000D0399"/>
    <w:rsid w:val="000D0AFA"/>
    <w:rsid w:val="000D0CFA"/>
    <w:rsid w:val="000D1267"/>
    <w:rsid w:val="000D1EAB"/>
    <w:rsid w:val="000D1EBE"/>
    <w:rsid w:val="000D2A18"/>
    <w:rsid w:val="000D2CC8"/>
    <w:rsid w:val="000D2DC8"/>
    <w:rsid w:val="000D4152"/>
    <w:rsid w:val="000D495E"/>
    <w:rsid w:val="000D4DDC"/>
    <w:rsid w:val="000D5116"/>
    <w:rsid w:val="000D5886"/>
    <w:rsid w:val="000D61D8"/>
    <w:rsid w:val="000D69B4"/>
    <w:rsid w:val="000D70DF"/>
    <w:rsid w:val="000D713F"/>
    <w:rsid w:val="000D7C81"/>
    <w:rsid w:val="000D7D1F"/>
    <w:rsid w:val="000E0105"/>
    <w:rsid w:val="000E0B39"/>
    <w:rsid w:val="000E0B50"/>
    <w:rsid w:val="000E0DD5"/>
    <w:rsid w:val="000E1B36"/>
    <w:rsid w:val="000E2F02"/>
    <w:rsid w:val="000E308C"/>
    <w:rsid w:val="000E30C3"/>
    <w:rsid w:val="000E3444"/>
    <w:rsid w:val="000E3E25"/>
    <w:rsid w:val="000E44A6"/>
    <w:rsid w:val="000E4C3A"/>
    <w:rsid w:val="000E4CF2"/>
    <w:rsid w:val="000E4F03"/>
    <w:rsid w:val="000E6504"/>
    <w:rsid w:val="000E6965"/>
    <w:rsid w:val="000E7133"/>
    <w:rsid w:val="000E777E"/>
    <w:rsid w:val="000E7790"/>
    <w:rsid w:val="000E7825"/>
    <w:rsid w:val="000F1F1A"/>
    <w:rsid w:val="000F2FC2"/>
    <w:rsid w:val="000F4FA7"/>
    <w:rsid w:val="000F565D"/>
    <w:rsid w:val="000F618F"/>
    <w:rsid w:val="000F654F"/>
    <w:rsid w:val="000F676D"/>
    <w:rsid w:val="000F77C4"/>
    <w:rsid w:val="000F7A2B"/>
    <w:rsid w:val="000F7CFB"/>
    <w:rsid w:val="00100617"/>
    <w:rsid w:val="001016DD"/>
    <w:rsid w:val="00102281"/>
    <w:rsid w:val="00102444"/>
    <w:rsid w:val="0010285B"/>
    <w:rsid w:val="00102C80"/>
    <w:rsid w:val="00102D7F"/>
    <w:rsid w:val="00103098"/>
    <w:rsid w:val="0010370C"/>
    <w:rsid w:val="00103990"/>
    <w:rsid w:val="0010415E"/>
    <w:rsid w:val="001048E3"/>
    <w:rsid w:val="00104B56"/>
    <w:rsid w:val="00104F0E"/>
    <w:rsid w:val="001060FD"/>
    <w:rsid w:val="0010621A"/>
    <w:rsid w:val="00106451"/>
    <w:rsid w:val="0010676D"/>
    <w:rsid w:val="001067CB"/>
    <w:rsid w:val="00106CA5"/>
    <w:rsid w:val="00106F05"/>
    <w:rsid w:val="00106F45"/>
    <w:rsid w:val="00107523"/>
    <w:rsid w:val="00107A5F"/>
    <w:rsid w:val="001115F5"/>
    <w:rsid w:val="00111886"/>
    <w:rsid w:val="00111FDD"/>
    <w:rsid w:val="00112767"/>
    <w:rsid w:val="00112785"/>
    <w:rsid w:val="00112CEC"/>
    <w:rsid w:val="001131E5"/>
    <w:rsid w:val="001138CC"/>
    <w:rsid w:val="00114341"/>
    <w:rsid w:val="00114421"/>
    <w:rsid w:val="001158C6"/>
    <w:rsid w:val="001160D9"/>
    <w:rsid w:val="00116C94"/>
    <w:rsid w:val="0011756A"/>
    <w:rsid w:val="00117807"/>
    <w:rsid w:val="0011781E"/>
    <w:rsid w:val="00120336"/>
    <w:rsid w:val="00120600"/>
    <w:rsid w:val="00121377"/>
    <w:rsid w:val="001217CB"/>
    <w:rsid w:val="00121FF1"/>
    <w:rsid w:val="00122289"/>
    <w:rsid w:val="001224B8"/>
    <w:rsid w:val="00122B9E"/>
    <w:rsid w:val="00123845"/>
    <w:rsid w:val="00123F75"/>
    <w:rsid w:val="001240AB"/>
    <w:rsid w:val="0012459B"/>
    <w:rsid w:val="00124BAC"/>
    <w:rsid w:val="00124F20"/>
    <w:rsid w:val="001257DB"/>
    <w:rsid w:val="00125CE6"/>
    <w:rsid w:val="00125E89"/>
    <w:rsid w:val="00126640"/>
    <w:rsid w:val="00126BBB"/>
    <w:rsid w:val="00127292"/>
    <w:rsid w:val="00127E38"/>
    <w:rsid w:val="001301D6"/>
    <w:rsid w:val="00131A49"/>
    <w:rsid w:val="00132196"/>
    <w:rsid w:val="001321B2"/>
    <w:rsid w:val="001321F8"/>
    <w:rsid w:val="001322C1"/>
    <w:rsid w:val="00132824"/>
    <w:rsid w:val="00132AE6"/>
    <w:rsid w:val="0013301D"/>
    <w:rsid w:val="00133C83"/>
    <w:rsid w:val="00134C27"/>
    <w:rsid w:val="00135311"/>
    <w:rsid w:val="001353CD"/>
    <w:rsid w:val="0013579F"/>
    <w:rsid w:val="00135D7A"/>
    <w:rsid w:val="00135DF8"/>
    <w:rsid w:val="00136691"/>
    <w:rsid w:val="00136FF8"/>
    <w:rsid w:val="00137315"/>
    <w:rsid w:val="00137A83"/>
    <w:rsid w:val="00137AD1"/>
    <w:rsid w:val="00137F8D"/>
    <w:rsid w:val="00140E66"/>
    <w:rsid w:val="00140EEB"/>
    <w:rsid w:val="00141019"/>
    <w:rsid w:val="00141517"/>
    <w:rsid w:val="00142316"/>
    <w:rsid w:val="0014241E"/>
    <w:rsid w:val="0014250F"/>
    <w:rsid w:val="00142A31"/>
    <w:rsid w:val="001437EF"/>
    <w:rsid w:val="00143B24"/>
    <w:rsid w:val="00144352"/>
    <w:rsid w:val="00144BEB"/>
    <w:rsid w:val="00144DEB"/>
    <w:rsid w:val="0014514D"/>
    <w:rsid w:val="00145342"/>
    <w:rsid w:val="0014536B"/>
    <w:rsid w:val="001453B1"/>
    <w:rsid w:val="00145710"/>
    <w:rsid w:val="00146017"/>
    <w:rsid w:val="001468EB"/>
    <w:rsid w:val="00146DFB"/>
    <w:rsid w:val="00146E0A"/>
    <w:rsid w:val="00147A88"/>
    <w:rsid w:val="00147B37"/>
    <w:rsid w:val="00147D00"/>
    <w:rsid w:val="001502E9"/>
    <w:rsid w:val="00150A86"/>
    <w:rsid w:val="00150C8A"/>
    <w:rsid w:val="00151AF2"/>
    <w:rsid w:val="00152615"/>
    <w:rsid w:val="0015441F"/>
    <w:rsid w:val="001553C4"/>
    <w:rsid w:val="00155A9F"/>
    <w:rsid w:val="00155FF4"/>
    <w:rsid w:val="0015601A"/>
    <w:rsid w:val="00156B42"/>
    <w:rsid w:val="00156ED4"/>
    <w:rsid w:val="00157643"/>
    <w:rsid w:val="00157B47"/>
    <w:rsid w:val="00157D7C"/>
    <w:rsid w:val="00157F49"/>
    <w:rsid w:val="001601A4"/>
    <w:rsid w:val="001601B9"/>
    <w:rsid w:val="00160AF9"/>
    <w:rsid w:val="0016161A"/>
    <w:rsid w:val="001616BE"/>
    <w:rsid w:val="00161B91"/>
    <w:rsid w:val="001633A3"/>
    <w:rsid w:val="00163CB6"/>
    <w:rsid w:val="00163FB4"/>
    <w:rsid w:val="0016443F"/>
    <w:rsid w:val="00164911"/>
    <w:rsid w:val="0016499F"/>
    <w:rsid w:val="00164D8B"/>
    <w:rsid w:val="00165D37"/>
    <w:rsid w:val="00165DE3"/>
    <w:rsid w:val="00166000"/>
    <w:rsid w:val="00166070"/>
    <w:rsid w:val="00167A06"/>
    <w:rsid w:val="00167C64"/>
    <w:rsid w:val="001701D0"/>
    <w:rsid w:val="00171B34"/>
    <w:rsid w:val="00171DFB"/>
    <w:rsid w:val="001724CD"/>
    <w:rsid w:val="00172623"/>
    <w:rsid w:val="00172F18"/>
    <w:rsid w:val="00172F40"/>
    <w:rsid w:val="00174261"/>
    <w:rsid w:val="001746B7"/>
    <w:rsid w:val="001746F4"/>
    <w:rsid w:val="00174A0B"/>
    <w:rsid w:val="001751ED"/>
    <w:rsid w:val="00175383"/>
    <w:rsid w:val="00175F31"/>
    <w:rsid w:val="0017603C"/>
    <w:rsid w:val="0017658E"/>
    <w:rsid w:val="0017676A"/>
    <w:rsid w:val="00176C5F"/>
    <w:rsid w:val="00176D91"/>
    <w:rsid w:val="00176DF2"/>
    <w:rsid w:val="00177957"/>
    <w:rsid w:val="00177D54"/>
    <w:rsid w:val="0018030F"/>
    <w:rsid w:val="00180854"/>
    <w:rsid w:val="00180980"/>
    <w:rsid w:val="0018112A"/>
    <w:rsid w:val="00181A0A"/>
    <w:rsid w:val="00181B7D"/>
    <w:rsid w:val="001833A1"/>
    <w:rsid w:val="00183855"/>
    <w:rsid w:val="00183C6A"/>
    <w:rsid w:val="0018416F"/>
    <w:rsid w:val="00184795"/>
    <w:rsid w:val="00184A08"/>
    <w:rsid w:val="00184B39"/>
    <w:rsid w:val="00184C01"/>
    <w:rsid w:val="00184CD2"/>
    <w:rsid w:val="00185582"/>
    <w:rsid w:val="00185A9B"/>
    <w:rsid w:val="0018603B"/>
    <w:rsid w:val="00186A25"/>
    <w:rsid w:val="00187D26"/>
    <w:rsid w:val="00190598"/>
    <w:rsid w:val="001905AF"/>
    <w:rsid w:val="001913CA"/>
    <w:rsid w:val="001915F7"/>
    <w:rsid w:val="00192447"/>
    <w:rsid w:val="001924B2"/>
    <w:rsid w:val="0019294C"/>
    <w:rsid w:val="001933FB"/>
    <w:rsid w:val="00193A98"/>
    <w:rsid w:val="0019453E"/>
    <w:rsid w:val="00195AF8"/>
    <w:rsid w:val="00195BDE"/>
    <w:rsid w:val="00196A08"/>
    <w:rsid w:val="001976DD"/>
    <w:rsid w:val="0019775E"/>
    <w:rsid w:val="00197A5E"/>
    <w:rsid w:val="001A0309"/>
    <w:rsid w:val="001A08EB"/>
    <w:rsid w:val="001A1660"/>
    <w:rsid w:val="001A183C"/>
    <w:rsid w:val="001A1CBE"/>
    <w:rsid w:val="001A1F61"/>
    <w:rsid w:val="001A23B9"/>
    <w:rsid w:val="001A26EE"/>
    <w:rsid w:val="001A2931"/>
    <w:rsid w:val="001A2A93"/>
    <w:rsid w:val="001A2B3D"/>
    <w:rsid w:val="001A2BA4"/>
    <w:rsid w:val="001A2E90"/>
    <w:rsid w:val="001A4478"/>
    <w:rsid w:val="001A4C56"/>
    <w:rsid w:val="001A6046"/>
    <w:rsid w:val="001A715A"/>
    <w:rsid w:val="001A73FA"/>
    <w:rsid w:val="001A77F8"/>
    <w:rsid w:val="001A7BBD"/>
    <w:rsid w:val="001A7FF0"/>
    <w:rsid w:val="001B02CB"/>
    <w:rsid w:val="001B09B5"/>
    <w:rsid w:val="001B0F0A"/>
    <w:rsid w:val="001B0FDE"/>
    <w:rsid w:val="001B1E6F"/>
    <w:rsid w:val="001B2B12"/>
    <w:rsid w:val="001B2B57"/>
    <w:rsid w:val="001B2CAD"/>
    <w:rsid w:val="001B2E7E"/>
    <w:rsid w:val="001B2FE0"/>
    <w:rsid w:val="001B3D50"/>
    <w:rsid w:val="001B464E"/>
    <w:rsid w:val="001B489A"/>
    <w:rsid w:val="001B493C"/>
    <w:rsid w:val="001B4F68"/>
    <w:rsid w:val="001B568E"/>
    <w:rsid w:val="001B5E86"/>
    <w:rsid w:val="001B68C0"/>
    <w:rsid w:val="001B6F4C"/>
    <w:rsid w:val="001B7114"/>
    <w:rsid w:val="001B79D3"/>
    <w:rsid w:val="001B7C31"/>
    <w:rsid w:val="001C0012"/>
    <w:rsid w:val="001C0823"/>
    <w:rsid w:val="001C08B9"/>
    <w:rsid w:val="001C0A46"/>
    <w:rsid w:val="001C0BAB"/>
    <w:rsid w:val="001C1120"/>
    <w:rsid w:val="001C1345"/>
    <w:rsid w:val="001C1388"/>
    <w:rsid w:val="001C13F4"/>
    <w:rsid w:val="001C1512"/>
    <w:rsid w:val="001C1631"/>
    <w:rsid w:val="001C2429"/>
    <w:rsid w:val="001C24B2"/>
    <w:rsid w:val="001C284A"/>
    <w:rsid w:val="001C3B72"/>
    <w:rsid w:val="001C5D74"/>
    <w:rsid w:val="001C6229"/>
    <w:rsid w:val="001C6512"/>
    <w:rsid w:val="001C6986"/>
    <w:rsid w:val="001C698D"/>
    <w:rsid w:val="001D0C9E"/>
    <w:rsid w:val="001D179C"/>
    <w:rsid w:val="001D1D1B"/>
    <w:rsid w:val="001D1DF0"/>
    <w:rsid w:val="001D1EAC"/>
    <w:rsid w:val="001D1FB3"/>
    <w:rsid w:val="001D207F"/>
    <w:rsid w:val="001D349E"/>
    <w:rsid w:val="001D349F"/>
    <w:rsid w:val="001D4820"/>
    <w:rsid w:val="001D4EED"/>
    <w:rsid w:val="001D5242"/>
    <w:rsid w:val="001D5763"/>
    <w:rsid w:val="001D6087"/>
    <w:rsid w:val="001D63A1"/>
    <w:rsid w:val="001D68F1"/>
    <w:rsid w:val="001D6A28"/>
    <w:rsid w:val="001D6E7E"/>
    <w:rsid w:val="001D7D14"/>
    <w:rsid w:val="001E094C"/>
    <w:rsid w:val="001E1CEC"/>
    <w:rsid w:val="001E22E1"/>
    <w:rsid w:val="001E2789"/>
    <w:rsid w:val="001E392C"/>
    <w:rsid w:val="001E3A2F"/>
    <w:rsid w:val="001E3FE1"/>
    <w:rsid w:val="001E41EC"/>
    <w:rsid w:val="001E4455"/>
    <w:rsid w:val="001E45E1"/>
    <w:rsid w:val="001E4D03"/>
    <w:rsid w:val="001E4FA5"/>
    <w:rsid w:val="001E504F"/>
    <w:rsid w:val="001E52AF"/>
    <w:rsid w:val="001E567A"/>
    <w:rsid w:val="001E593B"/>
    <w:rsid w:val="001E5A49"/>
    <w:rsid w:val="001E5D6A"/>
    <w:rsid w:val="001E5F74"/>
    <w:rsid w:val="001E6BBC"/>
    <w:rsid w:val="001E7550"/>
    <w:rsid w:val="001F0361"/>
    <w:rsid w:val="001F1032"/>
    <w:rsid w:val="001F1A72"/>
    <w:rsid w:val="001F2368"/>
    <w:rsid w:val="001F2499"/>
    <w:rsid w:val="001F25FD"/>
    <w:rsid w:val="001F26DB"/>
    <w:rsid w:val="001F2B88"/>
    <w:rsid w:val="001F3127"/>
    <w:rsid w:val="001F3B2A"/>
    <w:rsid w:val="001F427F"/>
    <w:rsid w:val="001F44AB"/>
    <w:rsid w:val="001F455F"/>
    <w:rsid w:val="001F477C"/>
    <w:rsid w:val="001F47E6"/>
    <w:rsid w:val="001F4E40"/>
    <w:rsid w:val="001F509B"/>
    <w:rsid w:val="001F5A19"/>
    <w:rsid w:val="001F5C05"/>
    <w:rsid w:val="001F5C3A"/>
    <w:rsid w:val="001F5D04"/>
    <w:rsid w:val="001F5EC6"/>
    <w:rsid w:val="001F6450"/>
    <w:rsid w:val="001F72AA"/>
    <w:rsid w:val="002002C4"/>
    <w:rsid w:val="00200415"/>
    <w:rsid w:val="002017BD"/>
    <w:rsid w:val="00202309"/>
    <w:rsid w:val="002029C7"/>
    <w:rsid w:val="00202A71"/>
    <w:rsid w:val="00202C3E"/>
    <w:rsid w:val="00202D4A"/>
    <w:rsid w:val="00202D8B"/>
    <w:rsid w:val="00202DD3"/>
    <w:rsid w:val="00202DD6"/>
    <w:rsid w:val="002032B4"/>
    <w:rsid w:val="002034C4"/>
    <w:rsid w:val="0020375D"/>
    <w:rsid w:val="0020422A"/>
    <w:rsid w:val="002042B1"/>
    <w:rsid w:val="0020437B"/>
    <w:rsid w:val="00204898"/>
    <w:rsid w:val="00204CF3"/>
    <w:rsid w:val="00204FC7"/>
    <w:rsid w:val="00205106"/>
    <w:rsid w:val="00206087"/>
    <w:rsid w:val="002068CD"/>
    <w:rsid w:val="00206A19"/>
    <w:rsid w:val="00207DCE"/>
    <w:rsid w:val="00207FA2"/>
    <w:rsid w:val="00210095"/>
    <w:rsid w:val="002104F3"/>
    <w:rsid w:val="00210BE9"/>
    <w:rsid w:val="00210F5B"/>
    <w:rsid w:val="002111E4"/>
    <w:rsid w:val="002113DE"/>
    <w:rsid w:val="00211DF4"/>
    <w:rsid w:val="00211EF3"/>
    <w:rsid w:val="00211F46"/>
    <w:rsid w:val="002121E7"/>
    <w:rsid w:val="00212281"/>
    <w:rsid w:val="002128F9"/>
    <w:rsid w:val="00212A71"/>
    <w:rsid w:val="002132D7"/>
    <w:rsid w:val="0021334D"/>
    <w:rsid w:val="0021370E"/>
    <w:rsid w:val="00213A40"/>
    <w:rsid w:val="00213CB8"/>
    <w:rsid w:val="00213ECD"/>
    <w:rsid w:val="00215874"/>
    <w:rsid w:val="00215888"/>
    <w:rsid w:val="00216BD9"/>
    <w:rsid w:val="00217953"/>
    <w:rsid w:val="00217E34"/>
    <w:rsid w:val="00217EFE"/>
    <w:rsid w:val="00220019"/>
    <w:rsid w:val="002208C1"/>
    <w:rsid w:val="00220ABD"/>
    <w:rsid w:val="00221E82"/>
    <w:rsid w:val="00222006"/>
    <w:rsid w:val="00222294"/>
    <w:rsid w:val="002226D9"/>
    <w:rsid w:val="00222902"/>
    <w:rsid w:val="00222AFF"/>
    <w:rsid w:val="0022301A"/>
    <w:rsid w:val="002231D8"/>
    <w:rsid w:val="00224036"/>
    <w:rsid w:val="0022455E"/>
    <w:rsid w:val="00224F6F"/>
    <w:rsid w:val="00226540"/>
    <w:rsid w:val="00226B6F"/>
    <w:rsid w:val="00226CCB"/>
    <w:rsid w:val="00226E1C"/>
    <w:rsid w:val="0022758F"/>
    <w:rsid w:val="002279CB"/>
    <w:rsid w:val="00230780"/>
    <w:rsid w:val="002309C3"/>
    <w:rsid w:val="00230D17"/>
    <w:rsid w:val="00230DB6"/>
    <w:rsid w:val="00230E14"/>
    <w:rsid w:val="00230F0C"/>
    <w:rsid w:val="002314E9"/>
    <w:rsid w:val="00231543"/>
    <w:rsid w:val="00231D06"/>
    <w:rsid w:val="0023206B"/>
    <w:rsid w:val="0023243E"/>
    <w:rsid w:val="002326F6"/>
    <w:rsid w:val="00232A9F"/>
    <w:rsid w:val="0023328B"/>
    <w:rsid w:val="0023331C"/>
    <w:rsid w:val="00233591"/>
    <w:rsid w:val="00234805"/>
    <w:rsid w:val="00234C35"/>
    <w:rsid w:val="0023500C"/>
    <w:rsid w:val="00235A36"/>
    <w:rsid w:val="00235B0C"/>
    <w:rsid w:val="00235C04"/>
    <w:rsid w:val="00235F97"/>
    <w:rsid w:val="00236223"/>
    <w:rsid w:val="002369C2"/>
    <w:rsid w:val="00236A3B"/>
    <w:rsid w:val="0023728F"/>
    <w:rsid w:val="002402C1"/>
    <w:rsid w:val="00240AEA"/>
    <w:rsid w:val="00240F9B"/>
    <w:rsid w:val="002413C2"/>
    <w:rsid w:val="002417B1"/>
    <w:rsid w:val="002422A6"/>
    <w:rsid w:val="0024238B"/>
    <w:rsid w:val="00242B60"/>
    <w:rsid w:val="00243072"/>
    <w:rsid w:val="002434D5"/>
    <w:rsid w:val="00243ADF"/>
    <w:rsid w:val="00243BB8"/>
    <w:rsid w:val="00243C26"/>
    <w:rsid w:val="00243EE3"/>
    <w:rsid w:val="002444E3"/>
    <w:rsid w:val="002444F1"/>
    <w:rsid w:val="00245034"/>
    <w:rsid w:val="002454A1"/>
    <w:rsid w:val="0024559E"/>
    <w:rsid w:val="00246987"/>
    <w:rsid w:val="00246A69"/>
    <w:rsid w:val="002471B4"/>
    <w:rsid w:val="0024745D"/>
    <w:rsid w:val="002474E6"/>
    <w:rsid w:val="002475C4"/>
    <w:rsid w:val="002478F0"/>
    <w:rsid w:val="00247FA0"/>
    <w:rsid w:val="002503B8"/>
    <w:rsid w:val="00250438"/>
    <w:rsid w:val="00250C41"/>
    <w:rsid w:val="00251A52"/>
    <w:rsid w:val="00251A59"/>
    <w:rsid w:val="00251B29"/>
    <w:rsid w:val="0025277D"/>
    <w:rsid w:val="00252887"/>
    <w:rsid w:val="00252A01"/>
    <w:rsid w:val="00252C61"/>
    <w:rsid w:val="002534B8"/>
    <w:rsid w:val="002537FD"/>
    <w:rsid w:val="00253966"/>
    <w:rsid w:val="002539FC"/>
    <w:rsid w:val="00253C4F"/>
    <w:rsid w:val="0025559F"/>
    <w:rsid w:val="00255A7B"/>
    <w:rsid w:val="00255E57"/>
    <w:rsid w:val="002562F8"/>
    <w:rsid w:val="00257995"/>
    <w:rsid w:val="002610A0"/>
    <w:rsid w:val="00261999"/>
    <w:rsid w:val="00261A1B"/>
    <w:rsid w:val="00261A94"/>
    <w:rsid w:val="00261D5A"/>
    <w:rsid w:val="00261FA6"/>
    <w:rsid w:val="00263218"/>
    <w:rsid w:val="00263426"/>
    <w:rsid w:val="002635CD"/>
    <w:rsid w:val="00263765"/>
    <w:rsid w:val="0026467F"/>
    <w:rsid w:val="00264A69"/>
    <w:rsid w:val="00265015"/>
    <w:rsid w:val="00265533"/>
    <w:rsid w:val="002661EC"/>
    <w:rsid w:val="002670B6"/>
    <w:rsid w:val="00267406"/>
    <w:rsid w:val="002705F7"/>
    <w:rsid w:val="00271476"/>
    <w:rsid w:val="0027157B"/>
    <w:rsid w:val="002715D8"/>
    <w:rsid w:val="0027160D"/>
    <w:rsid w:val="00272320"/>
    <w:rsid w:val="0027261F"/>
    <w:rsid w:val="0027338F"/>
    <w:rsid w:val="00273638"/>
    <w:rsid w:val="002736C6"/>
    <w:rsid w:val="002739D2"/>
    <w:rsid w:val="00274210"/>
    <w:rsid w:val="00274426"/>
    <w:rsid w:val="00275B4F"/>
    <w:rsid w:val="00276170"/>
    <w:rsid w:val="00276E61"/>
    <w:rsid w:val="00277007"/>
    <w:rsid w:val="002770D3"/>
    <w:rsid w:val="00277465"/>
    <w:rsid w:val="0027764E"/>
    <w:rsid w:val="002776F9"/>
    <w:rsid w:val="0027793F"/>
    <w:rsid w:val="00280C70"/>
    <w:rsid w:val="00281497"/>
    <w:rsid w:val="002824E2"/>
    <w:rsid w:val="00282842"/>
    <w:rsid w:val="002828D8"/>
    <w:rsid w:val="00282919"/>
    <w:rsid w:val="0028327E"/>
    <w:rsid w:val="002835C2"/>
    <w:rsid w:val="0028430E"/>
    <w:rsid w:val="002851A4"/>
    <w:rsid w:val="0028539A"/>
    <w:rsid w:val="00285D14"/>
    <w:rsid w:val="00286686"/>
    <w:rsid w:val="002877C9"/>
    <w:rsid w:val="00287AC8"/>
    <w:rsid w:val="0029062F"/>
    <w:rsid w:val="002908D4"/>
    <w:rsid w:val="00290A89"/>
    <w:rsid w:val="00290ACC"/>
    <w:rsid w:val="002914D6"/>
    <w:rsid w:val="00291FB2"/>
    <w:rsid w:val="00292BA4"/>
    <w:rsid w:val="00292C23"/>
    <w:rsid w:val="00292FAC"/>
    <w:rsid w:val="00293020"/>
    <w:rsid w:val="00293A48"/>
    <w:rsid w:val="00293E1E"/>
    <w:rsid w:val="00294166"/>
    <w:rsid w:val="002941AB"/>
    <w:rsid w:val="0029426C"/>
    <w:rsid w:val="00294A8C"/>
    <w:rsid w:val="00294CA9"/>
    <w:rsid w:val="0029566F"/>
    <w:rsid w:val="00295D24"/>
    <w:rsid w:val="00297087"/>
    <w:rsid w:val="002A0132"/>
    <w:rsid w:val="002A093A"/>
    <w:rsid w:val="002A0F80"/>
    <w:rsid w:val="002A11F9"/>
    <w:rsid w:val="002A12E9"/>
    <w:rsid w:val="002A2120"/>
    <w:rsid w:val="002A2EB4"/>
    <w:rsid w:val="002A2F7E"/>
    <w:rsid w:val="002A3E22"/>
    <w:rsid w:val="002A4826"/>
    <w:rsid w:val="002A4C28"/>
    <w:rsid w:val="002A5019"/>
    <w:rsid w:val="002A517A"/>
    <w:rsid w:val="002A5194"/>
    <w:rsid w:val="002A5554"/>
    <w:rsid w:val="002A5FDE"/>
    <w:rsid w:val="002A6056"/>
    <w:rsid w:val="002A60D5"/>
    <w:rsid w:val="002A6291"/>
    <w:rsid w:val="002A62B9"/>
    <w:rsid w:val="002A654B"/>
    <w:rsid w:val="002A70E2"/>
    <w:rsid w:val="002A7876"/>
    <w:rsid w:val="002A7995"/>
    <w:rsid w:val="002B01C1"/>
    <w:rsid w:val="002B02DF"/>
    <w:rsid w:val="002B056E"/>
    <w:rsid w:val="002B0B90"/>
    <w:rsid w:val="002B0BB4"/>
    <w:rsid w:val="002B11DB"/>
    <w:rsid w:val="002B18E0"/>
    <w:rsid w:val="002B212F"/>
    <w:rsid w:val="002B2553"/>
    <w:rsid w:val="002B2B7A"/>
    <w:rsid w:val="002B2F25"/>
    <w:rsid w:val="002B314B"/>
    <w:rsid w:val="002B407B"/>
    <w:rsid w:val="002B502F"/>
    <w:rsid w:val="002B598C"/>
    <w:rsid w:val="002B66A9"/>
    <w:rsid w:val="002B6C56"/>
    <w:rsid w:val="002B7733"/>
    <w:rsid w:val="002C0250"/>
    <w:rsid w:val="002C0456"/>
    <w:rsid w:val="002C0981"/>
    <w:rsid w:val="002C0DC9"/>
    <w:rsid w:val="002C10D0"/>
    <w:rsid w:val="002C1BF1"/>
    <w:rsid w:val="002C25A0"/>
    <w:rsid w:val="002C28C9"/>
    <w:rsid w:val="002C2A51"/>
    <w:rsid w:val="002C2C68"/>
    <w:rsid w:val="002C32F9"/>
    <w:rsid w:val="002C4E16"/>
    <w:rsid w:val="002C4E6C"/>
    <w:rsid w:val="002C5478"/>
    <w:rsid w:val="002C562B"/>
    <w:rsid w:val="002C5691"/>
    <w:rsid w:val="002C56B8"/>
    <w:rsid w:val="002C58B5"/>
    <w:rsid w:val="002C592F"/>
    <w:rsid w:val="002C633A"/>
    <w:rsid w:val="002C6D57"/>
    <w:rsid w:val="002C78CC"/>
    <w:rsid w:val="002C7DF7"/>
    <w:rsid w:val="002D050F"/>
    <w:rsid w:val="002D0C68"/>
    <w:rsid w:val="002D0CC0"/>
    <w:rsid w:val="002D1EDA"/>
    <w:rsid w:val="002D1EE9"/>
    <w:rsid w:val="002D27B6"/>
    <w:rsid w:val="002D2E10"/>
    <w:rsid w:val="002D41C7"/>
    <w:rsid w:val="002D459E"/>
    <w:rsid w:val="002D5563"/>
    <w:rsid w:val="002D5F5A"/>
    <w:rsid w:val="002D6607"/>
    <w:rsid w:val="002D6F9B"/>
    <w:rsid w:val="002D7203"/>
    <w:rsid w:val="002D7388"/>
    <w:rsid w:val="002D77A3"/>
    <w:rsid w:val="002E0494"/>
    <w:rsid w:val="002E095A"/>
    <w:rsid w:val="002E09CF"/>
    <w:rsid w:val="002E0FD2"/>
    <w:rsid w:val="002E129B"/>
    <w:rsid w:val="002E134D"/>
    <w:rsid w:val="002E141C"/>
    <w:rsid w:val="002E19D7"/>
    <w:rsid w:val="002E2154"/>
    <w:rsid w:val="002E216C"/>
    <w:rsid w:val="002E2209"/>
    <w:rsid w:val="002E3360"/>
    <w:rsid w:val="002E3989"/>
    <w:rsid w:val="002E3B8B"/>
    <w:rsid w:val="002E42ED"/>
    <w:rsid w:val="002E4774"/>
    <w:rsid w:val="002E47A5"/>
    <w:rsid w:val="002E511C"/>
    <w:rsid w:val="002E5753"/>
    <w:rsid w:val="002E5900"/>
    <w:rsid w:val="002E5BC3"/>
    <w:rsid w:val="002E73AD"/>
    <w:rsid w:val="002E7539"/>
    <w:rsid w:val="002E7682"/>
    <w:rsid w:val="002E7D8F"/>
    <w:rsid w:val="002E7E33"/>
    <w:rsid w:val="002F00C7"/>
    <w:rsid w:val="002F037D"/>
    <w:rsid w:val="002F0C9F"/>
    <w:rsid w:val="002F1960"/>
    <w:rsid w:val="002F1B1F"/>
    <w:rsid w:val="002F25F3"/>
    <w:rsid w:val="002F268D"/>
    <w:rsid w:val="002F29AD"/>
    <w:rsid w:val="002F2B83"/>
    <w:rsid w:val="002F2D04"/>
    <w:rsid w:val="002F305D"/>
    <w:rsid w:val="002F312D"/>
    <w:rsid w:val="002F342D"/>
    <w:rsid w:val="002F3905"/>
    <w:rsid w:val="002F4426"/>
    <w:rsid w:val="002F5304"/>
    <w:rsid w:val="002F5364"/>
    <w:rsid w:val="002F55B7"/>
    <w:rsid w:val="002F5754"/>
    <w:rsid w:val="002F5B6E"/>
    <w:rsid w:val="002F6053"/>
    <w:rsid w:val="002F7010"/>
    <w:rsid w:val="002F7623"/>
    <w:rsid w:val="002F7919"/>
    <w:rsid w:val="002F7956"/>
    <w:rsid w:val="0030080F"/>
    <w:rsid w:val="00300ACA"/>
    <w:rsid w:val="00300BE7"/>
    <w:rsid w:val="00300D44"/>
    <w:rsid w:val="00300F68"/>
    <w:rsid w:val="003011E2"/>
    <w:rsid w:val="00301714"/>
    <w:rsid w:val="00301A6D"/>
    <w:rsid w:val="00301AD0"/>
    <w:rsid w:val="0030208C"/>
    <w:rsid w:val="003022C5"/>
    <w:rsid w:val="003028CF"/>
    <w:rsid w:val="00302C95"/>
    <w:rsid w:val="00302D8D"/>
    <w:rsid w:val="00303DED"/>
    <w:rsid w:val="00304659"/>
    <w:rsid w:val="00304C81"/>
    <w:rsid w:val="00304E56"/>
    <w:rsid w:val="003057F7"/>
    <w:rsid w:val="00305DEA"/>
    <w:rsid w:val="00306A9D"/>
    <w:rsid w:val="00306D1C"/>
    <w:rsid w:val="003074DE"/>
    <w:rsid w:val="003108E7"/>
    <w:rsid w:val="00310E45"/>
    <w:rsid w:val="00310F41"/>
    <w:rsid w:val="00311078"/>
    <w:rsid w:val="00311449"/>
    <w:rsid w:val="00311D5D"/>
    <w:rsid w:val="00312664"/>
    <w:rsid w:val="00312B22"/>
    <w:rsid w:val="0031336F"/>
    <w:rsid w:val="00313752"/>
    <w:rsid w:val="00313B75"/>
    <w:rsid w:val="003144DA"/>
    <w:rsid w:val="0031557E"/>
    <w:rsid w:val="00315F3F"/>
    <w:rsid w:val="0031608F"/>
    <w:rsid w:val="00316226"/>
    <w:rsid w:val="00317291"/>
    <w:rsid w:val="0031735A"/>
    <w:rsid w:val="00317758"/>
    <w:rsid w:val="003177EA"/>
    <w:rsid w:val="00317CBF"/>
    <w:rsid w:val="00317F45"/>
    <w:rsid w:val="00320A6E"/>
    <w:rsid w:val="00321409"/>
    <w:rsid w:val="0032176B"/>
    <w:rsid w:val="0032179A"/>
    <w:rsid w:val="00321B3E"/>
    <w:rsid w:val="00321D69"/>
    <w:rsid w:val="00322543"/>
    <w:rsid w:val="003229E2"/>
    <w:rsid w:val="00324074"/>
    <w:rsid w:val="003240B0"/>
    <w:rsid w:val="00324BBB"/>
    <w:rsid w:val="00325072"/>
    <w:rsid w:val="0032517E"/>
    <w:rsid w:val="00325351"/>
    <w:rsid w:val="003255D0"/>
    <w:rsid w:val="003258B8"/>
    <w:rsid w:val="00325A35"/>
    <w:rsid w:val="00325BD9"/>
    <w:rsid w:val="003262FA"/>
    <w:rsid w:val="00326397"/>
    <w:rsid w:val="0032712F"/>
    <w:rsid w:val="00327132"/>
    <w:rsid w:val="003304C9"/>
    <w:rsid w:val="00330827"/>
    <w:rsid w:val="00330879"/>
    <w:rsid w:val="003308D8"/>
    <w:rsid w:val="00333074"/>
    <w:rsid w:val="0033321B"/>
    <w:rsid w:val="00333644"/>
    <w:rsid w:val="00334543"/>
    <w:rsid w:val="00334750"/>
    <w:rsid w:val="0033493A"/>
    <w:rsid w:val="00334E96"/>
    <w:rsid w:val="003355C1"/>
    <w:rsid w:val="00335659"/>
    <w:rsid w:val="0033573B"/>
    <w:rsid w:val="003357DA"/>
    <w:rsid w:val="00335CB9"/>
    <w:rsid w:val="00336425"/>
    <w:rsid w:val="00336AE6"/>
    <w:rsid w:val="003373BD"/>
    <w:rsid w:val="00337D97"/>
    <w:rsid w:val="00337DBD"/>
    <w:rsid w:val="00337E70"/>
    <w:rsid w:val="003403A5"/>
    <w:rsid w:val="003412AE"/>
    <w:rsid w:val="003419C5"/>
    <w:rsid w:val="00342FBA"/>
    <w:rsid w:val="00343BEB"/>
    <w:rsid w:val="0034441B"/>
    <w:rsid w:val="00344841"/>
    <w:rsid w:val="0034533D"/>
    <w:rsid w:val="003460EF"/>
    <w:rsid w:val="003468A4"/>
    <w:rsid w:val="00346A5E"/>
    <w:rsid w:val="00346D8A"/>
    <w:rsid w:val="003474C7"/>
    <w:rsid w:val="00347B9F"/>
    <w:rsid w:val="00347FB6"/>
    <w:rsid w:val="003505EE"/>
    <w:rsid w:val="003506ED"/>
    <w:rsid w:val="00351964"/>
    <w:rsid w:val="00351DB3"/>
    <w:rsid w:val="00351F93"/>
    <w:rsid w:val="0035386B"/>
    <w:rsid w:val="00353D28"/>
    <w:rsid w:val="00353E6E"/>
    <w:rsid w:val="0035412F"/>
    <w:rsid w:val="00354167"/>
    <w:rsid w:val="003541F6"/>
    <w:rsid w:val="00354398"/>
    <w:rsid w:val="003549B6"/>
    <w:rsid w:val="00354CBE"/>
    <w:rsid w:val="00355A58"/>
    <w:rsid w:val="00355B87"/>
    <w:rsid w:val="003562B9"/>
    <w:rsid w:val="00356B9F"/>
    <w:rsid w:val="00357026"/>
    <w:rsid w:val="003577F9"/>
    <w:rsid w:val="00357C92"/>
    <w:rsid w:val="00357E5C"/>
    <w:rsid w:val="00360AC0"/>
    <w:rsid w:val="00360D18"/>
    <w:rsid w:val="00360E81"/>
    <w:rsid w:val="0036107A"/>
    <w:rsid w:val="003612CE"/>
    <w:rsid w:val="00361737"/>
    <w:rsid w:val="00361C65"/>
    <w:rsid w:val="0036256D"/>
    <w:rsid w:val="003626F7"/>
    <w:rsid w:val="00362833"/>
    <w:rsid w:val="003628E2"/>
    <w:rsid w:val="0036293A"/>
    <w:rsid w:val="0036293F"/>
    <w:rsid w:val="00362A03"/>
    <w:rsid w:val="00362D9A"/>
    <w:rsid w:val="00363ABD"/>
    <w:rsid w:val="00363AC8"/>
    <w:rsid w:val="003647F5"/>
    <w:rsid w:val="00365710"/>
    <w:rsid w:val="00365ECB"/>
    <w:rsid w:val="003662FB"/>
    <w:rsid w:val="00366460"/>
    <w:rsid w:val="00367970"/>
    <w:rsid w:val="00370E76"/>
    <w:rsid w:val="00371036"/>
    <w:rsid w:val="00371060"/>
    <w:rsid w:val="003713AF"/>
    <w:rsid w:val="00371828"/>
    <w:rsid w:val="003725B7"/>
    <w:rsid w:val="003727C7"/>
    <w:rsid w:val="003727F5"/>
    <w:rsid w:val="0037321E"/>
    <w:rsid w:val="0037324D"/>
    <w:rsid w:val="00373922"/>
    <w:rsid w:val="00373CC9"/>
    <w:rsid w:val="00374B40"/>
    <w:rsid w:val="00375014"/>
    <w:rsid w:val="0037510C"/>
    <w:rsid w:val="00375425"/>
    <w:rsid w:val="00375890"/>
    <w:rsid w:val="003759DE"/>
    <w:rsid w:val="003759FA"/>
    <w:rsid w:val="00375C8C"/>
    <w:rsid w:val="0037649D"/>
    <w:rsid w:val="003764F1"/>
    <w:rsid w:val="00376D78"/>
    <w:rsid w:val="00377B7E"/>
    <w:rsid w:val="00377EDC"/>
    <w:rsid w:val="003801DD"/>
    <w:rsid w:val="0038027A"/>
    <w:rsid w:val="003809B2"/>
    <w:rsid w:val="00380B1B"/>
    <w:rsid w:val="00380B4A"/>
    <w:rsid w:val="0038155E"/>
    <w:rsid w:val="00381B9A"/>
    <w:rsid w:val="00381D90"/>
    <w:rsid w:val="00382DD5"/>
    <w:rsid w:val="00384160"/>
    <w:rsid w:val="003841CC"/>
    <w:rsid w:val="003844DF"/>
    <w:rsid w:val="00384822"/>
    <w:rsid w:val="003848F6"/>
    <w:rsid w:val="0038589D"/>
    <w:rsid w:val="00385CC8"/>
    <w:rsid w:val="00385D99"/>
    <w:rsid w:val="00385E04"/>
    <w:rsid w:val="00385F25"/>
    <w:rsid w:val="00385FBC"/>
    <w:rsid w:val="00386436"/>
    <w:rsid w:val="0038697D"/>
    <w:rsid w:val="00386B0C"/>
    <w:rsid w:val="00386C8F"/>
    <w:rsid w:val="003876C5"/>
    <w:rsid w:val="0038778C"/>
    <w:rsid w:val="003879C3"/>
    <w:rsid w:val="00387A28"/>
    <w:rsid w:val="00387C97"/>
    <w:rsid w:val="0039092B"/>
    <w:rsid w:val="003909CB"/>
    <w:rsid w:val="00390B54"/>
    <w:rsid w:val="00390F0F"/>
    <w:rsid w:val="00391216"/>
    <w:rsid w:val="00391237"/>
    <w:rsid w:val="00391A75"/>
    <w:rsid w:val="003927FF"/>
    <w:rsid w:val="0039350A"/>
    <w:rsid w:val="00393AB5"/>
    <w:rsid w:val="00393F00"/>
    <w:rsid w:val="00394BB0"/>
    <w:rsid w:val="00394D7A"/>
    <w:rsid w:val="00394E47"/>
    <w:rsid w:val="00395E7B"/>
    <w:rsid w:val="00396A0D"/>
    <w:rsid w:val="00396F04"/>
    <w:rsid w:val="00396FF9"/>
    <w:rsid w:val="00397588"/>
    <w:rsid w:val="003977AB"/>
    <w:rsid w:val="003979A5"/>
    <w:rsid w:val="003A0327"/>
    <w:rsid w:val="003A063A"/>
    <w:rsid w:val="003A09A1"/>
    <w:rsid w:val="003A0CB8"/>
    <w:rsid w:val="003A116D"/>
    <w:rsid w:val="003A198F"/>
    <w:rsid w:val="003A260A"/>
    <w:rsid w:val="003A2AAC"/>
    <w:rsid w:val="003A3468"/>
    <w:rsid w:val="003A39F6"/>
    <w:rsid w:val="003A3F40"/>
    <w:rsid w:val="003A4B88"/>
    <w:rsid w:val="003A5B4D"/>
    <w:rsid w:val="003A5BE5"/>
    <w:rsid w:val="003A5ED5"/>
    <w:rsid w:val="003A6B48"/>
    <w:rsid w:val="003A7709"/>
    <w:rsid w:val="003B0720"/>
    <w:rsid w:val="003B0A55"/>
    <w:rsid w:val="003B20D8"/>
    <w:rsid w:val="003B2CF1"/>
    <w:rsid w:val="003B2D30"/>
    <w:rsid w:val="003B3BB7"/>
    <w:rsid w:val="003B3C5E"/>
    <w:rsid w:val="003B3DC6"/>
    <w:rsid w:val="003B3E9B"/>
    <w:rsid w:val="003B5542"/>
    <w:rsid w:val="003B5886"/>
    <w:rsid w:val="003B60C9"/>
    <w:rsid w:val="003B61FC"/>
    <w:rsid w:val="003B67E3"/>
    <w:rsid w:val="003B6EEF"/>
    <w:rsid w:val="003B78BF"/>
    <w:rsid w:val="003C0148"/>
    <w:rsid w:val="003C045D"/>
    <w:rsid w:val="003C0554"/>
    <w:rsid w:val="003C0AB0"/>
    <w:rsid w:val="003C14D7"/>
    <w:rsid w:val="003C1A4A"/>
    <w:rsid w:val="003C2057"/>
    <w:rsid w:val="003C21E4"/>
    <w:rsid w:val="003C3262"/>
    <w:rsid w:val="003C3701"/>
    <w:rsid w:val="003C50AE"/>
    <w:rsid w:val="003C5868"/>
    <w:rsid w:val="003C599C"/>
    <w:rsid w:val="003C641D"/>
    <w:rsid w:val="003C6E09"/>
    <w:rsid w:val="003C7AE5"/>
    <w:rsid w:val="003D056D"/>
    <w:rsid w:val="003D069C"/>
    <w:rsid w:val="003D0908"/>
    <w:rsid w:val="003D0D4F"/>
    <w:rsid w:val="003D169F"/>
    <w:rsid w:val="003D2F00"/>
    <w:rsid w:val="003D2F7C"/>
    <w:rsid w:val="003D32AB"/>
    <w:rsid w:val="003D3AAF"/>
    <w:rsid w:val="003D40C9"/>
    <w:rsid w:val="003D4210"/>
    <w:rsid w:val="003D4411"/>
    <w:rsid w:val="003D46CD"/>
    <w:rsid w:val="003D496F"/>
    <w:rsid w:val="003D4A41"/>
    <w:rsid w:val="003D4BBE"/>
    <w:rsid w:val="003D4D74"/>
    <w:rsid w:val="003D565A"/>
    <w:rsid w:val="003D5B3D"/>
    <w:rsid w:val="003D5B86"/>
    <w:rsid w:val="003D65F7"/>
    <w:rsid w:val="003D7931"/>
    <w:rsid w:val="003D7CE3"/>
    <w:rsid w:val="003D7D70"/>
    <w:rsid w:val="003E1005"/>
    <w:rsid w:val="003E1063"/>
    <w:rsid w:val="003E25E5"/>
    <w:rsid w:val="003E3349"/>
    <w:rsid w:val="003E3E37"/>
    <w:rsid w:val="003E4550"/>
    <w:rsid w:val="003E4BA8"/>
    <w:rsid w:val="003E50CE"/>
    <w:rsid w:val="003E5DD9"/>
    <w:rsid w:val="003E7450"/>
    <w:rsid w:val="003E77BB"/>
    <w:rsid w:val="003E790F"/>
    <w:rsid w:val="003E7A11"/>
    <w:rsid w:val="003E7F05"/>
    <w:rsid w:val="003F07CC"/>
    <w:rsid w:val="003F0C8C"/>
    <w:rsid w:val="003F12B8"/>
    <w:rsid w:val="003F13B2"/>
    <w:rsid w:val="003F1A5D"/>
    <w:rsid w:val="003F2696"/>
    <w:rsid w:val="003F3637"/>
    <w:rsid w:val="003F3B1C"/>
    <w:rsid w:val="003F447A"/>
    <w:rsid w:val="003F5347"/>
    <w:rsid w:val="003F58BC"/>
    <w:rsid w:val="003F5B51"/>
    <w:rsid w:val="003F5E7E"/>
    <w:rsid w:val="003F6202"/>
    <w:rsid w:val="003F67AC"/>
    <w:rsid w:val="003F682C"/>
    <w:rsid w:val="003F6BE4"/>
    <w:rsid w:val="003F79D9"/>
    <w:rsid w:val="004004FC"/>
    <w:rsid w:val="00400A39"/>
    <w:rsid w:val="0040183C"/>
    <w:rsid w:val="00401E75"/>
    <w:rsid w:val="00402D0B"/>
    <w:rsid w:val="00402E4D"/>
    <w:rsid w:val="00403779"/>
    <w:rsid w:val="0040422A"/>
    <w:rsid w:val="004052DB"/>
    <w:rsid w:val="004066D9"/>
    <w:rsid w:val="00406C67"/>
    <w:rsid w:val="00407144"/>
    <w:rsid w:val="004071B4"/>
    <w:rsid w:val="0040752E"/>
    <w:rsid w:val="00407D46"/>
    <w:rsid w:val="0041000F"/>
    <w:rsid w:val="004105A9"/>
    <w:rsid w:val="00410821"/>
    <w:rsid w:val="00410FF5"/>
    <w:rsid w:val="00411B34"/>
    <w:rsid w:val="00412224"/>
    <w:rsid w:val="0041233A"/>
    <w:rsid w:val="004128C0"/>
    <w:rsid w:val="004130D5"/>
    <w:rsid w:val="00413B3E"/>
    <w:rsid w:val="00414110"/>
    <w:rsid w:val="004148EC"/>
    <w:rsid w:val="004149F0"/>
    <w:rsid w:val="00414CBE"/>
    <w:rsid w:val="00414D4F"/>
    <w:rsid w:val="00414DCA"/>
    <w:rsid w:val="004154C7"/>
    <w:rsid w:val="00415B01"/>
    <w:rsid w:val="0041624F"/>
    <w:rsid w:val="0041733D"/>
    <w:rsid w:val="00417769"/>
    <w:rsid w:val="0041791D"/>
    <w:rsid w:val="00420AB1"/>
    <w:rsid w:val="00420F6F"/>
    <w:rsid w:val="004213ED"/>
    <w:rsid w:val="00421ABF"/>
    <w:rsid w:val="00421C53"/>
    <w:rsid w:val="00422CC0"/>
    <w:rsid w:val="00422E2C"/>
    <w:rsid w:val="00423424"/>
    <w:rsid w:val="00423555"/>
    <w:rsid w:val="00424AAC"/>
    <w:rsid w:val="00424EA3"/>
    <w:rsid w:val="00424FF3"/>
    <w:rsid w:val="00425000"/>
    <w:rsid w:val="004251D3"/>
    <w:rsid w:val="00425802"/>
    <w:rsid w:val="0042590B"/>
    <w:rsid w:val="00425BBD"/>
    <w:rsid w:val="00425C0E"/>
    <w:rsid w:val="00425DA0"/>
    <w:rsid w:val="00426044"/>
    <w:rsid w:val="0042642E"/>
    <w:rsid w:val="00426917"/>
    <w:rsid w:val="00426A3A"/>
    <w:rsid w:val="004272EC"/>
    <w:rsid w:val="004273EE"/>
    <w:rsid w:val="00427C1D"/>
    <w:rsid w:val="00430219"/>
    <w:rsid w:val="0043022F"/>
    <w:rsid w:val="00430CF2"/>
    <w:rsid w:val="004311B1"/>
    <w:rsid w:val="004320CC"/>
    <w:rsid w:val="00432213"/>
    <w:rsid w:val="004324B0"/>
    <w:rsid w:val="0043270D"/>
    <w:rsid w:val="004329AC"/>
    <w:rsid w:val="0043376E"/>
    <w:rsid w:val="00433C6B"/>
    <w:rsid w:val="00433EA3"/>
    <w:rsid w:val="004343F5"/>
    <w:rsid w:val="004346D6"/>
    <w:rsid w:val="00434FE2"/>
    <w:rsid w:val="004361C9"/>
    <w:rsid w:val="004369BA"/>
    <w:rsid w:val="00437999"/>
    <w:rsid w:val="00440FD6"/>
    <w:rsid w:val="00441F07"/>
    <w:rsid w:val="0044219B"/>
    <w:rsid w:val="00442446"/>
    <w:rsid w:val="00442571"/>
    <w:rsid w:val="00442D35"/>
    <w:rsid w:val="00443895"/>
    <w:rsid w:val="004438CE"/>
    <w:rsid w:val="00443ED0"/>
    <w:rsid w:val="00443EEF"/>
    <w:rsid w:val="00443FE2"/>
    <w:rsid w:val="00444040"/>
    <w:rsid w:val="0044454C"/>
    <w:rsid w:val="0044460A"/>
    <w:rsid w:val="00445F14"/>
    <w:rsid w:val="00446499"/>
    <w:rsid w:val="0044662E"/>
    <w:rsid w:val="00446938"/>
    <w:rsid w:val="00446952"/>
    <w:rsid w:val="00446C2D"/>
    <w:rsid w:val="004470F9"/>
    <w:rsid w:val="004473D7"/>
    <w:rsid w:val="00447406"/>
    <w:rsid w:val="004474C6"/>
    <w:rsid w:val="00447F4D"/>
    <w:rsid w:val="00450453"/>
    <w:rsid w:val="00450624"/>
    <w:rsid w:val="00450838"/>
    <w:rsid w:val="00451CF8"/>
    <w:rsid w:val="00452202"/>
    <w:rsid w:val="004522E2"/>
    <w:rsid w:val="0045233E"/>
    <w:rsid w:val="00452E89"/>
    <w:rsid w:val="00453219"/>
    <w:rsid w:val="00454D3D"/>
    <w:rsid w:val="00454DCB"/>
    <w:rsid w:val="00455418"/>
    <w:rsid w:val="00455DF7"/>
    <w:rsid w:val="00456061"/>
    <w:rsid w:val="004561AE"/>
    <w:rsid w:val="0045633A"/>
    <w:rsid w:val="004563E5"/>
    <w:rsid w:val="00456B91"/>
    <w:rsid w:val="00457CB7"/>
    <w:rsid w:val="004609F7"/>
    <w:rsid w:val="00460C72"/>
    <w:rsid w:val="00461602"/>
    <w:rsid w:val="00462B54"/>
    <w:rsid w:val="00463022"/>
    <w:rsid w:val="00463967"/>
    <w:rsid w:val="004639C0"/>
    <w:rsid w:val="004647A6"/>
    <w:rsid w:val="00465529"/>
    <w:rsid w:val="004658B3"/>
    <w:rsid w:val="004658E4"/>
    <w:rsid w:val="00465F1A"/>
    <w:rsid w:val="00465F8A"/>
    <w:rsid w:val="00465FFE"/>
    <w:rsid w:val="00466177"/>
    <w:rsid w:val="0046678B"/>
    <w:rsid w:val="00467666"/>
    <w:rsid w:val="00467856"/>
    <w:rsid w:val="00467AAB"/>
    <w:rsid w:val="00467C8F"/>
    <w:rsid w:val="00470568"/>
    <w:rsid w:val="004709B5"/>
    <w:rsid w:val="0047136B"/>
    <w:rsid w:val="0047154C"/>
    <w:rsid w:val="00471D51"/>
    <w:rsid w:val="00472C05"/>
    <w:rsid w:val="00472D73"/>
    <w:rsid w:val="0047307D"/>
    <w:rsid w:val="004732DC"/>
    <w:rsid w:val="0047335F"/>
    <w:rsid w:val="00473BD7"/>
    <w:rsid w:val="004740D6"/>
    <w:rsid w:val="00474119"/>
    <w:rsid w:val="0047412C"/>
    <w:rsid w:val="0047473B"/>
    <w:rsid w:val="00474944"/>
    <w:rsid w:val="00474C1C"/>
    <w:rsid w:val="00474F0B"/>
    <w:rsid w:val="0047517D"/>
    <w:rsid w:val="00475504"/>
    <w:rsid w:val="0047591E"/>
    <w:rsid w:val="00475AA8"/>
    <w:rsid w:val="00477293"/>
    <w:rsid w:val="00477772"/>
    <w:rsid w:val="0047783D"/>
    <w:rsid w:val="00477949"/>
    <w:rsid w:val="0048027F"/>
    <w:rsid w:val="004803D9"/>
    <w:rsid w:val="0048045A"/>
    <w:rsid w:val="00480790"/>
    <w:rsid w:val="00480E9B"/>
    <w:rsid w:val="004811C2"/>
    <w:rsid w:val="0048162A"/>
    <w:rsid w:val="00481E4A"/>
    <w:rsid w:val="0048229C"/>
    <w:rsid w:val="00482525"/>
    <w:rsid w:val="00482F53"/>
    <w:rsid w:val="00483FA9"/>
    <w:rsid w:val="0048486D"/>
    <w:rsid w:val="004848F8"/>
    <w:rsid w:val="00484917"/>
    <w:rsid w:val="00485B85"/>
    <w:rsid w:val="004861E7"/>
    <w:rsid w:val="004866DD"/>
    <w:rsid w:val="00486BAC"/>
    <w:rsid w:val="00486E22"/>
    <w:rsid w:val="00486F3D"/>
    <w:rsid w:val="0048734D"/>
    <w:rsid w:val="004900F0"/>
    <w:rsid w:val="00490A6A"/>
    <w:rsid w:val="00490B44"/>
    <w:rsid w:val="004913E7"/>
    <w:rsid w:val="00491C4F"/>
    <w:rsid w:val="00491EB7"/>
    <w:rsid w:val="00492A29"/>
    <w:rsid w:val="00492B18"/>
    <w:rsid w:val="00492FC1"/>
    <w:rsid w:val="004936B3"/>
    <w:rsid w:val="0049410F"/>
    <w:rsid w:val="00494BD9"/>
    <w:rsid w:val="00494D76"/>
    <w:rsid w:val="00495A51"/>
    <w:rsid w:val="00495E67"/>
    <w:rsid w:val="00495F51"/>
    <w:rsid w:val="004960B6"/>
    <w:rsid w:val="00496E3D"/>
    <w:rsid w:val="004973BC"/>
    <w:rsid w:val="00497A5D"/>
    <w:rsid w:val="00497BD5"/>
    <w:rsid w:val="00497BF3"/>
    <w:rsid w:val="00497C5D"/>
    <w:rsid w:val="004A051C"/>
    <w:rsid w:val="004A099A"/>
    <w:rsid w:val="004A0A68"/>
    <w:rsid w:val="004A103A"/>
    <w:rsid w:val="004A19F7"/>
    <w:rsid w:val="004A207F"/>
    <w:rsid w:val="004A20D4"/>
    <w:rsid w:val="004A20EE"/>
    <w:rsid w:val="004A36BF"/>
    <w:rsid w:val="004A3ADE"/>
    <w:rsid w:val="004A4200"/>
    <w:rsid w:val="004A435E"/>
    <w:rsid w:val="004A469E"/>
    <w:rsid w:val="004A49DD"/>
    <w:rsid w:val="004A4A2A"/>
    <w:rsid w:val="004A4E19"/>
    <w:rsid w:val="004A5C02"/>
    <w:rsid w:val="004A5FC8"/>
    <w:rsid w:val="004A65E3"/>
    <w:rsid w:val="004A69FD"/>
    <w:rsid w:val="004A7236"/>
    <w:rsid w:val="004A7300"/>
    <w:rsid w:val="004A767B"/>
    <w:rsid w:val="004B00BD"/>
    <w:rsid w:val="004B1207"/>
    <w:rsid w:val="004B1BA9"/>
    <w:rsid w:val="004B1C2F"/>
    <w:rsid w:val="004B2025"/>
    <w:rsid w:val="004B227C"/>
    <w:rsid w:val="004B2327"/>
    <w:rsid w:val="004B298D"/>
    <w:rsid w:val="004B3042"/>
    <w:rsid w:val="004B31C9"/>
    <w:rsid w:val="004B3CF9"/>
    <w:rsid w:val="004B4063"/>
    <w:rsid w:val="004B4515"/>
    <w:rsid w:val="004B524A"/>
    <w:rsid w:val="004B531D"/>
    <w:rsid w:val="004B5C92"/>
    <w:rsid w:val="004B5E2F"/>
    <w:rsid w:val="004B6080"/>
    <w:rsid w:val="004B66FA"/>
    <w:rsid w:val="004B6B2B"/>
    <w:rsid w:val="004B6B88"/>
    <w:rsid w:val="004B7F0A"/>
    <w:rsid w:val="004B7F51"/>
    <w:rsid w:val="004B7F75"/>
    <w:rsid w:val="004C00A2"/>
    <w:rsid w:val="004C0132"/>
    <w:rsid w:val="004C0473"/>
    <w:rsid w:val="004C076E"/>
    <w:rsid w:val="004C0FE6"/>
    <w:rsid w:val="004C1A18"/>
    <w:rsid w:val="004C1AF3"/>
    <w:rsid w:val="004C28E3"/>
    <w:rsid w:val="004C35C4"/>
    <w:rsid w:val="004C4334"/>
    <w:rsid w:val="004C43C3"/>
    <w:rsid w:val="004C43FD"/>
    <w:rsid w:val="004C525D"/>
    <w:rsid w:val="004C6D1B"/>
    <w:rsid w:val="004C6FD0"/>
    <w:rsid w:val="004C713D"/>
    <w:rsid w:val="004C761D"/>
    <w:rsid w:val="004C7909"/>
    <w:rsid w:val="004C7BA3"/>
    <w:rsid w:val="004C7C10"/>
    <w:rsid w:val="004C7CFD"/>
    <w:rsid w:val="004D0911"/>
    <w:rsid w:val="004D11BA"/>
    <w:rsid w:val="004D12F9"/>
    <w:rsid w:val="004D135F"/>
    <w:rsid w:val="004D2653"/>
    <w:rsid w:val="004D27D1"/>
    <w:rsid w:val="004D2E46"/>
    <w:rsid w:val="004D3CAA"/>
    <w:rsid w:val="004D3E11"/>
    <w:rsid w:val="004D48A3"/>
    <w:rsid w:val="004D4BEC"/>
    <w:rsid w:val="004D4E6C"/>
    <w:rsid w:val="004D4F56"/>
    <w:rsid w:val="004D55A7"/>
    <w:rsid w:val="004D63CE"/>
    <w:rsid w:val="004D6471"/>
    <w:rsid w:val="004D7F8C"/>
    <w:rsid w:val="004E13A2"/>
    <w:rsid w:val="004E18C6"/>
    <w:rsid w:val="004E2076"/>
    <w:rsid w:val="004E336D"/>
    <w:rsid w:val="004E4AFB"/>
    <w:rsid w:val="004E4C89"/>
    <w:rsid w:val="004E6393"/>
    <w:rsid w:val="004E647B"/>
    <w:rsid w:val="004E6509"/>
    <w:rsid w:val="004E6BB3"/>
    <w:rsid w:val="004E6EDA"/>
    <w:rsid w:val="004E7452"/>
    <w:rsid w:val="004E7838"/>
    <w:rsid w:val="004E7F0B"/>
    <w:rsid w:val="004F041B"/>
    <w:rsid w:val="004F0959"/>
    <w:rsid w:val="004F0F19"/>
    <w:rsid w:val="004F252C"/>
    <w:rsid w:val="004F2FA3"/>
    <w:rsid w:val="004F4139"/>
    <w:rsid w:val="004F612F"/>
    <w:rsid w:val="004F657B"/>
    <w:rsid w:val="004F668E"/>
    <w:rsid w:val="004F6A02"/>
    <w:rsid w:val="004F6A71"/>
    <w:rsid w:val="004F6BBD"/>
    <w:rsid w:val="004F7141"/>
    <w:rsid w:val="004F7465"/>
    <w:rsid w:val="005007FD"/>
    <w:rsid w:val="005012BA"/>
    <w:rsid w:val="0050147A"/>
    <w:rsid w:val="005016C0"/>
    <w:rsid w:val="00501758"/>
    <w:rsid w:val="00501ADD"/>
    <w:rsid w:val="00502084"/>
    <w:rsid w:val="005029F6"/>
    <w:rsid w:val="00502B4F"/>
    <w:rsid w:val="005035FA"/>
    <w:rsid w:val="00504BF6"/>
    <w:rsid w:val="005054DA"/>
    <w:rsid w:val="0050621A"/>
    <w:rsid w:val="00510450"/>
    <w:rsid w:val="005106DB"/>
    <w:rsid w:val="005111FA"/>
    <w:rsid w:val="0051127E"/>
    <w:rsid w:val="00511404"/>
    <w:rsid w:val="00511BEE"/>
    <w:rsid w:val="00512E39"/>
    <w:rsid w:val="005132D1"/>
    <w:rsid w:val="00513409"/>
    <w:rsid w:val="00513713"/>
    <w:rsid w:val="005138B2"/>
    <w:rsid w:val="00513AD2"/>
    <w:rsid w:val="00514570"/>
    <w:rsid w:val="00514C96"/>
    <w:rsid w:val="00514CEC"/>
    <w:rsid w:val="00515858"/>
    <w:rsid w:val="00515E6A"/>
    <w:rsid w:val="00516798"/>
    <w:rsid w:val="005173B0"/>
    <w:rsid w:val="00517D74"/>
    <w:rsid w:val="00517F21"/>
    <w:rsid w:val="00517F9E"/>
    <w:rsid w:val="00520519"/>
    <w:rsid w:val="00520B0A"/>
    <w:rsid w:val="00521451"/>
    <w:rsid w:val="00522171"/>
    <w:rsid w:val="00522A6A"/>
    <w:rsid w:val="0052330E"/>
    <w:rsid w:val="00523390"/>
    <w:rsid w:val="00523966"/>
    <w:rsid w:val="0052432F"/>
    <w:rsid w:val="00524B78"/>
    <w:rsid w:val="0052542E"/>
    <w:rsid w:val="00525669"/>
    <w:rsid w:val="005259B3"/>
    <w:rsid w:val="00525F2E"/>
    <w:rsid w:val="005263BF"/>
    <w:rsid w:val="00526A25"/>
    <w:rsid w:val="00526CFB"/>
    <w:rsid w:val="00526D55"/>
    <w:rsid w:val="00527F43"/>
    <w:rsid w:val="005305BC"/>
    <w:rsid w:val="00530767"/>
    <w:rsid w:val="00530A77"/>
    <w:rsid w:val="005314DC"/>
    <w:rsid w:val="0053286E"/>
    <w:rsid w:val="00532A28"/>
    <w:rsid w:val="00532D61"/>
    <w:rsid w:val="00534049"/>
    <w:rsid w:val="00534BB3"/>
    <w:rsid w:val="00535038"/>
    <w:rsid w:val="00535092"/>
    <w:rsid w:val="00535337"/>
    <w:rsid w:val="0053560E"/>
    <w:rsid w:val="005356A5"/>
    <w:rsid w:val="00535C11"/>
    <w:rsid w:val="0053641F"/>
    <w:rsid w:val="005367F7"/>
    <w:rsid w:val="00536966"/>
    <w:rsid w:val="00536E78"/>
    <w:rsid w:val="00537A50"/>
    <w:rsid w:val="0054129C"/>
    <w:rsid w:val="005417FB"/>
    <w:rsid w:val="00541F76"/>
    <w:rsid w:val="005429BF"/>
    <w:rsid w:val="00543B95"/>
    <w:rsid w:val="00543BB8"/>
    <w:rsid w:val="00543ED9"/>
    <w:rsid w:val="00543F45"/>
    <w:rsid w:val="00543FAA"/>
    <w:rsid w:val="00545FB8"/>
    <w:rsid w:val="0054735F"/>
    <w:rsid w:val="005506A5"/>
    <w:rsid w:val="00550A62"/>
    <w:rsid w:val="00550AE2"/>
    <w:rsid w:val="00550AE6"/>
    <w:rsid w:val="00550AFB"/>
    <w:rsid w:val="00550B33"/>
    <w:rsid w:val="00550FBE"/>
    <w:rsid w:val="00551156"/>
    <w:rsid w:val="005511B2"/>
    <w:rsid w:val="005517E4"/>
    <w:rsid w:val="00551D55"/>
    <w:rsid w:val="0055268C"/>
    <w:rsid w:val="00553398"/>
    <w:rsid w:val="00553555"/>
    <w:rsid w:val="005537DF"/>
    <w:rsid w:val="00553B50"/>
    <w:rsid w:val="00553C28"/>
    <w:rsid w:val="00553CAF"/>
    <w:rsid w:val="00553F6D"/>
    <w:rsid w:val="00554139"/>
    <w:rsid w:val="00554327"/>
    <w:rsid w:val="00555981"/>
    <w:rsid w:val="00555E0B"/>
    <w:rsid w:val="005562DF"/>
    <w:rsid w:val="005563C7"/>
    <w:rsid w:val="005566F9"/>
    <w:rsid w:val="00556929"/>
    <w:rsid w:val="00556D16"/>
    <w:rsid w:val="00556EEB"/>
    <w:rsid w:val="0055785F"/>
    <w:rsid w:val="005605D0"/>
    <w:rsid w:val="00560611"/>
    <w:rsid w:val="00560984"/>
    <w:rsid w:val="00560B9F"/>
    <w:rsid w:val="00560C32"/>
    <w:rsid w:val="0056137E"/>
    <w:rsid w:val="00561382"/>
    <w:rsid w:val="0056211B"/>
    <w:rsid w:val="005622FC"/>
    <w:rsid w:val="00563541"/>
    <w:rsid w:val="00563BC0"/>
    <w:rsid w:val="00564172"/>
    <w:rsid w:val="005649EC"/>
    <w:rsid w:val="00564D03"/>
    <w:rsid w:val="00564D76"/>
    <w:rsid w:val="00564FDC"/>
    <w:rsid w:val="00565C58"/>
    <w:rsid w:val="00565CF2"/>
    <w:rsid w:val="0056611C"/>
    <w:rsid w:val="00567E5C"/>
    <w:rsid w:val="005702B1"/>
    <w:rsid w:val="00570ECE"/>
    <w:rsid w:val="00571ED2"/>
    <w:rsid w:val="00572D6E"/>
    <w:rsid w:val="00572DF5"/>
    <w:rsid w:val="00573432"/>
    <w:rsid w:val="00573503"/>
    <w:rsid w:val="00573766"/>
    <w:rsid w:val="00573AA3"/>
    <w:rsid w:val="00573AC9"/>
    <w:rsid w:val="00573C68"/>
    <w:rsid w:val="00573E2A"/>
    <w:rsid w:val="00574AD8"/>
    <w:rsid w:val="00574B84"/>
    <w:rsid w:val="00574E36"/>
    <w:rsid w:val="005753D9"/>
    <w:rsid w:val="00575F18"/>
    <w:rsid w:val="0057638A"/>
    <w:rsid w:val="00576EC3"/>
    <w:rsid w:val="005770B4"/>
    <w:rsid w:val="005771EE"/>
    <w:rsid w:val="005772C5"/>
    <w:rsid w:val="00577580"/>
    <w:rsid w:val="00577F91"/>
    <w:rsid w:val="00580ADB"/>
    <w:rsid w:val="00580CD5"/>
    <w:rsid w:val="00580D0B"/>
    <w:rsid w:val="00581020"/>
    <w:rsid w:val="005819D0"/>
    <w:rsid w:val="0058254C"/>
    <w:rsid w:val="00582B95"/>
    <w:rsid w:val="00583541"/>
    <w:rsid w:val="00583E1E"/>
    <w:rsid w:val="00583EBC"/>
    <w:rsid w:val="00584BBD"/>
    <w:rsid w:val="0058511B"/>
    <w:rsid w:val="00585476"/>
    <w:rsid w:val="005854C0"/>
    <w:rsid w:val="00586B4A"/>
    <w:rsid w:val="00587506"/>
    <w:rsid w:val="00587508"/>
    <w:rsid w:val="0058754A"/>
    <w:rsid w:val="00587A5F"/>
    <w:rsid w:val="00590A37"/>
    <w:rsid w:val="00591204"/>
    <w:rsid w:val="00591D15"/>
    <w:rsid w:val="005935DD"/>
    <w:rsid w:val="0059387B"/>
    <w:rsid w:val="00593A60"/>
    <w:rsid w:val="00593B83"/>
    <w:rsid w:val="00594692"/>
    <w:rsid w:val="00594C02"/>
    <w:rsid w:val="00594D00"/>
    <w:rsid w:val="0059571C"/>
    <w:rsid w:val="00595B0F"/>
    <w:rsid w:val="00595F94"/>
    <w:rsid w:val="00596019"/>
    <w:rsid w:val="00596035"/>
    <w:rsid w:val="005960FD"/>
    <w:rsid w:val="00596A85"/>
    <w:rsid w:val="0059712C"/>
    <w:rsid w:val="00597FFA"/>
    <w:rsid w:val="005A0047"/>
    <w:rsid w:val="005A0D4D"/>
    <w:rsid w:val="005A13D6"/>
    <w:rsid w:val="005A2750"/>
    <w:rsid w:val="005A2F91"/>
    <w:rsid w:val="005A322E"/>
    <w:rsid w:val="005A36F1"/>
    <w:rsid w:val="005A38CB"/>
    <w:rsid w:val="005A405A"/>
    <w:rsid w:val="005A4CB9"/>
    <w:rsid w:val="005A4EEB"/>
    <w:rsid w:val="005A5FFC"/>
    <w:rsid w:val="005A6254"/>
    <w:rsid w:val="005A674B"/>
    <w:rsid w:val="005A72B0"/>
    <w:rsid w:val="005A74DD"/>
    <w:rsid w:val="005A7B82"/>
    <w:rsid w:val="005B1957"/>
    <w:rsid w:val="005B19DA"/>
    <w:rsid w:val="005B1A7C"/>
    <w:rsid w:val="005B1C50"/>
    <w:rsid w:val="005B2C2F"/>
    <w:rsid w:val="005B41C9"/>
    <w:rsid w:val="005B462D"/>
    <w:rsid w:val="005B472F"/>
    <w:rsid w:val="005B5CAC"/>
    <w:rsid w:val="005B6050"/>
    <w:rsid w:val="005B6271"/>
    <w:rsid w:val="005B6317"/>
    <w:rsid w:val="005B6359"/>
    <w:rsid w:val="005B69FE"/>
    <w:rsid w:val="005B72F8"/>
    <w:rsid w:val="005B761F"/>
    <w:rsid w:val="005C03AD"/>
    <w:rsid w:val="005C1127"/>
    <w:rsid w:val="005C13F8"/>
    <w:rsid w:val="005C156E"/>
    <w:rsid w:val="005C1717"/>
    <w:rsid w:val="005C219A"/>
    <w:rsid w:val="005C23D3"/>
    <w:rsid w:val="005C26DA"/>
    <w:rsid w:val="005C30F8"/>
    <w:rsid w:val="005C3300"/>
    <w:rsid w:val="005C3F11"/>
    <w:rsid w:val="005C415B"/>
    <w:rsid w:val="005C54CC"/>
    <w:rsid w:val="005C6274"/>
    <w:rsid w:val="005C6355"/>
    <w:rsid w:val="005C6692"/>
    <w:rsid w:val="005C7F8E"/>
    <w:rsid w:val="005D02C2"/>
    <w:rsid w:val="005D03DF"/>
    <w:rsid w:val="005D0701"/>
    <w:rsid w:val="005D0B61"/>
    <w:rsid w:val="005D1A7C"/>
    <w:rsid w:val="005D1BE1"/>
    <w:rsid w:val="005D2C81"/>
    <w:rsid w:val="005D2E5C"/>
    <w:rsid w:val="005D3112"/>
    <w:rsid w:val="005D37C2"/>
    <w:rsid w:val="005D387F"/>
    <w:rsid w:val="005D3AA0"/>
    <w:rsid w:val="005D4B4B"/>
    <w:rsid w:val="005D4D25"/>
    <w:rsid w:val="005D567D"/>
    <w:rsid w:val="005D574B"/>
    <w:rsid w:val="005D5EC2"/>
    <w:rsid w:val="005D6C4D"/>
    <w:rsid w:val="005D7689"/>
    <w:rsid w:val="005D79BA"/>
    <w:rsid w:val="005D7A66"/>
    <w:rsid w:val="005D7E50"/>
    <w:rsid w:val="005E0A46"/>
    <w:rsid w:val="005E0EDD"/>
    <w:rsid w:val="005E1B14"/>
    <w:rsid w:val="005E2BE2"/>
    <w:rsid w:val="005E443D"/>
    <w:rsid w:val="005E4A34"/>
    <w:rsid w:val="005E4A63"/>
    <w:rsid w:val="005E4AF7"/>
    <w:rsid w:val="005E4E00"/>
    <w:rsid w:val="005E552C"/>
    <w:rsid w:val="005E5772"/>
    <w:rsid w:val="005E6045"/>
    <w:rsid w:val="005E6349"/>
    <w:rsid w:val="005E695F"/>
    <w:rsid w:val="005E6B05"/>
    <w:rsid w:val="005E705B"/>
    <w:rsid w:val="005E75E8"/>
    <w:rsid w:val="005E77CB"/>
    <w:rsid w:val="005E780A"/>
    <w:rsid w:val="005F0908"/>
    <w:rsid w:val="005F0AD4"/>
    <w:rsid w:val="005F0BB6"/>
    <w:rsid w:val="005F0C6D"/>
    <w:rsid w:val="005F1431"/>
    <w:rsid w:val="005F1C83"/>
    <w:rsid w:val="005F28AF"/>
    <w:rsid w:val="005F29B6"/>
    <w:rsid w:val="005F2B57"/>
    <w:rsid w:val="005F37F0"/>
    <w:rsid w:val="005F3AB7"/>
    <w:rsid w:val="005F4A64"/>
    <w:rsid w:val="005F4ACB"/>
    <w:rsid w:val="005F4C80"/>
    <w:rsid w:val="005F4E4B"/>
    <w:rsid w:val="005F4E88"/>
    <w:rsid w:val="005F5EAF"/>
    <w:rsid w:val="005F693E"/>
    <w:rsid w:val="005F6D0F"/>
    <w:rsid w:val="005F7EFD"/>
    <w:rsid w:val="006003E5"/>
    <w:rsid w:val="0060045B"/>
    <w:rsid w:val="00600DB3"/>
    <w:rsid w:val="00600E1D"/>
    <w:rsid w:val="00600F9B"/>
    <w:rsid w:val="006016A0"/>
    <w:rsid w:val="0060170A"/>
    <w:rsid w:val="00601BFF"/>
    <w:rsid w:val="006021CB"/>
    <w:rsid w:val="006024E7"/>
    <w:rsid w:val="0060293E"/>
    <w:rsid w:val="006031D9"/>
    <w:rsid w:val="00603367"/>
    <w:rsid w:val="006039DD"/>
    <w:rsid w:val="00603DA7"/>
    <w:rsid w:val="00603F5A"/>
    <w:rsid w:val="00605DB7"/>
    <w:rsid w:val="00606964"/>
    <w:rsid w:val="006077A1"/>
    <w:rsid w:val="00607AA4"/>
    <w:rsid w:val="00607E74"/>
    <w:rsid w:val="00607E8F"/>
    <w:rsid w:val="00610617"/>
    <w:rsid w:val="00610663"/>
    <w:rsid w:val="00610CFA"/>
    <w:rsid w:val="00610FC1"/>
    <w:rsid w:val="00611965"/>
    <w:rsid w:val="006125A9"/>
    <w:rsid w:val="00613126"/>
    <w:rsid w:val="00613EBD"/>
    <w:rsid w:val="00613F2A"/>
    <w:rsid w:val="00614505"/>
    <w:rsid w:val="00614B33"/>
    <w:rsid w:val="00615F60"/>
    <w:rsid w:val="006165EB"/>
    <w:rsid w:val="006167A1"/>
    <w:rsid w:val="00616BDF"/>
    <w:rsid w:val="00616EEE"/>
    <w:rsid w:val="006172CE"/>
    <w:rsid w:val="00617362"/>
    <w:rsid w:val="006179E9"/>
    <w:rsid w:val="00617B19"/>
    <w:rsid w:val="00617D26"/>
    <w:rsid w:val="006202FA"/>
    <w:rsid w:val="00620403"/>
    <w:rsid w:val="0062361A"/>
    <w:rsid w:val="006239CA"/>
    <w:rsid w:val="00623EF1"/>
    <w:rsid w:val="00624A01"/>
    <w:rsid w:val="00625057"/>
    <w:rsid w:val="0062550C"/>
    <w:rsid w:val="00625986"/>
    <w:rsid w:val="00625C1D"/>
    <w:rsid w:val="00625CF1"/>
    <w:rsid w:val="006265F7"/>
    <w:rsid w:val="00627112"/>
    <w:rsid w:val="006271DE"/>
    <w:rsid w:val="0062760E"/>
    <w:rsid w:val="00627C80"/>
    <w:rsid w:val="00627CEB"/>
    <w:rsid w:val="0063005B"/>
    <w:rsid w:val="006300BE"/>
    <w:rsid w:val="00630A53"/>
    <w:rsid w:val="00630A88"/>
    <w:rsid w:val="00631C81"/>
    <w:rsid w:val="00631F65"/>
    <w:rsid w:val="0063290F"/>
    <w:rsid w:val="00632B09"/>
    <w:rsid w:val="0063348C"/>
    <w:rsid w:val="00633C37"/>
    <w:rsid w:val="00633D4C"/>
    <w:rsid w:val="00634ADF"/>
    <w:rsid w:val="00634B92"/>
    <w:rsid w:val="00635378"/>
    <w:rsid w:val="006359E8"/>
    <w:rsid w:val="00636341"/>
    <w:rsid w:val="006379DA"/>
    <w:rsid w:val="0064043D"/>
    <w:rsid w:val="00640B26"/>
    <w:rsid w:val="00640B4C"/>
    <w:rsid w:val="006418E9"/>
    <w:rsid w:val="00642890"/>
    <w:rsid w:val="00642F4E"/>
    <w:rsid w:val="006430D4"/>
    <w:rsid w:val="00643EEE"/>
    <w:rsid w:val="00644D2D"/>
    <w:rsid w:val="00646153"/>
    <w:rsid w:val="00646344"/>
    <w:rsid w:val="0064716A"/>
    <w:rsid w:val="0064728B"/>
    <w:rsid w:val="00647595"/>
    <w:rsid w:val="00647E74"/>
    <w:rsid w:val="00647F9F"/>
    <w:rsid w:val="00650129"/>
    <w:rsid w:val="0065024A"/>
    <w:rsid w:val="0065127C"/>
    <w:rsid w:val="006512F5"/>
    <w:rsid w:val="0065186C"/>
    <w:rsid w:val="006524D6"/>
    <w:rsid w:val="0065258F"/>
    <w:rsid w:val="006526F0"/>
    <w:rsid w:val="00652BC9"/>
    <w:rsid w:val="00653A11"/>
    <w:rsid w:val="00654311"/>
    <w:rsid w:val="00654346"/>
    <w:rsid w:val="006544BB"/>
    <w:rsid w:val="006545DC"/>
    <w:rsid w:val="00654638"/>
    <w:rsid w:val="00654B3B"/>
    <w:rsid w:val="00654DCD"/>
    <w:rsid w:val="0065595A"/>
    <w:rsid w:val="00655AE4"/>
    <w:rsid w:val="00655F68"/>
    <w:rsid w:val="006570E9"/>
    <w:rsid w:val="00657C0B"/>
    <w:rsid w:val="00660B23"/>
    <w:rsid w:val="00661256"/>
    <w:rsid w:val="00661523"/>
    <w:rsid w:val="0066152E"/>
    <w:rsid w:val="00661962"/>
    <w:rsid w:val="00661E3D"/>
    <w:rsid w:val="00661F04"/>
    <w:rsid w:val="00662237"/>
    <w:rsid w:val="00662F63"/>
    <w:rsid w:val="006632B5"/>
    <w:rsid w:val="00663B6A"/>
    <w:rsid w:val="00663E7E"/>
    <w:rsid w:val="00663E8D"/>
    <w:rsid w:val="006649B0"/>
    <w:rsid w:val="00664A50"/>
    <w:rsid w:val="00664E55"/>
    <w:rsid w:val="00665909"/>
    <w:rsid w:val="00665B1C"/>
    <w:rsid w:val="00665BC0"/>
    <w:rsid w:val="00665CCC"/>
    <w:rsid w:val="00666671"/>
    <w:rsid w:val="006708D7"/>
    <w:rsid w:val="00670E8A"/>
    <w:rsid w:val="00671390"/>
    <w:rsid w:val="00671A24"/>
    <w:rsid w:val="00671BEA"/>
    <w:rsid w:val="00672361"/>
    <w:rsid w:val="0067266D"/>
    <w:rsid w:val="006730EA"/>
    <w:rsid w:val="006736AD"/>
    <w:rsid w:val="00673880"/>
    <w:rsid w:val="00673C77"/>
    <w:rsid w:val="00673E47"/>
    <w:rsid w:val="006752BF"/>
    <w:rsid w:val="00675B83"/>
    <w:rsid w:val="006762A8"/>
    <w:rsid w:val="006766B7"/>
    <w:rsid w:val="00676A8D"/>
    <w:rsid w:val="00676FB5"/>
    <w:rsid w:val="006773F0"/>
    <w:rsid w:val="0068005D"/>
    <w:rsid w:val="006816F7"/>
    <w:rsid w:val="00681A53"/>
    <w:rsid w:val="00682918"/>
    <w:rsid w:val="006836F0"/>
    <w:rsid w:val="00683911"/>
    <w:rsid w:val="006839D6"/>
    <w:rsid w:val="00683FC5"/>
    <w:rsid w:val="00684249"/>
    <w:rsid w:val="006844F8"/>
    <w:rsid w:val="00684586"/>
    <w:rsid w:val="006845B3"/>
    <w:rsid w:val="00684C2B"/>
    <w:rsid w:val="00684D79"/>
    <w:rsid w:val="00684E7D"/>
    <w:rsid w:val="00685769"/>
    <w:rsid w:val="00685980"/>
    <w:rsid w:val="00685CCD"/>
    <w:rsid w:val="00686167"/>
    <w:rsid w:val="006872C6"/>
    <w:rsid w:val="00687666"/>
    <w:rsid w:val="00687C50"/>
    <w:rsid w:val="00687D3A"/>
    <w:rsid w:val="00691881"/>
    <w:rsid w:val="00691D24"/>
    <w:rsid w:val="00691F25"/>
    <w:rsid w:val="00691FF2"/>
    <w:rsid w:val="006921C3"/>
    <w:rsid w:val="00692C63"/>
    <w:rsid w:val="006931B8"/>
    <w:rsid w:val="0069366A"/>
    <w:rsid w:val="00693886"/>
    <w:rsid w:val="006942FA"/>
    <w:rsid w:val="00694946"/>
    <w:rsid w:val="00694ACA"/>
    <w:rsid w:val="006968B0"/>
    <w:rsid w:val="006969E9"/>
    <w:rsid w:val="00697367"/>
    <w:rsid w:val="0069736A"/>
    <w:rsid w:val="00697B7C"/>
    <w:rsid w:val="00697CD6"/>
    <w:rsid w:val="006A0DC4"/>
    <w:rsid w:val="006A1516"/>
    <w:rsid w:val="006A39DA"/>
    <w:rsid w:val="006A41A0"/>
    <w:rsid w:val="006A41DF"/>
    <w:rsid w:val="006A6035"/>
    <w:rsid w:val="006A67B6"/>
    <w:rsid w:val="006A6DC0"/>
    <w:rsid w:val="006A7AC5"/>
    <w:rsid w:val="006A7B09"/>
    <w:rsid w:val="006B02DC"/>
    <w:rsid w:val="006B04D0"/>
    <w:rsid w:val="006B12C7"/>
    <w:rsid w:val="006B1CF6"/>
    <w:rsid w:val="006B1D2E"/>
    <w:rsid w:val="006B2AE5"/>
    <w:rsid w:val="006B2BED"/>
    <w:rsid w:val="006B325F"/>
    <w:rsid w:val="006B3D9B"/>
    <w:rsid w:val="006B3EFF"/>
    <w:rsid w:val="006B456B"/>
    <w:rsid w:val="006B4F37"/>
    <w:rsid w:val="006B5229"/>
    <w:rsid w:val="006B5434"/>
    <w:rsid w:val="006B5EE9"/>
    <w:rsid w:val="006B6047"/>
    <w:rsid w:val="006B6BD9"/>
    <w:rsid w:val="006B6D42"/>
    <w:rsid w:val="006B7AA6"/>
    <w:rsid w:val="006C0033"/>
    <w:rsid w:val="006C038C"/>
    <w:rsid w:val="006C18A6"/>
    <w:rsid w:val="006C18E4"/>
    <w:rsid w:val="006C2856"/>
    <w:rsid w:val="006C2886"/>
    <w:rsid w:val="006C33B0"/>
    <w:rsid w:val="006C3ECA"/>
    <w:rsid w:val="006C407C"/>
    <w:rsid w:val="006C4DDC"/>
    <w:rsid w:val="006C5F55"/>
    <w:rsid w:val="006C6074"/>
    <w:rsid w:val="006C6685"/>
    <w:rsid w:val="006C668F"/>
    <w:rsid w:val="006C77F0"/>
    <w:rsid w:val="006C7ADE"/>
    <w:rsid w:val="006D0001"/>
    <w:rsid w:val="006D01CB"/>
    <w:rsid w:val="006D06CA"/>
    <w:rsid w:val="006D07FB"/>
    <w:rsid w:val="006D081E"/>
    <w:rsid w:val="006D09C7"/>
    <w:rsid w:val="006D0DD4"/>
    <w:rsid w:val="006D1573"/>
    <w:rsid w:val="006D1B86"/>
    <w:rsid w:val="006D28BC"/>
    <w:rsid w:val="006D3549"/>
    <w:rsid w:val="006D3948"/>
    <w:rsid w:val="006D3A9B"/>
    <w:rsid w:val="006D5012"/>
    <w:rsid w:val="006D5ADF"/>
    <w:rsid w:val="006D6988"/>
    <w:rsid w:val="006D6F5B"/>
    <w:rsid w:val="006D71F7"/>
    <w:rsid w:val="006E0306"/>
    <w:rsid w:val="006E0898"/>
    <w:rsid w:val="006E0D7C"/>
    <w:rsid w:val="006E238A"/>
    <w:rsid w:val="006E310A"/>
    <w:rsid w:val="006E3558"/>
    <w:rsid w:val="006E35DC"/>
    <w:rsid w:val="006E36A7"/>
    <w:rsid w:val="006E39AD"/>
    <w:rsid w:val="006E4724"/>
    <w:rsid w:val="006E4AD9"/>
    <w:rsid w:val="006E6086"/>
    <w:rsid w:val="006E60B8"/>
    <w:rsid w:val="006E63B4"/>
    <w:rsid w:val="006E6BC0"/>
    <w:rsid w:val="006E6F1A"/>
    <w:rsid w:val="006E7064"/>
    <w:rsid w:val="006E7650"/>
    <w:rsid w:val="006E7A85"/>
    <w:rsid w:val="006E7BF3"/>
    <w:rsid w:val="006E7C23"/>
    <w:rsid w:val="006E7CE5"/>
    <w:rsid w:val="006F0C41"/>
    <w:rsid w:val="006F1B33"/>
    <w:rsid w:val="006F1B69"/>
    <w:rsid w:val="006F21BA"/>
    <w:rsid w:val="006F2449"/>
    <w:rsid w:val="006F2791"/>
    <w:rsid w:val="006F2A54"/>
    <w:rsid w:val="006F349C"/>
    <w:rsid w:val="006F34C9"/>
    <w:rsid w:val="006F42B2"/>
    <w:rsid w:val="006F43DF"/>
    <w:rsid w:val="006F4A42"/>
    <w:rsid w:val="006F5540"/>
    <w:rsid w:val="006F5D39"/>
    <w:rsid w:val="006F5E74"/>
    <w:rsid w:val="006F62E3"/>
    <w:rsid w:val="006F6A8F"/>
    <w:rsid w:val="006F6E49"/>
    <w:rsid w:val="006F717C"/>
    <w:rsid w:val="006F74B3"/>
    <w:rsid w:val="006F78C5"/>
    <w:rsid w:val="006F78FB"/>
    <w:rsid w:val="006F78FF"/>
    <w:rsid w:val="006F79B0"/>
    <w:rsid w:val="00700409"/>
    <w:rsid w:val="007005C3"/>
    <w:rsid w:val="007008C7"/>
    <w:rsid w:val="00700F62"/>
    <w:rsid w:val="0070107C"/>
    <w:rsid w:val="00701573"/>
    <w:rsid w:val="00701FF6"/>
    <w:rsid w:val="007022CA"/>
    <w:rsid w:val="00703959"/>
    <w:rsid w:val="00703BBA"/>
    <w:rsid w:val="00703BE1"/>
    <w:rsid w:val="00704F90"/>
    <w:rsid w:val="0070502A"/>
    <w:rsid w:val="00705CE1"/>
    <w:rsid w:val="007073C0"/>
    <w:rsid w:val="00707719"/>
    <w:rsid w:val="007079D2"/>
    <w:rsid w:val="00707B99"/>
    <w:rsid w:val="0071011B"/>
    <w:rsid w:val="0071075E"/>
    <w:rsid w:val="00710CFC"/>
    <w:rsid w:val="00711F54"/>
    <w:rsid w:val="00712589"/>
    <w:rsid w:val="00712819"/>
    <w:rsid w:val="007139AB"/>
    <w:rsid w:val="007151C5"/>
    <w:rsid w:val="00715384"/>
    <w:rsid w:val="0071557B"/>
    <w:rsid w:val="00715705"/>
    <w:rsid w:val="00716396"/>
    <w:rsid w:val="00716497"/>
    <w:rsid w:val="00716939"/>
    <w:rsid w:val="00716E2A"/>
    <w:rsid w:val="00716FA9"/>
    <w:rsid w:val="00716FEC"/>
    <w:rsid w:val="0071716B"/>
    <w:rsid w:val="00717E5C"/>
    <w:rsid w:val="0072100A"/>
    <w:rsid w:val="0072340F"/>
    <w:rsid w:val="0072376C"/>
    <w:rsid w:val="00723CFC"/>
    <w:rsid w:val="00724528"/>
    <w:rsid w:val="007245D7"/>
    <w:rsid w:val="007247AC"/>
    <w:rsid w:val="00724936"/>
    <w:rsid w:val="00724D2E"/>
    <w:rsid w:val="00724E1C"/>
    <w:rsid w:val="00725DD6"/>
    <w:rsid w:val="007268F0"/>
    <w:rsid w:val="00726D4B"/>
    <w:rsid w:val="007277F5"/>
    <w:rsid w:val="00727A83"/>
    <w:rsid w:val="00730681"/>
    <w:rsid w:val="00730B75"/>
    <w:rsid w:val="00731243"/>
    <w:rsid w:val="007312B2"/>
    <w:rsid w:val="007316C9"/>
    <w:rsid w:val="00731E5B"/>
    <w:rsid w:val="00733084"/>
    <w:rsid w:val="0073335F"/>
    <w:rsid w:val="0073412E"/>
    <w:rsid w:val="007349FD"/>
    <w:rsid w:val="00734A9C"/>
    <w:rsid w:val="00736465"/>
    <w:rsid w:val="007367EE"/>
    <w:rsid w:val="00736F70"/>
    <w:rsid w:val="007408E8"/>
    <w:rsid w:val="00740BDB"/>
    <w:rsid w:val="00740D9D"/>
    <w:rsid w:val="00740E9D"/>
    <w:rsid w:val="00741B15"/>
    <w:rsid w:val="00742127"/>
    <w:rsid w:val="007426CA"/>
    <w:rsid w:val="00742890"/>
    <w:rsid w:val="0074369E"/>
    <w:rsid w:val="00743729"/>
    <w:rsid w:val="007438BA"/>
    <w:rsid w:val="00743BE2"/>
    <w:rsid w:val="00743C40"/>
    <w:rsid w:val="00744923"/>
    <w:rsid w:val="00744D0E"/>
    <w:rsid w:val="00745150"/>
    <w:rsid w:val="0074589B"/>
    <w:rsid w:val="007459EC"/>
    <w:rsid w:val="0074697D"/>
    <w:rsid w:val="00746B42"/>
    <w:rsid w:val="007501C8"/>
    <w:rsid w:val="00750428"/>
    <w:rsid w:val="007507C3"/>
    <w:rsid w:val="007514E9"/>
    <w:rsid w:val="00752017"/>
    <w:rsid w:val="00752826"/>
    <w:rsid w:val="007529D5"/>
    <w:rsid w:val="00752D37"/>
    <w:rsid w:val="00752F53"/>
    <w:rsid w:val="00754431"/>
    <w:rsid w:val="00754BF6"/>
    <w:rsid w:val="007551AC"/>
    <w:rsid w:val="007556BC"/>
    <w:rsid w:val="00756221"/>
    <w:rsid w:val="00756345"/>
    <w:rsid w:val="00756546"/>
    <w:rsid w:val="0076036F"/>
    <w:rsid w:val="0076047A"/>
    <w:rsid w:val="00760881"/>
    <w:rsid w:val="007608F7"/>
    <w:rsid w:val="007611F8"/>
    <w:rsid w:val="00761422"/>
    <w:rsid w:val="00761479"/>
    <w:rsid w:val="007615B7"/>
    <w:rsid w:val="00761D09"/>
    <w:rsid w:val="00761D6D"/>
    <w:rsid w:val="0076227E"/>
    <w:rsid w:val="007624F5"/>
    <w:rsid w:val="00762ADB"/>
    <w:rsid w:val="00762EBD"/>
    <w:rsid w:val="0076316B"/>
    <w:rsid w:val="007636AE"/>
    <w:rsid w:val="00763D61"/>
    <w:rsid w:val="007647B7"/>
    <w:rsid w:val="00764ADB"/>
    <w:rsid w:val="00764CC8"/>
    <w:rsid w:val="0076511F"/>
    <w:rsid w:val="007658F9"/>
    <w:rsid w:val="00765B1D"/>
    <w:rsid w:val="00766B5F"/>
    <w:rsid w:val="00767881"/>
    <w:rsid w:val="00767F93"/>
    <w:rsid w:val="007716DB"/>
    <w:rsid w:val="00771ABB"/>
    <w:rsid w:val="0077220A"/>
    <w:rsid w:val="007725CB"/>
    <w:rsid w:val="00772A40"/>
    <w:rsid w:val="00772CB8"/>
    <w:rsid w:val="00773A9A"/>
    <w:rsid w:val="00773D0F"/>
    <w:rsid w:val="00773D99"/>
    <w:rsid w:val="0077412B"/>
    <w:rsid w:val="0077442E"/>
    <w:rsid w:val="00774F02"/>
    <w:rsid w:val="007750C5"/>
    <w:rsid w:val="0077510D"/>
    <w:rsid w:val="007751AC"/>
    <w:rsid w:val="007755F5"/>
    <w:rsid w:val="0077590D"/>
    <w:rsid w:val="00776B8E"/>
    <w:rsid w:val="00776D0C"/>
    <w:rsid w:val="00777A6A"/>
    <w:rsid w:val="0078022F"/>
    <w:rsid w:val="0078102C"/>
    <w:rsid w:val="00781919"/>
    <w:rsid w:val="00781AB3"/>
    <w:rsid w:val="00781C8B"/>
    <w:rsid w:val="00781FC6"/>
    <w:rsid w:val="007822FF"/>
    <w:rsid w:val="00782704"/>
    <w:rsid w:val="0078286C"/>
    <w:rsid w:val="0078290E"/>
    <w:rsid w:val="00782DDE"/>
    <w:rsid w:val="0078306C"/>
    <w:rsid w:val="00783071"/>
    <w:rsid w:val="00783149"/>
    <w:rsid w:val="00783CCC"/>
    <w:rsid w:val="007841A1"/>
    <w:rsid w:val="00784969"/>
    <w:rsid w:val="0078513C"/>
    <w:rsid w:val="007858C2"/>
    <w:rsid w:val="00785EDE"/>
    <w:rsid w:val="0078651B"/>
    <w:rsid w:val="007865C3"/>
    <w:rsid w:val="00787274"/>
    <w:rsid w:val="00787BB4"/>
    <w:rsid w:val="00787DCB"/>
    <w:rsid w:val="00787EBD"/>
    <w:rsid w:val="00787F75"/>
    <w:rsid w:val="007905F3"/>
    <w:rsid w:val="00791426"/>
    <w:rsid w:val="00792C89"/>
    <w:rsid w:val="007936DF"/>
    <w:rsid w:val="007941C7"/>
    <w:rsid w:val="00794216"/>
    <w:rsid w:val="00794BE4"/>
    <w:rsid w:val="00795307"/>
    <w:rsid w:val="007958D6"/>
    <w:rsid w:val="00795DEB"/>
    <w:rsid w:val="007963C2"/>
    <w:rsid w:val="0079699F"/>
    <w:rsid w:val="00796FFE"/>
    <w:rsid w:val="007974A9"/>
    <w:rsid w:val="007975F9"/>
    <w:rsid w:val="00797AFD"/>
    <w:rsid w:val="007A03EA"/>
    <w:rsid w:val="007A09AB"/>
    <w:rsid w:val="007A0AB1"/>
    <w:rsid w:val="007A0FAA"/>
    <w:rsid w:val="007A126C"/>
    <w:rsid w:val="007A1491"/>
    <w:rsid w:val="007A1CA6"/>
    <w:rsid w:val="007A28F1"/>
    <w:rsid w:val="007A2BB4"/>
    <w:rsid w:val="007A2F26"/>
    <w:rsid w:val="007A32B8"/>
    <w:rsid w:val="007A3BF0"/>
    <w:rsid w:val="007A4215"/>
    <w:rsid w:val="007A5439"/>
    <w:rsid w:val="007A5A9C"/>
    <w:rsid w:val="007A5B50"/>
    <w:rsid w:val="007A68E3"/>
    <w:rsid w:val="007A6FBF"/>
    <w:rsid w:val="007A7643"/>
    <w:rsid w:val="007A76AD"/>
    <w:rsid w:val="007A7BD3"/>
    <w:rsid w:val="007B014E"/>
    <w:rsid w:val="007B0180"/>
    <w:rsid w:val="007B0259"/>
    <w:rsid w:val="007B0351"/>
    <w:rsid w:val="007B0A4C"/>
    <w:rsid w:val="007B1103"/>
    <w:rsid w:val="007B1190"/>
    <w:rsid w:val="007B154D"/>
    <w:rsid w:val="007B1997"/>
    <w:rsid w:val="007B1E28"/>
    <w:rsid w:val="007B1E37"/>
    <w:rsid w:val="007B2299"/>
    <w:rsid w:val="007B237B"/>
    <w:rsid w:val="007B275E"/>
    <w:rsid w:val="007B2AF9"/>
    <w:rsid w:val="007B2FAB"/>
    <w:rsid w:val="007B306B"/>
    <w:rsid w:val="007B33A1"/>
    <w:rsid w:val="007B3552"/>
    <w:rsid w:val="007B45C6"/>
    <w:rsid w:val="007B48CA"/>
    <w:rsid w:val="007B5FCC"/>
    <w:rsid w:val="007B6154"/>
    <w:rsid w:val="007B61B1"/>
    <w:rsid w:val="007B6445"/>
    <w:rsid w:val="007B663D"/>
    <w:rsid w:val="007B6D6F"/>
    <w:rsid w:val="007B6FF7"/>
    <w:rsid w:val="007B71A8"/>
    <w:rsid w:val="007B71D4"/>
    <w:rsid w:val="007B795F"/>
    <w:rsid w:val="007B7FC8"/>
    <w:rsid w:val="007C0D27"/>
    <w:rsid w:val="007C1771"/>
    <w:rsid w:val="007C24A5"/>
    <w:rsid w:val="007C2BE8"/>
    <w:rsid w:val="007C2C13"/>
    <w:rsid w:val="007C34CC"/>
    <w:rsid w:val="007C74D3"/>
    <w:rsid w:val="007C74D6"/>
    <w:rsid w:val="007C759B"/>
    <w:rsid w:val="007D02B1"/>
    <w:rsid w:val="007D0564"/>
    <w:rsid w:val="007D1EBC"/>
    <w:rsid w:val="007D2192"/>
    <w:rsid w:val="007D28C5"/>
    <w:rsid w:val="007D2C2F"/>
    <w:rsid w:val="007D470D"/>
    <w:rsid w:val="007D4979"/>
    <w:rsid w:val="007D50D2"/>
    <w:rsid w:val="007D558A"/>
    <w:rsid w:val="007D55F7"/>
    <w:rsid w:val="007D5853"/>
    <w:rsid w:val="007D5BDC"/>
    <w:rsid w:val="007D63EE"/>
    <w:rsid w:val="007D64B8"/>
    <w:rsid w:val="007D6749"/>
    <w:rsid w:val="007D7668"/>
    <w:rsid w:val="007D7E9F"/>
    <w:rsid w:val="007E06A4"/>
    <w:rsid w:val="007E1B1E"/>
    <w:rsid w:val="007E1DCA"/>
    <w:rsid w:val="007E1EFE"/>
    <w:rsid w:val="007E22D0"/>
    <w:rsid w:val="007E25F3"/>
    <w:rsid w:val="007E27E1"/>
    <w:rsid w:val="007E28EF"/>
    <w:rsid w:val="007E29A2"/>
    <w:rsid w:val="007E3229"/>
    <w:rsid w:val="007E422B"/>
    <w:rsid w:val="007E4517"/>
    <w:rsid w:val="007E4DA0"/>
    <w:rsid w:val="007E5632"/>
    <w:rsid w:val="007E5667"/>
    <w:rsid w:val="007E56CD"/>
    <w:rsid w:val="007E5B7E"/>
    <w:rsid w:val="007E5E20"/>
    <w:rsid w:val="007E5FA5"/>
    <w:rsid w:val="007E6FA5"/>
    <w:rsid w:val="007E716F"/>
    <w:rsid w:val="007E780C"/>
    <w:rsid w:val="007E7CBF"/>
    <w:rsid w:val="007F029C"/>
    <w:rsid w:val="007F02D5"/>
    <w:rsid w:val="007F03A5"/>
    <w:rsid w:val="007F0D97"/>
    <w:rsid w:val="007F13C1"/>
    <w:rsid w:val="007F1C48"/>
    <w:rsid w:val="007F1CFE"/>
    <w:rsid w:val="007F2877"/>
    <w:rsid w:val="007F2AC9"/>
    <w:rsid w:val="007F2E94"/>
    <w:rsid w:val="007F30CD"/>
    <w:rsid w:val="007F36C5"/>
    <w:rsid w:val="007F4053"/>
    <w:rsid w:val="007F4184"/>
    <w:rsid w:val="007F4256"/>
    <w:rsid w:val="007F4362"/>
    <w:rsid w:val="007F441F"/>
    <w:rsid w:val="007F497A"/>
    <w:rsid w:val="007F4A23"/>
    <w:rsid w:val="007F56A3"/>
    <w:rsid w:val="007F5A97"/>
    <w:rsid w:val="007F639B"/>
    <w:rsid w:val="007F79C4"/>
    <w:rsid w:val="00800090"/>
    <w:rsid w:val="0080049C"/>
    <w:rsid w:val="008005FF"/>
    <w:rsid w:val="008006C4"/>
    <w:rsid w:val="00800719"/>
    <w:rsid w:val="00801305"/>
    <w:rsid w:val="00801661"/>
    <w:rsid w:val="008018FC"/>
    <w:rsid w:val="008024AC"/>
    <w:rsid w:val="0080251E"/>
    <w:rsid w:val="008028A2"/>
    <w:rsid w:val="00802B4F"/>
    <w:rsid w:val="00802C0A"/>
    <w:rsid w:val="008043FE"/>
    <w:rsid w:val="00804837"/>
    <w:rsid w:val="008048D5"/>
    <w:rsid w:val="00804BD4"/>
    <w:rsid w:val="00804E62"/>
    <w:rsid w:val="00804F83"/>
    <w:rsid w:val="0080577D"/>
    <w:rsid w:val="00805A20"/>
    <w:rsid w:val="00806898"/>
    <w:rsid w:val="00806DC2"/>
    <w:rsid w:val="0080702D"/>
    <w:rsid w:val="008072E1"/>
    <w:rsid w:val="0080742F"/>
    <w:rsid w:val="0081020D"/>
    <w:rsid w:val="008104DE"/>
    <w:rsid w:val="00810B67"/>
    <w:rsid w:val="00810E1F"/>
    <w:rsid w:val="0081127F"/>
    <w:rsid w:val="00811CB3"/>
    <w:rsid w:val="00811FB3"/>
    <w:rsid w:val="0081320A"/>
    <w:rsid w:val="00813283"/>
    <w:rsid w:val="00813689"/>
    <w:rsid w:val="00814425"/>
    <w:rsid w:val="0081476B"/>
    <w:rsid w:val="00814965"/>
    <w:rsid w:val="00815990"/>
    <w:rsid w:val="00815DB2"/>
    <w:rsid w:val="00815E5B"/>
    <w:rsid w:val="0081634C"/>
    <w:rsid w:val="008168EB"/>
    <w:rsid w:val="00816E4C"/>
    <w:rsid w:val="00817011"/>
    <w:rsid w:val="00817053"/>
    <w:rsid w:val="00817C56"/>
    <w:rsid w:val="008203D5"/>
    <w:rsid w:val="008207CE"/>
    <w:rsid w:val="00820DDD"/>
    <w:rsid w:val="00822D81"/>
    <w:rsid w:val="00822FEA"/>
    <w:rsid w:val="0082387F"/>
    <w:rsid w:val="00823E15"/>
    <w:rsid w:val="008246C4"/>
    <w:rsid w:val="00824A52"/>
    <w:rsid w:val="008250A8"/>
    <w:rsid w:val="00825129"/>
    <w:rsid w:val="008251F1"/>
    <w:rsid w:val="008252E5"/>
    <w:rsid w:val="00825A01"/>
    <w:rsid w:val="00825ECA"/>
    <w:rsid w:val="008264FA"/>
    <w:rsid w:val="008268DA"/>
    <w:rsid w:val="00827B96"/>
    <w:rsid w:val="00827E04"/>
    <w:rsid w:val="00830E82"/>
    <w:rsid w:val="008322AE"/>
    <w:rsid w:val="008328F2"/>
    <w:rsid w:val="00832CDA"/>
    <w:rsid w:val="00834AF9"/>
    <w:rsid w:val="00835EAB"/>
    <w:rsid w:val="00837002"/>
    <w:rsid w:val="00837222"/>
    <w:rsid w:val="00837392"/>
    <w:rsid w:val="008379DC"/>
    <w:rsid w:val="00837D1C"/>
    <w:rsid w:val="00840DB1"/>
    <w:rsid w:val="0084144E"/>
    <w:rsid w:val="008425FD"/>
    <w:rsid w:val="008428A0"/>
    <w:rsid w:val="00842C2F"/>
    <w:rsid w:val="008446E6"/>
    <w:rsid w:val="00844A2F"/>
    <w:rsid w:val="0084511E"/>
    <w:rsid w:val="008455CA"/>
    <w:rsid w:val="00845DB7"/>
    <w:rsid w:val="008463A1"/>
    <w:rsid w:val="008463BD"/>
    <w:rsid w:val="008467C1"/>
    <w:rsid w:val="00846920"/>
    <w:rsid w:val="008475AC"/>
    <w:rsid w:val="00847865"/>
    <w:rsid w:val="00847AF2"/>
    <w:rsid w:val="0085087C"/>
    <w:rsid w:val="008508D2"/>
    <w:rsid w:val="00850A3B"/>
    <w:rsid w:val="0085199F"/>
    <w:rsid w:val="00851BED"/>
    <w:rsid w:val="00852D9B"/>
    <w:rsid w:val="00853675"/>
    <w:rsid w:val="008538EF"/>
    <w:rsid w:val="00853FD8"/>
    <w:rsid w:val="00854707"/>
    <w:rsid w:val="0085616C"/>
    <w:rsid w:val="0085660F"/>
    <w:rsid w:val="00856E3A"/>
    <w:rsid w:val="00860919"/>
    <w:rsid w:val="00860A73"/>
    <w:rsid w:val="00860DC7"/>
    <w:rsid w:val="00860FE2"/>
    <w:rsid w:val="00861476"/>
    <w:rsid w:val="00862167"/>
    <w:rsid w:val="008633F0"/>
    <w:rsid w:val="00863602"/>
    <w:rsid w:val="008637CB"/>
    <w:rsid w:val="00863B42"/>
    <w:rsid w:val="00864D45"/>
    <w:rsid w:val="00864DA3"/>
    <w:rsid w:val="0086505F"/>
    <w:rsid w:val="0086639B"/>
    <w:rsid w:val="008667A4"/>
    <w:rsid w:val="008668F5"/>
    <w:rsid w:val="00866AD0"/>
    <w:rsid w:val="00866B30"/>
    <w:rsid w:val="00866C84"/>
    <w:rsid w:val="00866E57"/>
    <w:rsid w:val="00867342"/>
    <w:rsid w:val="00867A35"/>
    <w:rsid w:val="00867EE5"/>
    <w:rsid w:val="00870113"/>
    <w:rsid w:val="0087048A"/>
    <w:rsid w:val="00870657"/>
    <w:rsid w:val="00870778"/>
    <w:rsid w:val="00871660"/>
    <w:rsid w:val="008721BA"/>
    <w:rsid w:val="00872DC2"/>
    <w:rsid w:val="00872E1F"/>
    <w:rsid w:val="0087360E"/>
    <w:rsid w:val="008743A8"/>
    <w:rsid w:val="00874C37"/>
    <w:rsid w:val="00874DAD"/>
    <w:rsid w:val="0087529C"/>
    <w:rsid w:val="008757EB"/>
    <w:rsid w:val="00876179"/>
    <w:rsid w:val="00876C85"/>
    <w:rsid w:val="00876E6D"/>
    <w:rsid w:val="008779C5"/>
    <w:rsid w:val="00877A4C"/>
    <w:rsid w:val="00877BB5"/>
    <w:rsid w:val="00877DE5"/>
    <w:rsid w:val="00880F20"/>
    <w:rsid w:val="008811B8"/>
    <w:rsid w:val="0088190F"/>
    <w:rsid w:val="00881E5D"/>
    <w:rsid w:val="00882323"/>
    <w:rsid w:val="00882546"/>
    <w:rsid w:val="0088400C"/>
    <w:rsid w:val="0088448C"/>
    <w:rsid w:val="0088473B"/>
    <w:rsid w:val="00884856"/>
    <w:rsid w:val="0088542B"/>
    <w:rsid w:val="00885C8C"/>
    <w:rsid w:val="00885EB4"/>
    <w:rsid w:val="00886021"/>
    <w:rsid w:val="008869DD"/>
    <w:rsid w:val="00886B9F"/>
    <w:rsid w:val="00886C0B"/>
    <w:rsid w:val="0088716D"/>
    <w:rsid w:val="008874D8"/>
    <w:rsid w:val="00887B16"/>
    <w:rsid w:val="00887B5A"/>
    <w:rsid w:val="00887B9F"/>
    <w:rsid w:val="0089050E"/>
    <w:rsid w:val="00890551"/>
    <w:rsid w:val="008909AA"/>
    <w:rsid w:val="00890ADE"/>
    <w:rsid w:val="0089133D"/>
    <w:rsid w:val="008920FB"/>
    <w:rsid w:val="00892514"/>
    <w:rsid w:val="00892CBD"/>
    <w:rsid w:val="0089418A"/>
    <w:rsid w:val="008942DD"/>
    <w:rsid w:val="00894DB3"/>
    <w:rsid w:val="008954B5"/>
    <w:rsid w:val="00895565"/>
    <w:rsid w:val="008957CD"/>
    <w:rsid w:val="00895DDA"/>
    <w:rsid w:val="00895EA5"/>
    <w:rsid w:val="00896585"/>
    <w:rsid w:val="00896B7B"/>
    <w:rsid w:val="00897D90"/>
    <w:rsid w:val="008A0AEF"/>
    <w:rsid w:val="008A0D21"/>
    <w:rsid w:val="008A0D75"/>
    <w:rsid w:val="008A1411"/>
    <w:rsid w:val="008A185F"/>
    <w:rsid w:val="008A266E"/>
    <w:rsid w:val="008A2B3E"/>
    <w:rsid w:val="008A2B5C"/>
    <w:rsid w:val="008A3507"/>
    <w:rsid w:val="008A3EEC"/>
    <w:rsid w:val="008A486A"/>
    <w:rsid w:val="008A4CED"/>
    <w:rsid w:val="008A556E"/>
    <w:rsid w:val="008A5999"/>
    <w:rsid w:val="008A5A09"/>
    <w:rsid w:val="008A6747"/>
    <w:rsid w:val="008A69A3"/>
    <w:rsid w:val="008A7403"/>
    <w:rsid w:val="008A77B4"/>
    <w:rsid w:val="008A7887"/>
    <w:rsid w:val="008A7BEF"/>
    <w:rsid w:val="008B0640"/>
    <w:rsid w:val="008B07CA"/>
    <w:rsid w:val="008B0C3C"/>
    <w:rsid w:val="008B0E44"/>
    <w:rsid w:val="008B1457"/>
    <w:rsid w:val="008B1A90"/>
    <w:rsid w:val="008B1F47"/>
    <w:rsid w:val="008B2032"/>
    <w:rsid w:val="008B258C"/>
    <w:rsid w:val="008B2D65"/>
    <w:rsid w:val="008B2E08"/>
    <w:rsid w:val="008B3244"/>
    <w:rsid w:val="008B371F"/>
    <w:rsid w:val="008B3B44"/>
    <w:rsid w:val="008B40CF"/>
    <w:rsid w:val="008B45A5"/>
    <w:rsid w:val="008B464F"/>
    <w:rsid w:val="008B4943"/>
    <w:rsid w:val="008B4EB7"/>
    <w:rsid w:val="008B4EDB"/>
    <w:rsid w:val="008B4F4F"/>
    <w:rsid w:val="008B4FEC"/>
    <w:rsid w:val="008B5C14"/>
    <w:rsid w:val="008B5C62"/>
    <w:rsid w:val="008B6563"/>
    <w:rsid w:val="008B7348"/>
    <w:rsid w:val="008B7583"/>
    <w:rsid w:val="008B7AC6"/>
    <w:rsid w:val="008B7C8A"/>
    <w:rsid w:val="008C0DA0"/>
    <w:rsid w:val="008C26A1"/>
    <w:rsid w:val="008C30EE"/>
    <w:rsid w:val="008C327B"/>
    <w:rsid w:val="008C42EA"/>
    <w:rsid w:val="008C46BC"/>
    <w:rsid w:val="008C4707"/>
    <w:rsid w:val="008C543A"/>
    <w:rsid w:val="008C6C50"/>
    <w:rsid w:val="008C79D4"/>
    <w:rsid w:val="008D02A6"/>
    <w:rsid w:val="008D0368"/>
    <w:rsid w:val="008D0BB1"/>
    <w:rsid w:val="008D0BFB"/>
    <w:rsid w:val="008D0C44"/>
    <w:rsid w:val="008D16D7"/>
    <w:rsid w:val="008D17AF"/>
    <w:rsid w:val="008D189B"/>
    <w:rsid w:val="008D22E3"/>
    <w:rsid w:val="008D3436"/>
    <w:rsid w:val="008D526C"/>
    <w:rsid w:val="008D58D6"/>
    <w:rsid w:val="008D5C81"/>
    <w:rsid w:val="008D6552"/>
    <w:rsid w:val="008D6825"/>
    <w:rsid w:val="008D7B31"/>
    <w:rsid w:val="008D7F25"/>
    <w:rsid w:val="008E0231"/>
    <w:rsid w:val="008E051F"/>
    <w:rsid w:val="008E0742"/>
    <w:rsid w:val="008E0F10"/>
    <w:rsid w:val="008E1786"/>
    <w:rsid w:val="008E1E1A"/>
    <w:rsid w:val="008E25ED"/>
    <w:rsid w:val="008E2693"/>
    <w:rsid w:val="008E2B49"/>
    <w:rsid w:val="008E2BAC"/>
    <w:rsid w:val="008E2DC0"/>
    <w:rsid w:val="008E2F43"/>
    <w:rsid w:val="008E31B8"/>
    <w:rsid w:val="008E328D"/>
    <w:rsid w:val="008E3449"/>
    <w:rsid w:val="008E4275"/>
    <w:rsid w:val="008E473B"/>
    <w:rsid w:val="008E51D9"/>
    <w:rsid w:val="008E5960"/>
    <w:rsid w:val="008E5B02"/>
    <w:rsid w:val="008E69DA"/>
    <w:rsid w:val="008E71BB"/>
    <w:rsid w:val="008E7504"/>
    <w:rsid w:val="008E7A98"/>
    <w:rsid w:val="008F06E5"/>
    <w:rsid w:val="008F0E55"/>
    <w:rsid w:val="008F160D"/>
    <w:rsid w:val="008F1F10"/>
    <w:rsid w:val="008F3657"/>
    <w:rsid w:val="008F4264"/>
    <w:rsid w:val="008F45EE"/>
    <w:rsid w:val="008F487D"/>
    <w:rsid w:val="008F48F4"/>
    <w:rsid w:val="008F591C"/>
    <w:rsid w:val="008F5A6A"/>
    <w:rsid w:val="008F6140"/>
    <w:rsid w:val="008F6253"/>
    <w:rsid w:val="008F64E0"/>
    <w:rsid w:val="008F6D38"/>
    <w:rsid w:val="008F7A15"/>
    <w:rsid w:val="008F7EE6"/>
    <w:rsid w:val="0090002F"/>
    <w:rsid w:val="0090074E"/>
    <w:rsid w:val="00901C5C"/>
    <w:rsid w:val="009027CB"/>
    <w:rsid w:val="0090292F"/>
    <w:rsid w:val="00902A96"/>
    <w:rsid w:val="00902B76"/>
    <w:rsid w:val="00903B44"/>
    <w:rsid w:val="00903BD3"/>
    <w:rsid w:val="009045F3"/>
    <w:rsid w:val="009046BB"/>
    <w:rsid w:val="009049A7"/>
    <w:rsid w:val="00904E89"/>
    <w:rsid w:val="0090500E"/>
    <w:rsid w:val="00906DE0"/>
    <w:rsid w:val="0091048D"/>
    <w:rsid w:val="00910B97"/>
    <w:rsid w:val="00911656"/>
    <w:rsid w:val="00911E71"/>
    <w:rsid w:val="00911F8C"/>
    <w:rsid w:val="009122E0"/>
    <w:rsid w:val="00912BA7"/>
    <w:rsid w:val="00912D17"/>
    <w:rsid w:val="00912D4F"/>
    <w:rsid w:val="00913664"/>
    <w:rsid w:val="009144F8"/>
    <w:rsid w:val="00914619"/>
    <w:rsid w:val="00914BA6"/>
    <w:rsid w:val="00914DD6"/>
    <w:rsid w:val="0091508B"/>
    <w:rsid w:val="009153B5"/>
    <w:rsid w:val="0091547F"/>
    <w:rsid w:val="00915BC6"/>
    <w:rsid w:val="0091700A"/>
    <w:rsid w:val="009170E1"/>
    <w:rsid w:val="00917875"/>
    <w:rsid w:val="00920A59"/>
    <w:rsid w:val="00920BE8"/>
    <w:rsid w:val="00920C6F"/>
    <w:rsid w:val="0092179A"/>
    <w:rsid w:val="00921D5A"/>
    <w:rsid w:val="0092207E"/>
    <w:rsid w:val="0092341B"/>
    <w:rsid w:val="00923640"/>
    <w:rsid w:val="00923CCB"/>
    <w:rsid w:val="00923CFC"/>
    <w:rsid w:val="009241D3"/>
    <w:rsid w:val="0092461E"/>
    <w:rsid w:val="0092462D"/>
    <w:rsid w:val="00924E08"/>
    <w:rsid w:val="0092583F"/>
    <w:rsid w:val="00925909"/>
    <w:rsid w:val="009260A0"/>
    <w:rsid w:val="00926428"/>
    <w:rsid w:val="0092653B"/>
    <w:rsid w:val="00926582"/>
    <w:rsid w:val="00927812"/>
    <w:rsid w:val="00930BAB"/>
    <w:rsid w:val="00930D66"/>
    <w:rsid w:val="009316CA"/>
    <w:rsid w:val="00932282"/>
    <w:rsid w:val="00932526"/>
    <w:rsid w:val="00933F05"/>
    <w:rsid w:val="00934061"/>
    <w:rsid w:val="009343FC"/>
    <w:rsid w:val="00934E1D"/>
    <w:rsid w:val="00934E97"/>
    <w:rsid w:val="00935738"/>
    <w:rsid w:val="00935AD7"/>
    <w:rsid w:val="00935AEA"/>
    <w:rsid w:val="0093656C"/>
    <w:rsid w:val="0093666F"/>
    <w:rsid w:val="00936A17"/>
    <w:rsid w:val="00936ACD"/>
    <w:rsid w:val="00940D8F"/>
    <w:rsid w:val="00941220"/>
    <w:rsid w:val="009412C5"/>
    <w:rsid w:val="009421D8"/>
    <w:rsid w:val="00942306"/>
    <w:rsid w:val="009430B9"/>
    <w:rsid w:val="0094352D"/>
    <w:rsid w:val="00945231"/>
    <w:rsid w:val="0094539A"/>
    <w:rsid w:val="00945A03"/>
    <w:rsid w:val="00945A55"/>
    <w:rsid w:val="00945AF2"/>
    <w:rsid w:val="00945F9E"/>
    <w:rsid w:val="00947087"/>
    <w:rsid w:val="00947F3A"/>
    <w:rsid w:val="00950044"/>
    <w:rsid w:val="00950080"/>
    <w:rsid w:val="00950087"/>
    <w:rsid w:val="00950330"/>
    <w:rsid w:val="0095079A"/>
    <w:rsid w:val="009507EE"/>
    <w:rsid w:val="00950FC3"/>
    <w:rsid w:val="009513A1"/>
    <w:rsid w:val="00952A27"/>
    <w:rsid w:val="00952E98"/>
    <w:rsid w:val="009530AC"/>
    <w:rsid w:val="00954608"/>
    <w:rsid w:val="00954851"/>
    <w:rsid w:val="00954E1D"/>
    <w:rsid w:val="009564B0"/>
    <w:rsid w:val="0095665A"/>
    <w:rsid w:val="0095700D"/>
    <w:rsid w:val="00961179"/>
    <w:rsid w:val="00961473"/>
    <w:rsid w:val="009619B6"/>
    <w:rsid w:val="009619F9"/>
    <w:rsid w:val="00961C30"/>
    <w:rsid w:val="00961F44"/>
    <w:rsid w:val="00962D55"/>
    <w:rsid w:val="009630B5"/>
    <w:rsid w:val="00963997"/>
    <w:rsid w:val="009639F6"/>
    <w:rsid w:val="00963D5E"/>
    <w:rsid w:val="00964401"/>
    <w:rsid w:val="00964C78"/>
    <w:rsid w:val="00965C16"/>
    <w:rsid w:val="00966539"/>
    <w:rsid w:val="009669A6"/>
    <w:rsid w:val="00966A3D"/>
    <w:rsid w:val="0096713D"/>
    <w:rsid w:val="00967255"/>
    <w:rsid w:val="00967FDC"/>
    <w:rsid w:val="00970063"/>
    <w:rsid w:val="009702BA"/>
    <w:rsid w:val="00970302"/>
    <w:rsid w:val="0097156C"/>
    <w:rsid w:val="00971CA3"/>
    <w:rsid w:val="00971E22"/>
    <w:rsid w:val="00971F87"/>
    <w:rsid w:val="00971FB4"/>
    <w:rsid w:val="0097297B"/>
    <w:rsid w:val="0097299A"/>
    <w:rsid w:val="00972E70"/>
    <w:rsid w:val="00974B80"/>
    <w:rsid w:val="00974C01"/>
    <w:rsid w:val="00975141"/>
    <w:rsid w:val="00977324"/>
    <w:rsid w:val="00977699"/>
    <w:rsid w:val="00977BCA"/>
    <w:rsid w:val="00977D2A"/>
    <w:rsid w:val="00980342"/>
    <w:rsid w:val="00980720"/>
    <w:rsid w:val="00980E1C"/>
    <w:rsid w:val="00980F0A"/>
    <w:rsid w:val="0098183E"/>
    <w:rsid w:val="009818AD"/>
    <w:rsid w:val="00981DD3"/>
    <w:rsid w:val="009826EA"/>
    <w:rsid w:val="009827AC"/>
    <w:rsid w:val="009828DF"/>
    <w:rsid w:val="009830DF"/>
    <w:rsid w:val="0098327D"/>
    <w:rsid w:val="00983347"/>
    <w:rsid w:val="009833A8"/>
    <w:rsid w:val="00984AC5"/>
    <w:rsid w:val="0098527B"/>
    <w:rsid w:val="009855E1"/>
    <w:rsid w:val="0098570C"/>
    <w:rsid w:val="0098651D"/>
    <w:rsid w:val="00987075"/>
    <w:rsid w:val="009875FF"/>
    <w:rsid w:val="00990181"/>
    <w:rsid w:val="009906AA"/>
    <w:rsid w:val="00990728"/>
    <w:rsid w:val="00990755"/>
    <w:rsid w:val="00991D46"/>
    <w:rsid w:val="0099214B"/>
    <w:rsid w:val="009922A7"/>
    <w:rsid w:val="00993E67"/>
    <w:rsid w:val="00993E77"/>
    <w:rsid w:val="00993EE8"/>
    <w:rsid w:val="00994281"/>
    <w:rsid w:val="009945A9"/>
    <w:rsid w:val="00994F78"/>
    <w:rsid w:val="00995810"/>
    <w:rsid w:val="00995929"/>
    <w:rsid w:val="00995B10"/>
    <w:rsid w:val="00996E89"/>
    <w:rsid w:val="009972F5"/>
    <w:rsid w:val="00997F37"/>
    <w:rsid w:val="009A00D3"/>
    <w:rsid w:val="009A0723"/>
    <w:rsid w:val="009A176E"/>
    <w:rsid w:val="009A2217"/>
    <w:rsid w:val="009A2750"/>
    <w:rsid w:val="009A2FB4"/>
    <w:rsid w:val="009A3F3F"/>
    <w:rsid w:val="009A4374"/>
    <w:rsid w:val="009A456F"/>
    <w:rsid w:val="009A4621"/>
    <w:rsid w:val="009A4683"/>
    <w:rsid w:val="009A468A"/>
    <w:rsid w:val="009A4CA3"/>
    <w:rsid w:val="009A4E63"/>
    <w:rsid w:val="009A4FF6"/>
    <w:rsid w:val="009A511E"/>
    <w:rsid w:val="009A5227"/>
    <w:rsid w:val="009A53E6"/>
    <w:rsid w:val="009A544E"/>
    <w:rsid w:val="009A5470"/>
    <w:rsid w:val="009A6063"/>
    <w:rsid w:val="009A7012"/>
    <w:rsid w:val="009A7109"/>
    <w:rsid w:val="009A7E3E"/>
    <w:rsid w:val="009B076F"/>
    <w:rsid w:val="009B08FB"/>
    <w:rsid w:val="009B10F3"/>
    <w:rsid w:val="009B1AD8"/>
    <w:rsid w:val="009B1C41"/>
    <w:rsid w:val="009B26EC"/>
    <w:rsid w:val="009B2817"/>
    <w:rsid w:val="009B2846"/>
    <w:rsid w:val="009B28AB"/>
    <w:rsid w:val="009B2D5D"/>
    <w:rsid w:val="009B2EDD"/>
    <w:rsid w:val="009B39ED"/>
    <w:rsid w:val="009B3D82"/>
    <w:rsid w:val="009B3DEA"/>
    <w:rsid w:val="009B4513"/>
    <w:rsid w:val="009B475E"/>
    <w:rsid w:val="009B5D8E"/>
    <w:rsid w:val="009B5EFD"/>
    <w:rsid w:val="009B606F"/>
    <w:rsid w:val="009B67A3"/>
    <w:rsid w:val="009B69F2"/>
    <w:rsid w:val="009B72EC"/>
    <w:rsid w:val="009B7A05"/>
    <w:rsid w:val="009B7D58"/>
    <w:rsid w:val="009B7FD3"/>
    <w:rsid w:val="009C0A08"/>
    <w:rsid w:val="009C1102"/>
    <w:rsid w:val="009C1652"/>
    <w:rsid w:val="009C165E"/>
    <w:rsid w:val="009C1EAD"/>
    <w:rsid w:val="009C2BF9"/>
    <w:rsid w:val="009C2CB7"/>
    <w:rsid w:val="009C2CC7"/>
    <w:rsid w:val="009C2EDA"/>
    <w:rsid w:val="009C38EA"/>
    <w:rsid w:val="009C3D62"/>
    <w:rsid w:val="009C419D"/>
    <w:rsid w:val="009C41C3"/>
    <w:rsid w:val="009C45F7"/>
    <w:rsid w:val="009C50D1"/>
    <w:rsid w:val="009C5657"/>
    <w:rsid w:val="009C5C3C"/>
    <w:rsid w:val="009C70D2"/>
    <w:rsid w:val="009C73CF"/>
    <w:rsid w:val="009C76E3"/>
    <w:rsid w:val="009C7A61"/>
    <w:rsid w:val="009D157D"/>
    <w:rsid w:val="009D1852"/>
    <w:rsid w:val="009D2068"/>
    <w:rsid w:val="009D23A8"/>
    <w:rsid w:val="009D2649"/>
    <w:rsid w:val="009D2B33"/>
    <w:rsid w:val="009D3CDB"/>
    <w:rsid w:val="009D49B1"/>
    <w:rsid w:val="009D4C9C"/>
    <w:rsid w:val="009D5357"/>
    <w:rsid w:val="009D628E"/>
    <w:rsid w:val="009D6BA0"/>
    <w:rsid w:val="009D7BA2"/>
    <w:rsid w:val="009D7C1C"/>
    <w:rsid w:val="009E0317"/>
    <w:rsid w:val="009E08B2"/>
    <w:rsid w:val="009E10D4"/>
    <w:rsid w:val="009E14C8"/>
    <w:rsid w:val="009E1DBF"/>
    <w:rsid w:val="009E2C49"/>
    <w:rsid w:val="009E2E27"/>
    <w:rsid w:val="009E3AA7"/>
    <w:rsid w:val="009E3DF6"/>
    <w:rsid w:val="009E4187"/>
    <w:rsid w:val="009E43F0"/>
    <w:rsid w:val="009E4D28"/>
    <w:rsid w:val="009E4EF5"/>
    <w:rsid w:val="009E5887"/>
    <w:rsid w:val="009E63DD"/>
    <w:rsid w:val="009E6633"/>
    <w:rsid w:val="009E753F"/>
    <w:rsid w:val="009E78EE"/>
    <w:rsid w:val="009E7980"/>
    <w:rsid w:val="009E7DC6"/>
    <w:rsid w:val="009E7F4E"/>
    <w:rsid w:val="009F086E"/>
    <w:rsid w:val="009F0891"/>
    <w:rsid w:val="009F1A1A"/>
    <w:rsid w:val="009F1AF3"/>
    <w:rsid w:val="009F2097"/>
    <w:rsid w:val="009F297D"/>
    <w:rsid w:val="009F2F23"/>
    <w:rsid w:val="009F385C"/>
    <w:rsid w:val="009F3A54"/>
    <w:rsid w:val="009F3AD5"/>
    <w:rsid w:val="009F50E8"/>
    <w:rsid w:val="009F50F5"/>
    <w:rsid w:val="009F5F1B"/>
    <w:rsid w:val="009F61AE"/>
    <w:rsid w:val="009F77AF"/>
    <w:rsid w:val="009F77B9"/>
    <w:rsid w:val="009F7C8B"/>
    <w:rsid w:val="00A007D7"/>
    <w:rsid w:val="00A008EA"/>
    <w:rsid w:val="00A00F2A"/>
    <w:rsid w:val="00A00FF1"/>
    <w:rsid w:val="00A0132C"/>
    <w:rsid w:val="00A018D3"/>
    <w:rsid w:val="00A01F00"/>
    <w:rsid w:val="00A02533"/>
    <w:rsid w:val="00A027E3"/>
    <w:rsid w:val="00A03C62"/>
    <w:rsid w:val="00A0404B"/>
    <w:rsid w:val="00A04AAF"/>
    <w:rsid w:val="00A04B13"/>
    <w:rsid w:val="00A05D74"/>
    <w:rsid w:val="00A06962"/>
    <w:rsid w:val="00A06B8D"/>
    <w:rsid w:val="00A072A4"/>
    <w:rsid w:val="00A07790"/>
    <w:rsid w:val="00A07FA8"/>
    <w:rsid w:val="00A1008B"/>
    <w:rsid w:val="00A101B8"/>
    <w:rsid w:val="00A10621"/>
    <w:rsid w:val="00A10C52"/>
    <w:rsid w:val="00A10FE5"/>
    <w:rsid w:val="00A11261"/>
    <w:rsid w:val="00A11375"/>
    <w:rsid w:val="00A11460"/>
    <w:rsid w:val="00A120FC"/>
    <w:rsid w:val="00A1229E"/>
    <w:rsid w:val="00A1256E"/>
    <w:rsid w:val="00A12A86"/>
    <w:rsid w:val="00A134A5"/>
    <w:rsid w:val="00A13AF0"/>
    <w:rsid w:val="00A13B3A"/>
    <w:rsid w:val="00A13FA8"/>
    <w:rsid w:val="00A144AF"/>
    <w:rsid w:val="00A147C0"/>
    <w:rsid w:val="00A14859"/>
    <w:rsid w:val="00A149A7"/>
    <w:rsid w:val="00A14B40"/>
    <w:rsid w:val="00A1556F"/>
    <w:rsid w:val="00A15BD5"/>
    <w:rsid w:val="00A166FF"/>
    <w:rsid w:val="00A1688F"/>
    <w:rsid w:val="00A1739E"/>
    <w:rsid w:val="00A17644"/>
    <w:rsid w:val="00A17B9A"/>
    <w:rsid w:val="00A17F2A"/>
    <w:rsid w:val="00A20B6E"/>
    <w:rsid w:val="00A21199"/>
    <w:rsid w:val="00A22161"/>
    <w:rsid w:val="00A22F16"/>
    <w:rsid w:val="00A23A9E"/>
    <w:rsid w:val="00A24173"/>
    <w:rsid w:val="00A241E8"/>
    <w:rsid w:val="00A24600"/>
    <w:rsid w:val="00A24C38"/>
    <w:rsid w:val="00A25409"/>
    <w:rsid w:val="00A2548E"/>
    <w:rsid w:val="00A2637E"/>
    <w:rsid w:val="00A26BB6"/>
    <w:rsid w:val="00A27215"/>
    <w:rsid w:val="00A27A6A"/>
    <w:rsid w:val="00A3034E"/>
    <w:rsid w:val="00A318FA"/>
    <w:rsid w:val="00A31C04"/>
    <w:rsid w:val="00A32121"/>
    <w:rsid w:val="00A32AD9"/>
    <w:rsid w:val="00A32BBD"/>
    <w:rsid w:val="00A33327"/>
    <w:rsid w:val="00A33440"/>
    <w:rsid w:val="00A33740"/>
    <w:rsid w:val="00A33BBA"/>
    <w:rsid w:val="00A33CA6"/>
    <w:rsid w:val="00A33F1F"/>
    <w:rsid w:val="00A34426"/>
    <w:rsid w:val="00A34CBA"/>
    <w:rsid w:val="00A34E80"/>
    <w:rsid w:val="00A36182"/>
    <w:rsid w:val="00A36B50"/>
    <w:rsid w:val="00A36E60"/>
    <w:rsid w:val="00A37238"/>
    <w:rsid w:val="00A37D9D"/>
    <w:rsid w:val="00A40061"/>
    <w:rsid w:val="00A412FA"/>
    <w:rsid w:val="00A41838"/>
    <w:rsid w:val="00A41AF2"/>
    <w:rsid w:val="00A41E22"/>
    <w:rsid w:val="00A42C93"/>
    <w:rsid w:val="00A441B0"/>
    <w:rsid w:val="00A44417"/>
    <w:rsid w:val="00A44C8D"/>
    <w:rsid w:val="00A45001"/>
    <w:rsid w:val="00A45258"/>
    <w:rsid w:val="00A45722"/>
    <w:rsid w:val="00A46292"/>
    <w:rsid w:val="00A462ED"/>
    <w:rsid w:val="00A463A9"/>
    <w:rsid w:val="00A46879"/>
    <w:rsid w:val="00A469B9"/>
    <w:rsid w:val="00A46C03"/>
    <w:rsid w:val="00A47473"/>
    <w:rsid w:val="00A4769F"/>
    <w:rsid w:val="00A47DE4"/>
    <w:rsid w:val="00A47E93"/>
    <w:rsid w:val="00A47EE6"/>
    <w:rsid w:val="00A50E29"/>
    <w:rsid w:val="00A512B1"/>
    <w:rsid w:val="00A515F3"/>
    <w:rsid w:val="00A517D8"/>
    <w:rsid w:val="00A5180D"/>
    <w:rsid w:val="00A5188E"/>
    <w:rsid w:val="00A51AD8"/>
    <w:rsid w:val="00A52211"/>
    <w:rsid w:val="00A52727"/>
    <w:rsid w:val="00A52BBD"/>
    <w:rsid w:val="00A534E6"/>
    <w:rsid w:val="00A5401E"/>
    <w:rsid w:val="00A54023"/>
    <w:rsid w:val="00A540BF"/>
    <w:rsid w:val="00A55419"/>
    <w:rsid w:val="00A55A66"/>
    <w:rsid w:val="00A5668A"/>
    <w:rsid w:val="00A56DCF"/>
    <w:rsid w:val="00A56E53"/>
    <w:rsid w:val="00A56F87"/>
    <w:rsid w:val="00A5726F"/>
    <w:rsid w:val="00A60298"/>
    <w:rsid w:val="00A60C2C"/>
    <w:rsid w:val="00A612AB"/>
    <w:rsid w:val="00A617C8"/>
    <w:rsid w:val="00A62236"/>
    <w:rsid w:val="00A6340D"/>
    <w:rsid w:val="00A635D6"/>
    <w:rsid w:val="00A640A8"/>
    <w:rsid w:val="00A642A7"/>
    <w:rsid w:val="00A6433A"/>
    <w:rsid w:val="00A6530C"/>
    <w:rsid w:val="00A656D9"/>
    <w:rsid w:val="00A6587C"/>
    <w:rsid w:val="00A65C54"/>
    <w:rsid w:val="00A66840"/>
    <w:rsid w:val="00A66D0E"/>
    <w:rsid w:val="00A673A5"/>
    <w:rsid w:val="00A67834"/>
    <w:rsid w:val="00A70386"/>
    <w:rsid w:val="00A70DB3"/>
    <w:rsid w:val="00A710A4"/>
    <w:rsid w:val="00A710DC"/>
    <w:rsid w:val="00A71125"/>
    <w:rsid w:val="00A71C7B"/>
    <w:rsid w:val="00A71E29"/>
    <w:rsid w:val="00A7269B"/>
    <w:rsid w:val="00A72702"/>
    <w:rsid w:val="00A73B7A"/>
    <w:rsid w:val="00A74086"/>
    <w:rsid w:val="00A74778"/>
    <w:rsid w:val="00A75098"/>
    <w:rsid w:val="00A75471"/>
    <w:rsid w:val="00A75A3A"/>
    <w:rsid w:val="00A76152"/>
    <w:rsid w:val="00A76A02"/>
    <w:rsid w:val="00A76D1E"/>
    <w:rsid w:val="00A8045B"/>
    <w:rsid w:val="00A80B3F"/>
    <w:rsid w:val="00A80F7C"/>
    <w:rsid w:val="00A810A7"/>
    <w:rsid w:val="00A8143D"/>
    <w:rsid w:val="00A81A65"/>
    <w:rsid w:val="00A81A99"/>
    <w:rsid w:val="00A81C7D"/>
    <w:rsid w:val="00A82855"/>
    <w:rsid w:val="00A83271"/>
    <w:rsid w:val="00A83BD9"/>
    <w:rsid w:val="00A83BE6"/>
    <w:rsid w:val="00A843FB"/>
    <w:rsid w:val="00A845A9"/>
    <w:rsid w:val="00A85328"/>
    <w:rsid w:val="00A853BD"/>
    <w:rsid w:val="00A86448"/>
    <w:rsid w:val="00A86B0B"/>
    <w:rsid w:val="00A86B32"/>
    <w:rsid w:val="00A876E4"/>
    <w:rsid w:val="00A87A50"/>
    <w:rsid w:val="00A902B7"/>
    <w:rsid w:val="00A9059D"/>
    <w:rsid w:val="00A90A70"/>
    <w:rsid w:val="00A90C6F"/>
    <w:rsid w:val="00A90EDC"/>
    <w:rsid w:val="00A9112E"/>
    <w:rsid w:val="00A91398"/>
    <w:rsid w:val="00A91535"/>
    <w:rsid w:val="00A917EB"/>
    <w:rsid w:val="00A92E2E"/>
    <w:rsid w:val="00A93187"/>
    <w:rsid w:val="00A94215"/>
    <w:rsid w:val="00A94D2A"/>
    <w:rsid w:val="00A95AB7"/>
    <w:rsid w:val="00A961D5"/>
    <w:rsid w:val="00A967EE"/>
    <w:rsid w:val="00A968AC"/>
    <w:rsid w:val="00A968D2"/>
    <w:rsid w:val="00AA029D"/>
    <w:rsid w:val="00AA069E"/>
    <w:rsid w:val="00AA083A"/>
    <w:rsid w:val="00AA1481"/>
    <w:rsid w:val="00AA19D2"/>
    <w:rsid w:val="00AA1A44"/>
    <w:rsid w:val="00AA2510"/>
    <w:rsid w:val="00AA2518"/>
    <w:rsid w:val="00AA254F"/>
    <w:rsid w:val="00AA3853"/>
    <w:rsid w:val="00AA47C2"/>
    <w:rsid w:val="00AA4D13"/>
    <w:rsid w:val="00AA4DBB"/>
    <w:rsid w:val="00AA5AFE"/>
    <w:rsid w:val="00AA5EAC"/>
    <w:rsid w:val="00AA618A"/>
    <w:rsid w:val="00AA6B0E"/>
    <w:rsid w:val="00AA6F7E"/>
    <w:rsid w:val="00AA755F"/>
    <w:rsid w:val="00AA7DB2"/>
    <w:rsid w:val="00AB07F8"/>
    <w:rsid w:val="00AB09F3"/>
    <w:rsid w:val="00AB0B1E"/>
    <w:rsid w:val="00AB0C10"/>
    <w:rsid w:val="00AB0C2B"/>
    <w:rsid w:val="00AB15D1"/>
    <w:rsid w:val="00AB160B"/>
    <w:rsid w:val="00AB165E"/>
    <w:rsid w:val="00AB19FF"/>
    <w:rsid w:val="00AB2239"/>
    <w:rsid w:val="00AB3062"/>
    <w:rsid w:val="00AB333D"/>
    <w:rsid w:val="00AB3398"/>
    <w:rsid w:val="00AB35A1"/>
    <w:rsid w:val="00AB401C"/>
    <w:rsid w:val="00AB5ADA"/>
    <w:rsid w:val="00AB6182"/>
    <w:rsid w:val="00AB6CBF"/>
    <w:rsid w:val="00AB7CB8"/>
    <w:rsid w:val="00AB7E4F"/>
    <w:rsid w:val="00AB7F7A"/>
    <w:rsid w:val="00AC0BDB"/>
    <w:rsid w:val="00AC0D88"/>
    <w:rsid w:val="00AC0E5D"/>
    <w:rsid w:val="00AC0FDC"/>
    <w:rsid w:val="00AC104E"/>
    <w:rsid w:val="00AC1690"/>
    <w:rsid w:val="00AC20D8"/>
    <w:rsid w:val="00AC2617"/>
    <w:rsid w:val="00AC2C60"/>
    <w:rsid w:val="00AC2C81"/>
    <w:rsid w:val="00AC2F0C"/>
    <w:rsid w:val="00AC3623"/>
    <w:rsid w:val="00AC39E3"/>
    <w:rsid w:val="00AC4F1C"/>
    <w:rsid w:val="00AC5470"/>
    <w:rsid w:val="00AC5489"/>
    <w:rsid w:val="00AC54F8"/>
    <w:rsid w:val="00AC72C2"/>
    <w:rsid w:val="00AC75CB"/>
    <w:rsid w:val="00AC7C99"/>
    <w:rsid w:val="00AD0946"/>
    <w:rsid w:val="00AD0C87"/>
    <w:rsid w:val="00AD0DA6"/>
    <w:rsid w:val="00AD1488"/>
    <w:rsid w:val="00AD1D12"/>
    <w:rsid w:val="00AD2990"/>
    <w:rsid w:val="00AD2B40"/>
    <w:rsid w:val="00AD2E2C"/>
    <w:rsid w:val="00AD355B"/>
    <w:rsid w:val="00AD387D"/>
    <w:rsid w:val="00AD3987"/>
    <w:rsid w:val="00AD3E59"/>
    <w:rsid w:val="00AD404C"/>
    <w:rsid w:val="00AD4DAF"/>
    <w:rsid w:val="00AD5112"/>
    <w:rsid w:val="00AD583C"/>
    <w:rsid w:val="00AD5887"/>
    <w:rsid w:val="00AD5BCC"/>
    <w:rsid w:val="00AD5F54"/>
    <w:rsid w:val="00AD6206"/>
    <w:rsid w:val="00AD64E7"/>
    <w:rsid w:val="00AD6D46"/>
    <w:rsid w:val="00AD6DD4"/>
    <w:rsid w:val="00AD7E88"/>
    <w:rsid w:val="00AE0314"/>
    <w:rsid w:val="00AE0EE9"/>
    <w:rsid w:val="00AE108B"/>
    <w:rsid w:val="00AE10E7"/>
    <w:rsid w:val="00AE1A1E"/>
    <w:rsid w:val="00AE1B6D"/>
    <w:rsid w:val="00AE1D92"/>
    <w:rsid w:val="00AE2266"/>
    <w:rsid w:val="00AE2E71"/>
    <w:rsid w:val="00AE30B1"/>
    <w:rsid w:val="00AE32C1"/>
    <w:rsid w:val="00AE3788"/>
    <w:rsid w:val="00AE42F9"/>
    <w:rsid w:val="00AE46F0"/>
    <w:rsid w:val="00AE46FD"/>
    <w:rsid w:val="00AE4A7D"/>
    <w:rsid w:val="00AE522F"/>
    <w:rsid w:val="00AE623B"/>
    <w:rsid w:val="00AE6681"/>
    <w:rsid w:val="00AE6731"/>
    <w:rsid w:val="00AE701D"/>
    <w:rsid w:val="00AE7682"/>
    <w:rsid w:val="00AE7856"/>
    <w:rsid w:val="00AF014E"/>
    <w:rsid w:val="00AF0248"/>
    <w:rsid w:val="00AF0359"/>
    <w:rsid w:val="00AF0E6E"/>
    <w:rsid w:val="00AF1189"/>
    <w:rsid w:val="00AF3194"/>
    <w:rsid w:val="00AF3A3C"/>
    <w:rsid w:val="00AF3B4C"/>
    <w:rsid w:val="00AF41B9"/>
    <w:rsid w:val="00AF41C7"/>
    <w:rsid w:val="00AF4369"/>
    <w:rsid w:val="00AF46A6"/>
    <w:rsid w:val="00AF502A"/>
    <w:rsid w:val="00AF5EE7"/>
    <w:rsid w:val="00AF60E9"/>
    <w:rsid w:val="00AF6EF5"/>
    <w:rsid w:val="00AF771E"/>
    <w:rsid w:val="00AF7E9E"/>
    <w:rsid w:val="00B0024F"/>
    <w:rsid w:val="00B0050E"/>
    <w:rsid w:val="00B00522"/>
    <w:rsid w:val="00B013CD"/>
    <w:rsid w:val="00B013E1"/>
    <w:rsid w:val="00B01731"/>
    <w:rsid w:val="00B02181"/>
    <w:rsid w:val="00B04812"/>
    <w:rsid w:val="00B04D39"/>
    <w:rsid w:val="00B04F8B"/>
    <w:rsid w:val="00B053FD"/>
    <w:rsid w:val="00B0552F"/>
    <w:rsid w:val="00B05C3C"/>
    <w:rsid w:val="00B07184"/>
    <w:rsid w:val="00B107C8"/>
    <w:rsid w:val="00B10B65"/>
    <w:rsid w:val="00B10D6B"/>
    <w:rsid w:val="00B10DAF"/>
    <w:rsid w:val="00B11733"/>
    <w:rsid w:val="00B11AE5"/>
    <w:rsid w:val="00B11FDF"/>
    <w:rsid w:val="00B122A0"/>
    <w:rsid w:val="00B1276A"/>
    <w:rsid w:val="00B12BA8"/>
    <w:rsid w:val="00B130F7"/>
    <w:rsid w:val="00B131AA"/>
    <w:rsid w:val="00B13632"/>
    <w:rsid w:val="00B1382A"/>
    <w:rsid w:val="00B13A4E"/>
    <w:rsid w:val="00B13C35"/>
    <w:rsid w:val="00B1467B"/>
    <w:rsid w:val="00B14FAB"/>
    <w:rsid w:val="00B15285"/>
    <w:rsid w:val="00B15536"/>
    <w:rsid w:val="00B155C3"/>
    <w:rsid w:val="00B158EA"/>
    <w:rsid w:val="00B1596A"/>
    <w:rsid w:val="00B15CD8"/>
    <w:rsid w:val="00B161EA"/>
    <w:rsid w:val="00B16312"/>
    <w:rsid w:val="00B16584"/>
    <w:rsid w:val="00B168BF"/>
    <w:rsid w:val="00B170E1"/>
    <w:rsid w:val="00B173E0"/>
    <w:rsid w:val="00B17634"/>
    <w:rsid w:val="00B17848"/>
    <w:rsid w:val="00B17AF7"/>
    <w:rsid w:val="00B17D87"/>
    <w:rsid w:val="00B17F32"/>
    <w:rsid w:val="00B205EB"/>
    <w:rsid w:val="00B20E2A"/>
    <w:rsid w:val="00B214F2"/>
    <w:rsid w:val="00B21CAC"/>
    <w:rsid w:val="00B225D3"/>
    <w:rsid w:val="00B2267E"/>
    <w:rsid w:val="00B22C6D"/>
    <w:rsid w:val="00B23239"/>
    <w:rsid w:val="00B232B1"/>
    <w:rsid w:val="00B23726"/>
    <w:rsid w:val="00B23FD4"/>
    <w:rsid w:val="00B2536E"/>
    <w:rsid w:val="00B258F9"/>
    <w:rsid w:val="00B25B85"/>
    <w:rsid w:val="00B25BED"/>
    <w:rsid w:val="00B2607E"/>
    <w:rsid w:val="00B263CD"/>
    <w:rsid w:val="00B2660B"/>
    <w:rsid w:val="00B26739"/>
    <w:rsid w:val="00B26957"/>
    <w:rsid w:val="00B27D1C"/>
    <w:rsid w:val="00B27F68"/>
    <w:rsid w:val="00B30134"/>
    <w:rsid w:val="00B301BC"/>
    <w:rsid w:val="00B30927"/>
    <w:rsid w:val="00B30C4F"/>
    <w:rsid w:val="00B310DB"/>
    <w:rsid w:val="00B31140"/>
    <w:rsid w:val="00B3119D"/>
    <w:rsid w:val="00B3199D"/>
    <w:rsid w:val="00B31A17"/>
    <w:rsid w:val="00B31DF6"/>
    <w:rsid w:val="00B3221F"/>
    <w:rsid w:val="00B32875"/>
    <w:rsid w:val="00B32CC4"/>
    <w:rsid w:val="00B32E9F"/>
    <w:rsid w:val="00B33169"/>
    <w:rsid w:val="00B3319E"/>
    <w:rsid w:val="00B3321A"/>
    <w:rsid w:val="00B33A0B"/>
    <w:rsid w:val="00B33D80"/>
    <w:rsid w:val="00B355C5"/>
    <w:rsid w:val="00B36960"/>
    <w:rsid w:val="00B36A7E"/>
    <w:rsid w:val="00B373B3"/>
    <w:rsid w:val="00B4042A"/>
    <w:rsid w:val="00B416A6"/>
    <w:rsid w:val="00B42578"/>
    <w:rsid w:val="00B429D0"/>
    <w:rsid w:val="00B42D60"/>
    <w:rsid w:val="00B4308A"/>
    <w:rsid w:val="00B434A3"/>
    <w:rsid w:val="00B43605"/>
    <w:rsid w:val="00B43796"/>
    <w:rsid w:val="00B44245"/>
    <w:rsid w:val="00B44D7E"/>
    <w:rsid w:val="00B45516"/>
    <w:rsid w:val="00B4575C"/>
    <w:rsid w:val="00B45D12"/>
    <w:rsid w:val="00B45DC4"/>
    <w:rsid w:val="00B45DC9"/>
    <w:rsid w:val="00B46719"/>
    <w:rsid w:val="00B468C2"/>
    <w:rsid w:val="00B474E0"/>
    <w:rsid w:val="00B47805"/>
    <w:rsid w:val="00B5021F"/>
    <w:rsid w:val="00B507A9"/>
    <w:rsid w:val="00B50CA0"/>
    <w:rsid w:val="00B50DC7"/>
    <w:rsid w:val="00B50E29"/>
    <w:rsid w:val="00B50EFB"/>
    <w:rsid w:val="00B510AD"/>
    <w:rsid w:val="00B515D8"/>
    <w:rsid w:val="00B522E3"/>
    <w:rsid w:val="00B52725"/>
    <w:rsid w:val="00B52B6F"/>
    <w:rsid w:val="00B5352D"/>
    <w:rsid w:val="00B53E22"/>
    <w:rsid w:val="00B5444C"/>
    <w:rsid w:val="00B54808"/>
    <w:rsid w:val="00B5489F"/>
    <w:rsid w:val="00B554A2"/>
    <w:rsid w:val="00B559CD"/>
    <w:rsid w:val="00B55E37"/>
    <w:rsid w:val="00B56283"/>
    <w:rsid w:val="00B60233"/>
    <w:rsid w:val="00B603A2"/>
    <w:rsid w:val="00B603CE"/>
    <w:rsid w:val="00B60663"/>
    <w:rsid w:val="00B60801"/>
    <w:rsid w:val="00B61ADD"/>
    <w:rsid w:val="00B62728"/>
    <w:rsid w:val="00B6282E"/>
    <w:rsid w:val="00B62C9E"/>
    <w:rsid w:val="00B63354"/>
    <w:rsid w:val="00B6355D"/>
    <w:rsid w:val="00B63A7C"/>
    <w:rsid w:val="00B63C74"/>
    <w:rsid w:val="00B651A4"/>
    <w:rsid w:val="00B654D3"/>
    <w:rsid w:val="00B65BB4"/>
    <w:rsid w:val="00B65EE2"/>
    <w:rsid w:val="00B6643B"/>
    <w:rsid w:val="00B66503"/>
    <w:rsid w:val="00B6663A"/>
    <w:rsid w:val="00B66A08"/>
    <w:rsid w:val="00B66B4C"/>
    <w:rsid w:val="00B66BAB"/>
    <w:rsid w:val="00B678EE"/>
    <w:rsid w:val="00B70080"/>
    <w:rsid w:val="00B700C5"/>
    <w:rsid w:val="00B705AA"/>
    <w:rsid w:val="00B70FF4"/>
    <w:rsid w:val="00B710E8"/>
    <w:rsid w:val="00B71147"/>
    <w:rsid w:val="00B712BD"/>
    <w:rsid w:val="00B71325"/>
    <w:rsid w:val="00B71876"/>
    <w:rsid w:val="00B71B3C"/>
    <w:rsid w:val="00B71BE7"/>
    <w:rsid w:val="00B71D62"/>
    <w:rsid w:val="00B722AE"/>
    <w:rsid w:val="00B72ABA"/>
    <w:rsid w:val="00B730D4"/>
    <w:rsid w:val="00B7359C"/>
    <w:rsid w:val="00B738F2"/>
    <w:rsid w:val="00B73C3E"/>
    <w:rsid w:val="00B75702"/>
    <w:rsid w:val="00B75A2E"/>
    <w:rsid w:val="00B769F1"/>
    <w:rsid w:val="00B76AC0"/>
    <w:rsid w:val="00B80151"/>
    <w:rsid w:val="00B8015A"/>
    <w:rsid w:val="00B80BAE"/>
    <w:rsid w:val="00B81E5B"/>
    <w:rsid w:val="00B8230E"/>
    <w:rsid w:val="00B82DD7"/>
    <w:rsid w:val="00B84288"/>
    <w:rsid w:val="00B850B4"/>
    <w:rsid w:val="00B851CA"/>
    <w:rsid w:val="00B86263"/>
    <w:rsid w:val="00B8642F"/>
    <w:rsid w:val="00B869D6"/>
    <w:rsid w:val="00B86A59"/>
    <w:rsid w:val="00B871EF"/>
    <w:rsid w:val="00B8757A"/>
    <w:rsid w:val="00B877D9"/>
    <w:rsid w:val="00B87A5F"/>
    <w:rsid w:val="00B87AF6"/>
    <w:rsid w:val="00B903A9"/>
    <w:rsid w:val="00B904D8"/>
    <w:rsid w:val="00B90849"/>
    <w:rsid w:val="00B90B7F"/>
    <w:rsid w:val="00B9106A"/>
    <w:rsid w:val="00B91521"/>
    <w:rsid w:val="00B91ABD"/>
    <w:rsid w:val="00B927D1"/>
    <w:rsid w:val="00B92814"/>
    <w:rsid w:val="00B92BA0"/>
    <w:rsid w:val="00B92DDC"/>
    <w:rsid w:val="00B92F39"/>
    <w:rsid w:val="00B937C4"/>
    <w:rsid w:val="00B93B65"/>
    <w:rsid w:val="00B9411B"/>
    <w:rsid w:val="00B95451"/>
    <w:rsid w:val="00B957F0"/>
    <w:rsid w:val="00B958CF"/>
    <w:rsid w:val="00B96021"/>
    <w:rsid w:val="00B96E1D"/>
    <w:rsid w:val="00B96FD4"/>
    <w:rsid w:val="00B977DB"/>
    <w:rsid w:val="00BA0DB1"/>
    <w:rsid w:val="00BA0E7E"/>
    <w:rsid w:val="00BA1750"/>
    <w:rsid w:val="00BA2C57"/>
    <w:rsid w:val="00BA2CE4"/>
    <w:rsid w:val="00BA3450"/>
    <w:rsid w:val="00BA4715"/>
    <w:rsid w:val="00BA5939"/>
    <w:rsid w:val="00BA61C6"/>
    <w:rsid w:val="00BA72FE"/>
    <w:rsid w:val="00BA7B31"/>
    <w:rsid w:val="00BA7D38"/>
    <w:rsid w:val="00BA7D73"/>
    <w:rsid w:val="00BB069B"/>
    <w:rsid w:val="00BB0CAA"/>
    <w:rsid w:val="00BB0D06"/>
    <w:rsid w:val="00BB14F9"/>
    <w:rsid w:val="00BB1F1A"/>
    <w:rsid w:val="00BB23B3"/>
    <w:rsid w:val="00BB252E"/>
    <w:rsid w:val="00BB2BFB"/>
    <w:rsid w:val="00BB2DD1"/>
    <w:rsid w:val="00BB3971"/>
    <w:rsid w:val="00BB3E70"/>
    <w:rsid w:val="00BB463F"/>
    <w:rsid w:val="00BB4793"/>
    <w:rsid w:val="00BB48D6"/>
    <w:rsid w:val="00BB4F0F"/>
    <w:rsid w:val="00BB510C"/>
    <w:rsid w:val="00BB556E"/>
    <w:rsid w:val="00BB7263"/>
    <w:rsid w:val="00BC0A14"/>
    <w:rsid w:val="00BC114D"/>
    <w:rsid w:val="00BC1BAD"/>
    <w:rsid w:val="00BC1D37"/>
    <w:rsid w:val="00BC249E"/>
    <w:rsid w:val="00BC2611"/>
    <w:rsid w:val="00BC2A3F"/>
    <w:rsid w:val="00BC306D"/>
    <w:rsid w:val="00BC31AD"/>
    <w:rsid w:val="00BC31D0"/>
    <w:rsid w:val="00BC32B4"/>
    <w:rsid w:val="00BC3C51"/>
    <w:rsid w:val="00BC3E4C"/>
    <w:rsid w:val="00BC3EAF"/>
    <w:rsid w:val="00BC4304"/>
    <w:rsid w:val="00BC4327"/>
    <w:rsid w:val="00BC45FB"/>
    <w:rsid w:val="00BC4B74"/>
    <w:rsid w:val="00BC5499"/>
    <w:rsid w:val="00BC58C9"/>
    <w:rsid w:val="00BC6E47"/>
    <w:rsid w:val="00BC6EA8"/>
    <w:rsid w:val="00BC746F"/>
    <w:rsid w:val="00BC7E2D"/>
    <w:rsid w:val="00BD07EA"/>
    <w:rsid w:val="00BD0C16"/>
    <w:rsid w:val="00BD118A"/>
    <w:rsid w:val="00BD18A3"/>
    <w:rsid w:val="00BD20F3"/>
    <w:rsid w:val="00BD2577"/>
    <w:rsid w:val="00BD265B"/>
    <w:rsid w:val="00BD2C18"/>
    <w:rsid w:val="00BD2C4B"/>
    <w:rsid w:val="00BD312E"/>
    <w:rsid w:val="00BD37F4"/>
    <w:rsid w:val="00BD3AE2"/>
    <w:rsid w:val="00BD6052"/>
    <w:rsid w:val="00BD60FB"/>
    <w:rsid w:val="00BD67A0"/>
    <w:rsid w:val="00BD72DD"/>
    <w:rsid w:val="00BD7618"/>
    <w:rsid w:val="00BD7861"/>
    <w:rsid w:val="00BD7AA7"/>
    <w:rsid w:val="00BD7B05"/>
    <w:rsid w:val="00BD7D2B"/>
    <w:rsid w:val="00BE00D2"/>
    <w:rsid w:val="00BE0518"/>
    <w:rsid w:val="00BE0CCF"/>
    <w:rsid w:val="00BE0E11"/>
    <w:rsid w:val="00BE1723"/>
    <w:rsid w:val="00BE1805"/>
    <w:rsid w:val="00BE2426"/>
    <w:rsid w:val="00BE242E"/>
    <w:rsid w:val="00BE255C"/>
    <w:rsid w:val="00BE2D74"/>
    <w:rsid w:val="00BE30A8"/>
    <w:rsid w:val="00BE30D3"/>
    <w:rsid w:val="00BE3134"/>
    <w:rsid w:val="00BE382D"/>
    <w:rsid w:val="00BE38FC"/>
    <w:rsid w:val="00BE3B4B"/>
    <w:rsid w:val="00BE3D8A"/>
    <w:rsid w:val="00BE413A"/>
    <w:rsid w:val="00BE42F2"/>
    <w:rsid w:val="00BE4E06"/>
    <w:rsid w:val="00BE58D8"/>
    <w:rsid w:val="00BE633B"/>
    <w:rsid w:val="00BE6F90"/>
    <w:rsid w:val="00BE715B"/>
    <w:rsid w:val="00BE7168"/>
    <w:rsid w:val="00BE751F"/>
    <w:rsid w:val="00BE7890"/>
    <w:rsid w:val="00BE79FF"/>
    <w:rsid w:val="00BF0109"/>
    <w:rsid w:val="00BF0624"/>
    <w:rsid w:val="00BF0661"/>
    <w:rsid w:val="00BF0D13"/>
    <w:rsid w:val="00BF0D98"/>
    <w:rsid w:val="00BF1159"/>
    <w:rsid w:val="00BF1BE4"/>
    <w:rsid w:val="00BF1E20"/>
    <w:rsid w:val="00BF3636"/>
    <w:rsid w:val="00BF380E"/>
    <w:rsid w:val="00BF38C1"/>
    <w:rsid w:val="00BF4041"/>
    <w:rsid w:val="00BF4365"/>
    <w:rsid w:val="00BF4940"/>
    <w:rsid w:val="00BF4D0E"/>
    <w:rsid w:val="00BF6C05"/>
    <w:rsid w:val="00BF722E"/>
    <w:rsid w:val="00BF768B"/>
    <w:rsid w:val="00BF7B23"/>
    <w:rsid w:val="00C00331"/>
    <w:rsid w:val="00C00903"/>
    <w:rsid w:val="00C01A31"/>
    <w:rsid w:val="00C03266"/>
    <w:rsid w:val="00C03A24"/>
    <w:rsid w:val="00C043D1"/>
    <w:rsid w:val="00C04CD9"/>
    <w:rsid w:val="00C04D71"/>
    <w:rsid w:val="00C0521D"/>
    <w:rsid w:val="00C0529B"/>
    <w:rsid w:val="00C054F3"/>
    <w:rsid w:val="00C05B2F"/>
    <w:rsid w:val="00C06F43"/>
    <w:rsid w:val="00C07009"/>
    <w:rsid w:val="00C07138"/>
    <w:rsid w:val="00C075B9"/>
    <w:rsid w:val="00C10678"/>
    <w:rsid w:val="00C10B6E"/>
    <w:rsid w:val="00C11116"/>
    <w:rsid w:val="00C111DD"/>
    <w:rsid w:val="00C116AB"/>
    <w:rsid w:val="00C12616"/>
    <w:rsid w:val="00C127F0"/>
    <w:rsid w:val="00C14284"/>
    <w:rsid w:val="00C151FF"/>
    <w:rsid w:val="00C155CD"/>
    <w:rsid w:val="00C15F43"/>
    <w:rsid w:val="00C16029"/>
    <w:rsid w:val="00C160D2"/>
    <w:rsid w:val="00C16190"/>
    <w:rsid w:val="00C170D5"/>
    <w:rsid w:val="00C17877"/>
    <w:rsid w:val="00C17C0E"/>
    <w:rsid w:val="00C200A1"/>
    <w:rsid w:val="00C20A8C"/>
    <w:rsid w:val="00C20DC6"/>
    <w:rsid w:val="00C21329"/>
    <w:rsid w:val="00C2139E"/>
    <w:rsid w:val="00C2482F"/>
    <w:rsid w:val="00C24AA1"/>
    <w:rsid w:val="00C2510B"/>
    <w:rsid w:val="00C257DB"/>
    <w:rsid w:val="00C25A83"/>
    <w:rsid w:val="00C26A04"/>
    <w:rsid w:val="00C30F3D"/>
    <w:rsid w:val="00C310C5"/>
    <w:rsid w:val="00C3111D"/>
    <w:rsid w:val="00C319FF"/>
    <w:rsid w:val="00C3207D"/>
    <w:rsid w:val="00C32840"/>
    <w:rsid w:val="00C33918"/>
    <w:rsid w:val="00C34425"/>
    <w:rsid w:val="00C34900"/>
    <w:rsid w:val="00C34E1B"/>
    <w:rsid w:val="00C35007"/>
    <w:rsid w:val="00C35705"/>
    <w:rsid w:val="00C35904"/>
    <w:rsid w:val="00C35A9B"/>
    <w:rsid w:val="00C35D02"/>
    <w:rsid w:val="00C3647D"/>
    <w:rsid w:val="00C365AB"/>
    <w:rsid w:val="00C36C7C"/>
    <w:rsid w:val="00C37612"/>
    <w:rsid w:val="00C4239C"/>
    <w:rsid w:val="00C423BE"/>
    <w:rsid w:val="00C429DA"/>
    <w:rsid w:val="00C42FE9"/>
    <w:rsid w:val="00C4339C"/>
    <w:rsid w:val="00C4381F"/>
    <w:rsid w:val="00C441EC"/>
    <w:rsid w:val="00C4476C"/>
    <w:rsid w:val="00C44968"/>
    <w:rsid w:val="00C44D2A"/>
    <w:rsid w:val="00C4572D"/>
    <w:rsid w:val="00C45833"/>
    <w:rsid w:val="00C46050"/>
    <w:rsid w:val="00C463AA"/>
    <w:rsid w:val="00C46AC6"/>
    <w:rsid w:val="00C470C9"/>
    <w:rsid w:val="00C47358"/>
    <w:rsid w:val="00C47F41"/>
    <w:rsid w:val="00C47FA7"/>
    <w:rsid w:val="00C50CFE"/>
    <w:rsid w:val="00C528C5"/>
    <w:rsid w:val="00C5307F"/>
    <w:rsid w:val="00C54A73"/>
    <w:rsid w:val="00C55212"/>
    <w:rsid w:val="00C555B7"/>
    <w:rsid w:val="00C55E09"/>
    <w:rsid w:val="00C56433"/>
    <w:rsid w:val="00C56CC2"/>
    <w:rsid w:val="00C5718B"/>
    <w:rsid w:val="00C57697"/>
    <w:rsid w:val="00C57B24"/>
    <w:rsid w:val="00C6040D"/>
    <w:rsid w:val="00C613B4"/>
    <w:rsid w:val="00C614FE"/>
    <w:rsid w:val="00C61BA2"/>
    <w:rsid w:val="00C61C3F"/>
    <w:rsid w:val="00C62A81"/>
    <w:rsid w:val="00C62F74"/>
    <w:rsid w:val="00C63562"/>
    <w:rsid w:val="00C63F3F"/>
    <w:rsid w:val="00C643B0"/>
    <w:rsid w:val="00C6455E"/>
    <w:rsid w:val="00C64903"/>
    <w:rsid w:val="00C64EF1"/>
    <w:rsid w:val="00C65C08"/>
    <w:rsid w:val="00C660C4"/>
    <w:rsid w:val="00C66318"/>
    <w:rsid w:val="00C672AD"/>
    <w:rsid w:val="00C67F39"/>
    <w:rsid w:val="00C705FE"/>
    <w:rsid w:val="00C7079E"/>
    <w:rsid w:val="00C72A23"/>
    <w:rsid w:val="00C733A4"/>
    <w:rsid w:val="00C74462"/>
    <w:rsid w:val="00C74498"/>
    <w:rsid w:val="00C74707"/>
    <w:rsid w:val="00C7536F"/>
    <w:rsid w:val="00C7593A"/>
    <w:rsid w:val="00C75F4B"/>
    <w:rsid w:val="00C76581"/>
    <w:rsid w:val="00C76D88"/>
    <w:rsid w:val="00C770F6"/>
    <w:rsid w:val="00C775AE"/>
    <w:rsid w:val="00C777A3"/>
    <w:rsid w:val="00C80323"/>
    <w:rsid w:val="00C80B05"/>
    <w:rsid w:val="00C80C73"/>
    <w:rsid w:val="00C80E24"/>
    <w:rsid w:val="00C80EA0"/>
    <w:rsid w:val="00C816F5"/>
    <w:rsid w:val="00C81CC7"/>
    <w:rsid w:val="00C82729"/>
    <w:rsid w:val="00C82D90"/>
    <w:rsid w:val="00C83C7B"/>
    <w:rsid w:val="00C83D5F"/>
    <w:rsid w:val="00C83EBB"/>
    <w:rsid w:val="00C84183"/>
    <w:rsid w:val="00C8432E"/>
    <w:rsid w:val="00C84CAE"/>
    <w:rsid w:val="00C854E4"/>
    <w:rsid w:val="00C85ED8"/>
    <w:rsid w:val="00C8600A"/>
    <w:rsid w:val="00C864BC"/>
    <w:rsid w:val="00C86FDA"/>
    <w:rsid w:val="00C90110"/>
    <w:rsid w:val="00C909A1"/>
    <w:rsid w:val="00C90CB9"/>
    <w:rsid w:val="00C9123B"/>
    <w:rsid w:val="00C91556"/>
    <w:rsid w:val="00C91B88"/>
    <w:rsid w:val="00C927F4"/>
    <w:rsid w:val="00C92907"/>
    <w:rsid w:val="00C93B04"/>
    <w:rsid w:val="00C945BB"/>
    <w:rsid w:val="00C94F59"/>
    <w:rsid w:val="00C95155"/>
    <w:rsid w:val="00C9541F"/>
    <w:rsid w:val="00C9554E"/>
    <w:rsid w:val="00C96AAC"/>
    <w:rsid w:val="00C96E54"/>
    <w:rsid w:val="00C976AB"/>
    <w:rsid w:val="00C97C0A"/>
    <w:rsid w:val="00C97DCD"/>
    <w:rsid w:val="00CA0630"/>
    <w:rsid w:val="00CA11C8"/>
    <w:rsid w:val="00CA1902"/>
    <w:rsid w:val="00CA2469"/>
    <w:rsid w:val="00CA2E62"/>
    <w:rsid w:val="00CA3058"/>
    <w:rsid w:val="00CA3311"/>
    <w:rsid w:val="00CA34F0"/>
    <w:rsid w:val="00CA407F"/>
    <w:rsid w:val="00CA4128"/>
    <w:rsid w:val="00CA45FA"/>
    <w:rsid w:val="00CA5129"/>
    <w:rsid w:val="00CA5754"/>
    <w:rsid w:val="00CA58DE"/>
    <w:rsid w:val="00CA5AB2"/>
    <w:rsid w:val="00CA65CE"/>
    <w:rsid w:val="00CA674D"/>
    <w:rsid w:val="00CA6872"/>
    <w:rsid w:val="00CA6A58"/>
    <w:rsid w:val="00CA6B1B"/>
    <w:rsid w:val="00CA7132"/>
    <w:rsid w:val="00CA7A0A"/>
    <w:rsid w:val="00CB03AA"/>
    <w:rsid w:val="00CB0A50"/>
    <w:rsid w:val="00CB1356"/>
    <w:rsid w:val="00CB136F"/>
    <w:rsid w:val="00CB1D56"/>
    <w:rsid w:val="00CB23BA"/>
    <w:rsid w:val="00CB2656"/>
    <w:rsid w:val="00CB3673"/>
    <w:rsid w:val="00CB45B5"/>
    <w:rsid w:val="00CB4CCA"/>
    <w:rsid w:val="00CB4ED3"/>
    <w:rsid w:val="00CB5392"/>
    <w:rsid w:val="00CB5B60"/>
    <w:rsid w:val="00CB5BD6"/>
    <w:rsid w:val="00CB5C30"/>
    <w:rsid w:val="00CB66A1"/>
    <w:rsid w:val="00CB74DA"/>
    <w:rsid w:val="00CB7665"/>
    <w:rsid w:val="00CB7981"/>
    <w:rsid w:val="00CB7DD0"/>
    <w:rsid w:val="00CC14D5"/>
    <w:rsid w:val="00CC27F6"/>
    <w:rsid w:val="00CC2B6D"/>
    <w:rsid w:val="00CC3E89"/>
    <w:rsid w:val="00CC4317"/>
    <w:rsid w:val="00CC436A"/>
    <w:rsid w:val="00CC5436"/>
    <w:rsid w:val="00CC55B8"/>
    <w:rsid w:val="00CC59C1"/>
    <w:rsid w:val="00CC5A9E"/>
    <w:rsid w:val="00CC68EA"/>
    <w:rsid w:val="00CC6A99"/>
    <w:rsid w:val="00CC6C47"/>
    <w:rsid w:val="00CC6DC6"/>
    <w:rsid w:val="00CC6EE6"/>
    <w:rsid w:val="00CC7A0A"/>
    <w:rsid w:val="00CC7FB7"/>
    <w:rsid w:val="00CD05B9"/>
    <w:rsid w:val="00CD06D2"/>
    <w:rsid w:val="00CD1C58"/>
    <w:rsid w:val="00CD1FEE"/>
    <w:rsid w:val="00CD21C1"/>
    <w:rsid w:val="00CD2538"/>
    <w:rsid w:val="00CD28E6"/>
    <w:rsid w:val="00CD29FF"/>
    <w:rsid w:val="00CD2C60"/>
    <w:rsid w:val="00CD31F1"/>
    <w:rsid w:val="00CD34A1"/>
    <w:rsid w:val="00CD366A"/>
    <w:rsid w:val="00CD3C01"/>
    <w:rsid w:val="00CD3DA5"/>
    <w:rsid w:val="00CD41D6"/>
    <w:rsid w:val="00CD448C"/>
    <w:rsid w:val="00CD456E"/>
    <w:rsid w:val="00CD6698"/>
    <w:rsid w:val="00CD72A8"/>
    <w:rsid w:val="00CD73AE"/>
    <w:rsid w:val="00CD7556"/>
    <w:rsid w:val="00CE095F"/>
    <w:rsid w:val="00CE1BBE"/>
    <w:rsid w:val="00CE1D83"/>
    <w:rsid w:val="00CE20B3"/>
    <w:rsid w:val="00CE2FC5"/>
    <w:rsid w:val="00CE3DC4"/>
    <w:rsid w:val="00CE46F0"/>
    <w:rsid w:val="00CE4721"/>
    <w:rsid w:val="00CE47DE"/>
    <w:rsid w:val="00CE4A4B"/>
    <w:rsid w:val="00CE4ECF"/>
    <w:rsid w:val="00CE5690"/>
    <w:rsid w:val="00CE5D6B"/>
    <w:rsid w:val="00CE7360"/>
    <w:rsid w:val="00CF00E4"/>
    <w:rsid w:val="00CF0CFE"/>
    <w:rsid w:val="00CF1471"/>
    <w:rsid w:val="00CF14B1"/>
    <w:rsid w:val="00CF1977"/>
    <w:rsid w:val="00CF1BE4"/>
    <w:rsid w:val="00CF1DE2"/>
    <w:rsid w:val="00CF252F"/>
    <w:rsid w:val="00CF2572"/>
    <w:rsid w:val="00CF3620"/>
    <w:rsid w:val="00CF3CA2"/>
    <w:rsid w:val="00CF4257"/>
    <w:rsid w:val="00CF4856"/>
    <w:rsid w:val="00CF49C0"/>
    <w:rsid w:val="00CF5607"/>
    <w:rsid w:val="00CF5AB8"/>
    <w:rsid w:val="00CF61BB"/>
    <w:rsid w:val="00CF6871"/>
    <w:rsid w:val="00CF697D"/>
    <w:rsid w:val="00CF7690"/>
    <w:rsid w:val="00CF7A2B"/>
    <w:rsid w:val="00CF7AF4"/>
    <w:rsid w:val="00D00E31"/>
    <w:rsid w:val="00D01BBA"/>
    <w:rsid w:val="00D01D6E"/>
    <w:rsid w:val="00D02ABB"/>
    <w:rsid w:val="00D02D0B"/>
    <w:rsid w:val="00D03730"/>
    <w:rsid w:val="00D03967"/>
    <w:rsid w:val="00D047F1"/>
    <w:rsid w:val="00D05D98"/>
    <w:rsid w:val="00D05DA2"/>
    <w:rsid w:val="00D06F76"/>
    <w:rsid w:val="00D07039"/>
    <w:rsid w:val="00D07186"/>
    <w:rsid w:val="00D0785D"/>
    <w:rsid w:val="00D07BCB"/>
    <w:rsid w:val="00D104B7"/>
    <w:rsid w:val="00D10815"/>
    <w:rsid w:val="00D10C69"/>
    <w:rsid w:val="00D10CC1"/>
    <w:rsid w:val="00D10E8B"/>
    <w:rsid w:val="00D1139B"/>
    <w:rsid w:val="00D11455"/>
    <w:rsid w:val="00D12968"/>
    <w:rsid w:val="00D12B5E"/>
    <w:rsid w:val="00D12BE6"/>
    <w:rsid w:val="00D12F0A"/>
    <w:rsid w:val="00D13278"/>
    <w:rsid w:val="00D13B41"/>
    <w:rsid w:val="00D13B71"/>
    <w:rsid w:val="00D13BA9"/>
    <w:rsid w:val="00D13CDA"/>
    <w:rsid w:val="00D14100"/>
    <w:rsid w:val="00D154C0"/>
    <w:rsid w:val="00D15D87"/>
    <w:rsid w:val="00D15F25"/>
    <w:rsid w:val="00D16D2F"/>
    <w:rsid w:val="00D171D3"/>
    <w:rsid w:val="00D1727E"/>
    <w:rsid w:val="00D1759B"/>
    <w:rsid w:val="00D20657"/>
    <w:rsid w:val="00D2182B"/>
    <w:rsid w:val="00D221C2"/>
    <w:rsid w:val="00D227C3"/>
    <w:rsid w:val="00D22B95"/>
    <w:rsid w:val="00D2357E"/>
    <w:rsid w:val="00D236EF"/>
    <w:rsid w:val="00D243E1"/>
    <w:rsid w:val="00D24C04"/>
    <w:rsid w:val="00D24D93"/>
    <w:rsid w:val="00D2590C"/>
    <w:rsid w:val="00D25F7B"/>
    <w:rsid w:val="00D263FD"/>
    <w:rsid w:val="00D26460"/>
    <w:rsid w:val="00D30F1D"/>
    <w:rsid w:val="00D31521"/>
    <w:rsid w:val="00D31A76"/>
    <w:rsid w:val="00D31D07"/>
    <w:rsid w:val="00D32507"/>
    <w:rsid w:val="00D3277D"/>
    <w:rsid w:val="00D32DBD"/>
    <w:rsid w:val="00D3390B"/>
    <w:rsid w:val="00D34065"/>
    <w:rsid w:val="00D34AD4"/>
    <w:rsid w:val="00D34CFB"/>
    <w:rsid w:val="00D34F7F"/>
    <w:rsid w:val="00D35370"/>
    <w:rsid w:val="00D3541D"/>
    <w:rsid w:val="00D35AB7"/>
    <w:rsid w:val="00D3679F"/>
    <w:rsid w:val="00D36913"/>
    <w:rsid w:val="00D36AFB"/>
    <w:rsid w:val="00D36F1A"/>
    <w:rsid w:val="00D3775D"/>
    <w:rsid w:val="00D37B00"/>
    <w:rsid w:val="00D4048D"/>
    <w:rsid w:val="00D40FDD"/>
    <w:rsid w:val="00D414AD"/>
    <w:rsid w:val="00D414D3"/>
    <w:rsid w:val="00D420A4"/>
    <w:rsid w:val="00D427A1"/>
    <w:rsid w:val="00D4286D"/>
    <w:rsid w:val="00D42A8C"/>
    <w:rsid w:val="00D437B6"/>
    <w:rsid w:val="00D43D03"/>
    <w:rsid w:val="00D43EEC"/>
    <w:rsid w:val="00D4481E"/>
    <w:rsid w:val="00D45222"/>
    <w:rsid w:val="00D454E5"/>
    <w:rsid w:val="00D45743"/>
    <w:rsid w:val="00D45765"/>
    <w:rsid w:val="00D45E69"/>
    <w:rsid w:val="00D46852"/>
    <w:rsid w:val="00D4777B"/>
    <w:rsid w:val="00D477EB"/>
    <w:rsid w:val="00D50C8F"/>
    <w:rsid w:val="00D51198"/>
    <w:rsid w:val="00D5119D"/>
    <w:rsid w:val="00D52195"/>
    <w:rsid w:val="00D522A3"/>
    <w:rsid w:val="00D523D9"/>
    <w:rsid w:val="00D52B2E"/>
    <w:rsid w:val="00D52ED5"/>
    <w:rsid w:val="00D53A39"/>
    <w:rsid w:val="00D53C57"/>
    <w:rsid w:val="00D53E18"/>
    <w:rsid w:val="00D5406A"/>
    <w:rsid w:val="00D5442F"/>
    <w:rsid w:val="00D54484"/>
    <w:rsid w:val="00D54960"/>
    <w:rsid w:val="00D549A6"/>
    <w:rsid w:val="00D55009"/>
    <w:rsid w:val="00D55AE4"/>
    <w:rsid w:val="00D55DD9"/>
    <w:rsid w:val="00D56B8C"/>
    <w:rsid w:val="00D57478"/>
    <w:rsid w:val="00D579FF"/>
    <w:rsid w:val="00D57E98"/>
    <w:rsid w:val="00D6095F"/>
    <w:rsid w:val="00D60AF9"/>
    <w:rsid w:val="00D61663"/>
    <w:rsid w:val="00D61853"/>
    <w:rsid w:val="00D618A9"/>
    <w:rsid w:val="00D61B7F"/>
    <w:rsid w:val="00D62547"/>
    <w:rsid w:val="00D628BE"/>
    <w:rsid w:val="00D63381"/>
    <w:rsid w:val="00D637ED"/>
    <w:rsid w:val="00D63A0D"/>
    <w:rsid w:val="00D63E48"/>
    <w:rsid w:val="00D64504"/>
    <w:rsid w:val="00D645E5"/>
    <w:rsid w:val="00D65049"/>
    <w:rsid w:val="00D663F0"/>
    <w:rsid w:val="00D66C22"/>
    <w:rsid w:val="00D66FC0"/>
    <w:rsid w:val="00D6777E"/>
    <w:rsid w:val="00D6795D"/>
    <w:rsid w:val="00D67F1A"/>
    <w:rsid w:val="00D67F65"/>
    <w:rsid w:val="00D70189"/>
    <w:rsid w:val="00D7067C"/>
    <w:rsid w:val="00D70A7D"/>
    <w:rsid w:val="00D71582"/>
    <w:rsid w:val="00D71AF9"/>
    <w:rsid w:val="00D71B8C"/>
    <w:rsid w:val="00D72525"/>
    <w:rsid w:val="00D72730"/>
    <w:rsid w:val="00D72A79"/>
    <w:rsid w:val="00D7477C"/>
    <w:rsid w:val="00D748FA"/>
    <w:rsid w:val="00D74F0A"/>
    <w:rsid w:val="00D74F7D"/>
    <w:rsid w:val="00D750AF"/>
    <w:rsid w:val="00D755AE"/>
    <w:rsid w:val="00D76516"/>
    <w:rsid w:val="00D7662D"/>
    <w:rsid w:val="00D76925"/>
    <w:rsid w:val="00D76B47"/>
    <w:rsid w:val="00D76D63"/>
    <w:rsid w:val="00D770C8"/>
    <w:rsid w:val="00D777D8"/>
    <w:rsid w:val="00D77AF3"/>
    <w:rsid w:val="00D77C55"/>
    <w:rsid w:val="00D77F0D"/>
    <w:rsid w:val="00D8072D"/>
    <w:rsid w:val="00D80768"/>
    <w:rsid w:val="00D80A62"/>
    <w:rsid w:val="00D80D4B"/>
    <w:rsid w:val="00D813BA"/>
    <w:rsid w:val="00D8202E"/>
    <w:rsid w:val="00D82B8B"/>
    <w:rsid w:val="00D84A28"/>
    <w:rsid w:val="00D84B9E"/>
    <w:rsid w:val="00D84E50"/>
    <w:rsid w:val="00D85147"/>
    <w:rsid w:val="00D85ABB"/>
    <w:rsid w:val="00D85BCC"/>
    <w:rsid w:val="00D85EB5"/>
    <w:rsid w:val="00D85ED1"/>
    <w:rsid w:val="00D865DE"/>
    <w:rsid w:val="00D86AF1"/>
    <w:rsid w:val="00D86DE6"/>
    <w:rsid w:val="00D878C1"/>
    <w:rsid w:val="00D9076B"/>
    <w:rsid w:val="00D910C1"/>
    <w:rsid w:val="00D914DC"/>
    <w:rsid w:val="00D921F6"/>
    <w:rsid w:val="00D93133"/>
    <w:rsid w:val="00D9385E"/>
    <w:rsid w:val="00D93A5F"/>
    <w:rsid w:val="00D93FAA"/>
    <w:rsid w:val="00D94B2C"/>
    <w:rsid w:val="00D95166"/>
    <w:rsid w:val="00D95BE7"/>
    <w:rsid w:val="00D95C4C"/>
    <w:rsid w:val="00D95EFE"/>
    <w:rsid w:val="00D963E0"/>
    <w:rsid w:val="00D96AFE"/>
    <w:rsid w:val="00D96D2F"/>
    <w:rsid w:val="00D96D4F"/>
    <w:rsid w:val="00D9733F"/>
    <w:rsid w:val="00D97F99"/>
    <w:rsid w:val="00DA00CE"/>
    <w:rsid w:val="00DA0255"/>
    <w:rsid w:val="00DA0634"/>
    <w:rsid w:val="00DA0CC6"/>
    <w:rsid w:val="00DA0F29"/>
    <w:rsid w:val="00DA111F"/>
    <w:rsid w:val="00DA11E7"/>
    <w:rsid w:val="00DA1AFB"/>
    <w:rsid w:val="00DA34B0"/>
    <w:rsid w:val="00DA353E"/>
    <w:rsid w:val="00DA3934"/>
    <w:rsid w:val="00DA3999"/>
    <w:rsid w:val="00DA3B78"/>
    <w:rsid w:val="00DA3E81"/>
    <w:rsid w:val="00DA411A"/>
    <w:rsid w:val="00DA4174"/>
    <w:rsid w:val="00DA48F2"/>
    <w:rsid w:val="00DA4BB0"/>
    <w:rsid w:val="00DA5639"/>
    <w:rsid w:val="00DA5784"/>
    <w:rsid w:val="00DA588C"/>
    <w:rsid w:val="00DA5893"/>
    <w:rsid w:val="00DA59C0"/>
    <w:rsid w:val="00DA59E7"/>
    <w:rsid w:val="00DA5D03"/>
    <w:rsid w:val="00DA5D32"/>
    <w:rsid w:val="00DA7BE8"/>
    <w:rsid w:val="00DB0033"/>
    <w:rsid w:val="00DB0C51"/>
    <w:rsid w:val="00DB0DAA"/>
    <w:rsid w:val="00DB0ED0"/>
    <w:rsid w:val="00DB10F4"/>
    <w:rsid w:val="00DB12ED"/>
    <w:rsid w:val="00DB138D"/>
    <w:rsid w:val="00DB18CB"/>
    <w:rsid w:val="00DB1AFF"/>
    <w:rsid w:val="00DB1B3A"/>
    <w:rsid w:val="00DB1E50"/>
    <w:rsid w:val="00DB36B0"/>
    <w:rsid w:val="00DB4D66"/>
    <w:rsid w:val="00DB4EB3"/>
    <w:rsid w:val="00DB5194"/>
    <w:rsid w:val="00DB5B27"/>
    <w:rsid w:val="00DB5B51"/>
    <w:rsid w:val="00DB628F"/>
    <w:rsid w:val="00DB6DEA"/>
    <w:rsid w:val="00DB79D3"/>
    <w:rsid w:val="00DB7FE1"/>
    <w:rsid w:val="00DC0611"/>
    <w:rsid w:val="00DC0CF2"/>
    <w:rsid w:val="00DC1423"/>
    <w:rsid w:val="00DC15D0"/>
    <w:rsid w:val="00DC2487"/>
    <w:rsid w:val="00DC2493"/>
    <w:rsid w:val="00DC2839"/>
    <w:rsid w:val="00DC330F"/>
    <w:rsid w:val="00DC36E1"/>
    <w:rsid w:val="00DC3DB1"/>
    <w:rsid w:val="00DC3FE3"/>
    <w:rsid w:val="00DC4452"/>
    <w:rsid w:val="00DC450E"/>
    <w:rsid w:val="00DC5269"/>
    <w:rsid w:val="00DC55B0"/>
    <w:rsid w:val="00DC55D8"/>
    <w:rsid w:val="00DC55F5"/>
    <w:rsid w:val="00DC588C"/>
    <w:rsid w:val="00DC5A6E"/>
    <w:rsid w:val="00DC5B08"/>
    <w:rsid w:val="00DC5EA2"/>
    <w:rsid w:val="00DC6F42"/>
    <w:rsid w:val="00DC7120"/>
    <w:rsid w:val="00DC748E"/>
    <w:rsid w:val="00DC7E0C"/>
    <w:rsid w:val="00DD02E8"/>
    <w:rsid w:val="00DD0E55"/>
    <w:rsid w:val="00DD1011"/>
    <w:rsid w:val="00DD1017"/>
    <w:rsid w:val="00DD11F7"/>
    <w:rsid w:val="00DD1AB9"/>
    <w:rsid w:val="00DD2595"/>
    <w:rsid w:val="00DD32B2"/>
    <w:rsid w:val="00DD385A"/>
    <w:rsid w:val="00DD38C7"/>
    <w:rsid w:val="00DD463A"/>
    <w:rsid w:val="00DD47B0"/>
    <w:rsid w:val="00DD4928"/>
    <w:rsid w:val="00DD49C3"/>
    <w:rsid w:val="00DD5146"/>
    <w:rsid w:val="00DD539A"/>
    <w:rsid w:val="00DD6122"/>
    <w:rsid w:val="00DD6539"/>
    <w:rsid w:val="00DD6A5A"/>
    <w:rsid w:val="00DD6DBB"/>
    <w:rsid w:val="00DD6DEA"/>
    <w:rsid w:val="00DD7C25"/>
    <w:rsid w:val="00DD7F76"/>
    <w:rsid w:val="00DE04E2"/>
    <w:rsid w:val="00DE0E21"/>
    <w:rsid w:val="00DE2134"/>
    <w:rsid w:val="00DE216D"/>
    <w:rsid w:val="00DE3433"/>
    <w:rsid w:val="00DE3554"/>
    <w:rsid w:val="00DE35E4"/>
    <w:rsid w:val="00DE3C1C"/>
    <w:rsid w:val="00DE4916"/>
    <w:rsid w:val="00DE49EF"/>
    <w:rsid w:val="00DE4E01"/>
    <w:rsid w:val="00DE4FCD"/>
    <w:rsid w:val="00DE54A6"/>
    <w:rsid w:val="00DE58EF"/>
    <w:rsid w:val="00DE5A6F"/>
    <w:rsid w:val="00DE5D21"/>
    <w:rsid w:val="00DE5D24"/>
    <w:rsid w:val="00DE5E7C"/>
    <w:rsid w:val="00DE5F61"/>
    <w:rsid w:val="00DE6051"/>
    <w:rsid w:val="00DE6570"/>
    <w:rsid w:val="00DE6CCF"/>
    <w:rsid w:val="00DE7E26"/>
    <w:rsid w:val="00DF08BF"/>
    <w:rsid w:val="00DF0CF9"/>
    <w:rsid w:val="00DF1D8E"/>
    <w:rsid w:val="00DF1E70"/>
    <w:rsid w:val="00DF2344"/>
    <w:rsid w:val="00DF2C67"/>
    <w:rsid w:val="00DF321B"/>
    <w:rsid w:val="00DF3EA4"/>
    <w:rsid w:val="00DF4167"/>
    <w:rsid w:val="00DF5384"/>
    <w:rsid w:val="00DF5446"/>
    <w:rsid w:val="00DF5EFB"/>
    <w:rsid w:val="00DF6533"/>
    <w:rsid w:val="00DF6843"/>
    <w:rsid w:val="00DF6958"/>
    <w:rsid w:val="00DF6F42"/>
    <w:rsid w:val="00DF7991"/>
    <w:rsid w:val="00DF7DB3"/>
    <w:rsid w:val="00E00056"/>
    <w:rsid w:val="00E00A7F"/>
    <w:rsid w:val="00E00F66"/>
    <w:rsid w:val="00E015AC"/>
    <w:rsid w:val="00E0189C"/>
    <w:rsid w:val="00E01B74"/>
    <w:rsid w:val="00E01E07"/>
    <w:rsid w:val="00E02753"/>
    <w:rsid w:val="00E028C6"/>
    <w:rsid w:val="00E02969"/>
    <w:rsid w:val="00E02EA7"/>
    <w:rsid w:val="00E0308A"/>
    <w:rsid w:val="00E03834"/>
    <w:rsid w:val="00E044B3"/>
    <w:rsid w:val="00E05437"/>
    <w:rsid w:val="00E05593"/>
    <w:rsid w:val="00E0568A"/>
    <w:rsid w:val="00E0573B"/>
    <w:rsid w:val="00E06DA7"/>
    <w:rsid w:val="00E07325"/>
    <w:rsid w:val="00E075D0"/>
    <w:rsid w:val="00E0771C"/>
    <w:rsid w:val="00E07DF7"/>
    <w:rsid w:val="00E104C5"/>
    <w:rsid w:val="00E10680"/>
    <w:rsid w:val="00E10C1A"/>
    <w:rsid w:val="00E10DB4"/>
    <w:rsid w:val="00E1178A"/>
    <w:rsid w:val="00E11AED"/>
    <w:rsid w:val="00E11E6B"/>
    <w:rsid w:val="00E11FAA"/>
    <w:rsid w:val="00E1230B"/>
    <w:rsid w:val="00E12BCE"/>
    <w:rsid w:val="00E12FB0"/>
    <w:rsid w:val="00E134D7"/>
    <w:rsid w:val="00E135D4"/>
    <w:rsid w:val="00E13E86"/>
    <w:rsid w:val="00E13FEC"/>
    <w:rsid w:val="00E1420A"/>
    <w:rsid w:val="00E14495"/>
    <w:rsid w:val="00E1470D"/>
    <w:rsid w:val="00E14ECD"/>
    <w:rsid w:val="00E152FA"/>
    <w:rsid w:val="00E164AA"/>
    <w:rsid w:val="00E17380"/>
    <w:rsid w:val="00E17405"/>
    <w:rsid w:val="00E1757C"/>
    <w:rsid w:val="00E1782A"/>
    <w:rsid w:val="00E20279"/>
    <w:rsid w:val="00E2075E"/>
    <w:rsid w:val="00E21E33"/>
    <w:rsid w:val="00E2245D"/>
    <w:rsid w:val="00E234E7"/>
    <w:rsid w:val="00E2361B"/>
    <w:rsid w:val="00E23683"/>
    <w:rsid w:val="00E236FE"/>
    <w:rsid w:val="00E23E13"/>
    <w:rsid w:val="00E24239"/>
    <w:rsid w:val="00E242BD"/>
    <w:rsid w:val="00E244E2"/>
    <w:rsid w:val="00E24733"/>
    <w:rsid w:val="00E24849"/>
    <w:rsid w:val="00E248B7"/>
    <w:rsid w:val="00E24E0A"/>
    <w:rsid w:val="00E255B4"/>
    <w:rsid w:val="00E257D0"/>
    <w:rsid w:val="00E26316"/>
    <w:rsid w:val="00E30A42"/>
    <w:rsid w:val="00E30BBC"/>
    <w:rsid w:val="00E316AF"/>
    <w:rsid w:val="00E31BAF"/>
    <w:rsid w:val="00E324B5"/>
    <w:rsid w:val="00E329AB"/>
    <w:rsid w:val="00E33384"/>
    <w:rsid w:val="00E33A0E"/>
    <w:rsid w:val="00E342FC"/>
    <w:rsid w:val="00E34461"/>
    <w:rsid w:val="00E34633"/>
    <w:rsid w:val="00E35A98"/>
    <w:rsid w:val="00E35AD2"/>
    <w:rsid w:val="00E3618F"/>
    <w:rsid w:val="00E369DB"/>
    <w:rsid w:val="00E37489"/>
    <w:rsid w:val="00E377AA"/>
    <w:rsid w:val="00E378B4"/>
    <w:rsid w:val="00E404BC"/>
    <w:rsid w:val="00E40DB5"/>
    <w:rsid w:val="00E4129E"/>
    <w:rsid w:val="00E412E7"/>
    <w:rsid w:val="00E42AB9"/>
    <w:rsid w:val="00E42E36"/>
    <w:rsid w:val="00E42F8B"/>
    <w:rsid w:val="00E4341D"/>
    <w:rsid w:val="00E44153"/>
    <w:rsid w:val="00E442C3"/>
    <w:rsid w:val="00E4452B"/>
    <w:rsid w:val="00E44711"/>
    <w:rsid w:val="00E44936"/>
    <w:rsid w:val="00E44C2C"/>
    <w:rsid w:val="00E44D26"/>
    <w:rsid w:val="00E44EF7"/>
    <w:rsid w:val="00E44FF7"/>
    <w:rsid w:val="00E4564F"/>
    <w:rsid w:val="00E459F9"/>
    <w:rsid w:val="00E4634D"/>
    <w:rsid w:val="00E47406"/>
    <w:rsid w:val="00E50649"/>
    <w:rsid w:val="00E50F5C"/>
    <w:rsid w:val="00E521DA"/>
    <w:rsid w:val="00E528C4"/>
    <w:rsid w:val="00E53150"/>
    <w:rsid w:val="00E53A69"/>
    <w:rsid w:val="00E53D41"/>
    <w:rsid w:val="00E543C2"/>
    <w:rsid w:val="00E5498B"/>
    <w:rsid w:val="00E55154"/>
    <w:rsid w:val="00E56224"/>
    <w:rsid w:val="00E56723"/>
    <w:rsid w:val="00E56945"/>
    <w:rsid w:val="00E57277"/>
    <w:rsid w:val="00E5759D"/>
    <w:rsid w:val="00E6048A"/>
    <w:rsid w:val="00E60559"/>
    <w:rsid w:val="00E60A8A"/>
    <w:rsid w:val="00E617E5"/>
    <w:rsid w:val="00E621FC"/>
    <w:rsid w:val="00E627D1"/>
    <w:rsid w:val="00E6291A"/>
    <w:rsid w:val="00E62B5C"/>
    <w:rsid w:val="00E639FE"/>
    <w:rsid w:val="00E63A78"/>
    <w:rsid w:val="00E64097"/>
    <w:rsid w:val="00E641DB"/>
    <w:rsid w:val="00E646B6"/>
    <w:rsid w:val="00E65BCC"/>
    <w:rsid w:val="00E66311"/>
    <w:rsid w:val="00E66604"/>
    <w:rsid w:val="00E6662E"/>
    <w:rsid w:val="00E666E6"/>
    <w:rsid w:val="00E667FC"/>
    <w:rsid w:val="00E66BC0"/>
    <w:rsid w:val="00E66D31"/>
    <w:rsid w:val="00E673C5"/>
    <w:rsid w:val="00E70093"/>
    <w:rsid w:val="00E70CE8"/>
    <w:rsid w:val="00E7181C"/>
    <w:rsid w:val="00E71905"/>
    <w:rsid w:val="00E72366"/>
    <w:rsid w:val="00E723B5"/>
    <w:rsid w:val="00E72545"/>
    <w:rsid w:val="00E739C5"/>
    <w:rsid w:val="00E73F3A"/>
    <w:rsid w:val="00E74E50"/>
    <w:rsid w:val="00E7534A"/>
    <w:rsid w:val="00E7588C"/>
    <w:rsid w:val="00E76316"/>
    <w:rsid w:val="00E77EBB"/>
    <w:rsid w:val="00E77FC2"/>
    <w:rsid w:val="00E80091"/>
    <w:rsid w:val="00E80ADA"/>
    <w:rsid w:val="00E80F17"/>
    <w:rsid w:val="00E818EF"/>
    <w:rsid w:val="00E82201"/>
    <w:rsid w:val="00E82BE9"/>
    <w:rsid w:val="00E83128"/>
    <w:rsid w:val="00E83351"/>
    <w:rsid w:val="00E83532"/>
    <w:rsid w:val="00E83F11"/>
    <w:rsid w:val="00E840B9"/>
    <w:rsid w:val="00E841FC"/>
    <w:rsid w:val="00E84322"/>
    <w:rsid w:val="00E847FA"/>
    <w:rsid w:val="00E84D5E"/>
    <w:rsid w:val="00E85507"/>
    <w:rsid w:val="00E859BC"/>
    <w:rsid w:val="00E86F5B"/>
    <w:rsid w:val="00E900B7"/>
    <w:rsid w:val="00E9174C"/>
    <w:rsid w:val="00E9261B"/>
    <w:rsid w:val="00E92F25"/>
    <w:rsid w:val="00E930C4"/>
    <w:rsid w:val="00E93612"/>
    <w:rsid w:val="00E93869"/>
    <w:rsid w:val="00E93D2D"/>
    <w:rsid w:val="00E93F44"/>
    <w:rsid w:val="00E9408C"/>
    <w:rsid w:val="00E941A7"/>
    <w:rsid w:val="00E95D31"/>
    <w:rsid w:val="00E95E7F"/>
    <w:rsid w:val="00E963D7"/>
    <w:rsid w:val="00E96846"/>
    <w:rsid w:val="00E968BF"/>
    <w:rsid w:val="00E96A87"/>
    <w:rsid w:val="00E96AC3"/>
    <w:rsid w:val="00E96C78"/>
    <w:rsid w:val="00E96D1D"/>
    <w:rsid w:val="00E96E49"/>
    <w:rsid w:val="00E972AC"/>
    <w:rsid w:val="00E97897"/>
    <w:rsid w:val="00E978B9"/>
    <w:rsid w:val="00E97E93"/>
    <w:rsid w:val="00EA008A"/>
    <w:rsid w:val="00EA00BD"/>
    <w:rsid w:val="00EA0487"/>
    <w:rsid w:val="00EA097C"/>
    <w:rsid w:val="00EA0FDF"/>
    <w:rsid w:val="00EA186A"/>
    <w:rsid w:val="00EA1CBB"/>
    <w:rsid w:val="00EA2A3E"/>
    <w:rsid w:val="00EA3F89"/>
    <w:rsid w:val="00EA5482"/>
    <w:rsid w:val="00EA5E3F"/>
    <w:rsid w:val="00EA6D72"/>
    <w:rsid w:val="00EA7003"/>
    <w:rsid w:val="00EA7224"/>
    <w:rsid w:val="00EA7306"/>
    <w:rsid w:val="00EA785C"/>
    <w:rsid w:val="00EA7A9F"/>
    <w:rsid w:val="00EA7C6F"/>
    <w:rsid w:val="00EA7D6B"/>
    <w:rsid w:val="00EA7E2C"/>
    <w:rsid w:val="00EB0196"/>
    <w:rsid w:val="00EB172C"/>
    <w:rsid w:val="00EB1906"/>
    <w:rsid w:val="00EB3309"/>
    <w:rsid w:val="00EB355B"/>
    <w:rsid w:val="00EB477A"/>
    <w:rsid w:val="00EB5136"/>
    <w:rsid w:val="00EB545D"/>
    <w:rsid w:val="00EB571D"/>
    <w:rsid w:val="00EB5AB6"/>
    <w:rsid w:val="00EB5B04"/>
    <w:rsid w:val="00EB610B"/>
    <w:rsid w:val="00EB636E"/>
    <w:rsid w:val="00EB669F"/>
    <w:rsid w:val="00EB74A0"/>
    <w:rsid w:val="00EB7991"/>
    <w:rsid w:val="00EB7D0C"/>
    <w:rsid w:val="00EC0075"/>
    <w:rsid w:val="00EC03A6"/>
    <w:rsid w:val="00EC0457"/>
    <w:rsid w:val="00EC04AF"/>
    <w:rsid w:val="00EC094A"/>
    <w:rsid w:val="00EC0A20"/>
    <w:rsid w:val="00EC0ABF"/>
    <w:rsid w:val="00EC1744"/>
    <w:rsid w:val="00EC1D7A"/>
    <w:rsid w:val="00EC2417"/>
    <w:rsid w:val="00EC2BD0"/>
    <w:rsid w:val="00EC2E67"/>
    <w:rsid w:val="00EC32C7"/>
    <w:rsid w:val="00EC358F"/>
    <w:rsid w:val="00EC35ED"/>
    <w:rsid w:val="00EC372E"/>
    <w:rsid w:val="00EC3BDE"/>
    <w:rsid w:val="00EC40CE"/>
    <w:rsid w:val="00EC4117"/>
    <w:rsid w:val="00EC4834"/>
    <w:rsid w:val="00EC4D7F"/>
    <w:rsid w:val="00EC4E36"/>
    <w:rsid w:val="00EC4E37"/>
    <w:rsid w:val="00EC4EBA"/>
    <w:rsid w:val="00EC6AA7"/>
    <w:rsid w:val="00EC701A"/>
    <w:rsid w:val="00EC76E0"/>
    <w:rsid w:val="00EC7FBA"/>
    <w:rsid w:val="00ED0002"/>
    <w:rsid w:val="00ED0060"/>
    <w:rsid w:val="00ED015E"/>
    <w:rsid w:val="00ED073F"/>
    <w:rsid w:val="00ED07CF"/>
    <w:rsid w:val="00ED13D0"/>
    <w:rsid w:val="00ED1516"/>
    <w:rsid w:val="00ED28F1"/>
    <w:rsid w:val="00ED30B1"/>
    <w:rsid w:val="00ED36E0"/>
    <w:rsid w:val="00ED3CB6"/>
    <w:rsid w:val="00ED3EBF"/>
    <w:rsid w:val="00ED4014"/>
    <w:rsid w:val="00ED407F"/>
    <w:rsid w:val="00ED47C1"/>
    <w:rsid w:val="00ED4BF9"/>
    <w:rsid w:val="00ED5A6E"/>
    <w:rsid w:val="00ED5F83"/>
    <w:rsid w:val="00ED65B3"/>
    <w:rsid w:val="00EE0349"/>
    <w:rsid w:val="00EE18B1"/>
    <w:rsid w:val="00EE1C1C"/>
    <w:rsid w:val="00EE242A"/>
    <w:rsid w:val="00EE264C"/>
    <w:rsid w:val="00EE2889"/>
    <w:rsid w:val="00EE301C"/>
    <w:rsid w:val="00EE3160"/>
    <w:rsid w:val="00EE31BE"/>
    <w:rsid w:val="00EE3B7B"/>
    <w:rsid w:val="00EE3BDE"/>
    <w:rsid w:val="00EE4095"/>
    <w:rsid w:val="00EE44C8"/>
    <w:rsid w:val="00EE4652"/>
    <w:rsid w:val="00EE47CC"/>
    <w:rsid w:val="00EE4DA2"/>
    <w:rsid w:val="00EE5724"/>
    <w:rsid w:val="00EE5D87"/>
    <w:rsid w:val="00EE5F08"/>
    <w:rsid w:val="00EE5F46"/>
    <w:rsid w:val="00EE60CF"/>
    <w:rsid w:val="00EE6852"/>
    <w:rsid w:val="00EE6A57"/>
    <w:rsid w:val="00EF01BA"/>
    <w:rsid w:val="00EF03C6"/>
    <w:rsid w:val="00EF043D"/>
    <w:rsid w:val="00EF08E4"/>
    <w:rsid w:val="00EF0BAD"/>
    <w:rsid w:val="00EF11A2"/>
    <w:rsid w:val="00EF17FE"/>
    <w:rsid w:val="00EF29B9"/>
    <w:rsid w:val="00EF2BBC"/>
    <w:rsid w:val="00EF3146"/>
    <w:rsid w:val="00EF333E"/>
    <w:rsid w:val="00EF3CF1"/>
    <w:rsid w:val="00EF3F21"/>
    <w:rsid w:val="00EF46FE"/>
    <w:rsid w:val="00EF5018"/>
    <w:rsid w:val="00EF540C"/>
    <w:rsid w:val="00EF58B0"/>
    <w:rsid w:val="00EF5916"/>
    <w:rsid w:val="00EF5E2B"/>
    <w:rsid w:val="00EF60AD"/>
    <w:rsid w:val="00EF675E"/>
    <w:rsid w:val="00EF6A38"/>
    <w:rsid w:val="00EF6F47"/>
    <w:rsid w:val="00EF70C1"/>
    <w:rsid w:val="00F019CA"/>
    <w:rsid w:val="00F01C96"/>
    <w:rsid w:val="00F02382"/>
    <w:rsid w:val="00F023C8"/>
    <w:rsid w:val="00F02C36"/>
    <w:rsid w:val="00F02F6A"/>
    <w:rsid w:val="00F0457A"/>
    <w:rsid w:val="00F046C2"/>
    <w:rsid w:val="00F04BB1"/>
    <w:rsid w:val="00F05259"/>
    <w:rsid w:val="00F053A2"/>
    <w:rsid w:val="00F05DB9"/>
    <w:rsid w:val="00F05FA3"/>
    <w:rsid w:val="00F064EA"/>
    <w:rsid w:val="00F06E3C"/>
    <w:rsid w:val="00F0723F"/>
    <w:rsid w:val="00F076C0"/>
    <w:rsid w:val="00F076C5"/>
    <w:rsid w:val="00F07817"/>
    <w:rsid w:val="00F0784F"/>
    <w:rsid w:val="00F07896"/>
    <w:rsid w:val="00F107E9"/>
    <w:rsid w:val="00F10A3F"/>
    <w:rsid w:val="00F1143F"/>
    <w:rsid w:val="00F1275A"/>
    <w:rsid w:val="00F13FA7"/>
    <w:rsid w:val="00F149ED"/>
    <w:rsid w:val="00F14E50"/>
    <w:rsid w:val="00F16E29"/>
    <w:rsid w:val="00F1734F"/>
    <w:rsid w:val="00F2144C"/>
    <w:rsid w:val="00F2156D"/>
    <w:rsid w:val="00F21D1A"/>
    <w:rsid w:val="00F21DBC"/>
    <w:rsid w:val="00F222DB"/>
    <w:rsid w:val="00F22747"/>
    <w:rsid w:val="00F22AF7"/>
    <w:rsid w:val="00F231C3"/>
    <w:rsid w:val="00F237C0"/>
    <w:rsid w:val="00F23D1D"/>
    <w:rsid w:val="00F23D27"/>
    <w:rsid w:val="00F241DB"/>
    <w:rsid w:val="00F24976"/>
    <w:rsid w:val="00F254F1"/>
    <w:rsid w:val="00F25C11"/>
    <w:rsid w:val="00F26C0A"/>
    <w:rsid w:val="00F27036"/>
    <w:rsid w:val="00F27752"/>
    <w:rsid w:val="00F2789C"/>
    <w:rsid w:val="00F27BC8"/>
    <w:rsid w:val="00F27FAD"/>
    <w:rsid w:val="00F310A1"/>
    <w:rsid w:val="00F32205"/>
    <w:rsid w:val="00F3394E"/>
    <w:rsid w:val="00F34342"/>
    <w:rsid w:val="00F34CA1"/>
    <w:rsid w:val="00F35D3D"/>
    <w:rsid w:val="00F366CA"/>
    <w:rsid w:val="00F378A1"/>
    <w:rsid w:val="00F37931"/>
    <w:rsid w:val="00F401E8"/>
    <w:rsid w:val="00F40359"/>
    <w:rsid w:val="00F40D70"/>
    <w:rsid w:val="00F420A5"/>
    <w:rsid w:val="00F4236D"/>
    <w:rsid w:val="00F437FA"/>
    <w:rsid w:val="00F438F4"/>
    <w:rsid w:val="00F43A7D"/>
    <w:rsid w:val="00F44EBA"/>
    <w:rsid w:val="00F457C4"/>
    <w:rsid w:val="00F45890"/>
    <w:rsid w:val="00F462D6"/>
    <w:rsid w:val="00F46C6A"/>
    <w:rsid w:val="00F4740D"/>
    <w:rsid w:val="00F50E56"/>
    <w:rsid w:val="00F51EDF"/>
    <w:rsid w:val="00F523CE"/>
    <w:rsid w:val="00F527BE"/>
    <w:rsid w:val="00F52883"/>
    <w:rsid w:val="00F52DD3"/>
    <w:rsid w:val="00F53125"/>
    <w:rsid w:val="00F53596"/>
    <w:rsid w:val="00F54087"/>
    <w:rsid w:val="00F5410F"/>
    <w:rsid w:val="00F542DF"/>
    <w:rsid w:val="00F54D23"/>
    <w:rsid w:val="00F54D29"/>
    <w:rsid w:val="00F55153"/>
    <w:rsid w:val="00F55376"/>
    <w:rsid w:val="00F555FB"/>
    <w:rsid w:val="00F55925"/>
    <w:rsid w:val="00F55CB8"/>
    <w:rsid w:val="00F55D95"/>
    <w:rsid w:val="00F567B1"/>
    <w:rsid w:val="00F56CF2"/>
    <w:rsid w:val="00F577C6"/>
    <w:rsid w:val="00F60444"/>
    <w:rsid w:val="00F605FB"/>
    <w:rsid w:val="00F60D64"/>
    <w:rsid w:val="00F60E2D"/>
    <w:rsid w:val="00F61026"/>
    <w:rsid w:val="00F614A9"/>
    <w:rsid w:val="00F61CCA"/>
    <w:rsid w:val="00F63989"/>
    <w:rsid w:val="00F645A9"/>
    <w:rsid w:val="00F64B7E"/>
    <w:rsid w:val="00F64CBC"/>
    <w:rsid w:val="00F64E35"/>
    <w:rsid w:val="00F64EA1"/>
    <w:rsid w:val="00F65653"/>
    <w:rsid w:val="00F65781"/>
    <w:rsid w:val="00F65A7D"/>
    <w:rsid w:val="00F66209"/>
    <w:rsid w:val="00F677FC"/>
    <w:rsid w:val="00F67FDD"/>
    <w:rsid w:val="00F70CEF"/>
    <w:rsid w:val="00F70D96"/>
    <w:rsid w:val="00F71DB1"/>
    <w:rsid w:val="00F72764"/>
    <w:rsid w:val="00F72C86"/>
    <w:rsid w:val="00F72FF6"/>
    <w:rsid w:val="00F730D5"/>
    <w:rsid w:val="00F734DC"/>
    <w:rsid w:val="00F735B3"/>
    <w:rsid w:val="00F73C7D"/>
    <w:rsid w:val="00F73F91"/>
    <w:rsid w:val="00F747AF"/>
    <w:rsid w:val="00F75AE8"/>
    <w:rsid w:val="00F760FF"/>
    <w:rsid w:val="00F76314"/>
    <w:rsid w:val="00F76353"/>
    <w:rsid w:val="00F76733"/>
    <w:rsid w:val="00F76A8A"/>
    <w:rsid w:val="00F76F24"/>
    <w:rsid w:val="00F774E3"/>
    <w:rsid w:val="00F77AFF"/>
    <w:rsid w:val="00F800B0"/>
    <w:rsid w:val="00F80217"/>
    <w:rsid w:val="00F8037D"/>
    <w:rsid w:val="00F806DA"/>
    <w:rsid w:val="00F8091E"/>
    <w:rsid w:val="00F816B4"/>
    <w:rsid w:val="00F828FB"/>
    <w:rsid w:val="00F83133"/>
    <w:rsid w:val="00F84789"/>
    <w:rsid w:val="00F852DF"/>
    <w:rsid w:val="00F85B7E"/>
    <w:rsid w:val="00F8609F"/>
    <w:rsid w:val="00F862E9"/>
    <w:rsid w:val="00F8682A"/>
    <w:rsid w:val="00F86C23"/>
    <w:rsid w:val="00F875A5"/>
    <w:rsid w:val="00F87739"/>
    <w:rsid w:val="00F87BA2"/>
    <w:rsid w:val="00F904A5"/>
    <w:rsid w:val="00F90B5E"/>
    <w:rsid w:val="00F90D92"/>
    <w:rsid w:val="00F90F9E"/>
    <w:rsid w:val="00F917BF"/>
    <w:rsid w:val="00F9189B"/>
    <w:rsid w:val="00F919DE"/>
    <w:rsid w:val="00F925A7"/>
    <w:rsid w:val="00F9275C"/>
    <w:rsid w:val="00F92D52"/>
    <w:rsid w:val="00F92DC6"/>
    <w:rsid w:val="00F9331A"/>
    <w:rsid w:val="00F93A72"/>
    <w:rsid w:val="00F93B74"/>
    <w:rsid w:val="00F94486"/>
    <w:rsid w:val="00F94C9F"/>
    <w:rsid w:val="00F950D4"/>
    <w:rsid w:val="00F95CF3"/>
    <w:rsid w:val="00F964DF"/>
    <w:rsid w:val="00F96C89"/>
    <w:rsid w:val="00FA02FD"/>
    <w:rsid w:val="00FA0765"/>
    <w:rsid w:val="00FA1445"/>
    <w:rsid w:val="00FA16FF"/>
    <w:rsid w:val="00FA1ACD"/>
    <w:rsid w:val="00FA27E7"/>
    <w:rsid w:val="00FA29C5"/>
    <w:rsid w:val="00FA3334"/>
    <w:rsid w:val="00FA3385"/>
    <w:rsid w:val="00FA3418"/>
    <w:rsid w:val="00FA3562"/>
    <w:rsid w:val="00FA3CC4"/>
    <w:rsid w:val="00FA3EE7"/>
    <w:rsid w:val="00FA4E85"/>
    <w:rsid w:val="00FA60BD"/>
    <w:rsid w:val="00FA6AC8"/>
    <w:rsid w:val="00FA6F85"/>
    <w:rsid w:val="00FA7C95"/>
    <w:rsid w:val="00FA7FDC"/>
    <w:rsid w:val="00FB0265"/>
    <w:rsid w:val="00FB03C1"/>
    <w:rsid w:val="00FB0CB0"/>
    <w:rsid w:val="00FB1860"/>
    <w:rsid w:val="00FB214E"/>
    <w:rsid w:val="00FB297D"/>
    <w:rsid w:val="00FB2CA8"/>
    <w:rsid w:val="00FB31F6"/>
    <w:rsid w:val="00FB3463"/>
    <w:rsid w:val="00FB3926"/>
    <w:rsid w:val="00FB3DD3"/>
    <w:rsid w:val="00FB4204"/>
    <w:rsid w:val="00FB47EB"/>
    <w:rsid w:val="00FB4A08"/>
    <w:rsid w:val="00FB4BFC"/>
    <w:rsid w:val="00FB5E25"/>
    <w:rsid w:val="00FB66DC"/>
    <w:rsid w:val="00FB6975"/>
    <w:rsid w:val="00FB75CC"/>
    <w:rsid w:val="00FC00FD"/>
    <w:rsid w:val="00FC0316"/>
    <w:rsid w:val="00FC080F"/>
    <w:rsid w:val="00FC0B72"/>
    <w:rsid w:val="00FC0D8A"/>
    <w:rsid w:val="00FC1671"/>
    <w:rsid w:val="00FC16AC"/>
    <w:rsid w:val="00FC1B71"/>
    <w:rsid w:val="00FC2450"/>
    <w:rsid w:val="00FC252E"/>
    <w:rsid w:val="00FC2837"/>
    <w:rsid w:val="00FC2866"/>
    <w:rsid w:val="00FC2AEA"/>
    <w:rsid w:val="00FC2EEE"/>
    <w:rsid w:val="00FC363A"/>
    <w:rsid w:val="00FC3CD9"/>
    <w:rsid w:val="00FC3E6B"/>
    <w:rsid w:val="00FC404F"/>
    <w:rsid w:val="00FC529A"/>
    <w:rsid w:val="00FC58BC"/>
    <w:rsid w:val="00FC5C02"/>
    <w:rsid w:val="00FC5EDD"/>
    <w:rsid w:val="00FC6C5A"/>
    <w:rsid w:val="00FC70BE"/>
    <w:rsid w:val="00FC7F1F"/>
    <w:rsid w:val="00FD092F"/>
    <w:rsid w:val="00FD0BF7"/>
    <w:rsid w:val="00FD0E16"/>
    <w:rsid w:val="00FD0F6F"/>
    <w:rsid w:val="00FD1C9B"/>
    <w:rsid w:val="00FD2E39"/>
    <w:rsid w:val="00FD44CF"/>
    <w:rsid w:val="00FD4570"/>
    <w:rsid w:val="00FD57A0"/>
    <w:rsid w:val="00FD6527"/>
    <w:rsid w:val="00FD6AC6"/>
    <w:rsid w:val="00FD74A0"/>
    <w:rsid w:val="00FD7578"/>
    <w:rsid w:val="00FD7E57"/>
    <w:rsid w:val="00FE0697"/>
    <w:rsid w:val="00FE0901"/>
    <w:rsid w:val="00FE11FB"/>
    <w:rsid w:val="00FE1354"/>
    <w:rsid w:val="00FE16EE"/>
    <w:rsid w:val="00FE17E9"/>
    <w:rsid w:val="00FE1BE0"/>
    <w:rsid w:val="00FE1C35"/>
    <w:rsid w:val="00FE20B7"/>
    <w:rsid w:val="00FE282B"/>
    <w:rsid w:val="00FE2F59"/>
    <w:rsid w:val="00FE31BA"/>
    <w:rsid w:val="00FE372F"/>
    <w:rsid w:val="00FE38C0"/>
    <w:rsid w:val="00FE3A0D"/>
    <w:rsid w:val="00FE3A86"/>
    <w:rsid w:val="00FE3EBF"/>
    <w:rsid w:val="00FE40E3"/>
    <w:rsid w:val="00FE49DA"/>
    <w:rsid w:val="00FE4DE1"/>
    <w:rsid w:val="00FE5B0C"/>
    <w:rsid w:val="00FE6529"/>
    <w:rsid w:val="00FE65F9"/>
    <w:rsid w:val="00FE7B1B"/>
    <w:rsid w:val="00FE7B49"/>
    <w:rsid w:val="00FE7C2C"/>
    <w:rsid w:val="00FE7E49"/>
    <w:rsid w:val="00FF0023"/>
    <w:rsid w:val="00FF072C"/>
    <w:rsid w:val="00FF0988"/>
    <w:rsid w:val="00FF12F2"/>
    <w:rsid w:val="00FF1336"/>
    <w:rsid w:val="00FF157F"/>
    <w:rsid w:val="00FF188B"/>
    <w:rsid w:val="00FF1964"/>
    <w:rsid w:val="00FF1B74"/>
    <w:rsid w:val="00FF1C4A"/>
    <w:rsid w:val="00FF20AE"/>
    <w:rsid w:val="00FF20EC"/>
    <w:rsid w:val="00FF2DCA"/>
    <w:rsid w:val="00FF3168"/>
    <w:rsid w:val="00FF3295"/>
    <w:rsid w:val="00FF385B"/>
    <w:rsid w:val="00FF387E"/>
    <w:rsid w:val="00FF48B0"/>
    <w:rsid w:val="00FF4944"/>
    <w:rsid w:val="00FF4D46"/>
    <w:rsid w:val="00FF4EE9"/>
    <w:rsid w:val="00FF619E"/>
    <w:rsid w:val="00FF6E9E"/>
    <w:rsid w:val="0504B508"/>
    <w:rsid w:val="0E39D06C"/>
    <w:rsid w:val="0ED97076"/>
    <w:rsid w:val="0F523FEF"/>
    <w:rsid w:val="10DC3671"/>
    <w:rsid w:val="137DD492"/>
    <w:rsid w:val="19285044"/>
    <w:rsid w:val="194C3EE3"/>
    <w:rsid w:val="1CF846AE"/>
    <w:rsid w:val="205DACB0"/>
    <w:rsid w:val="2070FAA4"/>
    <w:rsid w:val="2628F7A5"/>
    <w:rsid w:val="2A177635"/>
    <w:rsid w:val="2C16B9B9"/>
    <w:rsid w:val="2C70141B"/>
    <w:rsid w:val="303F112F"/>
    <w:rsid w:val="31243F4A"/>
    <w:rsid w:val="328B3965"/>
    <w:rsid w:val="355C7C32"/>
    <w:rsid w:val="388237A2"/>
    <w:rsid w:val="3E7AB46E"/>
    <w:rsid w:val="3EB1EAC5"/>
    <w:rsid w:val="3EC6B8DB"/>
    <w:rsid w:val="4620A156"/>
    <w:rsid w:val="468E6AAE"/>
    <w:rsid w:val="48BCA489"/>
    <w:rsid w:val="4A2AEDD2"/>
    <w:rsid w:val="4EE3DCEE"/>
    <w:rsid w:val="4FA69FDE"/>
    <w:rsid w:val="4FBEDC76"/>
    <w:rsid w:val="51E810DA"/>
    <w:rsid w:val="5266D4E0"/>
    <w:rsid w:val="5310FC6C"/>
    <w:rsid w:val="53560D5F"/>
    <w:rsid w:val="5C708494"/>
    <w:rsid w:val="5FC48AF4"/>
    <w:rsid w:val="60F1DD4C"/>
    <w:rsid w:val="62A42013"/>
    <w:rsid w:val="6601D624"/>
    <w:rsid w:val="66083785"/>
    <w:rsid w:val="662A5DA2"/>
    <w:rsid w:val="6692D71E"/>
    <w:rsid w:val="66E29F9F"/>
    <w:rsid w:val="6703C502"/>
    <w:rsid w:val="689533AD"/>
    <w:rsid w:val="6AD464FA"/>
    <w:rsid w:val="6E580BF9"/>
    <w:rsid w:val="6FC2512C"/>
    <w:rsid w:val="71132B54"/>
    <w:rsid w:val="7B560967"/>
    <w:rsid w:val="7D8229E6"/>
    <w:rsid w:val="7E5FB589"/>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B6B92F"/>
  <w15:docId w15:val="{C452C54B-B82F-4E20-8C99-3F5802C2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aps/>
        <w:sz w:val="22"/>
        <w:szCs w:val="22"/>
        <w:lang w:val="pl-PL" w:eastAsia="pl-PL" w:bidi="ar-SA"/>
      </w:rPr>
    </w:rPrDefault>
    <w:pPrDefault/>
  </w:docDefaults>
  <w:latentStyles w:defLockedState="0" w:defUIPriority="0" w:defSemiHidden="0" w:defUnhideWhenUsed="0" w:defQFormat="0" w:count="376">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rsid w:val="00025355"/>
    <w:pPr>
      <w:jc w:val="both"/>
    </w:pPr>
    <w:rPr>
      <w:caps w:val="0"/>
    </w:rPr>
  </w:style>
  <w:style w:type="paragraph" w:styleId="Nagwek1">
    <w:name w:val="heading 1"/>
    <w:aliases w:val="2A_Nagłówek"/>
    <w:basedOn w:val="Normalny"/>
    <w:next w:val="Nagwek2"/>
    <w:link w:val="Nagwek1Znak"/>
    <w:rsid w:val="000964F6"/>
    <w:pPr>
      <w:keepNext/>
      <w:numPr>
        <w:numId w:val="6"/>
      </w:numPr>
      <w:spacing w:before="240" w:after="120"/>
      <w:jc w:val="left"/>
      <w:outlineLvl w:val="0"/>
    </w:pPr>
    <w:rPr>
      <w:bCs/>
      <w:caps/>
      <w:color w:val="00A4E0"/>
      <w:kern w:val="28"/>
      <w:sz w:val="36"/>
      <w:szCs w:val="28"/>
    </w:rPr>
  </w:style>
  <w:style w:type="paragraph" w:styleId="Nagwek2">
    <w:name w:val="heading 2"/>
    <w:aliases w:val="3A_Nagłówek_P2"/>
    <w:basedOn w:val="Nagwek1"/>
    <w:next w:val="Nagwek3"/>
    <w:link w:val="Nagwek2Znak"/>
    <w:rsid w:val="00B263CD"/>
    <w:pPr>
      <w:numPr>
        <w:ilvl w:val="1"/>
        <w:numId w:val="7"/>
      </w:numPr>
      <w:outlineLvl w:val="1"/>
    </w:pPr>
    <w:rPr>
      <w:sz w:val="32"/>
    </w:rPr>
  </w:style>
  <w:style w:type="paragraph" w:styleId="Nagwek3">
    <w:name w:val="heading 3"/>
    <w:aliases w:val="4A_Nagłówek P3"/>
    <w:basedOn w:val="Nagwek2"/>
    <w:next w:val="Nagwek2"/>
    <w:link w:val="Nagwek3Znak"/>
    <w:qFormat/>
    <w:rsid w:val="00FE17E9"/>
    <w:pPr>
      <w:numPr>
        <w:ilvl w:val="0"/>
        <w:numId w:val="0"/>
      </w:numPr>
      <w:tabs>
        <w:tab w:val="num" w:pos="360"/>
      </w:tabs>
      <w:ind w:left="1060" w:hanging="1060"/>
      <w:outlineLvl w:val="2"/>
    </w:pPr>
    <w:rPr>
      <w:caps w:val="0"/>
      <w:sz w:val="24"/>
    </w:rPr>
  </w:style>
  <w:style w:type="paragraph" w:styleId="Nagwek4">
    <w:name w:val="heading 4"/>
    <w:basedOn w:val="Normalny"/>
    <w:next w:val="Normalny"/>
    <w:rsid w:val="00C83C7B"/>
    <w:pPr>
      <w:keepNext/>
      <w:numPr>
        <w:ilvl w:val="3"/>
        <w:numId w:val="1"/>
      </w:numPr>
      <w:jc w:val="left"/>
      <w:outlineLvl w:val="3"/>
    </w:pPr>
    <w:rPr>
      <w:rFonts w:ascii="Tahoma" w:hAnsi="Tahoma"/>
      <w:u w:val="single"/>
    </w:rPr>
  </w:style>
  <w:style w:type="paragraph" w:styleId="Nagwek5">
    <w:name w:val="heading 5"/>
    <w:basedOn w:val="Normalny"/>
    <w:next w:val="Normalny"/>
    <w:rsid w:val="00C83C7B"/>
    <w:pPr>
      <w:keepNext/>
      <w:numPr>
        <w:ilvl w:val="4"/>
        <w:numId w:val="1"/>
      </w:numPr>
      <w:jc w:val="center"/>
      <w:outlineLvl w:val="4"/>
    </w:pPr>
    <w:rPr>
      <w:b/>
      <w:bCs/>
    </w:rPr>
  </w:style>
  <w:style w:type="paragraph" w:styleId="Nagwek6">
    <w:name w:val="heading 6"/>
    <w:basedOn w:val="Normalny"/>
    <w:next w:val="Normalny"/>
    <w:rsid w:val="00C83C7B"/>
    <w:pPr>
      <w:keepNext/>
      <w:numPr>
        <w:ilvl w:val="5"/>
        <w:numId w:val="1"/>
      </w:numPr>
      <w:jc w:val="left"/>
      <w:outlineLvl w:val="5"/>
    </w:pPr>
    <w:rPr>
      <w:rFonts w:ascii="Tahoma" w:hAnsi="Tahoma"/>
      <w:b/>
      <w:sz w:val="18"/>
    </w:rPr>
  </w:style>
  <w:style w:type="paragraph" w:styleId="Nagwek7">
    <w:name w:val="heading 7"/>
    <w:basedOn w:val="Normalny"/>
    <w:next w:val="Normalny"/>
    <w:rsid w:val="00C83C7B"/>
    <w:pPr>
      <w:keepNext/>
      <w:numPr>
        <w:ilvl w:val="6"/>
        <w:numId w:val="1"/>
      </w:numPr>
      <w:jc w:val="left"/>
      <w:outlineLvl w:val="6"/>
    </w:pPr>
    <w:rPr>
      <w:rFonts w:ascii="Tahoma" w:hAnsi="Tahoma"/>
      <w:i/>
    </w:rPr>
  </w:style>
  <w:style w:type="paragraph" w:styleId="Nagwek8">
    <w:name w:val="heading 8"/>
    <w:basedOn w:val="Normalny"/>
    <w:next w:val="Normalny"/>
    <w:rsid w:val="00C83C7B"/>
    <w:pPr>
      <w:keepNext/>
      <w:numPr>
        <w:ilvl w:val="7"/>
        <w:numId w:val="1"/>
      </w:numPr>
      <w:jc w:val="left"/>
      <w:outlineLvl w:val="7"/>
    </w:pPr>
    <w:rPr>
      <w:b/>
    </w:rPr>
  </w:style>
  <w:style w:type="paragraph" w:styleId="Nagwek9">
    <w:name w:val="heading 9"/>
    <w:basedOn w:val="Normalny"/>
    <w:next w:val="Normalny"/>
    <w:rsid w:val="00C83C7B"/>
    <w:pPr>
      <w:keepNext/>
      <w:numPr>
        <w:ilvl w:val="8"/>
        <w:numId w:val="1"/>
      </w:numPr>
      <w:jc w:val="left"/>
      <w:outlineLvl w:val="8"/>
    </w:pPr>
    <w:rPr>
      <w:b/>
      <w:color w:val="FF000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semiHidden/>
    <w:rsid w:val="001468EB"/>
    <w:pPr>
      <w:jc w:val="left"/>
    </w:pPr>
    <w:rPr>
      <w:rFonts w:ascii="Tahoma" w:hAnsi="Tahoma" w:cs="Tahoma"/>
      <w:caps/>
      <w:sz w:val="16"/>
      <w:szCs w:val="16"/>
    </w:rPr>
  </w:style>
  <w:style w:type="paragraph" w:styleId="Nagwek">
    <w:name w:val="header"/>
    <w:basedOn w:val="Normalny"/>
    <w:rsid w:val="00C83C7B"/>
    <w:pPr>
      <w:tabs>
        <w:tab w:val="center" w:pos="4536"/>
        <w:tab w:val="right" w:pos="9072"/>
      </w:tabs>
      <w:jc w:val="left"/>
    </w:pPr>
  </w:style>
  <w:style w:type="character" w:styleId="Numerstrony">
    <w:name w:val="page number"/>
    <w:basedOn w:val="Domylnaczcionkaakapitu"/>
    <w:rsid w:val="00C83C7B"/>
  </w:style>
  <w:style w:type="paragraph" w:styleId="Stopka">
    <w:name w:val="footer"/>
    <w:basedOn w:val="Normalny"/>
    <w:link w:val="StopkaZnak"/>
    <w:uiPriority w:val="99"/>
    <w:rsid w:val="00C83C7B"/>
    <w:pPr>
      <w:tabs>
        <w:tab w:val="center" w:pos="4536"/>
        <w:tab w:val="right" w:pos="9072"/>
      </w:tabs>
      <w:jc w:val="left"/>
    </w:pPr>
  </w:style>
  <w:style w:type="paragraph" w:styleId="Tekstpodstawowy">
    <w:name w:val="Body Text"/>
    <w:basedOn w:val="Normalny"/>
    <w:rsid w:val="00C83C7B"/>
    <w:pPr>
      <w:autoSpaceDE w:val="0"/>
      <w:autoSpaceDN w:val="0"/>
      <w:adjustRightInd w:val="0"/>
      <w:spacing w:line="240" w:lineRule="atLeast"/>
      <w:jc w:val="left"/>
    </w:pPr>
    <w:rPr>
      <w:rFonts w:cs="Arial"/>
      <w:color w:val="000000"/>
    </w:rPr>
  </w:style>
  <w:style w:type="paragraph" w:styleId="Tekstpodstawowy2">
    <w:name w:val="Body Text 2"/>
    <w:basedOn w:val="Normalny"/>
    <w:rsid w:val="00C83C7B"/>
    <w:pPr>
      <w:autoSpaceDE w:val="0"/>
      <w:autoSpaceDN w:val="0"/>
      <w:adjustRightInd w:val="0"/>
      <w:spacing w:line="240" w:lineRule="atLeast"/>
    </w:pPr>
    <w:rPr>
      <w:rFonts w:cs="Arial"/>
      <w:color w:val="000000"/>
    </w:rPr>
  </w:style>
  <w:style w:type="paragraph" w:styleId="Tekstkomentarza">
    <w:name w:val="annotation text"/>
    <w:basedOn w:val="Normalny"/>
    <w:link w:val="TekstkomentarzaZnak"/>
    <w:semiHidden/>
    <w:rsid w:val="00F27BC8"/>
    <w:pPr>
      <w:jc w:val="left"/>
    </w:pPr>
    <w:rPr>
      <w:rFonts w:ascii="Times New Roman" w:hAnsi="Times New Roman"/>
    </w:rPr>
  </w:style>
  <w:style w:type="character" w:styleId="Hipercze">
    <w:name w:val="Hyperlink"/>
    <w:aliases w:val="SpisTreści"/>
    <w:basedOn w:val="Domylnaczcionkaakapitu"/>
    <w:uiPriority w:val="99"/>
    <w:qFormat/>
    <w:rsid w:val="00862167"/>
    <w:rPr>
      <w:rFonts w:asciiTheme="minorHAnsi" w:hAnsiTheme="minorHAnsi"/>
      <w:b/>
      <w:caps w:val="0"/>
      <w:smallCaps w:val="0"/>
      <w:color w:val="auto"/>
      <w:sz w:val="22"/>
      <w:u w:val="single"/>
    </w:rPr>
  </w:style>
  <w:style w:type="character" w:styleId="UyteHipercze">
    <w:name w:val="FollowedHyperlink"/>
    <w:rsid w:val="00C83C7B"/>
    <w:rPr>
      <w:color w:val="800080"/>
      <w:u w:val="single"/>
    </w:rPr>
  </w:style>
  <w:style w:type="character" w:styleId="Odwoaniedokomentarza">
    <w:name w:val="annotation reference"/>
    <w:semiHidden/>
    <w:rsid w:val="00C83C7B"/>
    <w:rPr>
      <w:sz w:val="16"/>
      <w:szCs w:val="16"/>
    </w:rPr>
  </w:style>
  <w:style w:type="paragraph" w:styleId="Tematkomentarza">
    <w:name w:val="annotation subject"/>
    <w:basedOn w:val="Tekstkomentarza"/>
    <w:next w:val="Tekstkomentarza"/>
    <w:semiHidden/>
    <w:rsid w:val="00C83C7B"/>
    <w:pPr>
      <w:jc w:val="both"/>
    </w:pPr>
    <w:rPr>
      <w:rFonts w:ascii="Arial" w:hAnsi="Arial"/>
      <w:b/>
      <w:bCs/>
    </w:rPr>
  </w:style>
  <w:style w:type="paragraph" w:customStyle="1" w:styleId="Tabelanagwek">
    <w:name w:val="Tabela nagłówek"/>
    <w:basedOn w:val="Normalny"/>
    <w:next w:val="Normalny"/>
    <w:rsid w:val="009F1AF3"/>
    <w:pPr>
      <w:jc w:val="center"/>
    </w:pPr>
    <w:rPr>
      <w:b/>
    </w:rPr>
  </w:style>
  <w:style w:type="paragraph" w:customStyle="1" w:styleId="Tabelastandard">
    <w:name w:val="Tabela standard"/>
    <w:basedOn w:val="Normalny"/>
    <w:rsid w:val="009F1AF3"/>
  </w:style>
  <w:style w:type="paragraph" w:customStyle="1" w:styleId="Tabelaliczba">
    <w:name w:val="Tabela liczba"/>
    <w:basedOn w:val="Tabelastandard"/>
    <w:rsid w:val="009F1AF3"/>
    <w:pPr>
      <w:jc w:val="right"/>
    </w:pPr>
  </w:style>
  <w:style w:type="character" w:customStyle="1" w:styleId="StopkaZnak">
    <w:name w:val="Stopka Znak"/>
    <w:link w:val="Stopka"/>
    <w:uiPriority w:val="99"/>
    <w:rsid w:val="001B568E"/>
    <w:rPr>
      <w:rFonts w:ascii="Arial" w:hAnsi="Arial"/>
    </w:rPr>
  </w:style>
  <w:style w:type="paragraph" w:customStyle="1" w:styleId="1ANagwek">
    <w:name w:val="1A_Nagłówek"/>
    <w:basedOn w:val="Normalny"/>
    <w:next w:val="5AZawartoBytu"/>
    <w:link w:val="1ANagwekZnak"/>
    <w:qFormat/>
    <w:rsid w:val="006172CE"/>
    <w:pPr>
      <w:spacing w:before="240" w:after="360"/>
      <w:jc w:val="left"/>
    </w:pPr>
    <w:rPr>
      <w:color w:val="00A4E0"/>
      <w:sz w:val="36"/>
    </w:rPr>
  </w:style>
  <w:style w:type="character" w:styleId="Tekstzastpczy">
    <w:name w:val="Placeholder Text"/>
    <w:basedOn w:val="Domylnaczcionkaakapitu"/>
    <w:uiPriority w:val="99"/>
    <w:semiHidden/>
    <w:rsid w:val="00B52B6F"/>
    <w:rPr>
      <w:color w:val="808080"/>
    </w:rPr>
  </w:style>
  <w:style w:type="character" w:customStyle="1" w:styleId="1ANagwekZnak">
    <w:name w:val="1A_Nagłówek Znak"/>
    <w:link w:val="1ANagwek"/>
    <w:rsid w:val="006172CE"/>
    <w:rPr>
      <w:caps w:val="0"/>
      <w:color w:val="00A4E0"/>
      <w:sz w:val="36"/>
    </w:rPr>
  </w:style>
  <w:style w:type="paragraph" w:styleId="Spistreci1">
    <w:name w:val="toc 1"/>
    <w:aliases w:val="Asseco Spis treści 1"/>
    <w:basedOn w:val="Normalny"/>
    <w:next w:val="Normalny"/>
    <w:link w:val="Spistreci1Znak"/>
    <w:autoRedefine/>
    <w:uiPriority w:val="39"/>
    <w:rsid w:val="0020437B"/>
    <w:pPr>
      <w:tabs>
        <w:tab w:val="left" w:pos="440"/>
        <w:tab w:val="right" w:leader="dot" w:pos="9628"/>
      </w:tabs>
      <w:spacing w:before="360"/>
      <w:jc w:val="left"/>
    </w:pPr>
    <w:rPr>
      <w:rFonts w:asciiTheme="majorHAnsi" w:hAnsiTheme="majorHAnsi"/>
      <w:bCs/>
      <w:noProof/>
      <w:sz w:val="24"/>
    </w:rPr>
  </w:style>
  <w:style w:type="paragraph" w:styleId="Spistreci2">
    <w:name w:val="toc 2"/>
    <w:basedOn w:val="Spistreci1"/>
    <w:next w:val="Normalny"/>
    <w:link w:val="Spistreci2Znak"/>
    <w:autoRedefine/>
    <w:uiPriority w:val="39"/>
    <w:rsid w:val="003B0720"/>
    <w:pPr>
      <w:spacing w:before="240"/>
    </w:pPr>
    <w:rPr>
      <w:rFonts w:asciiTheme="minorHAnsi" w:hAnsiTheme="minorHAnsi"/>
      <w:caps/>
      <w:sz w:val="20"/>
      <w:szCs w:val="20"/>
    </w:rPr>
  </w:style>
  <w:style w:type="paragraph" w:styleId="Spistreci3">
    <w:name w:val="toc 3"/>
    <w:basedOn w:val="Spistreci2"/>
    <w:next w:val="Spis"/>
    <w:uiPriority w:val="39"/>
    <w:rsid w:val="003B0720"/>
    <w:pPr>
      <w:spacing w:before="0"/>
      <w:ind w:left="220"/>
    </w:pPr>
    <w:rPr>
      <w:b/>
      <w:bCs w:val="0"/>
    </w:rPr>
  </w:style>
  <w:style w:type="paragraph" w:styleId="Tytu">
    <w:name w:val="Title"/>
    <w:basedOn w:val="Normalny"/>
    <w:link w:val="TytuZnak"/>
    <w:rsid w:val="0014514D"/>
    <w:pPr>
      <w:spacing w:before="240" w:after="60"/>
      <w:jc w:val="center"/>
    </w:pPr>
    <w:rPr>
      <w:rFonts w:ascii="Verdana" w:hAnsi="Verdana" w:cs="Verdana"/>
      <w:b/>
      <w:bCs/>
      <w:sz w:val="28"/>
      <w:szCs w:val="28"/>
    </w:rPr>
  </w:style>
  <w:style w:type="character" w:customStyle="1" w:styleId="TytuZnak">
    <w:name w:val="Tytuł Znak"/>
    <w:basedOn w:val="Domylnaczcionkaakapitu"/>
    <w:link w:val="Tytu"/>
    <w:rsid w:val="0014514D"/>
    <w:rPr>
      <w:rFonts w:ascii="Verdana" w:hAnsi="Verdana" w:cs="Verdana"/>
      <w:b/>
      <w:bCs/>
      <w:sz w:val="28"/>
      <w:szCs w:val="28"/>
    </w:rPr>
  </w:style>
  <w:style w:type="paragraph" w:customStyle="1" w:styleId="Tabelanagwek0">
    <w:name w:val="Tabela (nagłówek)"/>
    <w:basedOn w:val="Normalny"/>
    <w:rsid w:val="0014514D"/>
    <w:pPr>
      <w:jc w:val="left"/>
    </w:pPr>
    <w:rPr>
      <w:rFonts w:ascii="Verdana" w:hAnsi="Verdana"/>
      <w:b/>
      <w:bCs/>
      <w:sz w:val="16"/>
    </w:rPr>
  </w:style>
  <w:style w:type="paragraph" w:customStyle="1" w:styleId="Tabelatekst">
    <w:name w:val="Tabela (tekst)"/>
    <w:basedOn w:val="Normalny"/>
    <w:rsid w:val="0014514D"/>
    <w:pPr>
      <w:jc w:val="left"/>
    </w:pPr>
    <w:rPr>
      <w:rFonts w:ascii="Verdana" w:hAnsi="Verdana"/>
      <w:sz w:val="16"/>
    </w:rPr>
  </w:style>
  <w:style w:type="paragraph" w:customStyle="1" w:styleId="Tabelatekst-cechy">
    <w:name w:val="Tabela (tekst-cechy)"/>
    <w:basedOn w:val="Tabelatekst"/>
    <w:next w:val="Normalny"/>
    <w:rsid w:val="0014514D"/>
    <w:rPr>
      <w:i/>
      <w:szCs w:val="18"/>
    </w:rPr>
  </w:style>
  <w:style w:type="paragraph" w:customStyle="1" w:styleId="Drobny">
    <w:name w:val="Drobny"/>
    <w:basedOn w:val="Normalny"/>
    <w:rsid w:val="0014514D"/>
    <w:rPr>
      <w:rFonts w:ascii="Verdana" w:hAnsi="Verdana" w:cs="Verdana"/>
      <w:sz w:val="10"/>
    </w:rPr>
  </w:style>
  <w:style w:type="character" w:customStyle="1" w:styleId="TekstkomentarzaZnak">
    <w:name w:val="Tekst komentarza Znak"/>
    <w:basedOn w:val="Domylnaczcionkaakapitu"/>
    <w:link w:val="Tekstkomentarza"/>
    <w:semiHidden/>
    <w:rsid w:val="00F27BC8"/>
    <w:rPr>
      <w:rFonts w:ascii="Times New Roman" w:hAnsi="Times New Roman"/>
      <w:caps w:val="0"/>
    </w:rPr>
  </w:style>
  <w:style w:type="paragraph" w:customStyle="1" w:styleId="Styl1">
    <w:name w:val="Styl1"/>
    <w:basedOn w:val="Nagwek1"/>
    <w:link w:val="Styl1Znak"/>
    <w:rsid w:val="00E21E33"/>
    <w:pPr>
      <w:numPr>
        <w:numId w:val="2"/>
      </w:numPr>
      <w:spacing w:before="360"/>
      <w:jc w:val="both"/>
    </w:pPr>
  </w:style>
  <w:style w:type="character" w:customStyle="1" w:styleId="Nagwek1Znak">
    <w:name w:val="Nagłówek 1 Znak"/>
    <w:aliases w:val="2A_Nagłówek Znak"/>
    <w:basedOn w:val="Domylnaczcionkaakapitu"/>
    <w:link w:val="Nagwek1"/>
    <w:rsid w:val="000964F6"/>
    <w:rPr>
      <w:bCs/>
      <w:color w:val="00A4E0"/>
      <w:kern w:val="28"/>
      <w:sz w:val="36"/>
      <w:szCs w:val="28"/>
    </w:rPr>
  </w:style>
  <w:style w:type="character" w:customStyle="1" w:styleId="Styl1Znak">
    <w:name w:val="Styl1 Znak"/>
    <w:basedOn w:val="Nagwek1Znak"/>
    <w:link w:val="Styl1"/>
    <w:rsid w:val="00E21E33"/>
    <w:rPr>
      <w:bCs/>
      <w:color w:val="00A4E0"/>
      <w:kern w:val="28"/>
      <w:sz w:val="36"/>
      <w:szCs w:val="28"/>
    </w:rPr>
  </w:style>
  <w:style w:type="paragraph" w:styleId="Akapitzlist">
    <w:name w:val="List Paragraph"/>
    <w:aliases w:val="Podsis rysunku,Tabela"/>
    <w:basedOn w:val="Normalny"/>
    <w:link w:val="AkapitzlistZnak"/>
    <w:uiPriority w:val="1"/>
    <w:qFormat/>
    <w:rsid w:val="009E5887"/>
    <w:pPr>
      <w:ind w:left="720"/>
      <w:contextualSpacing/>
    </w:pPr>
  </w:style>
  <w:style w:type="table" w:styleId="Tabela-Siatka">
    <w:name w:val="Table Grid"/>
    <w:basedOn w:val="Standardowy"/>
    <w:rsid w:val="009E5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prawka">
    <w:name w:val="Revision"/>
    <w:hidden/>
    <w:uiPriority w:val="99"/>
    <w:semiHidden/>
    <w:rsid w:val="00CE47DE"/>
    <w:rPr>
      <w:rFonts w:asciiTheme="majorHAnsi" w:hAnsiTheme="majorHAnsi"/>
    </w:rPr>
  </w:style>
  <w:style w:type="paragraph" w:customStyle="1" w:styleId="AAPodpowiedOpis">
    <w:name w:val="AA_PodpowiedźOpis"/>
    <w:basedOn w:val="Normalny"/>
    <w:link w:val="AAPodpowiedOpisZnak"/>
    <w:qFormat/>
    <w:rsid w:val="006172CE"/>
    <w:rPr>
      <w:i/>
      <w:color w:val="808080" w:themeColor="background1" w:themeShade="80"/>
      <w:sz w:val="16"/>
      <w:szCs w:val="16"/>
    </w:rPr>
  </w:style>
  <w:style w:type="paragraph" w:customStyle="1" w:styleId="AssecoRozdzia">
    <w:name w:val="Asseco_Rozdział"/>
    <w:basedOn w:val="Styl1"/>
    <w:link w:val="AssecoRozdziaZnak"/>
    <w:rsid w:val="009D3CDB"/>
    <w:pPr>
      <w:numPr>
        <w:numId w:val="0"/>
      </w:numPr>
      <w:tabs>
        <w:tab w:val="num" w:pos="765"/>
      </w:tabs>
      <w:ind w:left="765" w:hanging="834"/>
    </w:pPr>
  </w:style>
  <w:style w:type="character" w:customStyle="1" w:styleId="AAPodpowiedOpisZnak">
    <w:name w:val="AA_PodpowiedźOpis Znak"/>
    <w:basedOn w:val="Domylnaczcionkaakapitu"/>
    <w:link w:val="AAPodpowiedOpis"/>
    <w:rsid w:val="006172CE"/>
    <w:rPr>
      <w:i/>
      <w:caps w:val="0"/>
      <w:color w:val="808080" w:themeColor="background1" w:themeShade="80"/>
      <w:sz w:val="16"/>
      <w:szCs w:val="16"/>
    </w:rPr>
  </w:style>
  <w:style w:type="paragraph" w:customStyle="1" w:styleId="5AZawartoBytu">
    <w:name w:val="5A_ZawartośćBytu"/>
    <w:basedOn w:val="Normalny"/>
    <w:link w:val="5AZawartoBytuZnak"/>
    <w:qFormat/>
    <w:rsid w:val="006172CE"/>
    <w:pPr>
      <w:spacing w:after="20"/>
    </w:pPr>
    <w:rPr>
      <w:szCs w:val="16"/>
    </w:rPr>
  </w:style>
  <w:style w:type="character" w:customStyle="1" w:styleId="AssecoRozdziaZnak">
    <w:name w:val="Asseco_Rozdział Znak"/>
    <w:basedOn w:val="Styl1Znak"/>
    <w:link w:val="AssecoRozdzia"/>
    <w:rsid w:val="009D3CDB"/>
    <w:rPr>
      <w:rFonts w:asciiTheme="minorHAnsi" w:hAnsiTheme="minorHAnsi"/>
      <w:b w:val="0"/>
      <w:bCs/>
      <w:caps/>
      <w:color w:val="17365D" w:themeColor="text2" w:themeShade="BF"/>
      <w:kern w:val="28"/>
      <w:sz w:val="28"/>
      <w:szCs w:val="28"/>
    </w:rPr>
  </w:style>
  <w:style w:type="character" w:customStyle="1" w:styleId="5AZawartoBytuZnak">
    <w:name w:val="5A_ZawartośćBytu Znak"/>
    <w:basedOn w:val="Domylnaczcionkaakapitu"/>
    <w:link w:val="5AZawartoBytu"/>
    <w:rsid w:val="006172CE"/>
    <w:rPr>
      <w:caps w:val="0"/>
      <w:szCs w:val="16"/>
    </w:rPr>
  </w:style>
  <w:style w:type="character" w:styleId="Tytuksiki">
    <w:name w:val="Book Title"/>
    <w:basedOn w:val="Domylnaczcionkaakapitu"/>
    <w:uiPriority w:val="33"/>
    <w:rsid w:val="00E859BC"/>
    <w:rPr>
      <w:b/>
      <w:bCs/>
      <w:smallCaps/>
      <w:spacing w:val="5"/>
    </w:rPr>
  </w:style>
  <w:style w:type="paragraph" w:customStyle="1" w:styleId="Styl2">
    <w:name w:val="Styl2"/>
    <w:basedOn w:val="Spistreci1"/>
    <w:link w:val="Styl2Znak"/>
    <w:rsid w:val="00E859BC"/>
  </w:style>
  <w:style w:type="paragraph" w:styleId="Nagwekspisutreci">
    <w:name w:val="TOC Heading"/>
    <w:basedOn w:val="Nagwek1"/>
    <w:next w:val="Normalny"/>
    <w:uiPriority w:val="39"/>
    <w:unhideWhenUsed/>
    <w:rsid w:val="00440FD6"/>
    <w:pPr>
      <w:keepLines/>
      <w:numPr>
        <w:numId w:val="0"/>
      </w:numPr>
      <w:spacing w:before="480" w:after="0" w:line="276" w:lineRule="auto"/>
      <w:outlineLvl w:val="9"/>
    </w:pPr>
    <w:rPr>
      <w:rFonts w:asciiTheme="majorHAnsi" w:eastAsiaTheme="majorEastAsia" w:hAnsiTheme="majorHAnsi" w:cstheme="majorBidi"/>
      <w:bCs w:val="0"/>
      <w:kern w:val="0"/>
    </w:rPr>
  </w:style>
  <w:style w:type="character" w:customStyle="1" w:styleId="Spistreci1Znak">
    <w:name w:val="Spis treści 1 Znak"/>
    <w:aliases w:val="Asseco Spis treści 1 Znak"/>
    <w:basedOn w:val="Domylnaczcionkaakapitu"/>
    <w:link w:val="Spistreci1"/>
    <w:uiPriority w:val="39"/>
    <w:rsid w:val="0020437B"/>
    <w:rPr>
      <w:rFonts w:asciiTheme="majorHAnsi" w:hAnsiTheme="majorHAnsi"/>
      <w:bCs/>
      <w:noProof/>
      <w:sz w:val="24"/>
    </w:rPr>
  </w:style>
  <w:style w:type="character" w:customStyle="1" w:styleId="Styl2Znak">
    <w:name w:val="Styl2 Znak"/>
    <w:basedOn w:val="Spistreci1Znak"/>
    <w:link w:val="Styl2"/>
    <w:rsid w:val="00E859BC"/>
    <w:rPr>
      <w:rFonts w:asciiTheme="minorHAnsi" w:hAnsiTheme="minorHAnsi"/>
      <w:b w:val="0"/>
      <w:bCs/>
      <w:caps/>
      <w:noProof/>
      <w:color w:val="17365D" w:themeColor="text2" w:themeShade="BF"/>
      <w:sz w:val="24"/>
      <w:szCs w:val="24"/>
    </w:rPr>
  </w:style>
  <w:style w:type="paragraph" w:styleId="Spistreci4">
    <w:name w:val="toc 4"/>
    <w:basedOn w:val="Normalny"/>
    <w:next w:val="Normalny"/>
    <w:autoRedefine/>
    <w:rsid w:val="00E859BC"/>
    <w:pPr>
      <w:ind w:left="440"/>
      <w:jc w:val="left"/>
    </w:pPr>
    <w:rPr>
      <w:sz w:val="20"/>
    </w:rPr>
  </w:style>
  <w:style w:type="paragraph" w:styleId="Spistreci5">
    <w:name w:val="toc 5"/>
    <w:basedOn w:val="Normalny"/>
    <w:next w:val="Normalny"/>
    <w:autoRedefine/>
    <w:rsid w:val="00E859BC"/>
    <w:pPr>
      <w:ind w:left="660"/>
      <w:jc w:val="left"/>
    </w:pPr>
    <w:rPr>
      <w:sz w:val="20"/>
    </w:rPr>
  </w:style>
  <w:style w:type="paragraph" w:styleId="Spistreci6">
    <w:name w:val="toc 6"/>
    <w:basedOn w:val="Normalny"/>
    <w:next w:val="Normalny"/>
    <w:autoRedefine/>
    <w:rsid w:val="00E859BC"/>
    <w:pPr>
      <w:ind w:left="880"/>
      <w:jc w:val="left"/>
    </w:pPr>
    <w:rPr>
      <w:sz w:val="20"/>
    </w:rPr>
  </w:style>
  <w:style w:type="paragraph" w:styleId="Spistreci7">
    <w:name w:val="toc 7"/>
    <w:basedOn w:val="Normalny"/>
    <w:next w:val="Normalny"/>
    <w:autoRedefine/>
    <w:rsid w:val="00E859BC"/>
    <w:pPr>
      <w:ind w:left="1100"/>
      <w:jc w:val="left"/>
    </w:pPr>
    <w:rPr>
      <w:sz w:val="20"/>
    </w:rPr>
  </w:style>
  <w:style w:type="paragraph" w:styleId="Spistreci8">
    <w:name w:val="toc 8"/>
    <w:basedOn w:val="Normalny"/>
    <w:next w:val="Normalny"/>
    <w:autoRedefine/>
    <w:rsid w:val="00E859BC"/>
    <w:pPr>
      <w:ind w:left="1320"/>
      <w:jc w:val="left"/>
    </w:pPr>
    <w:rPr>
      <w:sz w:val="20"/>
    </w:rPr>
  </w:style>
  <w:style w:type="paragraph" w:styleId="Spistreci9">
    <w:name w:val="toc 9"/>
    <w:basedOn w:val="Normalny"/>
    <w:next w:val="Normalny"/>
    <w:autoRedefine/>
    <w:rsid w:val="00E859BC"/>
    <w:pPr>
      <w:ind w:left="1540"/>
      <w:jc w:val="left"/>
    </w:pPr>
    <w:rPr>
      <w:sz w:val="20"/>
    </w:rPr>
  </w:style>
  <w:style w:type="paragraph" w:customStyle="1" w:styleId="6APodpisRysunku">
    <w:name w:val="6A_PodpisRysunku"/>
    <w:basedOn w:val="5AZawartoBytu"/>
    <w:link w:val="6APodpisRysunkuZnak"/>
    <w:qFormat/>
    <w:rsid w:val="00876E6D"/>
    <w:pPr>
      <w:jc w:val="center"/>
    </w:pPr>
    <w:rPr>
      <w:i/>
      <w:sz w:val="16"/>
    </w:rPr>
  </w:style>
  <w:style w:type="paragraph" w:customStyle="1" w:styleId="7AListaBytyPowizane">
    <w:name w:val="7A_ListaBytyPowiązane"/>
    <w:basedOn w:val="6APodpisRysunku"/>
    <w:link w:val="7AListaBytyPowizaneZnak"/>
    <w:qFormat/>
    <w:rsid w:val="003C21E4"/>
    <w:pPr>
      <w:jc w:val="left"/>
    </w:pPr>
    <w:rPr>
      <w:i w:val="0"/>
      <w:u w:val="single"/>
    </w:rPr>
  </w:style>
  <w:style w:type="character" w:customStyle="1" w:styleId="6APodpisRysunkuZnak">
    <w:name w:val="6A_PodpisRysunku Znak"/>
    <w:basedOn w:val="5AZawartoBytuZnak"/>
    <w:link w:val="6APodpisRysunku"/>
    <w:rsid w:val="00876E6D"/>
    <w:rPr>
      <w:rFonts w:asciiTheme="minorHAnsi" w:hAnsiTheme="minorHAnsi"/>
      <w:i/>
      <w:caps w:val="0"/>
      <w:sz w:val="16"/>
      <w:szCs w:val="16"/>
    </w:rPr>
  </w:style>
  <w:style w:type="character" w:customStyle="1" w:styleId="7AListaBytyPowizaneZnak">
    <w:name w:val="7A_ListaBytyPowiązane Znak"/>
    <w:basedOn w:val="6APodpisRysunkuZnak"/>
    <w:link w:val="7AListaBytyPowizane"/>
    <w:rsid w:val="003C21E4"/>
    <w:rPr>
      <w:rFonts w:asciiTheme="minorHAnsi" w:hAnsiTheme="minorHAnsi"/>
      <w:i w:val="0"/>
      <w:caps w:val="0"/>
      <w:sz w:val="16"/>
      <w:szCs w:val="16"/>
      <w:u w:val="single"/>
    </w:rPr>
  </w:style>
  <w:style w:type="paragraph" w:customStyle="1" w:styleId="A8IdentyfikatoriNazwaBytu">
    <w:name w:val="A8_Identyfikator_i_NazwaBytu"/>
    <w:basedOn w:val="Normalny"/>
    <w:link w:val="A8IdentyfikatoriNazwaBytuZnak"/>
    <w:qFormat/>
    <w:rsid w:val="006172CE"/>
    <w:pPr>
      <w:spacing w:before="240" w:after="120"/>
    </w:pPr>
    <w:rPr>
      <w:b/>
      <w:u w:val="single"/>
    </w:rPr>
  </w:style>
  <w:style w:type="character" w:customStyle="1" w:styleId="A8IdentyfikatoriNazwaBytuZnak">
    <w:name w:val="A8_Identyfikator_i_NazwaBytu Znak"/>
    <w:basedOn w:val="Domylnaczcionkaakapitu"/>
    <w:link w:val="A8IdentyfikatoriNazwaBytu"/>
    <w:rsid w:val="006172CE"/>
    <w:rPr>
      <w:b/>
      <w:caps w:val="0"/>
      <w:u w:val="single"/>
    </w:rPr>
  </w:style>
  <w:style w:type="character" w:customStyle="1" w:styleId="Nagwek2Znak">
    <w:name w:val="Nagłówek 2 Znak"/>
    <w:aliases w:val="3A_Nagłówek_P2 Znak"/>
    <w:basedOn w:val="Domylnaczcionkaakapitu"/>
    <w:link w:val="Nagwek2"/>
    <w:rsid w:val="00B263CD"/>
    <w:rPr>
      <w:bCs/>
      <w:color w:val="00A4E0"/>
      <w:kern w:val="28"/>
      <w:sz w:val="32"/>
      <w:szCs w:val="28"/>
    </w:rPr>
  </w:style>
  <w:style w:type="paragraph" w:customStyle="1" w:styleId="Asseconaglowekdokproj">
    <w:name w:val="Asseco_naglowek dok proj"/>
    <w:basedOn w:val="Normalny"/>
    <w:link w:val="AsseconaglowekdokprojZnak"/>
    <w:rsid w:val="00385F25"/>
    <w:pPr>
      <w:spacing w:before="480" w:after="360"/>
      <w:jc w:val="center"/>
    </w:pPr>
    <w:rPr>
      <w:b/>
      <w:color w:val="1F497D"/>
      <w:sz w:val="36"/>
    </w:rPr>
  </w:style>
  <w:style w:type="character" w:customStyle="1" w:styleId="AsseconaglowekdokprojZnak">
    <w:name w:val="Asseco_naglowek dok proj Znak"/>
    <w:link w:val="Asseconaglowekdokproj"/>
    <w:rsid w:val="00385F25"/>
    <w:rPr>
      <w:rFonts w:asciiTheme="minorHAnsi" w:hAnsiTheme="minorHAnsi"/>
      <w:b/>
      <w:color w:val="1F497D"/>
      <w:sz w:val="36"/>
    </w:rPr>
  </w:style>
  <w:style w:type="paragraph" w:customStyle="1" w:styleId="WEW1">
    <w:name w:val="WEW_1"/>
    <w:link w:val="WEW1Znak"/>
    <w:rsid w:val="00707719"/>
    <w:pPr>
      <w:numPr>
        <w:numId w:val="4"/>
      </w:numPr>
      <w:spacing w:before="240" w:after="120"/>
      <w:ind w:left="357" w:hanging="357"/>
    </w:pPr>
    <w:rPr>
      <w:b/>
      <w:color w:val="17365D" w:themeColor="text2" w:themeShade="BF"/>
      <w:kern w:val="28"/>
      <w:sz w:val="32"/>
      <w:szCs w:val="32"/>
    </w:rPr>
  </w:style>
  <w:style w:type="paragraph" w:customStyle="1" w:styleId="WEW2">
    <w:name w:val="WEW_2"/>
    <w:basedOn w:val="WEW1"/>
    <w:link w:val="WEW2Znak"/>
    <w:rsid w:val="00707719"/>
    <w:pPr>
      <w:numPr>
        <w:ilvl w:val="1"/>
        <w:numId w:val="3"/>
      </w:numPr>
      <w:spacing w:before="320"/>
      <w:ind w:left="833" w:hanging="833"/>
    </w:pPr>
    <w:rPr>
      <w:sz w:val="28"/>
    </w:rPr>
  </w:style>
  <w:style w:type="character" w:customStyle="1" w:styleId="WEW1Znak">
    <w:name w:val="WEW_1 Znak"/>
    <w:basedOn w:val="Nagwek1Znak"/>
    <w:link w:val="WEW1"/>
    <w:rsid w:val="00707719"/>
    <w:rPr>
      <w:b/>
      <w:bCs w:val="0"/>
      <w:color w:val="17365D" w:themeColor="text2" w:themeShade="BF"/>
      <w:kern w:val="28"/>
      <w:sz w:val="32"/>
      <w:szCs w:val="32"/>
    </w:rPr>
  </w:style>
  <w:style w:type="character" w:customStyle="1" w:styleId="WEW2Znak">
    <w:name w:val="WEW_2 Znak"/>
    <w:basedOn w:val="Nagwek2Znak"/>
    <w:link w:val="WEW2"/>
    <w:rsid w:val="00707719"/>
    <w:rPr>
      <w:b/>
      <w:bCs w:val="0"/>
      <w:color w:val="17365D" w:themeColor="text2" w:themeShade="BF"/>
      <w:kern w:val="28"/>
      <w:sz w:val="28"/>
      <w:szCs w:val="32"/>
    </w:rPr>
  </w:style>
  <w:style w:type="paragraph" w:styleId="Listanumerowana">
    <w:name w:val="List Number"/>
    <w:basedOn w:val="Normalny"/>
    <w:uiPriority w:val="99"/>
    <w:unhideWhenUsed/>
    <w:rsid w:val="00522A6A"/>
    <w:pPr>
      <w:numPr>
        <w:numId w:val="5"/>
      </w:numPr>
      <w:spacing w:after="120" w:line="260" w:lineRule="atLeast"/>
      <w:contextualSpacing/>
    </w:pPr>
    <w:rPr>
      <w:color w:val="000000"/>
    </w:rPr>
  </w:style>
  <w:style w:type="paragraph" w:customStyle="1" w:styleId="AssecoRozdzia0">
    <w:name w:val="Asseco Rozdział"/>
    <w:basedOn w:val="Normalny"/>
    <w:link w:val="AssecoRozdziaZnak0"/>
    <w:rsid w:val="00F13FA7"/>
    <w:pPr>
      <w:pageBreakBefore/>
      <w:spacing w:before="240" w:after="120" w:line="260" w:lineRule="atLeast"/>
    </w:pPr>
    <w:rPr>
      <w:bCs/>
      <w:iCs/>
      <w:color w:val="00A4E0"/>
      <w:sz w:val="36"/>
    </w:rPr>
  </w:style>
  <w:style w:type="character" w:customStyle="1" w:styleId="AssecoRozdziaZnak0">
    <w:name w:val="Asseco Rozdział Znak"/>
    <w:link w:val="AssecoRozdzia0"/>
    <w:rsid w:val="00F13FA7"/>
    <w:rPr>
      <w:rFonts w:ascii="Calibri" w:hAnsi="Calibri"/>
      <w:bCs/>
      <w:iCs/>
      <w:color w:val="00A4E0"/>
      <w:sz w:val="36"/>
      <w:szCs w:val="22"/>
    </w:rPr>
  </w:style>
  <w:style w:type="paragraph" w:customStyle="1" w:styleId="Spis">
    <w:name w:val="Spis"/>
    <w:basedOn w:val="Spistreci2"/>
    <w:link w:val="SpisZnak"/>
    <w:autoRedefine/>
    <w:rsid w:val="00F13FA7"/>
    <w:pPr>
      <w:tabs>
        <w:tab w:val="left" w:pos="660"/>
        <w:tab w:val="right" w:pos="9628"/>
      </w:tabs>
      <w:spacing w:before="0"/>
      <w:contextualSpacing/>
    </w:pPr>
    <w:rPr>
      <w:b/>
    </w:rPr>
  </w:style>
  <w:style w:type="character" w:customStyle="1" w:styleId="Spistreci2Znak">
    <w:name w:val="Spis treści 2 Znak"/>
    <w:basedOn w:val="Spistreci1Znak"/>
    <w:link w:val="Spistreci2"/>
    <w:uiPriority w:val="39"/>
    <w:rsid w:val="003B0720"/>
    <w:rPr>
      <w:rFonts w:asciiTheme="majorHAnsi" w:hAnsiTheme="majorHAnsi"/>
      <w:b w:val="0"/>
      <w:bCs/>
      <w:caps w:val="0"/>
      <w:noProof/>
      <w:sz w:val="20"/>
      <w:szCs w:val="24"/>
    </w:rPr>
  </w:style>
  <w:style w:type="character" w:customStyle="1" w:styleId="SpisZnak">
    <w:name w:val="Spis Znak"/>
    <w:basedOn w:val="Spistreci2Znak"/>
    <w:link w:val="Spis"/>
    <w:rsid w:val="00F13FA7"/>
    <w:rPr>
      <w:rFonts w:asciiTheme="majorHAnsi" w:hAnsiTheme="majorHAnsi"/>
      <w:b/>
      <w:bCs/>
      <w:caps w:val="0"/>
      <w:noProof/>
      <w:sz w:val="20"/>
      <w:szCs w:val="24"/>
    </w:rPr>
  </w:style>
  <w:style w:type="paragraph" w:customStyle="1" w:styleId="ZawartoTabeli">
    <w:name w:val="ZawartośćTabeli"/>
    <w:basedOn w:val="5AZawartoBytu"/>
    <w:link w:val="ZawartoTabeliZnak"/>
    <w:qFormat/>
    <w:rsid w:val="00455DF7"/>
    <w:pPr>
      <w:jc w:val="center"/>
    </w:pPr>
    <w:rPr>
      <w:sz w:val="16"/>
    </w:rPr>
  </w:style>
  <w:style w:type="paragraph" w:customStyle="1" w:styleId="Dopisek">
    <w:name w:val="Dopisek"/>
    <w:basedOn w:val="Normalny"/>
    <w:link w:val="DopisekZnak"/>
    <w:qFormat/>
    <w:rsid w:val="006172CE"/>
    <w:pPr>
      <w:spacing w:line="276" w:lineRule="auto"/>
      <w:jc w:val="left"/>
    </w:pPr>
    <w:rPr>
      <w:rFonts w:cs="Tahoma"/>
      <w:i/>
      <w:sz w:val="20"/>
    </w:rPr>
  </w:style>
  <w:style w:type="character" w:customStyle="1" w:styleId="ZawartoTabeliZnak">
    <w:name w:val="ZawartośćTabeli Znak"/>
    <w:basedOn w:val="5AZawartoBytuZnak"/>
    <w:link w:val="ZawartoTabeli"/>
    <w:rsid w:val="00455DF7"/>
    <w:rPr>
      <w:caps w:val="0"/>
      <w:sz w:val="16"/>
      <w:szCs w:val="16"/>
    </w:rPr>
  </w:style>
  <w:style w:type="paragraph" w:customStyle="1" w:styleId="TytuTabeli">
    <w:name w:val="TytułTabeli"/>
    <w:basedOn w:val="ZawartoTabeli"/>
    <w:link w:val="TytuTabeliZnak"/>
    <w:qFormat/>
    <w:rsid w:val="008F7A15"/>
    <w:rPr>
      <w:b/>
    </w:rPr>
  </w:style>
  <w:style w:type="character" w:customStyle="1" w:styleId="DopisekZnak">
    <w:name w:val="Dopisek Znak"/>
    <w:basedOn w:val="Domylnaczcionkaakapitu"/>
    <w:link w:val="Dopisek"/>
    <w:rsid w:val="006172CE"/>
    <w:rPr>
      <w:rFonts w:cs="Tahoma"/>
      <w:i/>
      <w:caps w:val="0"/>
      <w:sz w:val="20"/>
    </w:rPr>
  </w:style>
  <w:style w:type="paragraph" w:customStyle="1" w:styleId="PodtytuPU">
    <w:name w:val="PodtytułPU"/>
    <w:basedOn w:val="5AZawartoBytu"/>
    <w:link w:val="PodtytuPUZnak"/>
    <w:qFormat/>
    <w:rsid w:val="001976DD"/>
    <w:rPr>
      <w:u w:val="single"/>
    </w:rPr>
  </w:style>
  <w:style w:type="character" w:customStyle="1" w:styleId="TytuTabeliZnak">
    <w:name w:val="TytułTabeli Znak"/>
    <w:basedOn w:val="ZawartoTabeliZnak"/>
    <w:link w:val="TytuTabeli"/>
    <w:rsid w:val="008F7A15"/>
    <w:rPr>
      <w:b/>
      <w:caps w:val="0"/>
      <w:sz w:val="16"/>
      <w:szCs w:val="16"/>
    </w:rPr>
  </w:style>
  <w:style w:type="paragraph" w:customStyle="1" w:styleId="TytuStopka">
    <w:name w:val="TytułStopka"/>
    <w:basedOn w:val="TytuTabeli"/>
    <w:link w:val="TytuStopkaZnak"/>
    <w:qFormat/>
    <w:rsid w:val="004213ED"/>
    <w:rPr>
      <w:b w:val="0"/>
    </w:rPr>
  </w:style>
  <w:style w:type="character" w:customStyle="1" w:styleId="PodtytuPUZnak">
    <w:name w:val="PodtytułPU Znak"/>
    <w:basedOn w:val="5AZawartoBytuZnak"/>
    <w:link w:val="PodtytuPU"/>
    <w:rsid w:val="001976DD"/>
    <w:rPr>
      <w:caps w:val="0"/>
      <w:szCs w:val="16"/>
      <w:u w:val="single"/>
    </w:rPr>
  </w:style>
  <w:style w:type="paragraph" w:customStyle="1" w:styleId="TablaTytuowa">
    <w:name w:val="TablaTytułowa"/>
    <w:basedOn w:val="TytuTabeli"/>
    <w:link w:val="TablaTytuowaZnak"/>
    <w:qFormat/>
    <w:rsid w:val="006172CE"/>
  </w:style>
  <w:style w:type="character" w:customStyle="1" w:styleId="TytuStopkaZnak">
    <w:name w:val="TytułStopka Znak"/>
    <w:basedOn w:val="TytuTabeliZnak"/>
    <w:link w:val="TytuStopka"/>
    <w:rsid w:val="004213ED"/>
    <w:rPr>
      <w:b w:val="0"/>
      <w:caps w:val="0"/>
      <w:sz w:val="16"/>
      <w:szCs w:val="16"/>
    </w:rPr>
  </w:style>
  <w:style w:type="character" w:customStyle="1" w:styleId="TablaTytuowaZnak">
    <w:name w:val="TablaTytułowa Znak"/>
    <w:basedOn w:val="TytuTabeliZnak"/>
    <w:link w:val="TablaTytuowa"/>
    <w:rsid w:val="006172CE"/>
    <w:rPr>
      <w:b/>
      <w:caps w:val="0"/>
      <w:sz w:val="16"/>
      <w:szCs w:val="16"/>
    </w:rPr>
  </w:style>
  <w:style w:type="paragraph" w:styleId="Legenda">
    <w:name w:val="caption"/>
    <w:aliases w:val="A_Legenda"/>
    <w:basedOn w:val="Normalny"/>
    <w:next w:val="Normalny"/>
    <w:unhideWhenUsed/>
    <w:qFormat/>
    <w:rsid w:val="00E23683"/>
    <w:pPr>
      <w:spacing w:after="200"/>
    </w:pPr>
    <w:rPr>
      <w:rFonts w:ascii="Calibri" w:hAnsi="Calibri"/>
      <w:b/>
      <w:bCs/>
      <w:caps/>
      <w:sz w:val="14"/>
      <w:szCs w:val="18"/>
    </w:rPr>
  </w:style>
  <w:style w:type="paragraph" w:customStyle="1" w:styleId="WEWNagowek">
    <w:name w:val="WEW_Nagłowek"/>
    <w:basedOn w:val="Nagwek1"/>
    <w:rsid w:val="007905F3"/>
    <w:rPr>
      <w:sz w:val="32"/>
    </w:rPr>
  </w:style>
  <w:style w:type="paragraph" w:customStyle="1" w:styleId="WEWNagwek0">
    <w:name w:val="WEW_Nagłówek"/>
    <w:next w:val="5AZawartoBytu"/>
    <w:link w:val="WEWNagwekZnak"/>
    <w:rsid w:val="007905F3"/>
    <w:rPr>
      <w:bCs/>
      <w:caps w:val="0"/>
      <w:color w:val="00A4E0"/>
      <w:kern w:val="28"/>
      <w:sz w:val="32"/>
      <w:szCs w:val="28"/>
    </w:rPr>
  </w:style>
  <w:style w:type="paragraph" w:customStyle="1" w:styleId="WEWnagwek">
    <w:name w:val="WEW_nagłówek"/>
    <w:basedOn w:val="WEWNagwek0"/>
    <w:link w:val="WEWnagwekZnak0"/>
    <w:qFormat/>
    <w:rsid w:val="007905F3"/>
    <w:pPr>
      <w:numPr>
        <w:numId w:val="8"/>
      </w:numPr>
    </w:pPr>
  </w:style>
  <w:style w:type="character" w:customStyle="1" w:styleId="WEWNagwekZnak">
    <w:name w:val="WEW_Nagłówek Znak"/>
    <w:basedOn w:val="Domylnaczcionkaakapitu"/>
    <w:link w:val="WEWNagwek0"/>
    <w:rsid w:val="007905F3"/>
    <w:rPr>
      <w:bCs/>
      <w:caps w:val="0"/>
      <w:color w:val="00A4E0"/>
      <w:kern w:val="28"/>
      <w:sz w:val="32"/>
      <w:szCs w:val="28"/>
    </w:rPr>
  </w:style>
  <w:style w:type="character" w:customStyle="1" w:styleId="WEWnagwekZnak0">
    <w:name w:val="WEW_nagłówek Znak"/>
    <w:basedOn w:val="WEWNagwekZnak"/>
    <w:link w:val="WEWnagwek"/>
    <w:rsid w:val="007905F3"/>
    <w:rPr>
      <w:bCs/>
      <w:caps w:val="0"/>
      <w:color w:val="00A4E0"/>
      <w:kern w:val="28"/>
      <w:sz w:val="32"/>
      <w:szCs w:val="28"/>
    </w:rPr>
  </w:style>
  <w:style w:type="paragraph" w:customStyle="1" w:styleId="2ANagwek">
    <w:name w:val="2A_Nagłówek_"/>
    <w:basedOn w:val="Nagwek1"/>
    <w:qFormat/>
    <w:rsid w:val="006172CE"/>
    <w:pPr>
      <w:numPr>
        <w:numId w:val="74"/>
      </w:numPr>
    </w:pPr>
    <w:rPr>
      <w:caps w:val="0"/>
    </w:rPr>
  </w:style>
  <w:style w:type="paragraph" w:customStyle="1" w:styleId="3ANagwek">
    <w:name w:val="3A_Nagłówek_"/>
    <w:basedOn w:val="Nagwek2"/>
    <w:qFormat/>
    <w:rsid w:val="006172CE"/>
    <w:pPr>
      <w:numPr>
        <w:numId w:val="74"/>
      </w:numPr>
    </w:pPr>
    <w:rPr>
      <w:caps w:val="0"/>
    </w:rPr>
  </w:style>
  <w:style w:type="paragraph" w:customStyle="1" w:styleId="Styl1ANagwekWyrwnanydorodka">
    <w:name w:val="Styl 1A_Nagłówek + Wyrównany do środka"/>
    <w:basedOn w:val="1ANagwek"/>
    <w:rsid w:val="006172CE"/>
    <w:pPr>
      <w:jc w:val="center"/>
    </w:pPr>
    <w:rPr>
      <w:caps/>
      <w:szCs w:val="20"/>
    </w:rPr>
  </w:style>
  <w:style w:type="paragraph" w:styleId="Tekstprzypisukocowego">
    <w:name w:val="endnote text"/>
    <w:basedOn w:val="Normalny"/>
    <w:link w:val="TekstprzypisukocowegoZnak"/>
    <w:semiHidden/>
    <w:unhideWhenUsed/>
    <w:rsid w:val="003E25E5"/>
    <w:rPr>
      <w:sz w:val="20"/>
      <w:szCs w:val="20"/>
    </w:rPr>
  </w:style>
  <w:style w:type="character" w:customStyle="1" w:styleId="TekstprzypisukocowegoZnak">
    <w:name w:val="Tekst przypisu końcowego Znak"/>
    <w:basedOn w:val="Domylnaczcionkaakapitu"/>
    <w:link w:val="Tekstprzypisukocowego"/>
    <w:semiHidden/>
    <w:rsid w:val="003E25E5"/>
    <w:rPr>
      <w:caps w:val="0"/>
      <w:sz w:val="20"/>
      <w:szCs w:val="20"/>
    </w:rPr>
  </w:style>
  <w:style w:type="character" w:styleId="Odwoanieprzypisukocowego">
    <w:name w:val="endnote reference"/>
    <w:basedOn w:val="Domylnaczcionkaakapitu"/>
    <w:semiHidden/>
    <w:unhideWhenUsed/>
    <w:rsid w:val="003E25E5"/>
    <w:rPr>
      <w:vertAlign w:val="superscript"/>
    </w:rPr>
  </w:style>
  <w:style w:type="paragraph" w:customStyle="1" w:styleId="A8new">
    <w:name w:val="A8_new"/>
    <w:basedOn w:val="Nagwek4"/>
    <w:rsid w:val="001D1EAC"/>
    <w:pPr>
      <w:numPr>
        <w:ilvl w:val="0"/>
        <w:numId w:val="0"/>
      </w:numPr>
      <w:spacing w:before="240" w:after="40"/>
    </w:pPr>
    <w:rPr>
      <w:rFonts w:asciiTheme="minorHAnsi" w:hAnsiTheme="minorHAnsi"/>
      <w:b/>
      <w:szCs w:val="16"/>
    </w:rPr>
  </w:style>
  <w:style w:type="paragraph" w:customStyle="1" w:styleId="Styl4">
    <w:name w:val="Styl4"/>
    <w:basedOn w:val="Nagwek4"/>
    <w:rsid w:val="001D1EAC"/>
    <w:pPr>
      <w:numPr>
        <w:ilvl w:val="0"/>
        <w:numId w:val="0"/>
      </w:numPr>
      <w:ind w:left="1080" w:hanging="720"/>
    </w:pPr>
  </w:style>
  <w:style w:type="character" w:customStyle="1" w:styleId="Nagwek3Znak">
    <w:name w:val="Nagłówek 3 Znak"/>
    <w:aliases w:val="4A_Nagłówek P3 Znak"/>
    <w:basedOn w:val="Domylnaczcionkaakapitu"/>
    <w:link w:val="Nagwek3"/>
    <w:rsid w:val="00D76D63"/>
    <w:rPr>
      <w:bCs/>
      <w:caps w:val="0"/>
      <w:color w:val="00A4E0"/>
      <w:kern w:val="28"/>
      <w:sz w:val="24"/>
      <w:szCs w:val="28"/>
    </w:rPr>
  </w:style>
  <w:style w:type="character" w:customStyle="1" w:styleId="Wzmianka1">
    <w:name w:val="Wzmianka1"/>
    <w:basedOn w:val="Domylnaczcionkaakapitu"/>
    <w:uiPriority w:val="99"/>
    <w:unhideWhenUsed/>
    <w:rsid w:val="00A8143D"/>
    <w:rPr>
      <w:color w:val="2B579A"/>
      <w:shd w:val="clear" w:color="auto" w:fill="E1DFDD"/>
    </w:rPr>
  </w:style>
  <w:style w:type="paragraph" w:customStyle="1" w:styleId="Default">
    <w:name w:val="Default"/>
    <w:rsid w:val="006D3A9B"/>
    <w:pPr>
      <w:autoSpaceDE w:val="0"/>
      <w:autoSpaceDN w:val="0"/>
      <w:adjustRightInd w:val="0"/>
    </w:pPr>
    <w:rPr>
      <w:rFonts w:ascii="Arial" w:hAnsi="Arial" w:cs="Arial"/>
      <w:caps w:val="0"/>
      <w:color w:val="000000"/>
      <w:sz w:val="24"/>
      <w:szCs w:val="24"/>
    </w:rPr>
  </w:style>
  <w:style w:type="character" w:customStyle="1" w:styleId="Nierozpoznanawzmianka1">
    <w:name w:val="Nierozpoznana wzmianka1"/>
    <w:basedOn w:val="Domylnaczcionkaakapitu"/>
    <w:uiPriority w:val="99"/>
    <w:semiHidden/>
    <w:unhideWhenUsed/>
    <w:rsid w:val="006D3A9B"/>
    <w:rPr>
      <w:color w:val="605E5C"/>
      <w:shd w:val="clear" w:color="auto" w:fill="E1DFDD"/>
    </w:rPr>
  </w:style>
  <w:style w:type="paragraph" w:customStyle="1" w:styleId="Styl3">
    <w:name w:val="Styl3"/>
    <w:basedOn w:val="Nagwek4"/>
    <w:next w:val="Styl4"/>
    <w:rsid w:val="006D3A9B"/>
    <w:pPr>
      <w:numPr>
        <w:ilvl w:val="0"/>
        <w:numId w:val="25"/>
      </w:numPr>
    </w:pPr>
  </w:style>
  <w:style w:type="character" w:customStyle="1" w:styleId="AkapitzlistZnak">
    <w:name w:val="Akapit z listą Znak"/>
    <w:aliases w:val="Podsis rysunku Znak,Tabela Znak"/>
    <w:basedOn w:val="Domylnaczcionkaakapitu"/>
    <w:link w:val="Akapitzlist"/>
    <w:uiPriority w:val="1"/>
    <w:locked/>
    <w:rsid w:val="006D3A9B"/>
    <w:rPr>
      <w:caps w:val="0"/>
    </w:rPr>
  </w:style>
  <w:style w:type="paragraph" w:styleId="NormalnyWeb">
    <w:name w:val="Normal (Web)"/>
    <w:basedOn w:val="Normalny"/>
    <w:uiPriority w:val="99"/>
    <w:semiHidden/>
    <w:unhideWhenUsed/>
    <w:rsid w:val="002F342D"/>
    <w:pPr>
      <w:spacing w:before="100" w:beforeAutospacing="1" w:after="100" w:afterAutospacing="1"/>
      <w:jc w:val="left"/>
    </w:pPr>
    <w:rPr>
      <w:rFonts w:ascii="Times New Roman" w:hAnsi="Times New Roman"/>
      <w:sz w:val="24"/>
      <w:szCs w:val="24"/>
    </w:rPr>
  </w:style>
  <w:style w:type="character" w:styleId="Pogrubienie">
    <w:name w:val="Strong"/>
    <w:basedOn w:val="Domylnaczcionkaakapitu"/>
    <w:uiPriority w:val="22"/>
    <w:qFormat/>
    <w:rsid w:val="00384822"/>
    <w:rPr>
      <w:b/>
      <w:bCs/>
    </w:rPr>
  </w:style>
  <w:style w:type="character" w:customStyle="1" w:styleId="Wzmianka2">
    <w:name w:val="Wzmianka2"/>
    <w:basedOn w:val="Domylnaczcionkaakapitu"/>
    <w:uiPriority w:val="99"/>
    <w:unhideWhenUsed/>
    <w:rsid w:val="00D01D6E"/>
    <w:rPr>
      <w:color w:val="2B579A"/>
      <w:shd w:val="clear" w:color="auto" w:fill="E1DFDD"/>
    </w:rPr>
  </w:style>
  <w:style w:type="character" w:styleId="Wzmianka">
    <w:name w:val="Mention"/>
    <w:basedOn w:val="Domylnaczcionkaakapitu"/>
    <w:uiPriority w:val="99"/>
    <w:unhideWhenUsed/>
    <w:rsid w:val="006B5E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7195">
      <w:bodyDiv w:val="1"/>
      <w:marLeft w:val="0"/>
      <w:marRight w:val="0"/>
      <w:marTop w:val="0"/>
      <w:marBottom w:val="0"/>
      <w:divBdr>
        <w:top w:val="none" w:sz="0" w:space="0" w:color="auto"/>
        <w:left w:val="none" w:sz="0" w:space="0" w:color="auto"/>
        <w:bottom w:val="none" w:sz="0" w:space="0" w:color="auto"/>
        <w:right w:val="none" w:sz="0" w:space="0" w:color="auto"/>
      </w:divBdr>
    </w:div>
    <w:div w:id="1301838175">
      <w:bodyDiv w:val="1"/>
      <w:marLeft w:val="0"/>
      <w:marRight w:val="0"/>
      <w:marTop w:val="0"/>
      <w:marBottom w:val="0"/>
      <w:divBdr>
        <w:top w:val="none" w:sz="0" w:space="0" w:color="auto"/>
        <w:left w:val="none" w:sz="0" w:space="0" w:color="auto"/>
        <w:bottom w:val="none" w:sz="0" w:space="0" w:color="auto"/>
        <w:right w:val="none" w:sz="0" w:space="0" w:color="auto"/>
      </w:divBdr>
    </w:div>
    <w:div w:id="1437099424">
      <w:bodyDiv w:val="1"/>
      <w:marLeft w:val="0"/>
      <w:marRight w:val="0"/>
      <w:marTop w:val="0"/>
      <w:marBottom w:val="0"/>
      <w:divBdr>
        <w:top w:val="none" w:sz="0" w:space="0" w:color="auto"/>
        <w:left w:val="none" w:sz="0" w:space="0" w:color="auto"/>
        <w:bottom w:val="none" w:sz="0" w:space="0" w:color="auto"/>
        <w:right w:val="none" w:sz="0" w:space="0" w:color="auto"/>
      </w:divBdr>
    </w:div>
    <w:div w:id="197972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jp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fontTable" Target="fontTable.xml"/><Relationship Id="rId30"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8.tif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documenttasks/documenttasks1.xml><?xml version="1.0" encoding="utf-8"?>
<t:Tasks xmlns:t="http://schemas.microsoft.com/office/tasks/2019/documenttasks" xmlns:oel="http://schemas.microsoft.com/office/2019/extlst">
  <t:Task id="{3DC7033F-FE14-44EB-90E7-EDF126345751}">
    <t:Anchor>
      <t:Comment id="1767137947"/>
    </t:Anchor>
    <t:History>
      <t:Event id="{E4DFFC41-BDEB-4838-9D8F-BFD24145D5D9}" time="2026-01-14T16:30:14.132Z">
        <t:Attribution userId="S::Agnieszka.Zmudzinska@asseco.pl::88882651-2698-4a43-95b7-8e6ff2c037b1" userProvider="AD" userName="Agnieszka Żmudzińska"/>
        <t:Anchor>
          <t:Comment id="1153704039"/>
        </t:Anchor>
        <t:Create/>
      </t:Event>
      <t:Event id="{62565E4F-12D2-4E2E-9AA7-C0F8C5003A43}" time="2026-01-14T16:30:14.132Z">
        <t:Attribution userId="S::Agnieszka.Zmudzinska@asseco.pl::88882651-2698-4a43-95b7-8e6ff2c037b1" userProvider="AD" userName="Agnieszka Żmudzińska"/>
        <t:Anchor>
          <t:Comment id="1153704039"/>
        </t:Anchor>
        <t:Assign userId="S::Piotr.Dlugosz@asseco.pl::fdd7ea85-04b3-4ce1-8251-ae1e964a2c44" userProvider="AD" userName="Piotr Długosz"/>
      </t:Event>
      <t:Event id="{320CFD79-528E-4879-BB7B-53CADBF80639}" time="2026-01-14T16:30:14.132Z">
        <t:Attribution userId="S::Agnieszka.Zmudzinska@asseco.pl::88882651-2698-4a43-95b7-8e6ff2c037b1" userProvider="AD" userName="Agnieszka Żmudzińska"/>
        <t:Anchor>
          <t:Comment id="1153704039"/>
        </t:Anchor>
        <t:SetTitle title="@Piotr Długosz to chyba zapis dotyczący EBP"/>
      </t:Event>
      <t:Event id="{8DD9B8B6-88C6-4891-978F-5189209C716A}" time="2026-02-05T09:52:21.521Z">
        <t:Attribution userId="S::Agnieszka.Zmudzinska@asseco.pl::88882651-2698-4a43-95b7-8e6ff2c037b1" userProvider="AD" userName="Agnieszka Żmudzińska"/>
        <t:Progress percentComplete="100"/>
      </t:Event>
    </t:History>
  </t:Task>
  <t:Task id="{9740B490-B304-4AFC-95D2-34F14A8F37D9}">
    <t:Anchor>
      <t:Comment id="2106679897"/>
    </t:Anchor>
    <t:History>
      <t:Event id="{C511DFF2-3797-4FC1-AEDD-6762417D1C11}" time="2026-01-13T09:03:05.234Z">
        <t:Attribution userId="S::Agnieszka.Zmudzinska@asseco.pl::88882651-2698-4a43-95b7-8e6ff2c037b1" userProvider="AD" userName="Agnieszka Żmudzińska"/>
        <t:Anchor>
          <t:Comment id="1122970033"/>
        </t:Anchor>
        <t:Create/>
      </t:Event>
      <t:Event id="{DF775D09-D945-47DC-AAD2-217B3C692136}" time="2026-01-13T09:03:05.234Z">
        <t:Attribution userId="S::Agnieszka.Zmudzinska@asseco.pl::88882651-2698-4a43-95b7-8e6ff2c037b1" userProvider="AD" userName="Agnieszka Żmudzińska"/>
        <t:Anchor>
          <t:Comment id="1122970033"/>
        </t:Anchor>
        <t:Assign userId="S::Andrzej.Wyrostek@asseco.pl::414288c2-1b8b-4af6-ab27-011a1c9e6187" userProvider="AD" userName="Andrzej Wyrostek"/>
      </t:Event>
      <t:Event id="{98DF0DEB-7C3C-4DEC-B868-278C23FCB9E2}" time="2026-01-13T09:03:05.234Z">
        <t:Attribution userId="S::Agnieszka.Zmudzinska@asseco.pl::88882651-2698-4a43-95b7-8e6ff2c037b1" userProvider="AD" userName="Agnieszka Żmudzińska"/>
        <t:Anchor>
          <t:Comment id="1122970033"/>
        </t:Anchor>
        <t:SetTitle title="@Andrzej Wyrostek uzgodnijmy czy robimy rozwiązanie na przyszłość, czy robimy tylko „na teraz”, czyli z użyciem pola Nazwa bez adresu"/>
      </t:Event>
      <t:Event id="{666D0B4A-63AA-4624-B8DE-7D3578B7A42A}" time="2026-02-05T09:05:08.857Z">
        <t:Attribution userId="S::Agnieszka.Zmudzinska@asseco.pl::88882651-2698-4a43-95b7-8e6ff2c037b1" userProvider="AD" userName="Agnieszka Żmudzińska"/>
        <t:Progress percentComplete="100"/>
      </t:Event>
    </t:History>
  </t:Task>
  <t:Task id="{6AAF55F9-9817-402C-81E2-4B98F83DA56E}">
    <t:Anchor>
      <t:Comment id="1284449013"/>
    </t:Anchor>
    <t:History>
      <t:Event id="{9BBC5D55-4E08-47D6-91BE-C861E621819E}" time="2026-02-05T06:51:14.305Z">
        <t:Attribution userId="S::Agnieszka.Zmudzinska@asseco.pl::88882651-2698-4a43-95b7-8e6ff2c037b1" userProvider="AD" userName="Agnieszka Żmudzińska"/>
        <t:Anchor>
          <t:Comment id="1583708545"/>
        </t:Anchor>
        <t:Create/>
      </t:Event>
      <t:Event id="{C190F9EE-4F5D-4DE9-971A-737288E4C28B}" time="2026-02-05T06:51:14.305Z">
        <t:Attribution userId="S::Agnieszka.Zmudzinska@asseco.pl::88882651-2698-4a43-95b7-8e6ff2c037b1" userProvider="AD" userName="Agnieszka Żmudzińska"/>
        <t:Anchor>
          <t:Comment id="1583708545"/>
        </t:Anchor>
        <t:Assign userId="S::Piotr.Dlugosz@asseco.pl::fdd7ea85-04b3-4ce1-8251-ae1e964a2c44" userProvider="AD" userName="Piotr Długosz"/>
      </t:Event>
      <t:Event id="{40E2D50B-BF26-461C-A441-C9B5FC9B1316}" time="2026-02-05T06:51:14.305Z">
        <t:Attribution userId="S::Agnieszka.Zmudzinska@asseco.pl::88882651-2698-4a43-95b7-8e6ff2c037b1" userProvider="AD" userName="Agnieszka Żmudzińska"/>
        <t:Anchor>
          <t:Comment id="1583708545"/>
        </t:Anchor>
        <t:SetTitle title="@Piotr Długosz "/>
      </t:Event>
      <t:Event id="{97CA36E5-B4C6-4FB6-8D9F-466D497EC58E}" time="2026-02-07T19:06:44.156Z">
        <t:Attribution userId="S::Piotr.Dlugosz@asseco.pl::fdd7ea85-04b3-4ce1-8251-ae1e964a2c44" userProvider="AD" userName="Piotr Długosz"/>
        <t:Progress percentComplete="100"/>
      </t:Event>
    </t:History>
  </t:Task>
  <t:Task id="{90D721D3-53D9-433A-A31C-88B9A078D927}">
    <t:Anchor>
      <t:Comment id="1466402261"/>
    </t:Anchor>
    <t:History>
      <t:Event id="{27F01B2F-FEB6-41D7-9A61-7D43C3688B4C}" time="2026-02-05T06:51:33.719Z">
        <t:Attribution userId="S::Agnieszka.Zmudzinska@asseco.pl::88882651-2698-4a43-95b7-8e6ff2c037b1" userProvider="AD" userName="Agnieszka Żmudzińska"/>
        <t:Anchor>
          <t:Comment id="958510702"/>
        </t:Anchor>
        <t:Create/>
      </t:Event>
      <t:Event id="{281AAD41-9A76-46CE-92C7-246A8F711B36}" time="2026-02-05T06:51:33.719Z">
        <t:Attribution userId="S::Agnieszka.Zmudzinska@asseco.pl::88882651-2698-4a43-95b7-8e6ff2c037b1" userProvider="AD" userName="Agnieszka Żmudzińska"/>
        <t:Anchor>
          <t:Comment id="958510702"/>
        </t:Anchor>
        <t:Assign userId="S::Piotr.Dlugosz@asseco.pl::fdd7ea85-04b3-4ce1-8251-ae1e964a2c44" userProvider="AD" userName="Piotr Długosz"/>
      </t:Event>
      <t:Event id="{55DB1A85-A616-463F-9903-7366910E7F5B}" time="2026-02-05T06:51:33.719Z">
        <t:Attribution userId="S::Agnieszka.Zmudzinska@asseco.pl::88882651-2698-4a43-95b7-8e6ff2c037b1" userProvider="AD" userName="Agnieszka Żmudzińska"/>
        <t:Anchor>
          <t:Comment id="958510702"/>
        </t:Anchor>
        <t:SetTitle title="@Piotr Długosz "/>
      </t:Event>
      <t:Event id="{3C8E18DA-0977-4F81-B1D6-B37724B74241}" time="2026-02-07T19:14:26.355Z">
        <t:Attribution userId="S::Piotr.Dlugosz@asseco.pl::fdd7ea85-04b3-4ce1-8251-ae1e964a2c44" userProvider="AD" userName="Piotr Długosz"/>
        <t:Progress percentComplete="100"/>
      </t:Event>
    </t:History>
  </t:Task>
</t:Task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797C649A8396243921ACE2A5B87D638" ma:contentTypeVersion="3" ma:contentTypeDescription="Utwórz nowy dokument." ma:contentTypeScope="" ma:versionID="14bdda31105010b8c856f8be8bfe1e6b">
  <xsd:schema xmlns:xsd="http://www.w3.org/2001/XMLSchema" xmlns:xs="http://www.w3.org/2001/XMLSchema" xmlns:p="http://schemas.microsoft.com/office/2006/metadata/properties" xmlns:ns2="3c7fda19-9c7a-4667-97c6-3644e7898cb8" targetNamespace="http://schemas.microsoft.com/office/2006/metadata/properties" ma:root="true" ma:fieldsID="ae2e37c71947000310a08431fc841798" ns2:_="">
    <xsd:import namespace="3c7fda19-9c7a-4667-97c6-3644e7898cb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7fda19-9c7a-4667-97c6-3644e7898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EF81B-49DC-446D-B787-7BE15349F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7fda19-9c7a-4667-97c6-3644e7898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B5708-002B-4B70-8DC7-76F22DACF49B}">
  <ds:schemaRefs>
    <ds:schemaRef ds:uri="http://schemas.microsoft.com/sharepoint/v3/contenttype/forms"/>
  </ds:schemaRefs>
</ds:datastoreItem>
</file>

<file path=customXml/itemProps3.xml><?xml version="1.0" encoding="utf-8"?>
<ds:datastoreItem xmlns:ds="http://schemas.openxmlformats.org/officeDocument/2006/customXml" ds:itemID="{EB6EDEC7-A25A-4D31-8947-E1C9485916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41CA42-6FC2-44E8-A4D7-BC0D1A8ECF94}">
  <ds:schemaRefs>
    <ds:schemaRef ds:uri="http://schemas.openxmlformats.org/officeDocument/2006/bibliography"/>
  </ds:schemaRefs>
</ds:datastoreItem>
</file>

<file path=docMetadata/LabelInfo.xml><?xml version="1.0" encoding="utf-8"?>
<clbl:labelList xmlns:clbl="http://schemas.microsoft.com/office/2020/mipLabelMetadata">
  <clbl:label id="{ab83eb73-1339-4c09-b43c-88ef2eea0029}" enabled="1" method="Standard" siteId="{88152bde-cfa3-4a5c-b981-a785c624bb42}" removed="0"/>
</clbl:labelList>
</file>

<file path=docProps/app.xml><?xml version="1.0" encoding="utf-8"?>
<Properties xmlns="http://schemas.openxmlformats.org/officeDocument/2006/extended-properties" xmlns:vt="http://schemas.openxmlformats.org/officeDocument/2006/docPropsVTypes">
  <Template>Normal</Template>
  <TotalTime>2</TotalTime>
  <Pages>50</Pages>
  <Words>15321</Words>
  <Characters>91929</Characters>
  <Application>Microsoft Office Word</Application>
  <DocSecurity>0</DocSecurity>
  <Lines>766</Lines>
  <Paragraphs>214</Paragraphs>
  <ScaleCrop>false</ScaleCrop>
  <HeadingPairs>
    <vt:vector size="2" baseType="variant">
      <vt:variant>
        <vt:lpstr>Tytuł</vt:lpstr>
      </vt:variant>
      <vt:variant>
        <vt:i4>1</vt:i4>
      </vt:variant>
    </vt:vector>
  </HeadingPairs>
  <TitlesOfParts>
    <vt:vector size="1" baseType="lpstr">
      <vt:lpstr>Specyfikacja wymagań</vt:lpstr>
    </vt:vector>
  </TitlesOfParts>
  <Company>Asseco Poland SA</Company>
  <LinksUpToDate>false</LinksUpToDate>
  <CharactersWithSpaces>107036</CharactersWithSpaces>
  <SharedDoc>false</SharedDoc>
  <HLinks>
    <vt:vector size="186" baseType="variant">
      <vt:variant>
        <vt:i4>1048635</vt:i4>
      </vt:variant>
      <vt:variant>
        <vt:i4>152</vt:i4>
      </vt:variant>
      <vt:variant>
        <vt:i4>0</vt:i4>
      </vt:variant>
      <vt:variant>
        <vt:i4>5</vt:i4>
      </vt:variant>
      <vt:variant>
        <vt:lpwstr/>
      </vt:variant>
      <vt:variant>
        <vt:lpwstr>_Toc221713910</vt:lpwstr>
      </vt:variant>
      <vt:variant>
        <vt:i4>1114171</vt:i4>
      </vt:variant>
      <vt:variant>
        <vt:i4>146</vt:i4>
      </vt:variant>
      <vt:variant>
        <vt:i4>0</vt:i4>
      </vt:variant>
      <vt:variant>
        <vt:i4>5</vt:i4>
      </vt:variant>
      <vt:variant>
        <vt:lpwstr/>
      </vt:variant>
      <vt:variant>
        <vt:lpwstr>_Toc221713909</vt:lpwstr>
      </vt:variant>
      <vt:variant>
        <vt:i4>1114171</vt:i4>
      </vt:variant>
      <vt:variant>
        <vt:i4>140</vt:i4>
      </vt:variant>
      <vt:variant>
        <vt:i4>0</vt:i4>
      </vt:variant>
      <vt:variant>
        <vt:i4>5</vt:i4>
      </vt:variant>
      <vt:variant>
        <vt:lpwstr/>
      </vt:variant>
      <vt:variant>
        <vt:lpwstr>_Toc221713908</vt:lpwstr>
      </vt:variant>
      <vt:variant>
        <vt:i4>1114171</vt:i4>
      </vt:variant>
      <vt:variant>
        <vt:i4>134</vt:i4>
      </vt:variant>
      <vt:variant>
        <vt:i4>0</vt:i4>
      </vt:variant>
      <vt:variant>
        <vt:i4>5</vt:i4>
      </vt:variant>
      <vt:variant>
        <vt:lpwstr/>
      </vt:variant>
      <vt:variant>
        <vt:lpwstr>_Toc221713907</vt:lpwstr>
      </vt:variant>
      <vt:variant>
        <vt:i4>1114171</vt:i4>
      </vt:variant>
      <vt:variant>
        <vt:i4>128</vt:i4>
      </vt:variant>
      <vt:variant>
        <vt:i4>0</vt:i4>
      </vt:variant>
      <vt:variant>
        <vt:i4>5</vt:i4>
      </vt:variant>
      <vt:variant>
        <vt:lpwstr/>
      </vt:variant>
      <vt:variant>
        <vt:lpwstr>_Toc221713906</vt:lpwstr>
      </vt:variant>
      <vt:variant>
        <vt:i4>1114171</vt:i4>
      </vt:variant>
      <vt:variant>
        <vt:i4>122</vt:i4>
      </vt:variant>
      <vt:variant>
        <vt:i4>0</vt:i4>
      </vt:variant>
      <vt:variant>
        <vt:i4>5</vt:i4>
      </vt:variant>
      <vt:variant>
        <vt:lpwstr/>
      </vt:variant>
      <vt:variant>
        <vt:lpwstr>_Toc221713905</vt:lpwstr>
      </vt:variant>
      <vt:variant>
        <vt:i4>1114171</vt:i4>
      </vt:variant>
      <vt:variant>
        <vt:i4>116</vt:i4>
      </vt:variant>
      <vt:variant>
        <vt:i4>0</vt:i4>
      </vt:variant>
      <vt:variant>
        <vt:i4>5</vt:i4>
      </vt:variant>
      <vt:variant>
        <vt:lpwstr/>
      </vt:variant>
      <vt:variant>
        <vt:lpwstr>_Toc221713904</vt:lpwstr>
      </vt:variant>
      <vt:variant>
        <vt:i4>1114171</vt:i4>
      </vt:variant>
      <vt:variant>
        <vt:i4>110</vt:i4>
      </vt:variant>
      <vt:variant>
        <vt:i4>0</vt:i4>
      </vt:variant>
      <vt:variant>
        <vt:i4>5</vt:i4>
      </vt:variant>
      <vt:variant>
        <vt:lpwstr/>
      </vt:variant>
      <vt:variant>
        <vt:lpwstr>_Toc221713903</vt:lpwstr>
      </vt:variant>
      <vt:variant>
        <vt:i4>1114171</vt:i4>
      </vt:variant>
      <vt:variant>
        <vt:i4>104</vt:i4>
      </vt:variant>
      <vt:variant>
        <vt:i4>0</vt:i4>
      </vt:variant>
      <vt:variant>
        <vt:i4>5</vt:i4>
      </vt:variant>
      <vt:variant>
        <vt:lpwstr/>
      </vt:variant>
      <vt:variant>
        <vt:lpwstr>_Toc221713902</vt:lpwstr>
      </vt:variant>
      <vt:variant>
        <vt:i4>1114171</vt:i4>
      </vt:variant>
      <vt:variant>
        <vt:i4>98</vt:i4>
      </vt:variant>
      <vt:variant>
        <vt:i4>0</vt:i4>
      </vt:variant>
      <vt:variant>
        <vt:i4>5</vt:i4>
      </vt:variant>
      <vt:variant>
        <vt:lpwstr/>
      </vt:variant>
      <vt:variant>
        <vt:lpwstr>_Toc221713901</vt:lpwstr>
      </vt:variant>
      <vt:variant>
        <vt:i4>1572922</vt:i4>
      </vt:variant>
      <vt:variant>
        <vt:i4>92</vt:i4>
      </vt:variant>
      <vt:variant>
        <vt:i4>0</vt:i4>
      </vt:variant>
      <vt:variant>
        <vt:i4>5</vt:i4>
      </vt:variant>
      <vt:variant>
        <vt:lpwstr/>
      </vt:variant>
      <vt:variant>
        <vt:lpwstr>_Toc221713894</vt:lpwstr>
      </vt:variant>
      <vt:variant>
        <vt:i4>1572922</vt:i4>
      </vt:variant>
      <vt:variant>
        <vt:i4>86</vt:i4>
      </vt:variant>
      <vt:variant>
        <vt:i4>0</vt:i4>
      </vt:variant>
      <vt:variant>
        <vt:i4>5</vt:i4>
      </vt:variant>
      <vt:variant>
        <vt:lpwstr/>
      </vt:variant>
      <vt:variant>
        <vt:lpwstr>_Toc221713893</vt:lpwstr>
      </vt:variant>
      <vt:variant>
        <vt:i4>1572922</vt:i4>
      </vt:variant>
      <vt:variant>
        <vt:i4>80</vt:i4>
      </vt:variant>
      <vt:variant>
        <vt:i4>0</vt:i4>
      </vt:variant>
      <vt:variant>
        <vt:i4>5</vt:i4>
      </vt:variant>
      <vt:variant>
        <vt:lpwstr/>
      </vt:variant>
      <vt:variant>
        <vt:lpwstr>_Toc221713892</vt:lpwstr>
      </vt:variant>
      <vt:variant>
        <vt:i4>1572922</vt:i4>
      </vt:variant>
      <vt:variant>
        <vt:i4>74</vt:i4>
      </vt:variant>
      <vt:variant>
        <vt:i4>0</vt:i4>
      </vt:variant>
      <vt:variant>
        <vt:i4>5</vt:i4>
      </vt:variant>
      <vt:variant>
        <vt:lpwstr/>
      </vt:variant>
      <vt:variant>
        <vt:lpwstr>_Toc221713891</vt:lpwstr>
      </vt:variant>
      <vt:variant>
        <vt:i4>1572922</vt:i4>
      </vt:variant>
      <vt:variant>
        <vt:i4>68</vt:i4>
      </vt:variant>
      <vt:variant>
        <vt:i4>0</vt:i4>
      </vt:variant>
      <vt:variant>
        <vt:i4>5</vt:i4>
      </vt:variant>
      <vt:variant>
        <vt:lpwstr/>
      </vt:variant>
      <vt:variant>
        <vt:lpwstr>_Toc221713890</vt:lpwstr>
      </vt:variant>
      <vt:variant>
        <vt:i4>1638458</vt:i4>
      </vt:variant>
      <vt:variant>
        <vt:i4>62</vt:i4>
      </vt:variant>
      <vt:variant>
        <vt:i4>0</vt:i4>
      </vt:variant>
      <vt:variant>
        <vt:i4>5</vt:i4>
      </vt:variant>
      <vt:variant>
        <vt:lpwstr/>
      </vt:variant>
      <vt:variant>
        <vt:lpwstr>_Toc221713889</vt:lpwstr>
      </vt:variant>
      <vt:variant>
        <vt:i4>1638458</vt:i4>
      </vt:variant>
      <vt:variant>
        <vt:i4>56</vt:i4>
      </vt:variant>
      <vt:variant>
        <vt:i4>0</vt:i4>
      </vt:variant>
      <vt:variant>
        <vt:i4>5</vt:i4>
      </vt:variant>
      <vt:variant>
        <vt:lpwstr/>
      </vt:variant>
      <vt:variant>
        <vt:lpwstr>_Toc221713888</vt:lpwstr>
      </vt:variant>
      <vt:variant>
        <vt:i4>1638458</vt:i4>
      </vt:variant>
      <vt:variant>
        <vt:i4>50</vt:i4>
      </vt:variant>
      <vt:variant>
        <vt:i4>0</vt:i4>
      </vt:variant>
      <vt:variant>
        <vt:i4>5</vt:i4>
      </vt:variant>
      <vt:variant>
        <vt:lpwstr/>
      </vt:variant>
      <vt:variant>
        <vt:lpwstr>_Toc221713887</vt:lpwstr>
      </vt:variant>
      <vt:variant>
        <vt:i4>1638458</vt:i4>
      </vt:variant>
      <vt:variant>
        <vt:i4>44</vt:i4>
      </vt:variant>
      <vt:variant>
        <vt:i4>0</vt:i4>
      </vt:variant>
      <vt:variant>
        <vt:i4>5</vt:i4>
      </vt:variant>
      <vt:variant>
        <vt:lpwstr/>
      </vt:variant>
      <vt:variant>
        <vt:lpwstr>_Toc221713886</vt:lpwstr>
      </vt:variant>
      <vt:variant>
        <vt:i4>1638458</vt:i4>
      </vt:variant>
      <vt:variant>
        <vt:i4>38</vt:i4>
      </vt:variant>
      <vt:variant>
        <vt:i4>0</vt:i4>
      </vt:variant>
      <vt:variant>
        <vt:i4>5</vt:i4>
      </vt:variant>
      <vt:variant>
        <vt:lpwstr/>
      </vt:variant>
      <vt:variant>
        <vt:lpwstr>_Toc221713885</vt:lpwstr>
      </vt:variant>
      <vt:variant>
        <vt:i4>1638458</vt:i4>
      </vt:variant>
      <vt:variant>
        <vt:i4>32</vt:i4>
      </vt:variant>
      <vt:variant>
        <vt:i4>0</vt:i4>
      </vt:variant>
      <vt:variant>
        <vt:i4>5</vt:i4>
      </vt:variant>
      <vt:variant>
        <vt:lpwstr/>
      </vt:variant>
      <vt:variant>
        <vt:lpwstr>_Toc221713884</vt:lpwstr>
      </vt:variant>
      <vt:variant>
        <vt:i4>1638458</vt:i4>
      </vt:variant>
      <vt:variant>
        <vt:i4>26</vt:i4>
      </vt:variant>
      <vt:variant>
        <vt:i4>0</vt:i4>
      </vt:variant>
      <vt:variant>
        <vt:i4>5</vt:i4>
      </vt:variant>
      <vt:variant>
        <vt:lpwstr/>
      </vt:variant>
      <vt:variant>
        <vt:lpwstr>_Toc221713883</vt:lpwstr>
      </vt:variant>
      <vt:variant>
        <vt:i4>1638458</vt:i4>
      </vt:variant>
      <vt:variant>
        <vt:i4>20</vt:i4>
      </vt:variant>
      <vt:variant>
        <vt:i4>0</vt:i4>
      </vt:variant>
      <vt:variant>
        <vt:i4>5</vt:i4>
      </vt:variant>
      <vt:variant>
        <vt:lpwstr/>
      </vt:variant>
      <vt:variant>
        <vt:lpwstr>_Toc221713882</vt:lpwstr>
      </vt:variant>
      <vt:variant>
        <vt:i4>1638458</vt:i4>
      </vt:variant>
      <vt:variant>
        <vt:i4>14</vt:i4>
      </vt:variant>
      <vt:variant>
        <vt:i4>0</vt:i4>
      </vt:variant>
      <vt:variant>
        <vt:i4>5</vt:i4>
      </vt:variant>
      <vt:variant>
        <vt:lpwstr/>
      </vt:variant>
      <vt:variant>
        <vt:lpwstr>_Toc221713881</vt:lpwstr>
      </vt:variant>
      <vt:variant>
        <vt:i4>1638458</vt:i4>
      </vt:variant>
      <vt:variant>
        <vt:i4>8</vt:i4>
      </vt:variant>
      <vt:variant>
        <vt:i4>0</vt:i4>
      </vt:variant>
      <vt:variant>
        <vt:i4>5</vt:i4>
      </vt:variant>
      <vt:variant>
        <vt:lpwstr/>
      </vt:variant>
      <vt:variant>
        <vt:lpwstr>_Toc221713880</vt:lpwstr>
      </vt:variant>
      <vt:variant>
        <vt:i4>1441850</vt:i4>
      </vt:variant>
      <vt:variant>
        <vt:i4>2</vt:i4>
      </vt:variant>
      <vt:variant>
        <vt:i4>0</vt:i4>
      </vt:variant>
      <vt:variant>
        <vt:i4>5</vt:i4>
      </vt:variant>
      <vt:variant>
        <vt:lpwstr/>
      </vt:variant>
      <vt:variant>
        <vt:lpwstr>_Toc221713879</vt:lpwstr>
      </vt:variant>
      <vt:variant>
        <vt:i4>3670088</vt:i4>
      </vt:variant>
      <vt:variant>
        <vt:i4>12</vt:i4>
      </vt:variant>
      <vt:variant>
        <vt:i4>0</vt:i4>
      </vt:variant>
      <vt:variant>
        <vt:i4>5</vt:i4>
      </vt:variant>
      <vt:variant>
        <vt:lpwstr>mailto:Piotr.Dlugosz@asseco.pl</vt:lpwstr>
      </vt:variant>
      <vt:variant>
        <vt:lpwstr/>
      </vt:variant>
      <vt:variant>
        <vt:i4>3670088</vt:i4>
      </vt:variant>
      <vt:variant>
        <vt:i4>9</vt:i4>
      </vt:variant>
      <vt:variant>
        <vt:i4>0</vt:i4>
      </vt:variant>
      <vt:variant>
        <vt:i4>5</vt:i4>
      </vt:variant>
      <vt:variant>
        <vt:lpwstr>mailto:Piotr.Dlugosz@asseco.pl</vt:lpwstr>
      </vt:variant>
      <vt:variant>
        <vt:lpwstr/>
      </vt:variant>
      <vt:variant>
        <vt:i4>3670088</vt:i4>
      </vt:variant>
      <vt:variant>
        <vt:i4>6</vt:i4>
      </vt:variant>
      <vt:variant>
        <vt:i4>0</vt:i4>
      </vt:variant>
      <vt:variant>
        <vt:i4>5</vt:i4>
      </vt:variant>
      <vt:variant>
        <vt:lpwstr>mailto:Piotr.Dlugosz@asseco.pl</vt:lpwstr>
      </vt:variant>
      <vt:variant>
        <vt:lpwstr/>
      </vt:variant>
      <vt:variant>
        <vt:i4>3670088</vt:i4>
      </vt:variant>
      <vt:variant>
        <vt:i4>3</vt:i4>
      </vt:variant>
      <vt:variant>
        <vt:i4>0</vt:i4>
      </vt:variant>
      <vt:variant>
        <vt:i4>5</vt:i4>
      </vt:variant>
      <vt:variant>
        <vt:lpwstr>mailto:Piotr.Dlugosz@asseco.pl</vt:lpwstr>
      </vt:variant>
      <vt:variant>
        <vt:lpwstr/>
      </vt:variant>
      <vt:variant>
        <vt:i4>3670088</vt:i4>
      </vt:variant>
      <vt:variant>
        <vt:i4>0</vt:i4>
      </vt:variant>
      <vt:variant>
        <vt:i4>0</vt:i4>
      </vt:variant>
      <vt:variant>
        <vt:i4>5</vt:i4>
      </vt:variant>
      <vt:variant>
        <vt:lpwstr>mailto:Piotr.Dlugosz@asseco.pl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Specyfikacja wymagań</dc:title>
  <dc:subject/>
  <dc:creator>Agnieszka Żmudzińska</dc:creator>
  <cp:keywords/>
  <cp:lastModifiedBy>Grzegorz Cieślak</cp:lastModifiedBy>
  <cp:revision>3</cp:revision>
  <cp:lastPrinted>2026-01-08T21:11:00Z</cp:lastPrinted>
  <dcterms:created xsi:type="dcterms:W3CDTF">2026-02-16T06:12:00Z</dcterms:created>
  <dcterms:modified xsi:type="dcterms:W3CDTF">2026-02-18T12:45:00Z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0x0101002797C649A8396243921ACE2A5B87D638</vt:lpwstr>
  </property>
  <property fmtid="{D5CDD505-2E9C-101B-9397-08002B2CF9AE}" pid="3" name="MSIP_Label_ab83eb73-1339-4c09-b43c-88ef2eea0029_Enabled">
    <vt:lpwstr>true</vt:lpwstr>
  </property>
  <property fmtid="{D5CDD505-2E9C-101B-9397-08002B2CF9AE}" pid="4" name="MSIP_Label_ab83eb73-1339-4c09-b43c-88ef2eea0029_SetDate">
    <vt:lpwstr>2022-05-16T12:23:10Z</vt:lpwstr>
  </property>
  <property fmtid="{D5CDD505-2E9C-101B-9397-08002B2CF9AE}" pid="5" name="MSIP_Label_ab83eb73-1339-4c09-b43c-88ef2eea0029_Method">
    <vt:lpwstr>Standard</vt:lpwstr>
  </property>
  <property fmtid="{D5CDD505-2E9C-101B-9397-08002B2CF9AE}" pid="6" name="MSIP_Label_ab83eb73-1339-4c09-b43c-88ef2eea0029_Name">
    <vt:lpwstr>Wewnętrzny Asseco</vt:lpwstr>
  </property>
  <property fmtid="{D5CDD505-2E9C-101B-9397-08002B2CF9AE}" pid="7" name="MSIP_Label_ab83eb73-1339-4c09-b43c-88ef2eea0029_SiteId">
    <vt:lpwstr>88152bde-cfa3-4a5c-b981-a785c624bb42</vt:lpwstr>
  </property>
  <property fmtid="{D5CDD505-2E9C-101B-9397-08002B2CF9AE}" pid="8" name="MSIP_Label_ab83eb73-1339-4c09-b43c-88ef2eea0029_ActionId">
    <vt:lpwstr>3919435f-19cb-4c0f-88b7-5ca207046a66</vt:lpwstr>
  </property>
  <property fmtid="{D5CDD505-2E9C-101B-9397-08002B2CF9AE}" pid="9" name="MSIP_Label_ab83eb73-1339-4c09-b43c-88ef2eea0029_ContentBits">
    <vt:lpwstr>0</vt:lpwstr>
  </property>
  <property fmtid="{D5CDD505-2E9C-101B-9397-08002B2CF9AE}" pid="10" name="docLang">
    <vt:lpwstr>pl</vt:lpwstr>
  </property>
</Properties>
</file>