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D4A03C"/>
          <w:spacing w:val="200"/>
          <w:sz w:val="22"/>
          <w:szCs w:val="22"/>
        </w:rPr>
        <w:t xml:space="preserve">PRODUCT REQUIREMENTS DOCUMENT</w:t>
      </w:r>
    </w:p>
    <w:p>
      <w:pPr>
        <w:spacing w:after="40"/>
      </w:pPr>
      <w:r>
        <w:rPr>
          <w:color w:val="D8D7D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2440"/>
          <w:sz w:val="56"/>
          <w:szCs w:val="56"/>
        </w:rPr>
        <w:t xml:space="preserve">System marketingowy</w:t>
      </w:r>
    </w:p>
    <w:p>
      <w:pPr>
        <w:spacing w:after="400"/>
      </w:pPr>
      <w:r>
        <w:rPr>
          <w:rFonts w:ascii="Arial" w:cs="Arial" w:eastAsia="Arial" w:hAnsi="Arial"/>
          <w:color w:val="1A3A5C"/>
          <w:sz w:val="44"/>
          <w:szCs w:val="44"/>
        </w:rPr>
        <w:t xml:space="preserve">Konferencja Tłumaczy 2026</w:t>
      </w:r>
    </w:p>
    <w:p>
      <w:pPr>
        <w:spacing w:after="120"/>
      </w:pPr>
      <w:r>
        <w:rPr>
          <w:rFonts w:ascii="Arial" w:cs="Arial" w:eastAsia="Arial" w:hAnsi="Arial"/>
          <w:color w:val="5A5A55"/>
          <w:sz w:val="24"/>
          <w:szCs w:val="24"/>
        </w:rPr>
        <w:t xml:space="preserve">26 września 2026  ·  Warszawa</w:t>
      </w:r>
    </w:p>
    <w:p>
      <w:pPr>
        <w:spacing w:after="40"/>
      </w:pPr>
      <w:r>
        <w:rPr>
          <w:rFonts w:ascii="Arial" w:cs="Arial" w:eastAsia="Arial" w:hAnsi="Arial"/>
          <w:color w:val="2D5F8A"/>
          <w:sz w:val="24"/>
          <w:szCs w:val="24"/>
        </w:rPr>
        <w:t xml:space="preserve">www.konferencja-tlumaczy.pl</w:t>
      </w:r>
    </w:p>
    <w:p>
      <w:pPr>
        <w:spacing w:after="8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Projekt</w:t>
            </w:r>
          </w:p>
        </w:tc>
        <w:tc>
          <w:tcPr>
            <w:tcW w:type="dxa" w:w="62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marketingowy Konferencji Tłumaczy 2026</w:t>
            </w:r>
          </w:p>
        </w:tc>
      </w:tr>
      <w:tr>
        <w:tc>
          <w:tcPr>
            <w:tcW w:type="dxa" w:w="28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Domena</w:t>
            </w:r>
          </w:p>
        </w:tc>
        <w:tc>
          <w:tcPr>
            <w:tcW w:type="dxa" w:w="62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www.konferencja-tlumaczy.pl</w:t>
            </w:r>
          </w:p>
        </w:tc>
      </w:tr>
      <w:tr>
        <w:tc>
          <w:tcPr>
            <w:tcW w:type="dxa" w:w="28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Organizator</w:t>
            </w:r>
          </w:p>
        </w:tc>
        <w:tc>
          <w:tcPr>
            <w:tcW w:type="dxa" w:w="62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Związek Zawodowy Tłumaczy Polskich (ZZTP)</w:t>
            </w:r>
          </w:p>
        </w:tc>
      </w:tr>
      <w:tr>
        <w:tc>
          <w:tcPr>
            <w:tcW w:type="dxa" w:w="28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 konferencji</w:t>
            </w:r>
          </w:p>
        </w:tc>
        <w:tc>
          <w:tcPr>
            <w:tcW w:type="dxa" w:w="62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 września 2026 (sobota), Warszawa</w:t>
            </w:r>
          </w:p>
        </w:tc>
      </w:tr>
      <w:tr>
        <w:tc>
          <w:tcPr>
            <w:tcW w:type="dxa" w:w="28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Właściciel produktu</w:t>
            </w:r>
          </w:p>
        </w:tc>
        <w:tc>
          <w:tcPr>
            <w:tcW w:type="dxa" w:w="62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Łukasz Mrzygłód</w:t>
            </w:r>
          </w:p>
        </w:tc>
      </w:tr>
      <w:tr>
        <w:tc>
          <w:tcPr>
            <w:tcW w:type="dxa" w:w="28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Wersja PRD</w:t>
            </w:r>
          </w:p>
        </w:tc>
        <w:tc>
          <w:tcPr>
            <w:tcW w:type="dxa" w:w="62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2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 marca 2026</w:t>
            </w:r>
          </w:p>
        </w:tc>
      </w:tr>
      <w:tr>
        <w:tc>
          <w:tcPr>
            <w:tcW w:type="dxa" w:w="28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 realizacji — Faza 1</w:t>
            </w:r>
          </w:p>
        </w:tc>
      </w:tr>
    </w:tbl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Streszczenie (Executive Summary)</w:t>
      </w:r>
    </w:p>
    <w:p>
      <w:pPr>
        <w:spacing w:after="120"/>
      </w:pPr>
      <w:r>
        <w:t xml:space="preserve">Niniejszy dokument opisuje wymagania produktowe dla systemu marketingowego Konferencji Tłumaczy 2026 — corocznego spotkania polskiej branży tłumaczeniowej, organizowanego przez ZZTP.</w:t>
      </w:r>
    </w:p>
    <w:p>
      <w:pPr>
        <w:spacing w:after="120"/>
      </w:pPr>
      <w:r>
        <w:t xml:space="preserve">System obejmuje: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Stronę internetową</w:t>
      </w:r>
      <w:r>
        <w:t xml:space="preserve"> (Astro SSG) — statyczna, szybka, SEO-friendly, hostowana na własnym serwerze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Moduł Call for Papers</w:t>
      </w:r>
      <w:r>
        <w:t xml:space="preserve"> — formularz zgłaszania tematów + backend n8n + Google Sheets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Moduł głosowania</w:t>
      </w:r>
      <w:r>
        <w:t xml:space="preserve"> — uczestnicy wybierają tematy do programu konferencji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System materiałów marketingowych</w:t>
      </w:r>
      <w:r>
        <w:t xml:space="preserve"> — newslettery HTML, grafiki social media, blog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Pipeline CI/CD</w:t>
      </w:r>
      <w:r>
        <w:t xml:space="preserve"> — lokalna edycja → git push → build → deploy na serwer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Kluczowe założenie: </w:t>
      </w:r>
      <w:r>
        <w:t xml:space="preserve">cały system działa jako zbiór plików na komputerze lokalnym. Brak CMSa, brak bazy danych, brak zewnętrznych platform do zarządzania treścią. Zmiany wrzucane ręcznie na serwer, kod archiwizowany na GitHubie.</w:t>
      </w:r>
    </w:p>
    <w:p>
      <w:r>
        <w:br w:type="page"/>
      </w:r>
    </w:p>
    <w:p>
      <w:pPr>
        <w:pStyle w:val="Heading1"/>
      </w:pPr>
      <w:r>
        <w:t xml:space="preserve">2. Cele produktu i mierniki sukcesu</w:t>
      </w:r>
    </w:p>
    <w:p>
      <w:pPr>
        <w:pStyle w:val="Heading2"/>
      </w:pPr>
      <w:r>
        <w:t xml:space="preserve">2.1. Cele biznesowe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Zbudować profesjonalną obecność online konferencji na własnej domenie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Umożliwić społeczności tłumaczy współtworzenie programu (CFP + głosowanie)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Zautomatyzować komunikację marketingową (newslettery, social media)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Zapewnić pełną kontrolę nad danymi i infrastrukturą (zero vendor lock-in)</w:t>
      </w:r>
    </w:p>
    <w:p>
      <w:pPr>
        <w:pStyle w:val="Heading2"/>
      </w:pPr>
      <w:r>
        <w:t xml:space="preserve">2.2. Mierniki sukcesu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Miernik</w:t>
            </w:r>
          </w:p>
        </w:tc>
        <w:tc>
          <w:tcPr>
            <w:tcW w:type="dxa" w:w="3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  <w:tc>
          <w:tcPr>
            <w:tcW w:type="dxa" w:w="3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Sposób pomiaru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Zgłoszenia CFP</w:t>
            </w:r>
          </w:p>
        </w:tc>
        <w:tc>
          <w:tcPr>
            <w:tcW w:type="dxa" w:w="3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≥15 propozycji tematów</w:t>
            </w:r>
          </w:p>
        </w:tc>
        <w:tc>
          <w:tcPr>
            <w:tcW w:type="dxa" w:w="3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(arkusz CFP)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Głosy</w:t>
            </w:r>
          </w:p>
        </w:tc>
        <w:tc>
          <w:tcPr>
            <w:tcW w:type="dxa" w:w="3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≥50 unikatowych głosujących</w:t>
            </w:r>
          </w:p>
        </w:tc>
        <w:tc>
          <w:tcPr>
            <w:tcW w:type="dxa" w:w="3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(arkusz Głosy)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Ruch na stronie</w:t>
            </w:r>
          </w:p>
        </w:tc>
        <w:tc>
          <w:tcPr>
            <w:tcW w:type="dxa" w:w="3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≥1000 wizyt przed konferencją</w:t>
            </w:r>
          </w:p>
        </w:tc>
        <w:tc>
          <w:tcPr>
            <w:tcW w:type="dxa" w:w="3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/ server logs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</w:t>
            </w:r>
          </w:p>
        </w:tc>
        <w:tc>
          <w:tcPr>
            <w:tcW w:type="dxa" w:w="3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≥200 subskrybentów</w:t>
            </w:r>
          </w:p>
        </w:tc>
        <w:tc>
          <w:tcPr>
            <w:tcW w:type="dxa" w:w="3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Narzędzie mailingowe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Czas deploy</w:t>
            </w:r>
          </w:p>
        </w:tc>
        <w:tc>
          <w:tcPr>
            <w:tcW w:type="dxa" w:w="3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minut od commit do produkcji</w:t>
            </w:r>
          </w:p>
        </w:tc>
        <w:tc>
          <w:tcPr>
            <w:tcW w:type="dxa" w:w="3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Pomiar ręczny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Architektura systemu</w:t>
      </w:r>
    </w:p>
    <w:p>
      <w:pPr>
        <w:pStyle w:val="Heading2"/>
      </w:pPr>
      <w:r>
        <w:t xml:space="preserve">3.1. Stack technologiczny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Technologia</w:t>
            </w:r>
          </w:p>
        </w:tc>
        <w:tc>
          <w:tcPr>
            <w:tcW w:type="dxa" w:w="35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 (strona www)</w:t>
            </w:r>
          </w:p>
        </w:tc>
        <w:tc>
          <w:tcPr>
            <w:tcW w:type="dxa" w:w="3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 5</w:t>
            </w:r>
          </w:p>
        </w:tc>
        <w:tc>
          <w:tcPr>
            <w:tcW w:type="dxa" w:w="35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Generowanie statycznego HTML z komponentów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Własny serwer FTP/SSH</w:t>
            </w:r>
          </w:p>
        </w:tc>
        <w:tc>
          <w:tcPr>
            <w:tcW w:type="dxa" w:w="35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Produkcja: konferencja-tlumaczy.pl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Archiwum kodu</w:t>
            </w:r>
          </w:p>
        </w:tc>
        <w:tc>
          <w:tcPr>
            <w:tcW w:type="dxa" w:w="3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(private)</w:t>
            </w:r>
          </w:p>
        </w:tc>
        <w:tc>
          <w:tcPr>
            <w:tcW w:type="dxa" w:w="35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Wersjonowanie + backup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35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Webhooks: CFP, głosowanie, maile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Baza danych</w:t>
            </w:r>
          </w:p>
        </w:tc>
        <w:tc>
          <w:tcPr>
            <w:tcW w:type="dxa" w:w="3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5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Dane CFP + głosy (zero DB)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Grafiki social</w:t>
            </w:r>
          </w:p>
        </w:tc>
        <w:tc>
          <w:tcPr>
            <w:tcW w:type="dxa" w:w="3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 API + NanoBanana</w:t>
            </w:r>
          </w:p>
        </w:tc>
        <w:tc>
          <w:tcPr>
            <w:tcW w:type="dxa" w:w="35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Brandowane posty + hero images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Grafiki fallback</w:t>
            </w:r>
          </w:p>
        </w:tc>
        <w:tc>
          <w:tcPr>
            <w:tcW w:type="dxa" w:w="3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+ HTML templates</w:t>
            </w:r>
          </w:p>
        </w:tc>
        <w:tc>
          <w:tcPr>
            <w:tcW w:type="dxa" w:w="35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HTML → PNG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Newslettery</w:t>
            </w:r>
          </w:p>
        </w:tc>
        <w:tc>
          <w:tcPr>
            <w:tcW w:type="dxa" w:w="3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templates</w:t>
            </w:r>
          </w:p>
        </w:tc>
        <w:tc>
          <w:tcPr>
            <w:tcW w:type="dxa" w:w="35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Email-compatible, table-based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lftp / rsync</w:t>
            </w:r>
          </w:p>
        </w:tc>
        <w:tc>
          <w:tcPr>
            <w:tcW w:type="dxa" w:w="35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→ upload na serwer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3.2. Przepływ danych</w:t>
      </w:r>
    </w:p>
    <w:p>
      <w:pPr>
        <w:spacing w:after="120"/>
      </w:pPr>
      <w:r>
        <w:rPr>
          <w:b/>
          <w:bCs/>
        </w:rPr>
        <w:t xml:space="preserve">Call for Papers:</w:t>
      </w:r>
      <w:r>
        <w:t xml:space="preserve"> Formularz Astro → POST na n8n webhook → walidacja → Google Sheets (arkusz CFP) → email potwierdzenia → powiadomienie Slack/email do organizatora.</w:t>
      </w:r>
    </w:p>
    <w:p>
      <w:pPr>
        <w:spacing w:after="120"/>
      </w:pPr>
      <w:r>
        <w:rPr>
          <w:b/>
          <w:bCs/>
        </w:rPr>
        <w:t xml:space="preserve">Eksport do głosowania:</w:t>
      </w:r>
      <w:r>
        <w:t xml:space="preserve"> Skrypt export-cfp.sh → Google Sheets API → JSON → astro build → statyczna strona głosowania.</w:t>
      </w:r>
    </w:p>
    <w:p>
      <w:pPr>
        <w:spacing w:after="120"/>
      </w:pPr>
      <w:r>
        <w:rPr>
          <w:b/>
          <w:bCs/>
        </w:rPr>
        <w:t xml:space="preserve">Głosowanie:</w:t>
      </w:r>
      <w:r>
        <w:t xml:space="preserve"> Strona ładuje cfp-proposals.json → użytkownik wybiera max 3 tematy + email → POST na n8n webhook → deduplikacja (lookup email w Sheets) → zapis do arkusza Głosy → potwierdzenie email.</w:t>
      </w:r>
    </w:p>
    <w:p>
      <w:pPr>
        <w:spacing w:after="120"/>
      </w:pPr>
      <w:r>
        <w:rPr>
          <w:b/>
          <w:bCs/>
        </w:rPr>
        <w:t xml:space="preserve">Deploy:</w:t>
      </w:r>
      <w:r>
        <w:t xml:space="preserve"> Lokalna edycja → astro build → lftp/rsync na serwer FTP/SSH. Równolegle: git push na GitHub jako archiwum.</w:t>
      </w:r>
    </w:p>
    <w:p>
      <w:pPr>
        <w:pStyle w:val="Heading2"/>
      </w:pPr>
      <w:r>
        <w:t xml:space="preserve">3.3. Bezpieczeństwo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Strona statyczna — brak surface attack na serwerze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URLs w .env (nie w repo)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Antyspam głosowania: 1 głos per email z potwierdzeniem mailowym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 GitHub: private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Brak zbierania danych osobowych poza email + imię (RODO minimum)</w:t>
      </w:r>
    </w:p>
    <w:p>
      <w:r>
        <w:br w:type="page"/>
      </w:r>
    </w:p>
    <w:p>
      <w:pPr>
        <w:pStyle w:val="Heading1"/>
      </w:pPr>
      <w:r>
        <w:t xml:space="preserve">4. Struktura strony internetowej</w:t>
      </w:r>
    </w:p>
    <w:p>
      <w:pPr>
        <w:pStyle w:val="Heading2"/>
      </w:pPr>
      <w:r>
        <w:t xml:space="preserve">4.1. Mapa podstron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6"/>
        <w:gridCol w:w="2500"/>
      </w:tblGrid>
      <w:tr>
        <w:tc>
          <w:tcPr>
            <w:tcW w:type="dxa" w:w="2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Podstrona</w:t>
            </w:r>
          </w:p>
        </w:tc>
        <w:tc>
          <w:tcPr>
            <w:tcW w:type="dxa" w:w="43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</w:tr>
      <w:tr>
        <w:tc>
          <w:tcPr>
            <w:tcW w:type="dxa" w:w="2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(index)</w:t>
            </w:r>
          </w:p>
        </w:tc>
        <w:tc>
          <w:tcPr>
            <w:tcW w:type="dxa" w:w="43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+ countdown + kluczowe info + CTA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1</w:t>
            </w:r>
          </w:p>
        </w:tc>
      </w:tr>
      <w:tr>
        <w:tc>
          <w:tcPr>
            <w:tcW w:type="dxa" w:w="2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/call-for-papers/</w:t>
            </w:r>
          </w:p>
        </w:tc>
        <w:tc>
          <w:tcPr>
            <w:tcW w:type="dxa" w:w="43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Formularz zgłaszania tematów → n8n webhook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2</w:t>
            </w:r>
          </w:p>
        </w:tc>
      </w:tr>
      <w:tr>
        <w:tc>
          <w:tcPr>
            <w:tcW w:type="dxa" w:w="2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/glosowanie/</w:t>
            </w:r>
          </w:p>
        </w:tc>
        <w:tc>
          <w:tcPr>
            <w:tcW w:type="dxa" w:w="43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Karty tematów z JSON + głosowanie → n8n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3</w:t>
            </w:r>
          </w:p>
        </w:tc>
      </w:tr>
      <w:tr>
        <w:tc>
          <w:tcPr>
            <w:tcW w:type="dxa" w:w="2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/blog/</w:t>
            </w:r>
          </w:p>
        </w:tc>
        <w:tc>
          <w:tcPr>
            <w:tcW w:type="dxa" w:w="43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wpisów (content collections)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1</w:t>
            </w:r>
          </w:p>
        </w:tc>
      </w:tr>
      <w:tr>
        <w:tc>
          <w:tcPr>
            <w:tcW w:type="dxa" w:w="2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/blog/[slug]/</w:t>
            </w:r>
          </w:p>
        </w:tc>
        <w:tc>
          <w:tcPr>
            <w:tcW w:type="dxa" w:w="43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Dynamiczny routing Markdown → HTML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1</w:t>
            </w:r>
          </w:p>
        </w:tc>
      </w:tr>
      <w:tr>
        <w:tc>
          <w:tcPr>
            <w:tcW w:type="dxa" w:w="2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/o-konferencji/</w:t>
            </w:r>
          </w:p>
        </w:tc>
        <w:tc>
          <w:tcPr>
            <w:tcW w:type="dxa" w:w="43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Misja + archiwum edycji (timeline)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1</w:t>
            </w:r>
          </w:p>
        </w:tc>
      </w:tr>
      <w:tr>
        <w:tc>
          <w:tcPr>
            <w:tcW w:type="dxa" w:w="2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/program/ (później)</w:t>
            </w:r>
          </w:p>
        </w:tc>
        <w:tc>
          <w:tcPr>
            <w:tcW w:type="dxa" w:w="43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Harmonogram + profile prelegentów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4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4.2. Komponenty Astro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4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Użycie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Hero.astro</w:t>
            </w:r>
          </w:p>
        </w:tc>
        <w:tc>
          <w:tcPr>
            <w:tcW w:type="dxa" w:w="4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kcja hero z gradient + CTA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Strona główna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CfpForm.astro</w:t>
            </w:r>
          </w:p>
        </w:tc>
        <w:tc>
          <w:tcPr>
            <w:tcW w:type="dxa" w:w="4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Formularz POST → n8n webhook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for Papers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VotingCard.astro</w:t>
            </w:r>
          </w:p>
        </w:tc>
        <w:tc>
          <w:tcPr>
            <w:tcW w:type="dxa" w:w="4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Karta tematu + przycisk głosuj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Głosowanie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BlogCard.astro</w:t>
            </w:r>
          </w:p>
        </w:tc>
        <w:tc>
          <w:tcPr>
            <w:tcW w:type="dxa" w:w="4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Karta wpisu blogowego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index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Countdown.astro</w:t>
            </w:r>
          </w:p>
        </w:tc>
        <w:tc>
          <w:tcPr>
            <w:tcW w:type="dxa" w:w="4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timer do 26.09.2026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Strona główna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NewsletterCTA.astro</w:t>
            </w:r>
          </w:p>
        </w:tc>
        <w:tc>
          <w:tcPr>
            <w:tcW w:type="dxa" w:w="4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zapisu na newsletter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Wiele stron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SeoHead.astro</w:t>
            </w:r>
          </w:p>
        </w:tc>
        <w:tc>
          <w:tcPr>
            <w:tcW w:type="dxa" w:w="4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tagi, OG, JSON-LD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bazowy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Footer.astro</w:t>
            </w:r>
          </w:p>
        </w:tc>
        <w:tc>
          <w:tcPr>
            <w:tcW w:type="dxa" w:w="4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Stopka z kontaktem i linkami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bazowy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4.3. SEO i structured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Każda strona: meta title, description, canonical 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Graph + Twitter Cards na wszystkich podstronach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JSON-LD schema: Event (konferencja), BlogPosting (wpisy)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Nawigacja: sticky nav, mobile hamburger, aria-current na aktywnej stronie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Performance: statyczne HTML, brak JS frameworka w przegłądarce (Astro islands tylko tam gdzie trzeba)</w:t>
      </w:r>
    </w:p>
    <w:p>
      <w:r>
        <w:br w:type="page"/>
      </w:r>
    </w:p>
    <w:p>
      <w:pPr>
        <w:pStyle w:val="Heading1"/>
      </w:pPr>
      <w:r>
        <w:t xml:space="preserve">5. Funkcjonalności kluczowe</w:t>
      </w:r>
    </w:p>
    <w:p>
      <w:pPr>
        <w:pStyle w:val="Heading2"/>
      </w:pPr>
      <w:r>
        <w:t xml:space="preserve">5.1. Call for Papers (Faza 2)</w:t>
      </w:r>
    </w:p>
    <w:p>
      <w:pPr>
        <w:spacing w:after="120"/>
      </w:pPr>
      <w:r>
        <w:rPr>
          <w:b/>
          <w:bCs/>
        </w:rPr>
        <w:t xml:space="preserve">Cel:</w:t>
      </w:r>
      <w:r>
        <w:t xml:space="preserve"> Umożliwienie zgłaszania propozycji tematów prezentacji przez społeczność.</w:t>
      </w:r>
    </w:p>
    <w:p>
      <w:pPr>
        <w:spacing w:after="120"/>
      </w:pPr>
      <w:r>
        <w:rPr>
          <w:b/>
          <w:bCs/>
        </w:rPr>
        <w:t xml:space="preserve">Pola formularza: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Imię i nazwisko (wymagane)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(wymagane, walidacja)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Tytuł prezentacji (wymagane, max 150 znaków)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Abstrakt / opis (wymagane, max 500 znaków)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Krótka notka o prelegencie (opcjonalne, max 300 znaków)</w:t>
      </w:r>
    </w:p>
    <w:p>
      <w:pPr>
        <w:spacing w:after="120"/>
      </w:pPr>
      <w:r>
        <w:rPr>
          <w:b/>
          <w:bCs/>
        </w:rPr>
        <w:t xml:space="preserve">Logika n8n: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Webhook trigger (POST /cfp-submit)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Walidacja pól (wymagane + format email)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Google Sheets: append row do arkusza CFP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SMTP: email potwierdzenia do zgłaszającego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Slack/email: powiadomienie do organizatora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Respond to Webhook: JSON {status, message}</w:t>
      </w:r>
    </w:p>
    <w:p>
      <w:pPr>
        <w:pStyle w:val="Heading2"/>
      </w:pPr>
      <w:r>
        <w:t xml:space="preserve">5.2. Głosowanie (Faza 3)</w:t>
      </w:r>
    </w:p>
    <w:p>
      <w:pPr>
        <w:spacing w:after="120"/>
      </w:pPr>
      <w:r>
        <w:rPr>
          <w:b/>
          <w:bCs/>
        </w:rPr>
        <w:t xml:space="preserve">Cel:</w:t>
      </w:r>
      <w:r>
        <w:t xml:space="preserve"> Uczestnicy decydują o programie konferencji głosując na najciekawsze propozycje.</w:t>
      </w:r>
    </w:p>
    <w:p>
      <w:pPr>
        <w:spacing w:after="120"/>
      </w:pPr>
      <w:r>
        <w:rPr>
          <w:b/>
          <w:bCs/>
        </w:rPr>
        <w:t xml:space="preserve">Zasady: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Każdy głosujący wybiera max 3 tematy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Identyfikacja po emailu (1 głos per email)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Potwierdzenie głosu emailem (antyspam)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Głosowanie otwarte przez określony czas (daty w config)</w:t>
      </w:r>
    </w:p>
    <w:p>
      <w:pPr>
        <w:spacing w:after="120"/>
      </w:pPr>
      <w:r>
        <w:rPr>
          <w:b/>
          <w:bCs/>
        </w:rPr>
        <w:t xml:space="preserve">Przepływ techniczny: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Strona ładuje cfp-proposals.json (build-time lub client-side fetch)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Renderowanie kart tematów (VotingCard.astro)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Użytkownik zaznacza max 3 + wpisuje email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POST na n8n webhook /cfp-vote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n8n: lookup email w Sheets → jeśli nowy → zapis + email potwierdzenia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n8n: jeśli email już głosował → odpowiedź błędu</w:t>
      </w:r>
    </w:p>
    <w:p>
      <w:pPr>
        <w:pStyle w:val="Heading2"/>
      </w:pPr>
      <w:r>
        <w:t xml:space="preserve">5.3. Blog (Faza 1)</w:t>
      </w:r>
    </w:p>
    <w:p>
      <w:pPr>
        <w:spacing w:after="120"/>
      </w:pPr>
      <w:r>
        <w:t xml:space="preserve">Blog oparty na Astro content collections. Wpisy w Markdown z frontmatter (tytuł, opis, data, autor, tagi, draft). Dynamiczny routing [...slug].astro. Lista wpisów sortowana chronologicznie.</w:t>
      </w:r>
    </w:p>
    <w:p>
      <w:pPr>
        <w:pStyle w:val="Heading2"/>
      </w:pPr>
      <w:r>
        <w:t xml:space="preserve">5.4. Countdown timer (Faza 1)</w:t>
      </w:r>
    </w:p>
    <w:p>
      <w:pPr>
        <w:spacing w:after="120"/>
      </w:pPr>
      <w:r>
        <w:t xml:space="preserve">Komponent client-side JS liczący dni/godziny/minuty/sekundy do 26.09.2026 09:00 CEST. Aktualizacja co sekundę. Wyświetlany na stronie głównej.</w:t>
      </w:r>
    </w:p>
    <w:p>
      <w:r>
        <w:br w:type="page"/>
      </w:r>
    </w:p>
    <w:p>
      <w:pPr>
        <w:pStyle w:val="Heading1"/>
      </w:pPr>
      <w:r>
        <w:t xml:space="preserve">6. Materiały marketingowe</w:t>
      </w:r>
    </w:p>
    <w:p>
      <w:pPr>
        <w:pStyle w:val="Heading2"/>
      </w:pPr>
      <w:r>
        <w:t xml:space="preserve">6.1. Przegląd materiałów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26"/>
        <w:gridCol w:w="2000"/>
      </w:tblGrid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Materiał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Narzędzie</w:t>
            </w:r>
          </w:p>
        </w:tc>
        <w:tc>
          <w:tcPr>
            <w:tcW w:type="dxa" w:w="2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the date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1200×630 px (FB/LI)</w:t>
            </w:r>
          </w:p>
        </w:tc>
        <w:tc>
          <w:tcPr>
            <w:tcW w:type="dxa" w:w="2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 / HTML</w:t>
            </w:r>
          </w:p>
        </w:tc>
        <w:tc>
          <w:tcPr>
            <w:tcW w:type="dxa" w:w="2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CFP otwarty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1080×1080 px (IG/FB)</w:t>
            </w:r>
          </w:p>
        </w:tc>
        <w:tc>
          <w:tcPr>
            <w:tcW w:type="dxa" w:w="2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</w:t>
            </w:r>
          </w:p>
        </w:tc>
        <w:tc>
          <w:tcPr>
            <w:tcW w:type="dxa" w:w="2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Karta prelegenta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1080×1080 px</w:t>
            </w:r>
          </w:p>
        </w:tc>
        <w:tc>
          <w:tcPr>
            <w:tcW w:type="dxa" w:w="2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template</w:t>
            </w:r>
          </w:p>
        </w:tc>
        <w:tc>
          <w:tcPr>
            <w:tcW w:type="dxa" w:w="2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 story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1080×1920 px</w:t>
            </w:r>
          </w:p>
        </w:tc>
        <w:tc>
          <w:tcPr>
            <w:tcW w:type="dxa" w:w="2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template</w:t>
            </w:r>
          </w:p>
        </w:tc>
        <w:tc>
          <w:tcPr>
            <w:tcW w:type="dxa" w:w="2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zapowiedź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email 600px</w:t>
            </w:r>
          </w:p>
        </w:tc>
        <w:tc>
          <w:tcPr>
            <w:tcW w:type="dxa" w:w="2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Szablon HTML</w:t>
            </w:r>
          </w:p>
        </w:tc>
        <w:tc>
          <w:tcPr>
            <w:tcW w:type="dxa" w:w="2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CFP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email 600px</w:t>
            </w:r>
          </w:p>
        </w:tc>
        <w:tc>
          <w:tcPr>
            <w:tcW w:type="dxa" w:w="2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Szablon HTML</w:t>
            </w:r>
          </w:p>
        </w:tc>
        <w:tc>
          <w:tcPr>
            <w:tcW w:type="dxa" w:w="2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program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email 600px</w:t>
            </w:r>
          </w:p>
        </w:tc>
        <w:tc>
          <w:tcPr>
            <w:tcW w:type="dxa" w:w="2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Szablon HTML</w:t>
            </w:r>
          </w:p>
        </w:tc>
        <w:tc>
          <w:tcPr>
            <w:tcW w:type="dxa" w:w="2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Blog: Save the date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</w:t>
            </w:r>
          </w:p>
        </w:tc>
        <w:tc>
          <w:tcPr>
            <w:tcW w:type="dxa" w:w="2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 content</w:t>
            </w:r>
          </w:p>
        </w:tc>
        <w:tc>
          <w:tcPr>
            <w:tcW w:type="dxa" w:w="2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Blog: CFP otwarty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</w:t>
            </w:r>
          </w:p>
        </w:tc>
        <w:tc>
          <w:tcPr>
            <w:tcW w:type="dxa" w:w="20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 content</w:t>
            </w:r>
          </w:p>
        </w:tc>
        <w:tc>
          <w:tcPr>
            <w:tcW w:type="dxa" w:w="20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6.2. Grafiki social media</w:t>
      </w:r>
    </w:p>
    <w:p>
      <w:pPr>
        <w:spacing w:after="120"/>
      </w:pPr>
      <w:r>
        <w:rPr>
          <w:b/>
          <w:bCs/>
        </w:rPr>
        <w:t xml:space="preserve">Podejście hybrydowe: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Canva API (preferowana): </w:t>
      </w:r>
      <w:r>
        <w:t xml:space="preserve">Claude generuje grafiki w Canva na bazie szablonu konferencji. Szablony: ogłoszenie, karta prelegenta, countdown, cytat.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NanoBanana / Gemini: </w:t>
      </w:r>
      <w:r>
        <w:t xml:space="preserve">Generowanie hero images i teł grafik. Prompty w marketing/social/prompts/.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HTML → PNG (fallback): </w:t>
      </w:r>
      <w:r>
        <w:t xml:space="preserve">Szablony HTML w marketing/social/templates/ → Playwright screenshot. Skrypt: scripts/screenshot-social.sh.</w:t>
      </w:r>
    </w:p>
    <w:p>
      <w:pPr>
        <w:pStyle w:val="Heading2"/>
      </w:pPr>
      <w:r>
        <w:t xml:space="preserve">6.3. Newslettery</w:t>
      </w:r>
    </w:p>
    <w:p>
      <w:pPr>
        <w:spacing w:after="120"/>
      </w:pPr>
      <w:r>
        <w:t xml:space="preserve">Szablon bazowy HTML (table-based, kompatybilny ze wszystkimi klientami pocztowymi). Każdy newsletter = osobny plik HTML oparty na szablonie. Zmienne do podmienienia: SUBJECT, PREHEADER, HEADING, CONTENT, CTA_TEXT, CTA_URL. Wysyłka ręczna (kopia HTML do narzędzia mailingowego) lub przez n8n workflow.</w:t>
      </w:r>
    </w:p>
    <w:p>
      <w:pPr>
        <w:pStyle w:val="Heading2"/>
      </w:pPr>
      <w:r>
        <w:t xml:space="preserve">6.4. Kalendarz publikacji</w:t>
      </w:r>
    </w:p>
    <w:p>
      <w:pPr>
        <w:spacing w:after="120"/>
      </w:pPr>
      <w:r>
        <w:t xml:space="preserve">Szczegółowy plan w marketing/content-plan.md. Pięć faz od marca do września 2026, obejmujących blog, social media (FB, IG, LinkedIn) i newslettery. Formaty grafik: 1200×630 (FB/LI post), 1080×1080 (IG post), 1080×1920 (story).</w:t>
      </w:r>
    </w:p>
    <w:p>
      <w:r>
        <w:br w:type="page"/>
      </w:r>
    </w:p>
    <w:p>
      <w:pPr>
        <w:pStyle w:val="Heading1"/>
      </w:pPr>
      <w:r>
        <w:t xml:space="preserve">7. Fazy realizacji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26"/>
        <w:gridCol w:w="2500"/>
      </w:tblGrid>
      <w:tr>
        <w:tc>
          <w:tcPr>
            <w:tcW w:type="dxa" w:w="1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28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</w:t>
            </w:r>
          </w:p>
        </w:tc>
        <w:tc>
          <w:tcPr>
            <w:tcW w:type="dxa" w:w="25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</w:tr>
      <w:tr>
        <w:tc>
          <w:tcPr>
            <w:tcW w:type="dxa" w:w="1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</w:t>
            </w:r>
          </w:p>
        </w:tc>
        <w:tc>
          <w:tcPr>
            <w:tcW w:type="dxa" w:w="25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 + branding + deploy + GitHub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Marzec 2026</w:t>
            </w:r>
          </w:p>
        </w:tc>
      </w:tr>
      <w:tr>
        <w:tc>
          <w:tcPr>
            <w:tcW w:type="dxa" w:w="1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for Papers</w:t>
            </w:r>
          </w:p>
        </w:tc>
        <w:tc>
          <w:tcPr>
            <w:tcW w:type="dxa" w:w="25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Formularz CFP + n8n + Sheets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 2026</w:t>
            </w:r>
          </w:p>
        </w:tc>
      </w:tr>
      <w:tr>
        <w:tc>
          <w:tcPr>
            <w:tcW w:type="dxa" w:w="1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Głosowanie</w:t>
            </w:r>
          </w:p>
        </w:tc>
        <w:tc>
          <w:tcPr>
            <w:tcW w:type="dxa" w:w="25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Strona głosowania + antyspam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Lipiec 2026</w:t>
            </w:r>
          </w:p>
        </w:tc>
      </w:tr>
      <w:tr>
        <w:tc>
          <w:tcPr>
            <w:tcW w:type="dxa" w:w="1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</w:t>
            </w:r>
          </w:p>
        </w:tc>
        <w:tc>
          <w:tcPr>
            <w:tcW w:type="dxa" w:w="25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Prelegenci + rejestracja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Sierpień 2026</w:t>
            </w:r>
          </w:p>
        </w:tc>
      </w:tr>
      <w:tr>
        <w:tc>
          <w:tcPr>
            <w:tcW w:type="dxa" w:w="1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</w:t>
            </w:r>
          </w:p>
        </w:tc>
        <w:tc>
          <w:tcPr>
            <w:tcW w:type="dxa" w:w="25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 newsletterów + kampania</w:t>
            </w:r>
          </w:p>
        </w:tc>
        <w:tc>
          <w:tcPr>
            <w:tcW w:type="dxa" w:w="2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Wrzesień 2026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7.1. Faza 1: Fundament (marzec 2026)</w:t>
      </w:r>
    </w:p>
    <w:p>
      <w:pPr>
        <w:spacing w:after="120"/>
      </w:pPr>
      <w:r>
        <w:t xml:space="preserve">Zakres: inicjalizacja Astro, branding (kolory, logo, typografia), layout bazowy, strona główna, strona o konferencji z archiwum, blog z content collections, skrypt deploy, repo GitHub.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ZREALIZOWANA — projekt gotowy, czeka na deploy.</w:t>
      </w:r>
    </w:p>
    <w:p>
      <w:pPr>
        <w:pStyle w:val="Heading2"/>
      </w:pPr>
      <w:r>
        <w:t xml:space="preserve">7.2. Faza 2: Call for Papers (maj 2026)</w:t>
      </w:r>
    </w:p>
    <w:p>
      <w:pPr>
        <w:spacing w:after="120"/>
      </w:pPr>
      <w:r>
        <w:t xml:space="preserve">Zakres: formularz CFP w Astro, workflow n8n (webhook → Sheets → email), struktura Google Sheets, skrypt export-cfp.sh, landing page z CTA, newsletter + grafiki social.</w:t>
      </w:r>
    </w:p>
    <w:p>
      <w:pPr>
        <w:pStyle w:val="Heading2"/>
      </w:pPr>
      <w:r>
        <w:t xml:space="preserve">7.3. Faza 3: Głosowanie (lipiec 2026)</w:t>
      </w:r>
    </w:p>
    <w:p>
      <w:pPr>
        <w:spacing w:after="120"/>
      </w:pPr>
      <w:r>
        <w:t xml:space="preserve">Zakres: strona głosowania (ładowanie JSON, karty tematów), workflow n8n (webhook → deduplikacja → Sheets), mechanizm antyspam, newsletter + grafiki social.</w:t>
      </w:r>
    </w:p>
    <w:p>
      <w:pPr>
        <w:pStyle w:val="Heading2"/>
      </w:pPr>
      <w:r>
        <w:t xml:space="preserve">7.4. Faza 4: Program (sierpień 2026)</w:t>
      </w:r>
    </w:p>
    <w:p>
      <w:pPr>
        <w:spacing w:after="120"/>
      </w:pPr>
      <w:r>
        <w:t xml:space="preserve">Zakres: podstrona program/harmonogram, profile prelegentów, rejestracja/bilety, newsletter ogłaszający program, seria grafik z kartami prelegentów.</w:t>
      </w:r>
    </w:p>
    <w:p>
      <w:pPr>
        <w:pStyle w:val="Heading2"/>
      </w:pPr>
      <w:r>
        <w:t xml:space="preserve">7.5. Faza 5: Countdown (wrzesień 2026)</w:t>
      </w:r>
    </w:p>
    <w:p>
      <w:pPr>
        <w:spacing w:after="120"/>
      </w:pPr>
      <w:r>
        <w:t xml:space="preserve">Zakres: seria newsletterów countdown, grafiki odliczania, wpisy blogowe (wywiady z prelegentami), finalne przypomnienia.</w:t>
      </w:r>
    </w:p>
    <w:p>
      <w:r>
        <w:br w:type="page"/>
      </w:r>
    </w:p>
    <w:p>
      <w:pPr>
        <w:pStyle w:val="Heading1"/>
      </w:pPr>
      <w:r>
        <w:t xml:space="preserve">8. Struktura plików projektu</w:t>
      </w:r>
    </w:p>
    <w:p>
      <w:pPr>
        <w:spacing w:after="120"/>
      </w:pPr>
      <w:r>
        <w:t xml:space="preserve">Cały projekt mieści się w jednym folderze konferencja-tlumaczy/ z następującą organizacją:</w:t>
      </w:r>
    </w:p>
    <w:p>
      <w:pPr>
        <w:spacing w:after="80"/>
      </w:pPr>
    </w:p>
    <w:p>
      <w:pPr>
        <w:spacing w:after="40"/>
      </w:pPr>
      <w:r>
        <w:rPr>
          <w:rFonts w:ascii="Consolas" w:cs="Consolas" w:eastAsia="Consolas" w:hAnsi="Consolas"/>
          <w:color w:val="1C1C1A"/>
          <w:sz w:val="18"/>
          <w:szCs w:val="18"/>
        </w:rPr>
        <w:t xml:space="preserve">src/layouts/          → Layout bazowy (Base.astro)</w:t>
      </w:r>
    </w:p>
    <w:p>
      <w:pPr>
        <w:spacing w:after="40"/>
      </w:pPr>
      <w:r>
        <w:rPr>
          <w:rFonts w:ascii="Consolas" w:cs="Consolas" w:eastAsia="Consolas" w:hAnsi="Consolas"/>
          <w:color w:val="1C1C1A"/>
          <w:sz w:val="18"/>
          <w:szCs w:val="18"/>
        </w:rPr>
        <w:t xml:space="preserve">src/components/       → Komponenty wielokrotnego użytku (8 szt.)</w:t>
      </w:r>
    </w:p>
    <w:p>
      <w:pPr>
        <w:spacing w:after="40"/>
      </w:pPr>
      <w:r>
        <w:rPr>
          <w:rFonts w:ascii="Consolas" w:cs="Consolas" w:eastAsia="Consolas" w:hAnsi="Consolas"/>
          <w:color w:val="1C1C1A"/>
          <w:sz w:val="18"/>
          <w:szCs w:val="18"/>
        </w:rPr>
        <w:t xml:space="preserve">src/pages/            → Podstrony (5 route’ów + blog routing)</w:t>
      </w:r>
    </w:p>
    <w:p>
      <w:pPr>
        <w:spacing w:after="40"/>
      </w:pPr>
      <w:r>
        <w:rPr>
          <w:rFonts w:ascii="Consolas" w:cs="Consolas" w:eastAsia="Consolas" w:hAnsi="Consolas"/>
          <w:color w:val="1C1C1A"/>
          <w:sz w:val="18"/>
          <w:szCs w:val="18"/>
        </w:rPr>
        <w:t xml:space="preserve">src/content/blog/     → Wpisy blogowe (Markdown + frontmatter)</w:t>
      </w:r>
    </w:p>
    <w:p>
      <w:pPr>
        <w:spacing w:after="40"/>
      </w:pPr>
      <w:r>
        <w:rPr>
          <w:rFonts w:ascii="Consolas" w:cs="Consolas" w:eastAsia="Consolas" w:hAnsi="Consolas"/>
          <w:color w:val="1C1C1A"/>
          <w:sz w:val="18"/>
          <w:szCs w:val="18"/>
        </w:rPr>
        <w:t xml:space="preserve">src/data/             → JSON: cfp-proposals, speakers, editions</w:t>
      </w:r>
    </w:p>
    <w:p>
      <w:pPr>
        <w:spacing w:after="40"/>
      </w:pPr>
      <w:r>
        <w:rPr>
          <w:rFonts w:ascii="Consolas" w:cs="Consolas" w:eastAsia="Consolas" w:hAnsi="Consolas"/>
          <w:color w:val="1C1C1A"/>
          <w:sz w:val="18"/>
          <w:szCs w:val="18"/>
        </w:rPr>
        <w:t xml:space="preserve">src/styles/           → Global CSS z zmiennymi brandingu</w:t>
      </w:r>
    </w:p>
    <w:p>
      <w:pPr>
        <w:spacing w:after="40"/>
      </w:pPr>
      <w:r>
        <w:rPr>
          <w:rFonts w:ascii="Consolas" w:cs="Consolas" w:eastAsia="Consolas" w:hAnsi="Consolas"/>
          <w:color w:val="1C1C1A"/>
          <w:sz w:val="18"/>
          <w:szCs w:val="18"/>
        </w:rPr>
        <w:t xml:space="preserve">public/               → Assety statyczne (logo, favicon, OG image)</w:t>
      </w:r>
    </w:p>
    <w:p>
      <w:pPr>
        <w:spacing w:after="40"/>
      </w:pPr>
      <w:r>
        <w:rPr>
          <w:rFonts w:ascii="Consolas" w:cs="Consolas" w:eastAsia="Consolas" w:hAnsi="Consolas"/>
          <w:color w:val="1C1C1A"/>
          <w:sz w:val="18"/>
          <w:szCs w:val="18"/>
        </w:rPr>
        <w:t xml:space="preserve">marketing/newsletters/→ Szablony HTML email + gotowe newslettery</w:t>
      </w:r>
    </w:p>
    <w:p>
      <w:pPr>
        <w:spacing w:after="40"/>
      </w:pPr>
      <w:r>
        <w:rPr>
          <w:rFonts w:ascii="Consolas" w:cs="Consolas" w:eastAsia="Consolas" w:hAnsi="Consolas"/>
          <w:color w:val="1C1C1A"/>
          <w:sz w:val="18"/>
          <w:szCs w:val="18"/>
        </w:rPr>
        <w:t xml:space="preserve">marketing/social/     → Szablony grafik + prompty AI + output/</w:t>
      </w:r>
    </w:p>
    <w:p>
      <w:pPr>
        <w:spacing w:after="40"/>
      </w:pPr>
      <w:r>
        <w:rPr>
          <w:rFonts w:ascii="Consolas" w:cs="Consolas" w:eastAsia="Consolas" w:hAnsi="Consolas"/>
          <w:color w:val="1C1C1A"/>
          <w:sz w:val="18"/>
          <w:szCs w:val="18"/>
        </w:rPr>
        <w:t xml:space="preserve">marketing/content-plan.md → Kalendarz publikacji</w:t>
      </w:r>
    </w:p>
    <w:p>
      <w:pPr>
        <w:spacing w:after="40"/>
      </w:pPr>
      <w:r>
        <w:rPr>
          <w:rFonts w:ascii="Consolas" w:cs="Consolas" w:eastAsia="Consolas" w:hAnsi="Consolas"/>
          <w:color w:val="1C1C1A"/>
          <w:sz w:val="18"/>
          <w:szCs w:val="18"/>
        </w:rPr>
        <w:t xml:space="preserve">n8n/                  → Eksporty/specyfikacje workflow n8n</w:t>
      </w:r>
    </w:p>
    <w:p>
      <w:pPr>
        <w:spacing w:after="40"/>
      </w:pPr>
      <w:r>
        <w:rPr>
          <w:rFonts w:ascii="Consolas" w:cs="Consolas" w:eastAsia="Consolas" w:hAnsi="Consolas"/>
          <w:color w:val="1C1C1A"/>
          <w:sz w:val="18"/>
          <w:szCs w:val="18"/>
        </w:rPr>
        <w:t xml:space="preserve">scripts/              → deploy.sh, export-cfp.sh, screenshot-social.sh</w:t>
      </w:r>
    </w:p>
    <w:p>
      <w:pPr>
        <w:spacing w:after="40"/>
      </w:pPr>
      <w:r>
        <w:rPr>
          <w:rFonts w:ascii="Consolas" w:cs="Consolas" w:eastAsia="Consolas" w:hAnsi="Consolas"/>
          <w:color w:val="1C1C1A"/>
          <w:sz w:val="18"/>
          <w:szCs w:val="18"/>
        </w:rPr>
        <w:t xml:space="preserve">.env.example          → Szablon zmiennych środowiskowych</w:t>
      </w:r>
    </w:p>
    <w:p>
      <w:pPr>
        <w:spacing w:after="40"/>
      </w:pPr>
      <w:r>
        <w:rPr>
          <w:rFonts w:ascii="Consolas" w:cs="Consolas" w:eastAsia="Consolas" w:hAnsi="Consolas"/>
          <w:color w:val="1C1C1A"/>
          <w:sz w:val="18"/>
          <w:szCs w:val="18"/>
        </w:rPr>
        <w:t xml:space="preserve">.gitignore            → Wyklucza: dist/, node_modules/, .env, output/</w:t>
      </w:r>
    </w:p>
    <w:p>
      <w:r>
        <w:br w:type="page"/>
      </w:r>
    </w:p>
    <w:p>
      <w:pPr>
        <w:pStyle w:val="Heading1"/>
      </w:pPr>
      <w:r>
        <w:t xml:space="preserve">9. Wymagania niefunkcjonalne</w:t>
      </w:r>
    </w:p>
    <w:p>
      <w:pPr>
        <w:pStyle w:val="Heading2"/>
      </w:pPr>
      <w:r>
        <w:t xml:space="preserve">9.1. Wydajność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Strona statyczna — czas ładowania &lt;1s na szybkim łączu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JavaScript runtime w przegłądarce (poza countdown i formularzami)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Obrazy zoptymalizowane (WebP/AVIF przez Astro image)</w:t>
      </w:r>
    </w:p>
    <w:p>
      <w:pPr>
        <w:pStyle w:val="Heading2"/>
      </w:pPr>
      <w:r>
        <w:t xml:space="preserve">9.2. Dostępność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Semantyczny HTML (nav, main, article, footer)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ARIA labels na interaktywnych elementach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Kontrast kolorów WCAG AA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Responsive: mobile-first, breakpoint 768px</w:t>
      </w:r>
    </w:p>
    <w:p>
      <w:pPr>
        <w:pStyle w:val="Heading2"/>
      </w:pPr>
      <w:r>
        <w:t xml:space="preserve">9.3. Utrzymanie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zależności od zewnętrznych CMSów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Branding w zmiennych CSS — jedna zmiana = cała strona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w Markdown — edycja w dowolnym edytorze tekstu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n8n eksportowane do JSON w repo (backup)</w:t>
      </w:r>
    </w:p>
    <w:p>
      <w:pPr>
        <w:pStyle w:val="Heading2"/>
      </w:pPr>
      <w:r>
        <w:t xml:space="preserve">9.4. Zgodność prawna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RODO: minimalne zbieranie danych (email + imię)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Klauzula informacyjna przy formularzach CFP i głosowania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Opcja wypisania się z newslettera w każdym mailu</w:t>
      </w:r>
    </w:p>
    <w:p>
      <w:r>
        <w:br w:type="page"/>
      </w:r>
    </w:p>
    <w:p>
      <w:pPr>
        <w:pStyle w:val="Heading1"/>
      </w:pPr>
      <w:r>
        <w:t xml:space="preserve">10. Ryzyka i mitigacje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26"/>
      </w:tblGrid>
      <w:tr>
        <w:tc>
          <w:tcPr>
            <w:tcW w:type="dxa" w:w="2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Ryzyko</w:t>
            </w:r>
          </w:p>
        </w:tc>
        <w:tc>
          <w:tcPr>
            <w:tcW w:type="dxa" w:w="1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Prawdopodobieństwo</w:t>
            </w:r>
          </w:p>
        </w:tc>
        <w:tc>
          <w:tcPr>
            <w:tcW w:type="dxa" w:w="1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Wpływ</w:t>
            </w:r>
          </w:p>
        </w:tc>
        <w:tc>
          <w:tcPr>
            <w:tcW w:type="dxa" w:w="41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Mitigacja</w:t>
            </w:r>
          </w:p>
        </w:tc>
      </w:tr>
      <w:tr>
        <w:tc>
          <w:tcPr>
            <w:tcW w:type="dxa" w:w="2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niedostępne (downtime)</w:t>
            </w:r>
          </w:p>
        </w:tc>
        <w:tc>
          <w:tcPr>
            <w:tcW w:type="dxa" w:w="1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Średnie</w:t>
            </w:r>
          </w:p>
        </w:tc>
        <w:tc>
          <w:tcPr>
            <w:tcW w:type="dxa" w:w="1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Wysoki</w:t>
            </w:r>
          </w:p>
        </w:tc>
        <w:tc>
          <w:tcPr>
            <w:tcW w:type="dxa" w:w="41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uptime; fallback: Google Forms embed</w:t>
            </w:r>
          </w:p>
        </w:tc>
      </w:tr>
      <w:tr>
        <w:tc>
          <w:tcPr>
            <w:tcW w:type="dxa" w:w="2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Mała liczba zgłoszeń CFP</w:t>
            </w:r>
          </w:p>
        </w:tc>
        <w:tc>
          <w:tcPr>
            <w:tcW w:type="dxa" w:w="1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Średnie</w:t>
            </w:r>
          </w:p>
        </w:tc>
        <w:tc>
          <w:tcPr>
            <w:tcW w:type="dxa" w:w="1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Średni</w:t>
            </w:r>
          </w:p>
        </w:tc>
        <w:tc>
          <w:tcPr>
            <w:tcW w:type="dxa" w:w="41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Aktywna promocja w grupach tłumaczy; osobiste zaproszenia</w:t>
            </w:r>
          </w:p>
        </w:tc>
      </w:tr>
      <w:tr>
        <w:tc>
          <w:tcPr>
            <w:tcW w:type="dxa" w:w="2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Spam w głosowaniu</w:t>
            </w:r>
          </w:p>
        </w:tc>
        <w:tc>
          <w:tcPr>
            <w:tcW w:type="dxa" w:w="1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Niskie</w:t>
            </w:r>
          </w:p>
        </w:tc>
        <w:tc>
          <w:tcPr>
            <w:tcW w:type="dxa" w:w="1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Wysoki</w:t>
            </w:r>
          </w:p>
        </w:tc>
        <w:tc>
          <w:tcPr>
            <w:tcW w:type="dxa" w:w="41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Weryfikacja email + deduplikacja w n8n</w:t>
            </w:r>
          </w:p>
        </w:tc>
      </w:tr>
      <w:tr>
        <w:tc>
          <w:tcPr>
            <w:tcW w:type="dxa" w:w="2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Problemy z FTP deploy</w:t>
            </w:r>
          </w:p>
        </w:tc>
        <w:tc>
          <w:tcPr>
            <w:tcW w:type="dxa" w:w="1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Niskie</w:t>
            </w:r>
          </w:p>
        </w:tc>
        <w:tc>
          <w:tcPr>
            <w:tcW w:type="dxa" w:w="1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Średni</w:t>
            </w:r>
          </w:p>
        </w:tc>
        <w:tc>
          <w:tcPr>
            <w:tcW w:type="dxa" w:w="41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Alternatywa: rsync przez SSH; GitHub Pages jako backup</w:t>
            </w:r>
          </w:p>
        </w:tc>
      </w:tr>
      <w:tr>
        <w:tc>
          <w:tcPr>
            <w:tcW w:type="dxa" w:w="2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Zmiana terminu/miejsca</w:t>
            </w:r>
          </w:p>
        </w:tc>
        <w:tc>
          <w:tcPr>
            <w:tcW w:type="dxa" w:w="15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Niskie</w:t>
            </w:r>
          </w:p>
        </w:tc>
        <w:tc>
          <w:tcPr>
            <w:tcW w:type="dxa" w:w="1200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Średni</w:t>
            </w:r>
          </w:p>
        </w:tc>
        <w:tc>
          <w:tcPr>
            <w:tcW w:type="dxa" w:w="4126"/>
            <w:tcBorders>
              <w:top w:val="single" w:color="D8D7D0" w:sz="1"/>
              <w:left w:val="single" w:color="D8D7D0" w:sz="1"/>
              <w:bottom w:val="single" w:color="D8D7D0" w:sz="1"/>
              <w:right w:val="single" w:color="D8D7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Dane w jednym pliku config — jedna edycja + rebuild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Poza zakresem (v1)</w:t>
      </w:r>
    </w:p>
    <w:p>
      <w:pPr>
        <w:spacing w:after="120"/>
      </w:pPr>
      <w:r>
        <w:t xml:space="preserve">Następujące elementy celowo nie wchodzą w skład pierwszej wersji systemu: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sprzedaży biletów / płatności online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CMS z panelem administracyjnym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Konta użytkowników / logowanie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Wielojęzyczność strony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Aplikacja mobilna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 / nagrania wideo z konferencji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Integracja z systemami rejestracji (Eventbrite, Pretix)</w:t>
      </w:r>
    </w:p>
    <w:p>
      <w:pPr>
        <w:spacing w:after="200"/>
      </w:pPr>
    </w:p>
    <w:p>
      <w:pPr>
        <w:spacing w:after="120"/>
      </w:pPr>
      <w:r>
        <w:rPr>
          <w:i/>
          <w:iCs/>
        </w:rPr>
        <w:t xml:space="preserve">Elementy te mogą być dodane w kolejnych edycjach systemu.</w:t>
      </w:r>
    </w:p>
    <w:p>
      <w:pPr>
        <w:spacing w:after="400"/>
      </w:pPr>
    </w:p>
    <w:p>
      <w:pPr>
        <w:spacing w:after="40"/>
      </w:pPr>
      <w:r>
        <w:rPr>
          <w:color w:val="D8D7D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i/>
          <w:iCs/>
        </w:rPr>
        <w:t xml:space="preserve">Koniec dokumentu PRD. Wersja 1.0, 22 marca 2026.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7D0" w:sz="4" w:space="4"/>
      </w:pBdr>
      <w:jc w:val="right"/>
    </w:pPr>
    <w:r>
      <w:rPr>
        <w:rFonts w:ascii="Arial" w:cs="Arial" w:eastAsia="Arial" w:hAnsi="Arial"/>
        <w:color w:val="5A5A55"/>
        <w:sz w:val="16"/>
        <w:szCs w:val="16"/>
      </w:rPr>
      <w:t xml:space="preserve">Strona </w:t>
    </w:r>
    <w:r>
      <w:rPr>
        <w:rFonts w:ascii="Arial" w:cs="Arial" w:eastAsia="Arial" w:hAnsi="Arial"/>
        <w:color w:val="5A5A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7D0" w:sz="4" w:space="4"/>
      </w:pBdr>
    </w:pPr>
    <w:r>
      <w:rPr>
        <w:rFonts w:ascii="Arial" w:cs="Arial" w:eastAsia="Arial" w:hAnsi="Arial"/>
        <w:color w:val="5A5A55"/>
        <w:sz w:val="16"/>
        <w:szCs w:val="16"/>
      </w:rPr>
      <w:t xml:space="preserve">PRD: Konferencja Tłumaczy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24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2026-03-22T19:47:15.604Z</dcterms:created>
  <dcterms:modified xsi:type="dcterms:W3CDTF">2026-03-22T19:47:15.604Z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