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3CE3" w14:textId="77777777" w:rsidR="00557802" w:rsidRPr="0091774C" w:rsidRDefault="00557802" w:rsidP="00557802">
      <w:pPr>
        <w:rPr>
          <w:b/>
          <w:bCs/>
        </w:rPr>
      </w:pPr>
      <w:r>
        <w:rPr>
          <w:b/>
          <w:bCs/>
        </w:rPr>
        <w:t xml:space="preserve">PHASE 1 QUESTIONNAIRE </w:t>
      </w:r>
    </w:p>
    <w:p w14:paraId="75918C08" w14:textId="77777777" w:rsidR="00557802" w:rsidRPr="008855F1" w:rsidRDefault="00557802" w:rsidP="00557802">
      <w:pPr>
        <w:rPr>
          <w:b/>
          <w:bCs/>
        </w:rPr>
      </w:pPr>
      <w:r>
        <w:rPr>
          <w:b/>
          <w:bCs/>
        </w:rPr>
        <w:t>Target Procedural Timetable</w:t>
      </w:r>
    </w:p>
    <w:p w14:paraId="6BB5F841" w14:textId="77777777" w:rsidR="00557802" w:rsidRDefault="00557802" w:rsidP="00557802">
      <w:pPr>
        <w:pStyle w:val="ListParagraph"/>
        <w:numPr>
          <w:ilvl w:val="0"/>
          <w:numId w:val="1"/>
        </w:numPr>
        <w:ind w:hanging="720"/>
      </w:pPr>
      <w:r>
        <w:t>What is the objective for the duration of proceedings from the Constitution of the Tribunal to the Final Award?</w:t>
      </w:r>
    </w:p>
    <w:p w14:paraId="3F01BE4A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Accelerated: 6-9 months (requires strict deadlines and limited document production)</w:t>
      </w:r>
    </w:p>
    <w:p w14:paraId="40EDED48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Standard efficiency: 12-15 months</w:t>
      </w:r>
    </w:p>
    <w:p w14:paraId="02B4B92E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Extended / Complex: 18-24+ months (anticipating extensive evidence or multiple phases)</w:t>
      </w:r>
    </w:p>
    <w:p w14:paraId="6A30BAE7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Statutory / contractual Limit: Date required under contract</w:t>
      </w:r>
    </w:p>
    <w:p w14:paraId="6A7F1BAA" w14:textId="77777777" w:rsidR="00557802" w:rsidRPr="008855F1" w:rsidRDefault="00557802" w:rsidP="00557802">
      <w:pPr>
        <w:rPr>
          <w:b/>
          <w:bCs/>
        </w:rPr>
      </w:pPr>
      <w:r>
        <w:rPr>
          <w:b/>
          <w:bCs/>
        </w:rPr>
        <w:t>Arbitrator Availability</w:t>
      </w:r>
    </w:p>
    <w:p w14:paraId="2955413F" w14:textId="77777777" w:rsidR="00557802" w:rsidRDefault="00557802" w:rsidP="00557802">
      <w:pPr>
        <w:pStyle w:val="ListParagraph"/>
        <w:numPr>
          <w:ilvl w:val="0"/>
          <w:numId w:val="1"/>
        </w:numPr>
      </w:pPr>
      <w:r>
        <w:t>Is the timeline selected above a mandatory qualification for the appointment of the arbitrator?</w:t>
      </w:r>
    </w:p>
    <w:p w14:paraId="46B4C45C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Yes</w:t>
      </w:r>
    </w:p>
    <w:p w14:paraId="1FDDD949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No</w:t>
      </w:r>
    </w:p>
    <w:p w14:paraId="1CE59386" w14:textId="77777777" w:rsidR="00557802" w:rsidRDefault="00557802" w:rsidP="00557802">
      <w:pPr>
        <w:pStyle w:val="ListParagraph"/>
        <w:numPr>
          <w:ilvl w:val="0"/>
          <w:numId w:val="1"/>
        </w:numPr>
      </w:pPr>
      <w:r>
        <w:t>Do you anticipate filing an application for early determination (summary dismissal) of any claims or defenses? This concerns reservation of tribunal’s time in the first three months.</w:t>
      </w:r>
    </w:p>
    <w:p w14:paraId="2E593287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Yes</w:t>
      </w:r>
    </w:p>
    <w:p w14:paraId="2EF43D63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No</w:t>
      </w:r>
    </w:p>
    <w:p w14:paraId="6AE3B85C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Possible: Rights reserved</w:t>
      </w:r>
    </w:p>
    <w:p w14:paraId="3D248082" w14:textId="77777777" w:rsidR="00557802" w:rsidRPr="00BA042E" w:rsidRDefault="00557802" w:rsidP="00557802">
      <w:pPr>
        <w:rPr>
          <w:b/>
          <w:bCs/>
        </w:rPr>
      </w:pPr>
      <w:r>
        <w:rPr>
          <w:b/>
          <w:bCs/>
        </w:rPr>
        <w:t>Hearing Requirements</w:t>
      </w:r>
    </w:p>
    <w:p w14:paraId="3C62C209" w14:textId="77777777" w:rsidR="00557802" w:rsidRDefault="00557802" w:rsidP="00557802">
      <w:pPr>
        <w:pStyle w:val="ListParagraph"/>
        <w:numPr>
          <w:ilvl w:val="0"/>
          <w:numId w:val="1"/>
        </w:numPr>
      </w:pPr>
      <w:r>
        <w:t>What is the estimated number of hearing days required for the final merits hearing?</w:t>
      </w:r>
    </w:p>
    <w:p w14:paraId="33BA9FB3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None: Documents-only arbitration (no oral hearing).</w:t>
      </w:r>
    </w:p>
    <w:p w14:paraId="198D53FF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Short: 1-3 days</w:t>
      </w:r>
    </w:p>
    <w:p w14:paraId="5DDC196E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Medium: 1 week (4-5 days)</w:t>
      </w:r>
    </w:p>
    <w:p w14:paraId="5FC868DA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Long: 2 weeks or more (10+ days)</w:t>
      </w:r>
    </w:p>
    <w:p w14:paraId="266B4F82" w14:textId="77777777" w:rsidR="00557802" w:rsidRDefault="00557802" w:rsidP="00557802">
      <w:pPr>
        <w:pStyle w:val="ListParagraph"/>
        <w:numPr>
          <w:ilvl w:val="0"/>
          <w:numId w:val="1"/>
        </w:numPr>
      </w:pPr>
      <w:r>
        <w:t xml:space="preserve"> Do you require the arbitrator to reserve these days as a continuous block, or are you open to split hearings?</w:t>
      </w:r>
    </w:p>
    <w:p w14:paraId="7DD5FFAC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Strictly consecutive: The hearing must be concluded in one continuous block.</w:t>
      </w:r>
    </w:p>
    <w:p w14:paraId="15BE5456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Flexible / Split: We accept split weeks to accommodate arbitrator availability.</w:t>
      </w:r>
    </w:p>
    <w:p w14:paraId="41B61B78" w14:textId="77777777" w:rsidR="00557802" w:rsidRDefault="00557802" w:rsidP="00557802">
      <w:pPr>
        <w:pStyle w:val="ListParagraph"/>
        <w:numPr>
          <w:ilvl w:val="0"/>
          <w:numId w:val="1"/>
        </w:numPr>
      </w:pPr>
      <w:r>
        <w:t>Are there specific ‘Blackout Dates’ or ‘Preferred Windows’ for the hearing over the next 18 months?</w:t>
      </w:r>
    </w:p>
    <w:p w14:paraId="0248953A" w14:textId="77777777" w:rsidR="00557802" w:rsidRDefault="00557802" w:rsidP="00557802">
      <w:pPr>
        <w:ind w:firstLine="720"/>
      </w:pPr>
      <w:r>
        <w:t>Response:</w:t>
      </w:r>
    </w:p>
    <w:p w14:paraId="35918240" w14:textId="77777777" w:rsidR="00557802" w:rsidRPr="00BA042E" w:rsidRDefault="00557802" w:rsidP="00557802">
      <w:pPr>
        <w:rPr>
          <w:b/>
          <w:bCs/>
        </w:rPr>
      </w:pPr>
      <w:r>
        <w:rPr>
          <w:b/>
          <w:bCs/>
        </w:rPr>
        <w:lastRenderedPageBreak/>
        <w:t>Hearing Format</w:t>
      </w:r>
    </w:p>
    <w:p w14:paraId="2A3EA33A" w14:textId="77777777" w:rsidR="00557802" w:rsidRDefault="00557802" w:rsidP="00557802">
      <w:pPr>
        <w:pStyle w:val="ListParagraph"/>
        <w:numPr>
          <w:ilvl w:val="0"/>
          <w:numId w:val="1"/>
        </w:numPr>
      </w:pPr>
      <w:r>
        <w:t>What is the default format for administrative / procedural conferences?</w:t>
      </w:r>
    </w:p>
    <w:p w14:paraId="4008A79C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Audio only</w:t>
      </w:r>
    </w:p>
    <w:p w14:paraId="2712E6B6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Video Conference</w:t>
      </w:r>
    </w:p>
    <w:p w14:paraId="1B29A232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In-Person</w:t>
      </w:r>
    </w:p>
    <w:p w14:paraId="274015FB" w14:textId="77777777" w:rsidR="00557802" w:rsidRDefault="00557802" w:rsidP="00557802">
      <w:pPr>
        <w:pStyle w:val="ListParagraph"/>
        <w:numPr>
          <w:ilvl w:val="0"/>
          <w:numId w:val="1"/>
        </w:numPr>
      </w:pPr>
      <w:r>
        <w:t>What is the preference for the main evidentiary hearing?</w:t>
      </w:r>
    </w:p>
    <w:p w14:paraId="60981267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Fully Virtual: All participants attend remotely.</w:t>
      </w:r>
    </w:p>
    <w:p w14:paraId="4506D98D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Hybrid (Split Location): Tribunal and counsel in one physical room and witness joins remotely</w:t>
      </w:r>
    </w:p>
    <w:p w14:paraId="32D4D1C9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Fully In-Person: Standard physical hearing</w:t>
      </w:r>
    </w:p>
    <w:p w14:paraId="2980E483" w14:textId="77777777" w:rsidR="00557802" w:rsidRDefault="00557802" w:rsidP="00557802">
      <w:pPr>
        <w:rPr>
          <w:b/>
          <w:bCs/>
        </w:rPr>
      </w:pPr>
      <w:r>
        <w:rPr>
          <w:b/>
          <w:bCs/>
        </w:rPr>
        <w:t>Data Protocol</w:t>
      </w:r>
    </w:p>
    <w:p w14:paraId="50CB3CEC" w14:textId="77777777" w:rsidR="00557802" w:rsidRDefault="00557802" w:rsidP="00557802">
      <w:pPr>
        <w:pStyle w:val="ListParagraph"/>
        <w:numPr>
          <w:ilvl w:val="0"/>
          <w:numId w:val="1"/>
        </w:numPr>
      </w:pPr>
      <w:r>
        <w:t>Do you prefer to use a specific shared E-Hearing Platform / a shared repository?</w:t>
      </w:r>
    </w:p>
    <w:p w14:paraId="1FED0094" w14:textId="77777777" w:rsidR="00557802" w:rsidRDefault="00557802" w:rsidP="00557802">
      <w:pPr>
        <w:pStyle w:val="ListParagraph"/>
        <w:numPr>
          <w:ilvl w:val="1"/>
          <w:numId w:val="1"/>
        </w:numPr>
      </w:pPr>
      <w:r>
        <w:t>Yes, we prefer a dedicated third-party platform.</w:t>
      </w:r>
    </w:p>
    <w:p w14:paraId="623BF53F" w14:textId="77777777" w:rsidR="00557802" w:rsidRPr="0091774C" w:rsidRDefault="00557802" w:rsidP="00557802">
      <w:pPr>
        <w:pStyle w:val="ListParagraph"/>
        <w:numPr>
          <w:ilvl w:val="1"/>
          <w:numId w:val="1"/>
        </w:numPr>
      </w:pPr>
      <w:r>
        <w:t>No, email and standard file transfer service (Dropbox / ShareFile) is sufficient.</w:t>
      </w:r>
    </w:p>
    <w:p w14:paraId="603430A1" w14:textId="77777777" w:rsidR="004C7A53" w:rsidRDefault="004C7A53"/>
    <w:sectPr w:rsidR="004C7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0B20"/>
    <w:multiLevelType w:val="hybridMultilevel"/>
    <w:tmpl w:val="11AE9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24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02"/>
    <w:rsid w:val="003F3AF5"/>
    <w:rsid w:val="004C23CF"/>
    <w:rsid w:val="004C7A53"/>
    <w:rsid w:val="00557802"/>
    <w:rsid w:val="006B2A2E"/>
    <w:rsid w:val="009813C3"/>
    <w:rsid w:val="00AC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239DC"/>
  <w15:chartTrackingRefBased/>
  <w15:docId w15:val="{DA5C9F6A-3BB3-3B44-98F4-F016FF41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802"/>
  </w:style>
  <w:style w:type="paragraph" w:styleId="Heading1">
    <w:name w:val="heading 1"/>
    <w:basedOn w:val="Normal"/>
    <w:next w:val="Normal"/>
    <w:link w:val="Heading1Char"/>
    <w:uiPriority w:val="9"/>
    <w:qFormat/>
    <w:rsid w:val="0055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1747</Characters>
  <Application>Microsoft Office Word</Application>
  <DocSecurity>0</DocSecurity>
  <Lines>50</Lines>
  <Paragraphs>39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Lohiya</dc:creator>
  <cp:keywords/>
  <dc:description/>
  <cp:lastModifiedBy>Naman Lohiya</cp:lastModifiedBy>
  <cp:revision>1</cp:revision>
  <dcterms:created xsi:type="dcterms:W3CDTF">2026-01-22T16:13:00Z</dcterms:created>
  <dcterms:modified xsi:type="dcterms:W3CDTF">2026-01-22T16:13:00Z</dcterms:modified>
</cp:coreProperties>
</file>