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139CEC" w14:textId="77777777" w:rsidR="0019578C" w:rsidRPr="00AB0734" w:rsidRDefault="0019578C" w:rsidP="004F61CA">
      <w:pPr>
        <w:pStyle w:val="Nadpis1"/>
        <w:jc w:val="center"/>
        <w:rPr>
          <w:lang w:val="en-GB"/>
        </w:rPr>
      </w:pPr>
      <w:r>
        <w:t>PROCEDURAL ORDER N. 1</w:t>
      </w:r>
    </w:p>
    <w:p w14:paraId="2E77FCFA" w14:textId="77777777" w:rsidR="0019578C" w:rsidRPr="00AB0734" w:rsidRDefault="0019578C" w:rsidP="0019578C">
      <w:pPr>
        <w:rPr>
          <w:lang w:val="en-GB"/>
        </w:rPr>
      </w:pPr>
      <w:r>
        <w:t>Following the preliminary meeting held virtually on {{ meeting_date }}, attended by:</w:t>
      </w:r>
    </w:p>
    <w:p w14:paraId="4C30C462" w14:textId="77777777" w:rsidR="0019578C" w:rsidRPr="00AB0734" w:rsidRDefault="0019578C" w:rsidP="0019578C">
      <w:pPr>
        <w:pStyle w:val="Odstavecseseznamem"/>
        <w:numPr>
          <w:ilvl w:val="0"/>
          <w:numId w:val="1"/>
        </w:numPr>
        <w:rPr>
          <w:lang w:val="en-GB" w:eastAsia="cs-CZ"/>
        </w:rPr>
      </w:pPr>
      <w:r>
        <w:t>the Claimant:</w:t>
      </w:r>
    </w:p>
    <w:p w14:paraId="05EABAF9" w14:textId="77777777" w:rsidR="0019578C" w:rsidRPr="00AB0734" w:rsidRDefault="0019578C" w:rsidP="0019578C">
      <w:pPr>
        <w:pStyle w:val="Odstavecseseznamem"/>
        <w:numPr>
          <w:ilvl w:val="1"/>
          <w:numId w:val="1"/>
        </w:numPr>
        <w:rPr>
          <w:lang w:val="en-GB" w:eastAsia="cs-CZ"/>
        </w:rPr>
      </w:pPr>
      <w:r>
        <w:t>{{ claimant_rep_1 }}</w:t>
      </w:r>
    </w:p>
    <w:p w14:paraId="19138DFE" w14:textId="77777777" w:rsidR="0019578C" w:rsidRPr="00AB0734" w:rsidRDefault="0019578C" w:rsidP="0019578C">
      <w:pPr>
        <w:pStyle w:val="Odstavecseseznamem"/>
        <w:numPr>
          <w:ilvl w:val="1"/>
          <w:numId w:val="1"/>
        </w:numPr>
        <w:rPr>
          <w:lang w:val="en-GB" w:eastAsia="cs-CZ"/>
        </w:rPr>
      </w:pPr>
      <w:r>
        <w:t>{{ claimant_rep_2 }}</w:t>
      </w:r>
    </w:p>
    <w:p w14:paraId="1E3B1135" w14:textId="77777777" w:rsidR="0019578C" w:rsidRPr="00AB0734" w:rsidRDefault="0019578C" w:rsidP="0019578C">
      <w:pPr>
        <w:pStyle w:val="Odstavecseseznamem"/>
        <w:numPr>
          <w:ilvl w:val="0"/>
          <w:numId w:val="1"/>
        </w:numPr>
        <w:rPr>
          <w:lang w:val="en-GB" w:eastAsia="cs-CZ"/>
        </w:rPr>
      </w:pPr>
      <w:r>
        <w:t xml:space="preserve">the Respondent: </w:t>
      </w:r>
    </w:p>
    <w:p w14:paraId="5B0FE01D" w14:textId="77777777" w:rsidR="0019578C" w:rsidRPr="00AB0734" w:rsidRDefault="0019578C" w:rsidP="0019578C">
      <w:pPr>
        <w:pStyle w:val="Odstavecseseznamem"/>
        <w:numPr>
          <w:ilvl w:val="1"/>
          <w:numId w:val="1"/>
        </w:numPr>
        <w:rPr>
          <w:lang w:val="en-GB" w:eastAsia="cs-CZ"/>
        </w:rPr>
      </w:pPr>
      <w:r>
        <w:t>{{ respondent_rep_1 }}</w:t>
      </w:r>
    </w:p>
    <w:p w14:paraId="0B15ABC7" w14:textId="77777777" w:rsidR="0019578C" w:rsidRPr="00AB0734" w:rsidRDefault="0019578C" w:rsidP="0019578C">
      <w:pPr>
        <w:pStyle w:val="Odstavecseseznamem"/>
        <w:numPr>
          <w:ilvl w:val="1"/>
          <w:numId w:val="1"/>
        </w:numPr>
        <w:rPr>
          <w:lang w:val="en-GB" w:eastAsia="cs-CZ"/>
        </w:rPr>
      </w:pPr>
      <w:r>
        <w:t>{{ respondent_rep_2 }}</w:t>
      </w:r>
    </w:p>
    <w:p w14:paraId="596BB2B4" w14:textId="77777777" w:rsidR="0019578C" w:rsidRPr="00AB0734" w:rsidRDefault="0019578C" w:rsidP="00EF3378">
      <w:pPr>
        <w:pStyle w:val="Nadpis2"/>
        <w:numPr>
          <w:ilvl w:val="0"/>
          <w:numId w:val="0"/>
        </w:numPr>
        <w:rPr>
          <w:lang w:val="en-GB"/>
        </w:rPr>
      </w:pPr>
      <w:r>
        <w:t xml:space="preserve">and having duly and carefully considered the Parties’ respective submissions, the Arbitral Tribunal now makes the following Procedural Order No. 1 for the further conduct of this arbitration: </w:t>
      </w:r>
    </w:p>
    <w:p w14:paraId="13B39330" w14:textId="77777777" w:rsidR="00041102" w:rsidRPr="00AB0734" w:rsidRDefault="00041102" w:rsidP="00041102">
      <w:pPr>
        <w:pStyle w:val="Nadpis1"/>
        <w:numPr>
          <w:ilvl w:val="0"/>
          <w:numId w:val="6"/>
        </w:numPr>
        <w:rPr>
          <w:lang w:val="en-GB"/>
        </w:rPr>
      </w:pPr>
      <w:r>
        <w:t>SEAT AND APPLICABLE LAW</w:t>
      </w:r>
    </w:p>
    <w:p w14:paraId="6B224C36" w14:textId="77777777" w:rsidR="00041102" w:rsidRPr="00AB0734" w:rsidRDefault="00041102" w:rsidP="00041102">
      <w:pPr>
        <w:pStyle w:val="Nadpis2"/>
        <w:rPr>
          <w:lang w:val="en-GB"/>
        </w:rPr>
      </w:pPr>
      <w:r>
        <w:t>The seat of the arbitration is {{ seat_of_arbitration }} pursuant to Article 16.2 of the LCIA Rules. Pursuant to Article 16.5 of the LCIA Rules, the LCIA Rules shall be interpreted in accordance with the laws of England.</w:t>
      </w:r>
    </w:p>
    <w:p w14:paraId="1DD2A12A" w14:textId="77777777" w:rsidR="00041102" w:rsidRPr="00AB0734" w:rsidRDefault="00041102" w:rsidP="00041102">
      <w:pPr>
        <w:pStyle w:val="Nadpis2"/>
        <w:rPr>
          <w:lang w:val="en-GB"/>
        </w:rPr>
      </w:pPr>
      <w:r>
        <w:t>Hearings and meetings may be conducted physically at {{ physical_venue_city }}, or virtually, as the Arbitral Tribunal deems appropriate. Pursuant to Article 16.3 of the LCIA Rules, the arbitration shall be treated for all purposes as having been conducted at the seat, regardless of the physical location of any hearing.</w:t>
      </w:r>
    </w:p>
    <w:p w14:paraId="347D9150" w14:textId="77777777" w:rsidR="00893F0C" w:rsidRPr="00AB0734" w:rsidRDefault="00041102" w:rsidP="00041102">
      <w:pPr>
        <w:pStyle w:val="Nadpis2"/>
        <w:rPr>
          <w:lang w:val="en-GB"/>
        </w:rPr>
      </w:pPr>
      <w:r>
        <w:t>The Arbitral Tribunal shall decide the Parties’ dispute in accordance with the law(s) of {{ governing_law_of_contract }}.</w:t>
      </w:r>
    </w:p>
    <w:p w14:paraId="503C87B9" w14:textId="77777777" w:rsidR="00801F83" w:rsidRPr="00AB0734" w:rsidRDefault="0019578C" w:rsidP="005E3C88">
      <w:pPr>
        <w:pStyle w:val="Nadpis1"/>
        <w:numPr>
          <w:ilvl w:val="0"/>
          <w:numId w:val="6"/>
        </w:numPr>
        <w:rPr>
          <w:lang w:val="en-GB"/>
        </w:rPr>
      </w:pPr>
      <w:r>
        <w:t>PROCEDURAL TIMETABLE NO. 1 (need to program this)</w:t>
      </w:r>
    </w:p>
    <w:p w14:paraId="3D2F9FFF" w14:textId="77777777" w:rsidR="0019578C" w:rsidRDefault="00801F83" w:rsidP="00A253ED">
      <w:pPr>
        <w:pStyle w:val="Nadpis2"/>
        <w:rPr>
          <w:lang w:val="en-GB"/>
        </w:rPr>
      </w:pPr>
      <w:r>
        <w:t>The following Procedural Timetable No. 1 shall be adhered to by the Parties.</w:t>
      </w:r>
    </w:p>
    <w:p w14:paraId="6719C0AB" w14:textId="77777777" w:rsidR="00980CF7" w:rsidRDefault="00643F4F">
      <w:r>
        <w:t>{% if procedure_style == 'Memorial' %}</w:t>
      </w:r>
    </w:p>
    <w:p w14:paraId="62014174" w14:textId="77777777" w:rsidR="00CC489C" w:rsidRPr="00CC489C" w:rsidRDefault="00CC489C" w:rsidP="00CC489C">
      <w:pPr>
        <w:pStyle w:val="Bezmezer"/>
        <w:numPr>
          <w:ilvl w:val="0"/>
          <w:numId w:val="0"/>
        </w:numPr>
        <w:rPr>
          <w:b/>
          <w:bCs/>
          <w:lang w:val="en-GB"/>
        </w:rPr>
      </w:pPr>
      <w:r>
        <w:t>Memorial Style Timetable</w:t>
      </w:r>
    </w:p>
    <w:tbl>
      <w:tblPr>
        <w:tblStyle w:val="Mkatabulky"/>
        <w:tblW w:w="0" w:type="auto"/>
        <w:tblLook w:val="04A0" w:firstRow="1" w:lastRow="0" w:firstColumn="1" w:lastColumn="0" w:noHBand="0" w:noVBand="1"/>
      </w:tblPr>
      <w:tblGrid>
        <w:gridCol w:w="570"/>
        <w:gridCol w:w="1632"/>
        <w:gridCol w:w="5491"/>
        <w:gridCol w:w="1369"/>
      </w:tblGrid>
      <w:tr w:rsidR="00CC489C" w14:paraId="22356865" w14:textId="77777777" w:rsidTr="00CC489C">
        <w:tc>
          <w:tcPr>
            <w:tcW w:w="0" w:type="auto"/>
            <w:hideMark/>
          </w:tcPr>
          <w:p w14:paraId="6538D71B" w14:textId="77777777" w:rsidR="00CC489C" w:rsidRDefault="00CC489C">
            <w:pPr>
              <w:spacing w:after="480"/>
              <w:rPr>
                <w:color w:val="000000"/>
              </w:rPr>
            </w:pPr>
            <w:r>
              <w:t>No.</w:t>
            </w:r>
          </w:p>
        </w:tc>
        <w:tc>
          <w:tcPr>
            <w:tcW w:w="0" w:type="auto"/>
            <w:hideMark/>
          </w:tcPr>
          <w:p w14:paraId="50A10A16" w14:textId="77777777" w:rsidR="00CC489C" w:rsidRDefault="00CC489C">
            <w:pPr>
              <w:spacing w:after="480"/>
              <w:rPr>
                <w:color w:val="000000"/>
              </w:rPr>
            </w:pPr>
            <w:r>
              <w:t>Date</w:t>
            </w:r>
          </w:p>
        </w:tc>
        <w:tc>
          <w:tcPr>
            <w:tcW w:w="0" w:type="auto"/>
            <w:hideMark/>
          </w:tcPr>
          <w:p w14:paraId="4D0CE1AE" w14:textId="77777777" w:rsidR="00CC489C" w:rsidRDefault="00CC489C">
            <w:pPr>
              <w:spacing w:after="480"/>
              <w:rPr>
                <w:color w:val="000000"/>
              </w:rPr>
            </w:pPr>
            <w:r>
              <w:t>Action</w:t>
            </w:r>
          </w:p>
        </w:tc>
        <w:tc>
          <w:tcPr>
            <w:tcW w:w="0" w:type="auto"/>
            <w:hideMark/>
          </w:tcPr>
          <w:p w14:paraId="023ABB70" w14:textId="77777777" w:rsidR="00CC489C" w:rsidRDefault="00CC489C">
            <w:pPr>
              <w:spacing w:after="480"/>
              <w:rPr>
                <w:color w:val="000000"/>
              </w:rPr>
            </w:pPr>
            <w:r>
              <w:t>Party</w:t>
            </w:r>
          </w:p>
        </w:tc>
      </w:tr>
      <w:tr w:rsidR="00CC489C" w14:paraId="1A700B6E" w14:textId="77777777" w:rsidTr="00CC489C">
        <w:tc>
          <w:tcPr>
            <w:tcW w:w="0" w:type="auto"/>
            <w:hideMark/>
          </w:tcPr>
          <w:p w14:paraId="75F2A0B7" w14:textId="77777777" w:rsidR="00CC489C" w:rsidRDefault="00CC489C">
            <w:pPr>
              <w:spacing w:after="480"/>
              <w:rPr>
                <w:color w:val="000000"/>
              </w:rPr>
            </w:pPr>
            <w:r>
              <w:t>1.</w:t>
            </w:r>
          </w:p>
        </w:tc>
        <w:tc>
          <w:tcPr>
            <w:tcW w:w="0" w:type="auto"/>
            <w:hideMark/>
          </w:tcPr>
          <w:p w14:paraId="780C7BE5" w14:textId="77777777" w:rsidR="00CC489C" w:rsidRDefault="00CC489C">
            <w:pPr>
              <w:spacing w:after="480"/>
              <w:rPr>
                <w:color w:val="000000"/>
              </w:rPr>
            </w:pPr>
            <w:r>
              <w:t>{{ deadline_01 }}</w:t>
            </w:r>
          </w:p>
        </w:tc>
        <w:tc>
          <w:tcPr>
            <w:tcW w:w="0" w:type="auto"/>
            <w:hideMark/>
          </w:tcPr>
          <w:p w14:paraId="11FA044B" w14:textId="77777777" w:rsidR="00CC489C" w:rsidRDefault="00CC489C">
            <w:pPr>
              <w:pStyle w:val="Normlnweb"/>
              <w:rPr>
                <w:color w:val="000000"/>
              </w:rPr>
            </w:pPr>
            <w:r>
              <w:t>Statement of Case</w:t>
            </w:r>
          </w:p>
          <w:p w14:paraId="3F836DB7" w14:textId="77777777" w:rsidR="00CC489C" w:rsidRDefault="00CC489C">
            <w:pPr>
              <w:rPr>
                <w:color w:val="000000"/>
              </w:rPr>
            </w:pPr>
            <w:r>
              <w:br/>
            </w:r>
          </w:p>
          <w:p w14:paraId="3014CF5C" w14:textId="77777777" w:rsidR="00CC489C" w:rsidRDefault="00CC489C">
            <w:pPr>
              <w:pStyle w:val="Normlnweb"/>
              <w:rPr>
                <w:color w:val="000000"/>
              </w:rPr>
            </w:pPr>
            <w:r>
              <w:lastRenderedPageBreak/>
              <w:t>Submitted together with:</w:t>
            </w:r>
          </w:p>
          <w:p w14:paraId="2963DA02" w14:textId="77777777" w:rsidR="00CC489C" w:rsidRDefault="00CC489C">
            <w:pPr>
              <w:rPr>
                <w:color w:val="000000"/>
              </w:rPr>
            </w:pPr>
            <w:r>
              <w:br/>
            </w:r>
          </w:p>
          <w:p w14:paraId="76AF538B" w14:textId="77777777" w:rsidR="00CC489C" w:rsidRDefault="00CC489C">
            <w:pPr>
              <w:pStyle w:val="Normlnweb"/>
              <w:rPr>
                <w:color w:val="000000"/>
              </w:rPr>
            </w:pPr>
            <w:r>
              <w:t>(i) All documents relied upon;</w:t>
            </w:r>
          </w:p>
          <w:p w14:paraId="3F24ED03" w14:textId="77777777" w:rsidR="00CC489C" w:rsidRDefault="00CC489C">
            <w:pPr>
              <w:rPr>
                <w:color w:val="000000"/>
              </w:rPr>
            </w:pPr>
            <w:r>
              <w:br/>
            </w:r>
          </w:p>
          <w:p w14:paraId="06A56D20" w14:textId="77777777" w:rsidR="00CC489C" w:rsidRDefault="00CC489C">
            <w:pPr>
              <w:pStyle w:val="Normlnweb"/>
              <w:rPr>
                <w:color w:val="000000"/>
              </w:rPr>
            </w:pPr>
            <w:r>
              <w:t>(ii) Fact Witness Statements; and</w:t>
            </w:r>
          </w:p>
          <w:p w14:paraId="135820B8" w14:textId="77777777" w:rsidR="00CC489C" w:rsidRDefault="00CC489C">
            <w:pPr>
              <w:rPr>
                <w:color w:val="000000"/>
              </w:rPr>
            </w:pPr>
            <w:r>
              <w:br/>
            </w:r>
          </w:p>
          <w:p w14:paraId="148F34D7" w14:textId="77777777" w:rsidR="00CC489C" w:rsidRDefault="00CC489C">
            <w:pPr>
              <w:pStyle w:val="Normlnweb"/>
            </w:pPr>
            <w:r>
              <w:t>(iii) Expert Reports.</w:t>
            </w:r>
          </w:p>
          <w:p w14:paraId="36EC003F" w14:textId="5BC7A198" w:rsidR="00F367F0" w:rsidRDefault="00F367F0">
            <w:pPr>
              <w:pStyle w:val="Normlnweb"/>
              <w:rPr>
                <w:color w:val="000000"/>
              </w:rPr>
            </w:pPr>
          </w:p>
        </w:tc>
        <w:tc>
          <w:tcPr>
            <w:tcW w:w="0" w:type="auto"/>
            <w:hideMark/>
          </w:tcPr>
          <w:p w14:paraId="16D23CB8" w14:textId="77777777" w:rsidR="00CC489C" w:rsidRDefault="00CC489C">
            <w:pPr>
              <w:rPr>
                <w:color w:val="000000"/>
              </w:rPr>
            </w:pPr>
            <w:r>
              <w:lastRenderedPageBreak/>
              <w:t>Claimant</w:t>
            </w:r>
          </w:p>
        </w:tc>
      </w:tr>
      <w:tr w:rsidR="00CC489C" w14:paraId="07331657" w14:textId="77777777" w:rsidTr="00CC489C">
        <w:tc>
          <w:tcPr>
            <w:tcW w:w="0" w:type="auto"/>
            <w:hideMark/>
          </w:tcPr>
          <w:p w14:paraId="5773315C" w14:textId="77777777" w:rsidR="00CC489C" w:rsidRDefault="00CC489C">
            <w:pPr>
              <w:rPr>
                <w:color w:val="000000"/>
              </w:rPr>
            </w:pPr>
            <w:r>
              <w:t>2.</w:t>
            </w:r>
          </w:p>
        </w:tc>
        <w:tc>
          <w:tcPr>
            <w:tcW w:w="0" w:type="auto"/>
            <w:hideMark/>
          </w:tcPr>
          <w:p w14:paraId="79396B50" w14:textId="77777777" w:rsidR="00CC489C" w:rsidRDefault="00CC489C">
            <w:pPr>
              <w:rPr>
                <w:color w:val="000000"/>
              </w:rPr>
            </w:pPr>
            <w:r>
              <w:t>{{ deadline_02 }}</w:t>
            </w:r>
          </w:p>
        </w:tc>
        <w:tc>
          <w:tcPr>
            <w:tcW w:w="0" w:type="auto"/>
            <w:hideMark/>
          </w:tcPr>
          <w:p w14:paraId="2AD6D48C" w14:textId="77777777" w:rsidR="00CC489C" w:rsidRDefault="00CC489C">
            <w:pPr>
              <w:pStyle w:val="Normlnweb"/>
              <w:rPr>
                <w:color w:val="000000"/>
              </w:rPr>
            </w:pPr>
            <w:r>
              <w:t>Statement of Defence (and Counterclaim)</w:t>
            </w:r>
          </w:p>
          <w:p w14:paraId="0EA4DBB3" w14:textId="77777777" w:rsidR="00CC489C" w:rsidRDefault="00CC489C">
            <w:pPr>
              <w:rPr>
                <w:color w:val="000000"/>
              </w:rPr>
            </w:pPr>
            <w:r>
              <w:br/>
            </w:r>
          </w:p>
          <w:p w14:paraId="658D1786" w14:textId="77777777" w:rsidR="00CC489C" w:rsidRDefault="00CC489C">
            <w:pPr>
              <w:pStyle w:val="Normlnweb"/>
              <w:rPr>
                <w:color w:val="000000"/>
              </w:rPr>
            </w:pPr>
            <w:r>
              <w:t>Submitted together with:</w:t>
            </w:r>
          </w:p>
          <w:p w14:paraId="70CC640A" w14:textId="77777777" w:rsidR="00CC489C" w:rsidRDefault="00CC489C">
            <w:pPr>
              <w:rPr>
                <w:color w:val="000000"/>
              </w:rPr>
            </w:pPr>
            <w:r>
              <w:br/>
            </w:r>
          </w:p>
          <w:p w14:paraId="6C26D734" w14:textId="77777777" w:rsidR="00CC489C" w:rsidRDefault="00CC489C">
            <w:pPr>
              <w:pStyle w:val="Normlnweb"/>
              <w:rPr>
                <w:color w:val="000000"/>
              </w:rPr>
            </w:pPr>
            <w:r>
              <w:t>(i) All documents relied upon;</w:t>
            </w:r>
          </w:p>
          <w:p w14:paraId="291AE499" w14:textId="77777777" w:rsidR="00CC489C" w:rsidRDefault="00CC489C">
            <w:pPr>
              <w:rPr>
                <w:color w:val="000000"/>
              </w:rPr>
            </w:pPr>
            <w:r>
              <w:br/>
            </w:r>
          </w:p>
          <w:p w14:paraId="07C07B0E" w14:textId="77777777" w:rsidR="00CC489C" w:rsidRDefault="00CC489C">
            <w:pPr>
              <w:pStyle w:val="Normlnweb"/>
              <w:rPr>
                <w:color w:val="000000"/>
              </w:rPr>
            </w:pPr>
            <w:r>
              <w:t>(ii) Fact Witness Statements; and</w:t>
            </w:r>
          </w:p>
          <w:p w14:paraId="7E3D87C6" w14:textId="77777777" w:rsidR="00CC489C" w:rsidRDefault="00CC489C">
            <w:pPr>
              <w:rPr>
                <w:color w:val="000000"/>
              </w:rPr>
            </w:pPr>
            <w:r>
              <w:br/>
            </w:r>
          </w:p>
          <w:p w14:paraId="4F32F86A" w14:textId="77777777" w:rsidR="00CC489C" w:rsidRDefault="00CC489C">
            <w:pPr>
              <w:pStyle w:val="Normlnweb"/>
            </w:pPr>
            <w:r>
              <w:t>(iii) Expert Reports.</w:t>
            </w:r>
          </w:p>
          <w:p w14:paraId="198E9FE8" w14:textId="54EACFCE" w:rsidR="00F367F0" w:rsidRDefault="00F367F0">
            <w:pPr>
              <w:pStyle w:val="Normlnweb"/>
              <w:rPr>
                <w:color w:val="000000"/>
              </w:rPr>
            </w:pPr>
          </w:p>
        </w:tc>
        <w:tc>
          <w:tcPr>
            <w:tcW w:w="0" w:type="auto"/>
            <w:hideMark/>
          </w:tcPr>
          <w:p w14:paraId="0F994D31" w14:textId="77777777" w:rsidR="00CC489C" w:rsidRDefault="00CC489C">
            <w:pPr>
              <w:rPr>
                <w:color w:val="000000"/>
              </w:rPr>
            </w:pPr>
            <w:r>
              <w:t>Respondent</w:t>
            </w:r>
          </w:p>
        </w:tc>
      </w:tr>
      <w:tr w:rsidR="00CC489C" w14:paraId="5BB33AB2" w14:textId="77777777" w:rsidTr="00CC489C">
        <w:tc>
          <w:tcPr>
            <w:tcW w:w="0" w:type="auto"/>
            <w:hideMark/>
          </w:tcPr>
          <w:p w14:paraId="4DECAA4C" w14:textId="77777777" w:rsidR="00CC489C" w:rsidRDefault="00CC489C">
            <w:pPr>
              <w:rPr>
                <w:color w:val="000000"/>
              </w:rPr>
            </w:pPr>
            <w:r>
              <w:t>3.</w:t>
            </w:r>
          </w:p>
        </w:tc>
        <w:tc>
          <w:tcPr>
            <w:tcW w:w="0" w:type="auto"/>
            <w:hideMark/>
          </w:tcPr>
          <w:p w14:paraId="0B4E0346" w14:textId="77777777" w:rsidR="00CC489C" w:rsidRDefault="00CC489C">
            <w:pPr>
              <w:rPr>
                <w:color w:val="000000"/>
              </w:rPr>
            </w:pPr>
            <w:r>
              <w:t>{{ deadline_03 }}</w:t>
            </w:r>
          </w:p>
        </w:tc>
        <w:tc>
          <w:tcPr>
            <w:tcW w:w="0" w:type="auto"/>
            <w:hideMark/>
          </w:tcPr>
          <w:p w14:paraId="4AE049DA" w14:textId="77777777" w:rsidR="00CC489C" w:rsidRDefault="00CC489C">
            <w:pPr>
              <w:pStyle w:val="Normlnweb"/>
              <w:rPr>
                <w:color w:val="000000"/>
              </w:rPr>
            </w:pPr>
            <w:r>
              <w:t>Request for Production of Documents</w:t>
            </w:r>
          </w:p>
          <w:p w14:paraId="197E1D98" w14:textId="77777777" w:rsidR="00CC489C" w:rsidRDefault="00CC489C">
            <w:pPr>
              <w:rPr>
                <w:color w:val="000000"/>
              </w:rPr>
            </w:pPr>
            <w:r>
              <w:br/>
            </w:r>
          </w:p>
          <w:p w14:paraId="0EA3A21F" w14:textId="77777777" w:rsidR="00CC489C" w:rsidRDefault="00CC489C">
            <w:pPr>
              <w:pStyle w:val="Normlnweb"/>
            </w:pPr>
            <w:r>
              <w:t>Simultaneous xchange of Redfern Schedules (Requests only).</w:t>
            </w:r>
          </w:p>
          <w:p w14:paraId="16420B31" w14:textId="7170C788" w:rsidR="00F367F0" w:rsidRDefault="00F367F0">
            <w:pPr>
              <w:pStyle w:val="Normlnweb"/>
              <w:rPr>
                <w:color w:val="000000"/>
              </w:rPr>
            </w:pPr>
          </w:p>
        </w:tc>
        <w:tc>
          <w:tcPr>
            <w:tcW w:w="0" w:type="auto"/>
            <w:hideMark/>
          </w:tcPr>
          <w:p w14:paraId="7EB40866" w14:textId="77777777" w:rsidR="00CC489C" w:rsidRDefault="00CC489C">
            <w:pPr>
              <w:rPr>
                <w:color w:val="000000"/>
              </w:rPr>
            </w:pPr>
            <w:r>
              <w:lastRenderedPageBreak/>
              <w:t>Both Parties</w:t>
            </w:r>
          </w:p>
        </w:tc>
      </w:tr>
      <w:tr w:rsidR="00CC489C" w14:paraId="4EEEC27D" w14:textId="77777777" w:rsidTr="00CC489C">
        <w:tc>
          <w:tcPr>
            <w:tcW w:w="0" w:type="auto"/>
            <w:hideMark/>
          </w:tcPr>
          <w:p w14:paraId="05DFB26F" w14:textId="77777777" w:rsidR="00CC489C" w:rsidRDefault="00CC489C">
            <w:pPr>
              <w:rPr>
                <w:color w:val="000000"/>
              </w:rPr>
            </w:pPr>
            <w:r>
              <w:t>4.</w:t>
            </w:r>
          </w:p>
        </w:tc>
        <w:tc>
          <w:tcPr>
            <w:tcW w:w="0" w:type="auto"/>
            <w:hideMark/>
          </w:tcPr>
          <w:p w14:paraId="71CCF1C9" w14:textId="77777777" w:rsidR="00CC489C" w:rsidRDefault="00CC489C">
            <w:pPr>
              <w:rPr>
                <w:color w:val="000000"/>
              </w:rPr>
            </w:pPr>
            <w:r>
              <w:t>{{ deadline_04 }}</w:t>
            </w:r>
          </w:p>
        </w:tc>
        <w:tc>
          <w:tcPr>
            <w:tcW w:w="0" w:type="auto"/>
            <w:hideMark/>
          </w:tcPr>
          <w:p w14:paraId="5E64A554" w14:textId="77777777" w:rsidR="00CC489C" w:rsidRDefault="00CC489C">
            <w:pPr>
              <w:pStyle w:val="Normlnweb"/>
              <w:rPr>
                <w:color w:val="000000"/>
              </w:rPr>
            </w:pPr>
            <w:r>
              <w:t>Objections to Requests</w:t>
            </w:r>
          </w:p>
          <w:p w14:paraId="5627645A" w14:textId="77777777" w:rsidR="00CC489C" w:rsidRDefault="00CC489C">
            <w:pPr>
              <w:rPr>
                <w:color w:val="000000"/>
              </w:rPr>
            </w:pPr>
            <w:r>
              <w:br/>
            </w:r>
          </w:p>
          <w:p w14:paraId="30AB368A" w14:textId="77777777" w:rsidR="00CC489C" w:rsidRDefault="00CC489C">
            <w:pPr>
              <w:pStyle w:val="Normlnweb"/>
            </w:pPr>
            <w:r>
              <w:t>Exchange of Redfern Schedules containing objections to the other Party’s requests.</w:t>
            </w:r>
          </w:p>
          <w:p w14:paraId="4041AC8F" w14:textId="368F4086" w:rsidR="00F367F0" w:rsidRDefault="00F367F0">
            <w:pPr>
              <w:pStyle w:val="Normlnweb"/>
              <w:rPr>
                <w:color w:val="000000"/>
              </w:rPr>
            </w:pPr>
          </w:p>
        </w:tc>
        <w:tc>
          <w:tcPr>
            <w:tcW w:w="0" w:type="auto"/>
            <w:hideMark/>
          </w:tcPr>
          <w:p w14:paraId="3285B7F3" w14:textId="77777777" w:rsidR="00CC489C" w:rsidRDefault="00CC489C">
            <w:pPr>
              <w:rPr>
                <w:color w:val="000000"/>
              </w:rPr>
            </w:pPr>
            <w:r>
              <w:t>Both Parties</w:t>
            </w:r>
          </w:p>
        </w:tc>
      </w:tr>
      <w:tr w:rsidR="00CC489C" w14:paraId="0F418269" w14:textId="77777777" w:rsidTr="00CC489C">
        <w:tc>
          <w:tcPr>
            <w:tcW w:w="0" w:type="auto"/>
            <w:hideMark/>
          </w:tcPr>
          <w:p w14:paraId="38A80DC0" w14:textId="77777777" w:rsidR="00CC489C" w:rsidRDefault="00CC489C">
            <w:pPr>
              <w:rPr>
                <w:color w:val="000000"/>
              </w:rPr>
            </w:pPr>
            <w:r>
              <w:t>5.</w:t>
            </w:r>
          </w:p>
        </w:tc>
        <w:tc>
          <w:tcPr>
            <w:tcW w:w="0" w:type="auto"/>
            <w:hideMark/>
          </w:tcPr>
          <w:p w14:paraId="22245E83" w14:textId="77777777" w:rsidR="00CC489C" w:rsidRDefault="00CC489C">
            <w:pPr>
              <w:rPr>
                <w:color w:val="000000"/>
              </w:rPr>
            </w:pPr>
            <w:r>
              <w:t>{{ deadline_05 }}</w:t>
            </w:r>
          </w:p>
        </w:tc>
        <w:tc>
          <w:tcPr>
            <w:tcW w:w="0" w:type="auto"/>
            <w:hideMark/>
          </w:tcPr>
          <w:p w14:paraId="684A804F" w14:textId="77777777" w:rsidR="00CC489C" w:rsidRDefault="00CC489C">
            <w:pPr>
              <w:pStyle w:val="Normlnweb"/>
              <w:rPr>
                <w:color w:val="000000"/>
              </w:rPr>
            </w:pPr>
            <w:r>
              <w:t>Reply to Objections</w:t>
            </w:r>
          </w:p>
          <w:p w14:paraId="0D2943CC" w14:textId="77777777" w:rsidR="00CC489C" w:rsidRDefault="00CC489C">
            <w:pPr>
              <w:rPr>
                <w:color w:val="000000"/>
              </w:rPr>
            </w:pPr>
            <w:r>
              <w:br/>
            </w:r>
          </w:p>
          <w:p w14:paraId="533D869A" w14:textId="77777777" w:rsidR="00CC489C" w:rsidRDefault="00CC489C">
            <w:pPr>
              <w:pStyle w:val="Normlnweb"/>
            </w:pPr>
            <w:r>
              <w:t>Exchange of Redfern Schedules containing replies to objections.</w:t>
            </w:r>
          </w:p>
          <w:p w14:paraId="031AAE92" w14:textId="33580827" w:rsidR="00F367F0" w:rsidRDefault="00F367F0">
            <w:pPr>
              <w:pStyle w:val="Normlnweb"/>
              <w:rPr>
                <w:color w:val="000000"/>
              </w:rPr>
            </w:pPr>
          </w:p>
        </w:tc>
        <w:tc>
          <w:tcPr>
            <w:tcW w:w="0" w:type="auto"/>
            <w:hideMark/>
          </w:tcPr>
          <w:p w14:paraId="31A7D921" w14:textId="77777777" w:rsidR="00CC489C" w:rsidRDefault="00CC489C">
            <w:pPr>
              <w:rPr>
                <w:color w:val="000000"/>
              </w:rPr>
            </w:pPr>
            <w:r>
              <w:t>Both Parties</w:t>
            </w:r>
          </w:p>
        </w:tc>
      </w:tr>
      <w:tr w:rsidR="00CC489C" w14:paraId="47F9FB96" w14:textId="77777777" w:rsidTr="00CC489C">
        <w:tc>
          <w:tcPr>
            <w:tcW w:w="0" w:type="auto"/>
            <w:hideMark/>
          </w:tcPr>
          <w:p w14:paraId="5F34C232" w14:textId="77777777" w:rsidR="00CC489C" w:rsidRDefault="00CC489C">
            <w:pPr>
              <w:rPr>
                <w:color w:val="000000"/>
              </w:rPr>
            </w:pPr>
            <w:r>
              <w:t>6.</w:t>
            </w:r>
          </w:p>
        </w:tc>
        <w:tc>
          <w:tcPr>
            <w:tcW w:w="0" w:type="auto"/>
            <w:hideMark/>
          </w:tcPr>
          <w:p w14:paraId="060AE005" w14:textId="77777777" w:rsidR="00CC489C" w:rsidRDefault="00CC489C">
            <w:pPr>
              <w:rPr>
                <w:color w:val="000000"/>
              </w:rPr>
            </w:pPr>
            <w:r>
              <w:t>{{ deadline_06 }}</w:t>
            </w:r>
          </w:p>
        </w:tc>
        <w:tc>
          <w:tcPr>
            <w:tcW w:w="0" w:type="auto"/>
            <w:hideMark/>
          </w:tcPr>
          <w:p w14:paraId="6A40C9D9" w14:textId="77777777" w:rsidR="00CC489C" w:rsidRDefault="00CC489C">
            <w:pPr>
              <w:pStyle w:val="Normlnweb"/>
              <w:rPr>
                <w:color w:val="000000"/>
              </w:rPr>
            </w:pPr>
            <w:r>
              <w:t>Submission of Redfern Schedules to Tribunal</w:t>
            </w:r>
          </w:p>
          <w:p w14:paraId="528C8636" w14:textId="77777777" w:rsidR="00CC489C" w:rsidRDefault="00CC489C">
            <w:pPr>
              <w:rPr>
                <w:color w:val="000000"/>
              </w:rPr>
            </w:pPr>
            <w:r>
              <w:br/>
            </w:r>
          </w:p>
          <w:p w14:paraId="0C26D0C4" w14:textId="77777777" w:rsidR="00CC489C" w:rsidRDefault="00CC489C">
            <w:pPr>
              <w:pStyle w:val="Normlnweb"/>
            </w:pPr>
            <w:r>
              <w:t>Submission of the consolidated Redfern Schedules (in MS Word) for Tribunal ruling.</w:t>
            </w:r>
          </w:p>
          <w:p w14:paraId="7405B389" w14:textId="7A6191E4" w:rsidR="00F367F0" w:rsidRDefault="00F367F0">
            <w:pPr>
              <w:pStyle w:val="Normlnweb"/>
              <w:rPr>
                <w:color w:val="000000"/>
              </w:rPr>
            </w:pPr>
          </w:p>
        </w:tc>
        <w:tc>
          <w:tcPr>
            <w:tcW w:w="0" w:type="auto"/>
            <w:hideMark/>
          </w:tcPr>
          <w:p w14:paraId="19C57A85" w14:textId="77777777" w:rsidR="00CC489C" w:rsidRDefault="00CC489C">
            <w:pPr>
              <w:rPr>
                <w:color w:val="000000"/>
              </w:rPr>
            </w:pPr>
            <w:r>
              <w:t>Both Parties</w:t>
            </w:r>
          </w:p>
        </w:tc>
      </w:tr>
      <w:tr w:rsidR="00CC489C" w14:paraId="3750EA35" w14:textId="77777777" w:rsidTr="00CC489C">
        <w:tc>
          <w:tcPr>
            <w:tcW w:w="0" w:type="auto"/>
            <w:hideMark/>
          </w:tcPr>
          <w:p w14:paraId="5C3576F7" w14:textId="77777777" w:rsidR="00CC489C" w:rsidRDefault="00CC489C">
            <w:pPr>
              <w:rPr>
                <w:color w:val="000000"/>
              </w:rPr>
            </w:pPr>
            <w:r>
              <w:t>7.</w:t>
            </w:r>
          </w:p>
        </w:tc>
        <w:tc>
          <w:tcPr>
            <w:tcW w:w="0" w:type="auto"/>
            <w:hideMark/>
          </w:tcPr>
          <w:p w14:paraId="0A21DAE5" w14:textId="77777777" w:rsidR="00CC489C" w:rsidRDefault="00CC489C">
            <w:pPr>
              <w:rPr>
                <w:color w:val="000000"/>
              </w:rPr>
            </w:pPr>
            <w:r>
              <w:t>{{ deadline_07 }}</w:t>
            </w:r>
          </w:p>
        </w:tc>
        <w:tc>
          <w:tcPr>
            <w:tcW w:w="0" w:type="auto"/>
            <w:hideMark/>
          </w:tcPr>
          <w:p w14:paraId="4FD72BA7" w14:textId="77777777" w:rsidR="00CC489C" w:rsidRDefault="00CC489C">
            <w:pPr>
              <w:rPr>
                <w:color w:val="000000"/>
              </w:rPr>
            </w:pPr>
            <w:r>
              <w:t>Tribunal’s Ruling on Production</w:t>
            </w:r>
          </w:p>
        </w:tc>
        <w:tc>
          <w:tcPr>
            <w:tcW w:w="0" w:type="auto"/>
            <w:hideMark/>
          </w:tcPr>
          <w:p w14:paraId="0CB282CF" w14:textId="77777777" w:rsidR="00CC489C" w:rsidRDefault="00CC489C">
            <w:pPr>
              <w:rPr>
                <w:color w:val="000000"/>
              </w:rPr>
            </w:pPr>
            <w:r>
              <w:t>Tribunal</w:t>
            </w:r>
          </w:p>
        </w:tc>
      </w:tr>
      <w:tr w:rsidR="00CC489C" w14:paraId="480C2449" w14:textId="77777777" w:rsidTr="00CC489C">
        <w:tc>
          <w:tcPr>
            <w:tcW w:w="0" w:type="auto"/>
            <w:hideMark/>
          </w:tcPr>
          <w:p w14:paraId="3635D722" w14:textId="77777777" w:rsidR="00CC489C" w:rsidRDefault="00CC489C">
            <w:pPr>
              <w:rPr>
                <w:color w:val="000000"/>
              </w:rPr>
            </w:pPr>
            <w:r>
              <w:t>8.</w:t>
            </w:r>
          </w:p>
        </w:tc>
        <w:tc>
          <w:tcPr>
            <w:tcW w:w="0" w:type="auto"/>
            <w:hideMark/>
          </w:tcPr>
          <w:p w14:paraId="4A8B1210" w14:textId="77777777" w:rsidR="00CC489C" w:rsidRDefault="00CC489C">
            <w:pPr>
              <w:rPr>
                <w:color w:val="000000"/>
              </w:rPr>
            </w:pPr>
            <w:r>
              <w:t>{{ deadline_08 }}</w:t>
            </w:r>
          </w:p>
        </w:tc>
        <w:tc>
          <w:tcPr>
            <w:tcW w:w="0" w:type="auto"/>
            <w:hideMark/>
          </w:tcPr>
          <w:p w14:paraId="5440BA11" w14:textId="77777777" w:rsidR="00CC489C" w:rsidRDefault="00CC489C">
            <w:pPr>
              <w:pStyle w:val="Normlnweb"/>
              <w:rPr>
                <w:color w:val="000000"/>
              </w:rPr>
            </w:pPr>
            <w:r>
              <w:t>Production of Documents</w:t>
            </w:r>
          </w:p>
          <w:p w14:paraId="522EF83D" w14:textId="77777777" w:rsidR="00CC489C" w:rsidRDefault="00CC489C">
            <w:pPr>
              <w:rPr>
                <w:color w:val="000000"/>
              </w:rPr>
            </w:pPr>
            <w:r>
              <w:br/>
            </w:r>
          </w:p>
          <w:p w14:paraId="1B21B381" w14:textId="77777777" w:rsidR="00CC489C" w:rsidRDefault="00CC489C">
            <w:pPr>
              <w:pStyle w:val="Normlnweb"/>
            </w:pPr>
            <w:r>
              <w:t>Production of documents ordered by the Tribunal and documents voluntarily agreed to be produced.</w:t>
            </w:r>
          </w:p>
          <w:p w14:paraId="6EF622BC" w14:textId="4823A946" w:rsidR="00F367F0" w:rsidRDefault="00F367F0">
            <w:pPr>
              <w:pStyle w:val="Normlnweb"/>
              <w:rPr>
                <w:color w:val="000000"/>
              </w:rPr>
            </w:pPr>
          </w:p>
        </w:tc>
        <w:tc>
          <w:tcPr>
            <w:tcW w:w="0" w:type="auto"/>
            <w:hideMark/>
          </w:tcPr>
          <w:p w14:paraId="739F79AF" w14:textId="77777777" w:rsidR="00CC489C" w:rsidRDefault="00CC489C">
            <w:pPr>
              <w:rPr>
                <w:color w:val="000000"/>
              </w:rPr>
            </w:pPr>
            <w:r>
              <w:t>Both Parties</w:t>
            </w:r>
          </w:p>
        </w:tc>
      </w:tr>
      <w:tr w:rsidR="00CC489C" w14:paraId="36619BA7" w14:textId="77777777" w:rsidTr="00CC489C">
        <w:tc>
          <w:tcPr>
            <w:tcW w:w="0" w:type="auto"/>
            <w:hideMark/>
          </w:tcPr>
          <w:p w14:paraId="14D8EC26" w14:textId="77777777" w:rsidR="00CC489C" w:rsidRDefault="00CC489C">
            <w:pPr>
              <w:rPr>
                <w:color w:val="000000"/>
              </w:rPr>
            </w:pPr>
            <w:r>
              <w:t>9.</w:t>
            </w:r>
          </w:p>
        </w:tc>
        <w:tc>
          <w:tcPr>
            <w:tcW w:w="0" w:type="auto"/>
            <w:hideMark/>
          </w:tcPr>
          <w:p w14:paraId="60E8294C" w14:textId="77777777" w:rsidR="00CC489C" w:rsidRDefault="00CC489C">
            <w:pPr>
              <w:rPr>
                <w:color w:val="000000"/>
              </w:rPr>
            </w:pPr>
            <w:r>
              <w:t>{{ deadline_09 }}</w:t>
            </w:r>
          </w:p>
        </w:tc>
        <w:tc>
          <w:tcPr>
            <w:tcW w:w="0" w:type="auto"/>
            <w:hideMark/>
          </w:tcPr>
          <w:p w14:paraId="45852AFD" w14:textId="77777777" w:rsidR="00CC489C" w:rsidRDefault="00CC489C">
            <w:pPr>
              <w:pStyle w:val="Normlnweb"/>
              <w:rPr>
                <w:color w:val="000000"/>
              </w:rPr>
            </w:pPr>
            <w:r>
              <w:t>Statement of Reply (and Defence to Counterclaim)</w:t>
            </w:r>
          </w:p>
          <w:p w14:paraId="20CF18B5" w14:textId="77777777" w:rsidR="00CC489C" w:rsidRDefault="00CC489C">
            <w:pPr>
              <w:rPr>
                <w:color w:val="000000"/>
              </w:rPr>
            </w:pPr>
            <w:r>
              <w:br/>
            </w:r>
          </w:p>
          <w:p w14:paraId="759CEAD7" w14:textId="77777777" w:rsidR="00CC489C" w:rsidRDefault="00CC489C">
            <w:pPr>
              <w:pStyle w:val="Normlnweb"/>
            </w:pPr>
            <w:r>
              <w:t>Limited to rebuttal, accompanied by factual exhibits, reply witness statements, and reply expert reports.</w:t>
            </w:r>
          </w:p>
          <w:p w14:paraId="43F3A7B4" w14:textId="76F023DE" w:rsidR="00F367F0" w:rsidRDefault="00F367F0">
            <w:pPr>
              <w:pStyle w:val="Normlnweb"/>
              <w:rPr>
                <w:color w:val="000000"/>
              </w:rPr>
            </w:pPr>
          </w:p>
        </w:tc>
        <w:tc>
          <w:tcPr>
            <w:tcW w:w="0" w:type="auto"/>
            <w:hideMark/>
          </w:tcPr>
          <w:p w14:paraId="757576F5" w14:textId="77777777" w:rsidR="00CC489C" w:rsidRDefault="00CC489C">
            <w:pPr>
              <w:rPr>
                <w:color w:val="000000"/>
              </w:rPr>
            </w:pPr>
            <w:r>
              <w:t>Claimant</w:t>
            </w:r>
          </w:p>
        </w:tc>
      </w:tr>
      <w:tr w:rsidR="00CC489C" w14:paraId="3A21ED80" w14:textId="77777777" w:rsidTr="00CC489C">
        <w:tc>
          <w:tcPr>
            <w:tcW w:w="0" w:type="auto"/>
            <w:hideMark/>
          </w:tcPr>
          <w:p w14:paraId="599D18E1" w14:textId="77777777" w:rsidR="00CC489C" w:rsidRDefault="00CC489C">
            <w:pPr>
              <w:rPr>
                <w:color w:val="000000"/>
              </w:rPr>
            </w:pPr>
            <w:r>
              <w:lastRenderedPageBreak/>
              <w:t>10.</w:t>
            </w:r>
          </w:p>
        </w:tc>
        <w:tc>
          <w:tcPr>
            <w:tcW w:w="0" w:type="auto"/>
            <w:hideMark/>
          </w:tcPr>
          <w:p w14:paraId="7AD046F4" w14:textId="77777777" w:rsidR="00CC489C" w:rsidRDefault="00CC489C">
            <w:pPr>
              <w:rPr>
                <w:color w:val="000000"/>
              </w:rPr>
            </w:pPr>
            <w:r>
              <w:t>{{ deadline_10 }}</w:t>
            </w:r>
          </w:p>
        </w:tc>
        <w:tc>
          <w:tcPr>
            <w:tcW w:w="0" w:type="auto"/>
            <w:hideMark/>
          </w:tcPr>
          <w:p w14:paraId="233EE8F7" w14:textId="77777777" w:rsidR="00CC489C" w:rsidRDefault="00CC489C">
            <w:pPr>
              <w:pStyle w:val="Normlnweb"/>
              <w:rPr>
                <w:color w:val="000000"/>
              </w:rPr>
            </w:pPr>
            <w:r>
              <w:t>Statement of Rejoinder (and Reply to Defence to Counterclaim)</w:t>
            </w:r>
          </w:p>
          <w:p w14:paraId="3F7C1BFB" w14:textId="77777777" w:rsidR="00CC489C" w:rsidRDefault="00CC489C">
            <w:pPr>
              <w:rPr>
                <w:color w:val="000000"/>
              </w:rPr>
            </w:pPr>
            <w:r>
              <w:br/>
            </w:r>
          </w:p>
          <w:p w14:paraId="753C57EE" w14:textId="77777777" w:rsidR="00CC489C" w:rsidRDefault="00CC489C">
            <w:pPr>
              <w:pStyle w:val="Normlnweb"/>
            </w:pPr>
            <w:r>
              <w:t>Limited to rebuttal, accompanied by factual exhibits, rejoinder witness statements, and rejoinder expert reports.</w:t>
            </w:r>
          </w:p>
          <w:p w14:paraId="174A3444" w14:textId="1FEA293A" w:rsidR="00F367F0" w:rsidRDefault="00F367F0">
            <w:pPr>
              <w:pStyle w:val="Normlnweb"/>
              <w:rPr>
                <w:color w:val="000000"/>
              </w:rPr>
            </w:pPr>
          </w:p>
        </w:tc>
        <w:tc>
          <w:tcPr>
            <w:tcW w:w="0" w:type="auto"/>
            <w:hideMark/>
          </w:tcPr>
          <w:p w14:paraId="14C3E481" w14:textId="77777777" w:rsidR="00CC489C" w:rsidRDefault="00CC489C">
            <w:pPr>
              <w:rPr>
                <w:color w:val="000000"/>
              </w:rPr>
            </w:pPr>
            <w:r>
              <w:t>Respondent</w:t>
            </w:r>
          </w:p>
        </w:tc>
      </w:tr>
      <w:tr w:rsidR="00CC489C" w14:paraId="2A20AF20" w14:textId="77777777" w:rsidTr="00CC489C">
        <w:tc>
          <w:tcPr>
            <w:tcW w:w="0" w:type="auto"/>
            <w:hideMark/>
          </w:tcPr>
          <w:p w14:paraId="42A109A9" w14:textId="77777777" w:rsidR="00CC489C" w:rsidRDefault="00CC489C">
            <w:pPr>
              <w:rPr>
                <w:color w:val="000000"/>
              </w:rPr>
            </w:pPr>
            <w:r>
              <w:t>11.</w:t>
            </w:r>
          </w:p>
        </w:tc>
        <w:tc>
          <w:tcPr>
            <w:tcW w:w="0" w:type="auto"/>
            <w:hideMark/>
          </w:tcPr>
          <w:p w14:paraId="36FC8125" w14:textId="77777777" w:rsidR="00CC489C" w:rsidRDefault="00CC489C">
            <w:pPr>
              <w:rPr>
                <w:color w:val="000000"/>
              </w:rPr>
            </w:pPr>
            <w:r>
              <w:t>{{ deadline_11 }}</w:t>
            </w:r>
          </w:p>
        </w:tc>
        <w:tc>
          <w:tcPr>
            <w:tcW w:w="0" w:type="auto"/>
            <w:hideMark/>
          </w:tcPr>
          <w:p w14:paraId="0FF33FBC" w14:textId="77777777" w:rsidR="00CC489C" w:rsidRDefault="00CC489C">
            <w:pPr>
              <w:rPr>
                <w:color w:val="000000"/>
              </w:rPr>
            </w:pPr>
            <w:r>
              <w:t>Pre-Hearing Procedural Conference</w:t>
            </w:r>
          </w:p>
        </w:tc>
        <w:tc>
          <w:tcPr>
            <w:tcW w:w="0" w:type="auto"/>
            <w:hideMark/>
          </w:tcPr>
          <w:p w14:paraId="01E0DA3B" w14:textId="77777777" w:rsidR="00CC489C" w:rsidRDefault="00CC489C">
            <w:pPr>
              <w:rPr>
                <w:color w:val="000000"/>
              </w:rPr>
            </w:pPr>
            <w:r>
              <w:t>All</w:t>
            </w:r>
          </w:p>
        </w:tc>
      </w:tr>
      <w:tr w:rsidR="00CC489C" w14:paraId="62C80C2D" w14:textId="77777777" w:rsidTr="00CC489C">
        <w:tc>
          <w:tcPr>
            <w:tcW w:w="0" w:type="auto"/>
            <w:hideMark/>
          </w:tcPr>
          <w:p w14:paraId="42EB201D" w14:textId="77777777" w:rsidR="00CC489C" w:rsidRDefault="00CC489C">
            <w:pPr>
              <w:rPr>
                <w:color w:val="000000"/>
              </w:rPr>
            </w:pPr>
            <w:r>
              <w:t>12.</w:t>
            </w:r>
          </w:p>
        </w:tc>
        <w:tc>
          <w:tcPr>
            <w:tcW w:w="0" w:type="auto"/>
            <w:hideMark/>
          </w:tcPr>
          <w:p w14:paraId="513BDFEF" w14:textId="77777777" w:rsidR="00CC489C" w:rsidRDefault="00CC489C">
            <w:pPr>
              <w:rPr>
                <w:color w:val="000000"/>
              </w:rPr>
            </w:pPr>
            <w:r>
              <w:t>{{ deadline_12 }}</w:t>
            </w:r>
          </w:p>
        </w:tc>
        <w:tc>
          <w:tcPr>
            <w:tcW w:w="0" w:type="auto"/>
            <w:hideMark/>
          </w:tcPr>
          <w:p w14:paraId="010AC725" w14:textId="77777777" w:rsidR="00CC489C" w:rsidRDefault="00CC489C">
            <w:pPr>
              <w:rPr>
                <w:color w:val="000000"/>
              </w:rPr>
            </w:pPr>
            <w:r>
              <w:t>Oral Hearing</w:t>
            </w:r>
          </w:p>
        </w:tc>
        <w:tc>
          <w:tcPr>
            <w:tcW w:w="0" w:type="auto"/>
            <w:hideMark/>
          </w:tcPr>
          <w:p w14:paraId="15867876" w14:textId="77777777" w:rsidR="00CC489C" w:rsidRDefault="00CC489C">
            <w:pPr>
              <w:rPr>
                <w:color w:val="000000"/>
              </w:rPr>
            </w:pPr>
            <w:r>
              <w:t>All</w:t>
            </w:r>
          </w:p>
        </w:tc>
      </w:tr>
    </w:tbl>
    <w:p w14:paraId="2F88005D" w14:textId="77777777" w:rsidR="0019578C" w:rsidRDefault="0019578C" w:rsidP="0019578C">
      <w:pPr>
        <w:rPr>
          <w:lang w:val="en-GB"/>
        </w:rPr>
      </w:pPr>
    </w:p>
    <w:p w14:paraId="3195019B" w14:textId="040D7860" w:rsidR="0006465E" w:rsidRDefault="0006465E">
      <w:r w:rsidRPr="0006465E">
        <w:t>{% endif %}</w:t>
      </w:r>
    </w:p>
    <w:p w14:paraId="0F82C20F" w14:textId="46F7374B" w:rsidR="00980CF7" w:rsidRDefault="00643F4F">
      <w:r>
        <w:t>{% if procedure_style == 'Pleading' %}</w:t>
      </w:r>
    </w:p>
    <w:p w14:paraId="265B7DDC" w14:textId="77777777" w:rsidR="00CC489C" w:rsidRPr="00CC489C" w:rsidRDefault="00CC489C" w:rsidP="0019578C">
      <w:pPr>
        <w:rPr>
          <w:b/>
          <w:bCs/>
          <w:lang w:val="en-GB"/>
        </w:rPr>
      </w:pPr>
      <w:r>
        <w:t>Pleading Style Timetable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
        <w:gridCol w:w="1504"/>
        <w:gridCol w:w="5835"/>
        <w:gridCol w:w="1258"/>
      </w:tblGrid>
      <w:tr w:rsidR="00CC489C" w14:paraId="245AE946" w14:textId="77777777" w:rsidTr="00CC489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F8348B" w14:textId="77777777" w:rsidR="00CC489C" w:rsidRDefault="00CC489C">
            <w:pPr>
              <w:spacing w:after="480"/>
              <w:rPr>
                <w:color w:val="000000"/>
              </w:rPr>
            </w:pPr>
            <w: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3304873F" w14:textId="77777777" w:rsidR="00CC489C" w:rsidRDefault="00CC489C">
            <w:pPr>
              <w:spacing w:after="480"/>
              <w:rPr>
                <w:color w:val="000000"/>
              </w:rPr>
            </w:pPr>
            <w:r>
              <w:t>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C5520E" w14:textId="77777777" w:rsidR="00CC489C" w:rsidRDefault="00CC489C">
            <w:pPr>
              <w:spacing w:after="480"/>
              <w:rPr>
                <w:color w:val="000000"/>
              </w:rPr>
            </w:pPr>
            <w: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FE9B894" w14:textId="77777777" w:rsidR="00CC489C" w:rsidRDefault="00CC489C">
            <w:pPr>
              <w:spacing w:after="480"/>
              <w:rPr>
                <w:color w:val="000000"/>
              </w:rPr>
            </w:pPr>
            <w:r>
              <w:t>Party</w:t>
            </w:r>
          </w:p>
        </w:tc>
      </w:tr>
      <w:tr w:rsidR="00CC489C" w14:paraId="53CE5D12" w14:textId="77777777" w:rsidTr="00CC489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B3DE4C" w14:textId="77777777" w:rsidR="00CC489C" w:rsidRDefault="00CC489C">
            <w:pPr>
              <w:spacing w:after="480"/>
              <w:rPr>
                <w:color w:val="000000"/>
              </w:rPr>
            </w:pPr>
            <w: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563E877" w14:textId="77777777" w:rsidR="00CC489C" w:rsidRDefault="00CC489C">
            <w:pPr>
              <w:spacing w:after="480"/>
              <w:rPr>
                <w:color w:val="000000"/>
              </w:rPr>
            </w:pPr>
            <w:r>
              <w:t>{{ deadline_01 }}</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A1BC9" w14:textId="77777777" w:rsidR="00CC489C" w:rsidRDefault="00CC489C">
            <w:pPr>
              <w:pStyle w:val="Normlnweb"/>
              <w:rPr>
                <w:color w:val="000000"/>
              </w:rPr>
            </w:pPr>
            <w:r>
              <w:t>Statement of Case</w:t>
            </w:r>
          </w:p>
          <w:p w14:paraId="7E68BFD6" w14:textId="77777777" w:rsidR="00CC489C" w:rsidRDefault="00CC489C">
            <w:pPr>
              <w:rPr>
                <w:color w:val="000000"/>
              </w:rPr>
            </w:pPr>
            <w:r>
              <w:br/>
            </w:r>
          </w:p>
          <w:p w14:paraId="34BA12F4" w14:textId="77777777" w:rsidR="00CC489C" w:rsidRDefault="00CC489C">
            <w:pPr>
              <w:pStyle w:val="Normlnweb"/>
            </w:pPr>
            <w:r>
              <w:t>Submission of factual allegations and legal arguments with core contractual documents only (no witness statements).</w:t>
            </w:r>
          </w:p>
          <w:p w14:paraId="1394826F" w14:textId="270638B4" w:rsidR="00F367F0" w:rsidRDefault="00F367F0">
            <w:pPr>
              <w:pStyle w:val="Normlnweb"/>
              <w:rPr>
                <w:color w:val="00000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35CA262" w14:textId="77777777" w:rsidR="00CC489C" w:rsidRDefault="00CC489C">
            <w:pPr>
              <w:rPr>
                <w:color w:val="000000"/>
              </w:rPr>
            </w:pPr>
            <w:r>
              <w:t>Claimant</w:t>
            </w:r>
          </w:p>
        </w:tc>
      </w:tr>
      <w:tr w:rsidR="00CC489C" w14:paraId="4FD9CA36" w14:textId="77777777" w:rsidTr="00CC489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D562B7" w14:textId="77777777" w:rsidR="00CC489C" w:rsidRDefault="00CC489C">
            <w:pPr>
              <w:rPr>
                <w:color w:val="000000"/>
              </w:rPr>
            </w:pPr>
            <w: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B38E4E4" w14:textId="77777777" w:rsidR="00CC489C" w:rsidRDefault="00CC489C">
            <w:pPr>
              <w:rPr>
                <w:color w:val="000000"/>
              </w:rPr>
            </w:pPr>
            <w:r>
              <w:t>{{ deadline_02 }}</w:t>
            </w:r>
          </w:p>
        </w:tc>
        <w:tc>
          <w:tcPr>
            <w:tcW w:w="0" w:type="auto"/>
            <w:tcBorders>
              <w:top w:val="single" w:sz="6" w:space="0" w:color="auto"/>
              <w:left w:val="single" w:sz="6" w:space="0" w:color="auto"/>
              <w:bottom w:val="single" w:sz="6" w:space="0" w:color="auto"/>
              <w:right w:val="single" w:sz="6" w:space="0" w:color="auto"/>
            </w:tcBorders>
            <w:vAlign w:val="center"/>
            <w:hideMark/>
          </w:tcPr>
          <w:p w14:paraId="60B1D392" w14:textId="77777777" w:rsidR="00CC489C" w:rsidRDefault="00CC489C">
            <w:pPr>
              <w:pStyle w:val="Normlnweb"/>
              <w:rPr>
                <w:color w:val="000000"/>
              </w:rPr>
            </w:pPr>
            <w:r>
              <w:t>Statement of Defence (and Counterclaim)</w:t>
            </w:r>
          </w:p>
          <w:p w14:paraId="210E7297" w14:textId="77777777" w:rsidR="00CC489C" w:rsidRDefault="00CC489C">
            <w:pPr>
              <w:rPr>
                <w:color w:val="000000"/>
              </w:rPr>
            </w:pPr>
            <w:r>
              <w:br/>
            </w:r>
          </w:p>
          <w:p w14:paraId="04D208A1" w14:textId="77777777" w:rsidR="00CC489C" w:rsidRDefault="00CC489C">
            <w:pPr>
              <w:pStyle w:val="Normlnweb"/>
            </w:pPr>
            <w:r>
              <w:t>Submission of factual defences and legal arguments with core contractual documents only (no witness statements).</w:t>
            </w:r>
          </w:p>
          <w:p w14:paraId="424EC992" w14:textId="6175F201" w:rsidR="00F367F0" w:rsidRDefault="00F367F0">
            <w:pPr>
              <w:pStyle w:val="Normlnweb"/>
              <w:rPr>
                <w:color w:val="00000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397C126" w14:textId="77777777" w:rsidR="00CC489C" w:rsidRDefault="00CC489C">
            <w:pPr>
              <w:rPr>
                <w:color w:val="000000"/>
              </w:rPr>
            </w:pPr>
            <w:r>
              <w:t>Respondent</w:t>
            </w:r>
          </w:p>
        </w:tc>
      </w:tr>
      <w:tr w:rsidR="00CC489C" w14:paraId="336562DD" w14:textId="77777777" w:rsidTr="00CC489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2F59AC" w14:textId="77777777" w:rsidR="00CC489C" w:rsidRDefault="00CC489C">
            <w:pPr>
              <w:rPr>
                <w:color w:val="000000"/>
              </w:rPr>
            </w:pPr>
            <w: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40901671" w14:textId="77777777" w:rsidR="00CC489C" w:rsidRDefault="00CC489C">
            <w:pPr>
              <w:rPr>
                <w:color w:val="000000"/>
              </w:rPr>
            </w:pPr>
            <w:r>
              <w:t>{{ deadline_03 }}</w:t>
            </w:r>
          </w:p>
        </w:tc>
        <w:tc>
          <w:tcPr>
            <w:tcW w:w="0" w:type="auto"/>
            <w:tcBorders>
              <w:top w:val="single" w:sz="6" w:space="0" w:color="auto"/>
              <w:left w:val="single" w:sz="6" w:space="0" w:color="auto"/>
              <w:bottom w:val="single" w:sz="6" w:space="0" w:color="auto"/>
              <w:right w:val="single" w:sz="6" w:space="0" w:color="auto"/>
            </w:tcBorders>
            <w:vAlign w:val="center"/>
            <w:hideMark/>
          </w:tcPr>
          <w:p w14:paraId="72B9C9BC" w14:textId="77777777" w:rsidR="00CC489C" w:rsidRDefault="00CC489C">
            <w:pPr>
              <w:pStyle w:val="Normlnweb"/>
              <w:rPr>
                <w:color w:val="000000"/>
              </w:rPr>
            </w:pPr>
            <w:r>
              <w:t>Request for Production of Documents</w:t>
            </w:r>
          </w:p>
          <w:p w14:paraId="5C7D2596" w14:textId="77777777" w:rsidR="00CC489C" w:rsidRDefault="00CC489C">
            <w:pPr>
              <w:rPr>
                <w:color w:val="000000"/>
              </w:rPr>
            </w:pPr>
            <w:r>
              <w:br/>
            </w:r>
          </w:p>
          <w:p w14:paraId="3D05C350" w14:textId="77777777" w:rsidR="00CC489C" w:rsidRDefault="00CC489C">
            <w:pPr>
              <w:pStyle w:val="Normlnweb"/>
            </w:pPr>
            <w:r>
              <w:lastRenderedPageBreak/>
              <w:t>Simultaneous exchange of Redfern Schedules (Requests only).</w:t>
            </w:r>
          </w:p>
          <w:p w14:paraId="4817C1BC" w14:textId="08A1AA0F" w:rsidR="00F367F0" w:rsidRDefault="00F367F0">
            <w:pPr>
              <w:pStyle w:val="Normlnweb"/>
              <w:rPr>
                <w:color w:val="00000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27025C2" w14:textId="77777777" w:rsidR="00CC489C" w:rsidRDefault="00CC489C">
            <w:pPr>
              <w:rPr>
                <w:color w:val="000000"/>
              </w:rPr>
            </w:pPr>
            <w:r>
              <w:lastRenderedPageBreak/>
              <w:t>Both Parties</w:t>
            </w:r>
          </w:p>
        </w:tc>
      </w:tr>
      <w:tr w:rsidR="00CC489C" w14:paraId="2D14D05D" w14:textId="77777777" w:rsidTr="00CC489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8E7487" w14:textId="77777777" w:rsidR="00CC489C" w:rsidRDefault="00CC489C">
            <w:pPr>
              <w:rPr>
                <w:color w:val="000000"/>
              </w:rPr>
            </w:pPr>
            <w: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1B193A62" w14:textId="77777777" w:rsidR="00CC489C" w:rsidRDefault="00CC489C">
            <w:pPr>
              <w:rPr>
                <w:color w:val="000000"/>
              </w:rPr>
            </w:pPr>
            <w:r>
              <w:t>{{ deadline_04 }}</w:t>
            </w:r>
          </w:p>
        </w:tc>
        <w:tc>
          <w:tcPr>
            <w:tcW w:w="0" w:type="auto"/>
            <w:tcBorders>
              <w:top w:val="single" w:sz="6" w:space="0" w:color="auto"/>
              <w:left w:val="single" w:sz="6" w:space="0" w:color="auto"/>
              <w:bottom w:val="single" w:sz="6" w:space="0" w:color="auto"/>
              <w:right w:val="single" w:sz="6" w:space="0" w:color="auto"/>
            </w:tcBorders>
            <w:vAlign w:val="center"/>
            <w:hideMark/>
          </w:tcPr>
          <w:p w14:paraId="31E18530" w14:textId="77777777" w:rsidR="00CC489C" w:rsidRDefault="00CC489C">
            <w:pPr>
              <w:pStyle w:val="Normlnweb"/>
              <w:rPr>
                <w:color w:val="000000"/>
              </w:rPr>
            </w:pPr>
            <w:r>
              <w:t>Objections to Requests</w:t>
            </w:r>
          </w:p>
          <w:p w14:paraId="33BF5622" w14:textId="77777777" w:rsidR="00CC489C" w:rsidRDefault="00CC489C">
            <w:pPr>
              <w:rPr>
                <w:color w:val="000000"/>
              </w:rPr>
            </w:pPr>
            <w:r>
              <w:br/>
            </w:r>
          </w:p>
          <w:p w14:paraId="4884FEF7" w14:textId="77777777" w:rsidR="00CC489C" w:rsidRDefault="00CC489C">
            <w:pPr>
              <w:pStyle w:val="Normlnweb"/>
            </w:pPr>
            <w:r>
              <w:t>Exchange of Redfern Schedules containing objections.</w:t>
            </w:r>
          </w:p>
          <w:p w14:paraId="4E582C12" w14:textId="2122A0F1" w:rsidR="00F367F0" w:rsidRDefault="00F367F0">
            <w:pPr>
              <w:pStyle w:val="Normlnweb"/>
              <w:rPr>
                <w:color w:val="00000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79F8096" w14:textId="77777777" w:rsidR="00CC489C" w:rsidRDefault="00CC489C">
            <w:pPr>
              <w:rPr>
                <w:color w:val="000000"/>
              </w:rPr>
            </w:pPr>
            <w:r>
              <w:t>Both Parties</w:t>
            </w:r>
          </w:p>
        </w:tc>
      </w:tr>
      <w:tr w:rsidR="00CC489C" w14:paraId="376D0674" w14:textId="77777777" w:rsidTr="00CC489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8A3968" w14:textId="77777777" w:rsidR="00CC489C" w:rsidRDefault="00CC489C">
            <w:pPr>
              <w:rPr>
                <w:color w:val="000000"/>
              </w:rPr>
            </w:pPr>
            <w: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BC91868" w14:textId="77777777" w:rsidR="00CC489C" w:rsidRDefault="00CC489C">
            <w:pPr>
              <w:rPr>
                <w:color w:val="000000"/>
              </w:rPr>
            </w:pPr>
            <w:r>
              <w:t>{{ deadline_05 }}</w:t>
            </w:r>
          </w:p>
        </w:tc>
        <w:tc>
          <w:tcPr>
            <w:tcW w:w="0" w:type="auto"/>
            <w:tcBorders>
              <w:top w:val="single" w:sz="6" w:space="0" w:color="auto"/>
              <w:left w:val="single" w:sz="6" w:space="0" w:color="auto"/>
              <w:bottom w:val="single" w:sz="6" w:space="0" w:color="auto"/>
              <w:right w:val="single" w:sz="6" w:space="0" w:color="auto"/>
            </w:tcBorders>
            <w:vAlign w:val="center"/>
            <w:hideMark/>
          </w:tcPr>
          <w:p w14:paraId="4CBA2E83" w14:textId="77777777" w:rsidR="00CC489C" w:rsidRDefault="00CC489C">
            <w:pPr>
              <w:pStyle w:val="Normlnweb"/>
              <w:rPr>
                <w:color w:val="000000"/>
              </w:rPr>
            </w:pPr>
            <w:r>
              <w:t>Reply to Objections</w:t>
            </w:r>
          </w:p>
          <w:p w14:paraId="1D97448A" w14:textId="77777777" w:rsidR="00CC489C" w:rsidRDefault="00CC489C">
            <w:pPr>
              <w:rPr>
                <w:color w:val="000000"/>
              </w:rPr>
            </w:pPr>
            <w:r>
              <w:br/>
            </w:r>
          </w:p>
          <w:p w14:paraId="0289E60A" w14:textId="77777777" w:rsidR="00CC489C" w:rsidRDefault="00CC489C">
            <w:pPr>
              <w:pStyle w:val="Normlnweb"/>
            </w:pPr>
            <w:r>
              <w:t>Exchange of Redfern Schedules containing replies to objections.</w:t>
            </w:r>
          </w:p>
          <w:p w14:paraId="4F2D19A7" w14:textId="31361329" w:rsidR="00F367F0" w:rsidRDefault="00F367F0">
            <w:pPr>
              <w:pStyle w:val="Normlnweb"/>
              <w:rPr>
                <w:color w:val="00000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03E0C5D" w14:textId="77777777" w:rsidR="00CC489C" w:rsidRDefault="00CC489C">
            <w:pPr>
              <w:rPr>
                <w:color w:val="000000"/>
              </w:rPr>
            </w:pPr>
            <w:r>
              <w:t>Both Parties</w:t>
            </w:r>
          </w:p>
        </w:tc>
      </w:tr>
      <w:tr w:rsidR="00CC489C" w14:paraId="4FE5DAD0" w14:textId="77777777" w:rsidTr="00CC489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9D7298" w14:textId="77777777" w:rsidR="00CC489C" w:rsidRDefault="00CC489C">
            <w:pPr>
              <w:rPr>
                <w:color w:val="000000"/>
              </w:rPr>
            </w:pPr>
            <w: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6F4224FB" w14:textId="77777777" w:rsidR="00CC489C" w:rsidRDefault="00CC489C">
            <w:pPr>
              <w:rPr>
                <w:color w:val="000000"/>
              </w:rPr>
            </w:pPr>
            <w:r>
              <w:t>{{ deadline_06 }}</w:t>
            </w:r>
          </w:p>
        </w:tc>
        <w:tc>
          <w:tcPr>
            <w:tcW w:w="0" w:type="auto"/>
            <w:tcBorders>
              <w:top w:val="single" w:sz="6" w:space="0" w:color="auto"/>
              <w:left w:val="single" w:sz="6" w:space="0" w:color="auto"/>
              <w:bottom w:val="single" w:sz="6" w:space="0" w:color="auto"/>
              <w:right w:val="single" w:sz="6" w:space="0" w:color="auto"/>
            </w:tcBorders>
            <w:vAlign w:val="center"/>
            <w:hideMark/>
          </w:tcPr>
          <w:p w14:paraId="5791A373" w14:textId="77777777" w:rsidR="00CC489C" w:rsidRDefault="00CC489C">
            <w:pPr>
              <w:rPr>
                <w:color w:val="000000"/>
              </w:rPr>
            </w:pPr>
            <w:r>
              <w:t>Submission of Redfern Schedules to Tribunal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9384CC5" w14:textId="77777777" w:rsidR="00CC489C" w:rsidRDefault="00CC489C">
            <w:pPr>
              <w:rPr>
                <w:color w:val="000000"/>
              </w:rPr>
            </w:pPr>
            <w:r>
              <w:t>Both Parties</w:t>
            </w:r>
          </w:p>
        </w:tc>
      </w:tr>
      <w:tr w:rsidR="00CC489C" w14:paraId="7CD263FB" w14:textId="77777777" w:rsidTr="00CC489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082EB6" w14:textId="77777777" w:rsidR="00CC489C" w:rsidRDefault="00CC489C">
            <w:pPr>
              <w:rPr>
                <w:color w:val="000000"/>
              </w:rPr>
            </w:pPr>
            <w: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14F4CB18" w14:textId="77777777" w:rsidR="00CC489C" w:rsidRDefault="00CC489C">
            <w:pPr>
              <w:rPr>
                <w:color w:val="000000"/>
              </w:rPr>
            </w:pPr>
            <w:r>
              <w:t>{{ deadline_07 }}</w:t>
            </w:r>
          </w:p>
        </w:tc>
        <w:tc>
          <w:tcPr>
            <w:tcW w:w="0" w:type="auto"/>
            <w:tcBorders>
              <w:top w:val="single" w:sz="6" w:space="0" w:color="auto"/>
              <w:left w:val="single" w:sz="6" w:space="0" w:color="auto"/>
              <w:bottom w:val="single" w:sz="6" w:space="0" w:color="auto"/>
              <w:right w:val="single" w:sz="6" w:space="0" w:color="auto"/>
            </w:tcBorders>
            <w:vAlign w:val="center"/>
            <w:hideMark/>
          </w:tcPr>
          <w:p w14:paraId="0E201C6E" w14:textId="77777777" w:rsidR="00CC489C" w:rsidRDefault="00CC489C">
            <w:pPr>
              <w:rPr>
                <w:color w:val="000000"/>
              </w:rPr>
            </w:pPr>
            <w:r>
              <w:t>Tribunal’s Ruling on Production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0EF7118" w14:textId="77777777" w:rsidR="00CC489C" w:rsidRDefault="00CC489C">
            <w:pPr>
              <w:rPr>
                <w:color w:val="000000"/>
              </w:rPr>
            </w:pPr>
            <w:r>
              <w:t>Tribunal</w:t>
            </w:r>
          </w:p>
        </w:tc>
      </w:tr>
      <w:tr w:rsidR="00CC489C" w14:paraId="620D7119" w14:textId="77777777" w:rsidTr="00CC489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529237" w14:textId="77777777" w:rsidR="00CC489C" w:rsidRDefault="00CC489C">
            <w:pPr>
              <w:rPr>
                <w:color w:val="000000"/>
              </w:rPr>
            </w:pPr>
            <w: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30C01AED" w14:textId="77777777" w:rsidR="00CC489C" w:rsidRDefault="00CC489C">
            <w:pPr>
              <w:rPr>
                <w:color w:val="000000"/>
              </w:rPr>
            </w:pPr>
            <w:r>
              <w:t>{{ deadline_08 }}</w:t>
            </w:r>
          </w:p>
        </w:tc>
        <w:tc>
          <w:tcPr>
            <w:tcW w:w="0" w:type="auto"/>
            <w:tcBorders>
              <w:top w:val="single" w:sz="6" w:space="0" w:color="auto"/>
              <w:left w:val="single" w:sz="6" w:space="0" w:color="auto"/>
              <w:bottom w:val="single" w:sz="6" w:space="0" w:color="auto"/>
              <w:right w:val="single" w:sz="6" w:space="0" w:color="auto"/>
            </w:tcBorders>
            <w:vAlign w:val="center"/>
            <w:hideMark/>
          </w:tcPr>
          <w:p w14:paraId="54D5D2DC" w14:textId="77777777" w:rsidR="00CC489C" w:rsidRDefault="00CC489C">
            <w:pPr>
              <w:pStyle w:val="Normlnweb"/>
              <w:rPr>
                <w:color w:val="000000"/>
              </w:rPr>
            </w:pPr>
            <w:r>
              <w:t>Production of Documents</w:t>
            </w:r>
          </w:p>
          <w:p w14:paraId="2A0716D1" w14:textId="77777777" w:rsidR="00CC489C" w:rsidRDefault="00CC489C">
            <w:pPr>
              <w:rPr>
                <w:color w:val="000000"/>
              </w:rPr>
            </w:pPr>
            <w:r>
              <w:br/>
            </w:r>
          </w:p>
          <w:p w14:paraId="6F13610C" w14:textId="77777777" w:rsidR="00CC489C" w:rsidRDefault="00CC489C">
            <w:pPr>
              <w:pStyle w:val="Normlnweb"/>
            </w:pPr>
            <w:r>
              <w:t>Production of documents ordered by the Tribunal.</w:t>
            </w:r>
          </w:p>
          <w:p w14:paraId="6D03220B" w14:textId="7F4AAE73" w:rsidR="00F367F0" w:rsidRDefault="00F367F0">
            <w:pPr>
              <w:pStyle w:val="Normlnweb"/>
              <w:rPr>
                <w:color w:val="00000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C3E0332" w14:textId="77777777" w:rsidR="00CC489C" w:rsidRDefault="00CC489C">
            <w:pPr>
              <w:rPr>
                <w:color w:val="000000"/>
              </w:rPr>
            </w:pPr>
            <w:r>
              <w:t>Both Parties</w:t>
            </w:r>
          </w:p>
        </w:tc>
      </w:tr>
      <w:tr w:rsidR="00CC489C" w14:paraId="69828155" w14:textId="77777777" w:rsidTr="00CC489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B8C76A" w14:textId="77777777" w:rsidR="00CC489C" w:rsidRDefault="00CC489C">
            <w:pPr>
              <w:rPr>
                <w:color w:val="000000"/>
              </w:rPr>
            </w:pPr>
            <w: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23C70699" w14:textId="77777777" w:rsidR="00CC489C" w:rsidRDefault="00CC489C">
            <w:pPr>
              <w:rPr>
                <w:color w:val="000000"/>
              </w:rPr>
            </w:pPr>
            <w:r>
              <w:t>{{ deadline_09 }}</w:t>
            </w:r>
          </w:p>
        </w:tc>
        <w:tc>
          <w:tcPr>
            <w:tcW w:w="0" w:type="auto"/>
            <w:tcBorders>
              <w:top w:val="single" w:sz="6" w:space="0" w:color="auto"/>
              <w:left w:val="single" w:sz="6" w:space="0" w:color="auto"/>
              <w:bottom w:val="single" w:sz="6" w:space="0" w:color="auto"/>
              <w:right w:val="single" w:sz="6" w:space="0" w:color="auto"/>
            </w:tcBorders>
            <w:vAlign w:val="center"/>
            <w:hideMark/>
          </w:tcPr>
          <w:p w14:paraId="2554F44D" w14:textId="77777777" w:rsidR="00CC489C" w:rsidRDefault="00CC489C">
            <w:pPr>
              <w:pStyle w:val="Normlnweb"/>
              <w:rPr>
                <w:color w:val="000000"/>
              </w:rPr>
            </w:pPr>
            <w:r>
              <w:t>Exchange of Fact Witness Statements</w:t>
            </w:r>
          </w:p>
          <w:p w14:paraId="472CE3D9" w14:textId="77777777" w:rsidR="00CC489C" w:rsidRDefault="00CC489C">
            <w:pPr>
              <w:rPr>
                <w:color w:val="000000"/>
              </w:rPr>
            </w:pPr>
            <w:r>
              <w:br/>
            </w:r>
          </w:p>
          <w:p w14:paraId="01CD5709" w14:textId="77777777" w:rsidR="00CC489C" w:rsidRDefault="00CC489C">
            <w:pPr>
              <w:pStyle w:val="Normlnweb"/>
            </w:pPr>
            <w:r>
              <w:t>Submission of all Witness Statements of Fact.</w:t>
            </w:r>
          </w:p>
          <w:p w14:paraId="202DC650" w14:textId="557EF016" w:rsidR="00F367F0" w:rsidRDefault="00F367F0">
            <w:pPr>
              <w:pStyle w:val="Normlnweb"/>
              <w:rPr>
                <w:color w:val="00000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71DB3AC" w14:textId="77777777" w:rsidR="00CC489C" w:rsidRDefault="00CC489C">
            <w:pPr>
              <w:rPr>
                <w:color w:val="000000"/>
              </w:rPr>
            </w:pPr>
            <w:r>
              <w:t>Both Parties</w:t>
            </w:r>
          </w:p>
        </w:tc>
      </w:tr>
      <w:tr w:rsidR="00CC489C" w14:paraId="1FBF0C34" w14:textId="77777777" w:rsidTr="00CC489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A88E64" w14:textId="77777777" w:rsidR="00CC489C" w:rsidRDefault="00CC489C">
            <w:pPr>
              <w:rPr>
                <w:color w:val="000000"/>
              </w:rPr>
            </w:pPr>
            <w:r>
              <w:lastRenderedPageBreak/>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36B7D7A" w14:textId="77777777" w:rsidR="00CC489C" w:rsidRDefault="00CC489C">
            <w:pPr>
              <w:rPr>
                <w:color w:val="000000"/>
              </w:rPr>
            </w:pPr>
            <w:r>
              <w:t>{{ deadline_10 }}</w:t>
            </w:r>
          </w:p>
        </w:tc>
        <w:tc>
          <w:tcPr>
            <w:tcW w:w="0" w:type="auto"/>
            <w:tcBorders>
              <w:top w:val="single" w:sz="6" w:space="0" w:color="auto"/>
              <w:left w:val="single" w:sz="6" w:space="0" w:color="auto"/>
              <w:bottom w:val="single" w:sz="6" w:space="0" w:color="auto"/>
              <w:right w:val="single" w:sz="6" w:space="0" w:color="auto"/>
            </w:tcBorders>
            <w:vAlign w:val="center"/>
            <w:hideMark/>
          </w:tcPr>
          <w:p w14:paraId="3DB9816B" w14:textId="77777777" w:rsidR="00CC489C" w:rsidRDefault="00CC489C">
            <w:pPr>
              <w:pStyle w:val="Normlnweb"/>
              <w:rPr>
                <w:color w:val="000000"/>
              </w:rPr>
            </w:pPr>
            <w:r>
              <w:t>Exchange of Expert Reports</w:t>
            </w:r>
          </w:p>
          <w:p w14:paraId="10A6C662" w14:textId="77777777" w:rsidR="00CC489C" w:rsidRDefault="00CC489C">
            <w:pPr>
              <w:rPr>
                <w:color w:val="000000"/>
              </w:rPr>
            </w:pPr>
            <w:r>
              <w:br/>
            </w:r>
          </w:p>
          <w:p w14:paraId="6FBCD05D" w14:textId="77777777" w:rsidR="00CC489C" w:rsidRDefault="00CC489C">
            <w:pPr>
              <w:pStyle w:val="Normlnweb"/>
            </w:pPr>
            <w:r>
              <w:t>Submission of all Expert Reports.</w:t>
            </w:r>
          </w:p>
          <w:p w14:paraId="69154F47" w14:textId="3D909BFB" w:rsidR="00F367F0" w:rsidRDefault="00F367F0">
            <w:pPr>
              <w:pStyle w:val="Normlnweb"/>
              <w:rPr>
                <w:color w:val="00000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18F410A" w14:textId="77777777" w:rsidR="00CC489C" w:rsidRDefault="00CC489C">
            <w:pPr>
              <w:rPr>
                <w:color w:val="000000"/>
              </w:rPr>
            </w:pPr>
            <w:r>
              <w:t>Both Parties</w:t>
            </w:r>
          </w:p>
        </w:tc>
      </w:tr>
      <w:tr w:rsidR="00CC489C" w14:paraId="064CB065" w14:textId="77777777" w:rsidTr="00CC489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43EC32" w14:textId="77777777" w:rsidR="00CC489C" w:rsidRDefault="00CC489C">
            <w:pPr>
              <w:rPr>
                <w:color w:val="000000"/>
              </w:rPr>
            </w:pPr>
            <w:r>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6BC93B0A" w14:textId="77777777" w:rsidR="00CC489C" w:rsidRDefault="00CC489C">
            <w:pPr>
              <w:rPr>
                <w:color w:val="000000"/>
              </w:rPr>
            </w:pPr>
            <w:r>
              <w:t>{{ deadline_11 }}</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AD8A9" w14:textId="77777777" w:rsidR="00CC489C" w:rsidRDefault="00CC489C">
            <w:pPr>
              <w:pStyle w:val="Normlnweb"/>
              <w:rPr>
                <w:color w:val="000000"/>
              </w:rPr>
            </w:pPr>
            <w:r>
              <w:t>Exchange of Reply Witness Statements / Expert Reports</w:t>
            </w:r>
          </w:p>
          <w:p w14:paraId="49867FC5" w14:textId="77777777" w:rsidR="00CC489C" w:rsidRDefault="00CC489C">
            <w:pPr>
              <w:rPr>
                <w:color w:val="000000"/>
              </w:rPr>
            </w:pPr>
            <w:r>
              <w:br/>
            </w:r>
          </w:p>
          <w:p w14:paraId="412002DE" w14:textId="77777777" w:rsidR="00CC489C" w:rsidRDefault="00CC489C">
            <w:pPr>
              <w:pStyle w:val="Normlnweb"/>
            </w:pPr>
            <w:r>
              <w:t>(If permitted/required)</w:t>
            </w:r>
          </w:p>
          <w:p w14:paraId="47E08122" w14:textId="39926B02" w:rsidR="00F367F0" w:rsidRDefault="00F367F0">
            <w:pPr>
              <w:pStyle w:val="Normlnweb"/>
              <w:rPr>
                <w:color w:val="00000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AC6C3A8" w14:textId="77777777" w:rsidR="00CC489C" w:rsidRDefault="00CC489C">
            <w:pPr>
              <w:rPr>
                <w:color w:val="000000"/>
              </w:rPr>
            </w:pPr>
            <w:r>
              <w:t>Both Parties</w:t>
            </w:r>
          </w:p>
        </w:tc>
      </w:tr>
      <w:tr w:rsidR="00CC489C" w14:paraId="67915C1D" w14:textId="77777777" w:rsidTr="00CC489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17B42F" w14:textId="77777777" w:rsidR="00CC489C" w:rsidRDefault="00CC489C">
            <w:pPr>
              <w:rPr>
                <w:color w:val="000000"/>
              </w:rPr>
            </w:pPr>
            <w:r>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73685054" w14:textId="77777777" w:rsidR="00CC489C" w:rsidRDefault="00CC489C">
            <w:pPr>
              <w:rPr>
                <w:color w:val="000000"/>
              </w:rPr>
            </w:pPr>
            <w:r>
              <w:t>{{ deadline_12 }}</w:t>
            </w:r>
          </w:p>
        </w:tc>
        <w:tc>
          <w:tcPr>
            <w:tcW w:w="0" w:type="auto"/>
            <w:tcBorders>
              <w:top w:val="single" w:sz="6" w:space="0" w:color="auto"/>
              <w:left w:val="single" w:sz="6" w:space="0" w:color="auto"/>
              <w:bottom w:val="single" w:sz="6" w:space="0" w:color="auto"/>
              <w:right w:val="single" w:sz="6" w:space="0" w:color="auto"/>
            </w:tcBorders>
            <w:vAlign w:val="center"/>
            <w:hideMark/>
          </w:tcPr>
          <w:p w14:paraId="03DE9DE1" w14:textId="77777777" w:rsidR="00CC489C" w:rsidRDefault="00CC489C">
            <w:pPr>
              <w:rPr>
                <w:color w:val="000000"/>
              </w:rPr>
            </w:pPr>
            <w:r>
              <w:t>Meeting of Experts / Joint Report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0E5B81DB" w14:textId="77777777" w:rsidR="00CC489C" w:rsidRDefault="00CC489C">
            <w:pPr>
              <w:rPr>
                <w:color w:val="000000"/>
              </w:rPr>
            </w:pPr>
            <w:r>
              <w:t>Experts</w:t>
            </w:r>
          </w:p>
        </w:tc>
      </w:tr>
      <w:tr w:rsidR="00CC489C" w14:paraId="1681ADBB" w14:textId="77777777" w:rsidTr="00CC489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87AF28" w14:textId="77777777" w:rsidR="00CC489C" w:rsidRDefault="00CC489C">
            <w:pPr>
              <w:rPr>
                <w:color w:val="000000"/>
              </w:rPr>
            </w:pPr>
            <w:r>
              <w:t>13.</w:t>
            </w:r>
          </w:p>
        </w:tc>
        <w:tc>
          <w:tcPr>
            <w:tcW w:w="0" w:type="auto"/>
            <w:tcBorders>
              <w:top w:val="single" w:sz="6" w:space="0" w:color="auto"/>
              <w:left w:val="single" w:sz="6" w:space="0" w:color="auto"/>
              <w:bottom w:val="single" w:sz="6" w:space="0" w:color="auto"/>
              <w:right w:val="single" w:sz="6" w:space="0" w:color="auto"/>
            </w:tcBorders>
            <w:vAlign w:val="center"/>
            <w:hideMark/>
          </w:tcPr>
          <w:p w14:paraId="46577D94" w14:textId="77777777" w:rsidR="00CC489C" w:rsidRDefault="00CC489C">
            <w:pPr>
              <w:rPr>
                <w:color w:val="000000"/>
              </w:rPr>
            </w:pPr>
            <w:r>
              <w:t>{{ deadline_13 }}</w:t>
            </w:r>
          </w:p>
        </w:tc>
        <w:tc>
          <w:tcPr>
            <w:tcW w:w="0" w:type="auto"/>
            <w:tcBorders>
              <w:top w:val="single" w:sz="6" w:space="0" w:color="auto"/>
              <w:left w:val="single" w:sz="6" w:space="0" w:color="auto"/>
              <w:bottom w:val="single" w:sz="6" w:space="0" w:color="auto"/>
              <w:right w:val="single" w:sz="6" w:space="0" w:color="auto"/>
            </w:tcBorders>
            <w:vAlign w:val="center"/>
            <w:hideMark/>
          </w:tcPr>
          <w:p w14:paraId="25796DC2" w14:textId="77777777" w:rsidR="00CC489C" w:rsidRDefault="00CC489C">
            <w:pPr>
              <w:rPr>
                <w:color w:val="000000"/>
              </w:rPr>
            </w:pPr>
            <w:r>
              <w:t>Pre-Hearing Procedural Conference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7480E5" w14:textId="77777777" w:rsidR="00CC489C" w:rsidRDefault="00CC489C">
            <w:pPr>
              <w:rPr>
                <w:color w:val="000000"/>
              </w:rPr>
            </w:pPr>
            <w:r>
              <w:t>All</w:t>
            </w:r>
          </w:p>
        </w:tc>
      </w:tr>
      <w:tr w:rsidR="00CC489C" w14:paraId="62D2AB0B" w14:textId="77777777" w:rsidTr="00CC489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F29EED" w14:textId="77777777" w:rsidR="00CC489C" w:rsidRDefault="00CC489C">
            <w:pPr>
              <w:rPr>
                <w:color w:val="000000"/>
              </w:rPr>
            </w:pPr>
            <w:r>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01C7A239" w14:textId="77777777" w:rsidR="00CC489C" w:rsidRDefault="00CC489C">
            <w:pPr>
              <w:rPr>
                <w:color w:val="000000"/>
              </w:rPr>
            </w:pPr>
            <w:r>
              <w:t>{{ deadline_14 }}</w:t>
            </w:r>
          </w:p>
        </w:tc>
        <w:tc>
          <w:tcPr>
            <w:tcW w:w="0" w:type="auto"/>
            <w:tcBorders>
              <w:top w:val="single" w:sz="6" w:space="0" w:color="auto"/>
              <w:left w:val="single" w:sz="6" w:space="0" w:color="auto"/>
              <w:bottom w:val="single" w:sz="6" w:space="0" w:color="auto"/>
              <w:right w:val="single" w:sz="6" w:space="0" w:color="auto"/>
            </w:tcBorders>
            <w:vAlign w:val="center"/>
            <w:hideMark/>
          </w:tcPr>
          <w:p w14:paraId="62A71A0E" w14:textId="77777777" w:rsidR="00CC489C" w:rsidRDefault="00CC489C">
            <w:pPr>
              <w:rPr>
                <w:color w:val="000000"/>
              </w:rPr>
            </w:pPr>
            <w:r>
              <w:t>Oral Hearing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F9F7184" w14:textId="77777777" w:rsidR="00CC489C" w:rsidRDefault="00CC489C">
            <w:pPr>
              <w:rPr>
                <w:color w:val="000000"/>
              </w:rPr>
            </w:pPr>
            <w:r>
              <w:t>All</w:t>
            </w:r>
          </w:p>
        </w:tc>
      </w:tr>
    </w:tbl>
    <w:p w14:paraId="4EFFFABA" w14:textId="002479B5" w:rsidR="00CC489C" w:rsidRPr="00AB0734" w:rsidRDefault="0006465E" w:rsidP="0019578C">
      <w:pPr>
        <w:rPr>
          <w:lang w:val="en-GB"/>
        </w:rPr>
      </w:pPr>
      <w:r w:rsidRPr="0006465E">
        <w:rPr>
          <w:lang w:val="en-GB"/>
        </w:rPr>
        <w:t>{% endif %}</w:t>
      </w:r>
    </w:p>
    <w:p w14:paraId="4D42936D" w14:textId="77777777" w:rsidR="00A5155B" w:rsidRPr="00AB0734" w:rsidRDefault="00AB0734" w:rsidP="00A5155B">
      <w:pPr>
        <w:pStyle w:val="Nadpis2"/>
        <w:rPr>
          <w:lang w:val="en-GB"/>
        </w:rPr>
      </w:pPr>
      <w:r>
        <w:t>Pursuant to Article 22.1(vii) of the LCIA Rules, the Arbitral Tribunal may decide to bifurcate proceedings. As of this Order, proceedings are {{ proceedings_bifurcation }}.</w:t>
      </w:r>
    </w:p>
    <w:p w14:paraId="0E1E9EFB" w14:textId="77777777" w:rsidR="00801F83" w:rsidRPr="00AB0734" w:rsidRDefault="0019578C" w:rsidP="005E3C88">
      <w:pPr>
        <w:pStyle w:val="Nadpis1"/>
        <w:numPr>
          <w:ilvl w:val="0"/>
          <w:numId w:val="5"/>
        </w:numPr>
        <w:rPr>
          <w:lang w:val="en-GB"/>
        </w:rPr>
      </w:pPr>
      <w:r>
        <w:t>LIST OF ABBREVIATIONS AND FOOTNOTE REFERENCES</w:t>
      </w:r>
    </w:p>
    <w:p w14:paraId="47C5C99E" w14:textId="77777777" w:rsidR="00BB512F" w:rsidRPr="00AB0734" w:rsidRDefault="0019578C" w:rsidP="00801F83">
      <w:pPr>
        <w:pStyle w:val="Nadpis2"/>
        <w:rPr>
          <w:lang w:val="en-GB"/>
        </w:rPr>
      </w:pPr>
      <w:r>
        <w:t>In order to assist the Arbitral Tribunal, {{ Parties }} are requested to provide within {{ time_abbreviations }} of this order a list of the abbreviations used in their submissions filed to date. Thereafter, when a Party files pleadings/submissions/witness statements/expert reports etc., it is to use the same abbreviations as previously used and where new or additional abbreviations are used, to update its list of the abbreviations accordingly and provide this updated list together with the pleadings/submissions/witness statements/expert reports etc. filed.</w:t>
      </w:r>
    </w:p>
    <w:p w14:paraId="09D4825A" w14:textId="77777777" w:rsidR="00801F83" w:rsidRPr="00AB0734" w:rsidRDefault="0019578C" w:rsidP="00CB57FE">
      <w:pPr>
        <w:pStyle w:val="Nadpis2"/>
        <w:rPr>
          <w:lang w:val="en-GB"/>
        </w:rPr>
      </w:pPr>
      <w:r>
        <w:lastRenderedPageBreak/>
        <w:t>As for footnote references, these are also to be consistent throughout all written submissions (including pleadings, briefs and applications). In particular:</w:t>
      </w:r>
    </w:p>
    <w:p w14:paraId="389962E7" w14:textId="77777777" w:rsidR="0019578C" w:rsidRPr="00AB0734" w:rsidRDefault="0019578C" w:rsidP="00801F83">
      <w:pPr>
        <w:pStyle w:val="Bezmezer"/>
        <w:rPr>
          <w:lang w:val="en-GB"/>
        </w:rPr>
      </w:pPr>
      <w:r>
        <w:t>if reference is made in a footnote to submissions, the Parties are requested to use the abbreviation set out in its list of abbreviations.</w:t>
      </w:r>
    </w:p>
    <w:p w14:paraId="6F741833" w14:textId="77777777" w:rsidR="0019578C" w:rsidRPr="00AB0734" w:rsidRDefault="0019578C" w:rsidP="00CB57FE">
      <w:pPr>
        <w:pStyle w:val="Odstavecseseznamem"/>
        <w:ind w:left="1005" w:firstLine="696"/>
        <w:rPr>
          <w:lang w:val="en-GB"/>
        </w:rPr>
      </w:pPr>
      <w:r>
        <w:t>For example: Notice, at p. 7, para. 28</w:t>
      </w:r>
    </w:p>
    <w:p w14:paraId="53D14607" w14:textId="33AB878D" w:rsidR="0019578C" w:rsidRDefault="0019578C" w:rsidP="00CB57FE">
      <w:pPr>
        <w:ind w:left="993" w:firstLine="708"/>
      </w:pPr>
      <w:r>
        <w:t>Response, at pp. 7-8, paras. 27-31</w:t>
      </w:r>
    </w:p>
    <w:p w14:paraId="567BE970" w14:textId="77777777" w:rsidR="00583E86" w:rsidRPr="00AB0734" w:rsidRDefault="00583E86" w:rsidP="00CB57FE">
      <w:pPr>
        <w:ind w:left="993" w:firstLine="708"/>
        <w:rPr>
          <w:lang w:val="en-GB"/>
        </w:rPr>
      </w:pPr>
    </w:p>
    <w:p w14:paraId="1E784ACB" w14:textId="77777777" w:rsidR="00CB57FE" w:rsidRPr="00AB0734" w:rsidRDefault="0019578C" w:rsidP="00801F83">
      <w:pPr>
        <w:pStyle w:val="Bezmezer"/>
        <w:rPr>
          <w:lang w:val="en-GB"/>
        </w:rPr>
      </w:pPr>
      <w:r>
        <w:t>if reference is made in a footnote to an exhibit and:</w:t>
      </w:r>
    </w:p>
    <w:p w14:paraId="07DA15D5" w14:textId="77777777" w:rsidR="0019578C" w:rsidRPr="00AB0734" w:rsidRDefault="0019578C" w:rsidP="00567E57">
      <w:pPr>
        <w:pStyle w:val="Obsah4"/>
        <w:rPr>
          <w:lang w:val="en-GB"/>
        </w:rPr>
      </w:pPr>
      <w:r>
        <w:t>the exhibit has (internal) page numbers and/or paragraph numbers, the following format is to be adopted: Exhibit No., at p. …, para. …</w:t>
      </w:r>
    </w:p>
    <w:p w14:paraId="548435D0" w14:textId="3EA62C75" w:rsidR="0019578C" w:rsidRDefault="0019578C" w:rsidP="00CB57FE">
      <w:pPr>
        <w:ind w:left="1788" w:firstLine="480"/>
      </w:pPr>
      <w:r>
        <w:t>For example: Exhibit C-11, at p. 5, para. 21; Exhibit R-13, at para. 2</w:t>
      </w:r>
    </w:p>
    <w:p w14:paraId="080452CF" w14:textId="77777777" w:rsidR="00583E86" w:rsidRPr="00AB0734" w:rsidRDefault="00583E86" w:rsidP="00CB57FE">
      <w:pPr>
        <w:ind w:left="1788" w:firstLine="480"/>
        <w:rPr>
          <w:lang w:val="en-GB"/>
        </w:rPr>
      </w:pPr>
    </w:p>
    <w:p w14:paraId="6F11578F" w14:textId="77777777" w:rsidR="0019578C" w:rsidRPr="00AB0734" w:rsidRDefault="0019578C" w:rsidP="00567E57">
      <w:pPr>
        <w:pStyle w:val="Obsah4"/>
        <w:rPr>
          <w:lang w:val="en-GB"/>
        </w:rPr>
      </w:pPr>
      <w:r>
        <w:t>the exhibit has no page numbers and/or no paragraph numbers, a Party is requested to describe the exact part of the exhibit it wishes to rely on as precisely as possible.</w:t>
      </w:r>
    </w:p>
    <w:p w14:paraId="0758F17A" w14:textId="6AB756E2" w:rsidR="0019578C" w:rsidRDefault="0019578C" w:rsidP="00CB57FE">
      <w:pPr>
        <w:ind w:left="1572" w:firstLine="696"/>
      </w:pPr>
      <w:r>
        <w:t>For example: Exhibit R-38, 2nd page, 5th para. from top, 3rd sentence</w:t>
      </w:r>
    </w:p>
    <w:p w14:paraId="168D1D35" w14:textId="77777777" w:rsidR="00583E86" w:rsidRPr="00AB0734" w:rsidRDefault="00583E86" w:rsidP="00CB57FE">
      <w:pPr>
        <w:ind w:left="1572" w:firstLine="696"/>
        <w:rPr>
          <w:lang w:val="en-GB"/>
        </w:rPr>
      </w:pPr>
    </w:p>
    <w:p w14:paraId="7A3497C7" w14:textId="77777777" w:rsidR="0019578C" w:rsidRPr="00AB0734" w:rsidRDefault="0019578C" w:rsidP="00CB57FE">
      <w:pPr>
        <w:pStyle w:val="Bezmezer"/>
        <w:rPr>
          <w:lang w:val="en-GB"/>
        </w:rPr>
      </w:pPr>
      <w:r>
        <w:t>if reference is made in a footnote to a witness statement or expert report, the Parties are requested to use the abbreviation set out in its list of abbreviations.</w:t>
      </w:r>
    </w:p>
    <w:p w14:paraId="4EAFB1EA" w14:textId="28E97B8F" w:rsidR="0019578C" w:rsidRDefault="0019578C" w:rsidP="00583E86">
      <w:pPr>
        <w:pStyle w:val="Bezmezer"/>
        <w:numPr>
          <w:ilvl w:val="0"/>
          <w:numId w:val="0"/>
        </w:numPr>
        <w:ind w:left="2124"/>
      </w:pPr>
      <w:r>
        <w:t>For example: if the first witness statement of Mr X is abbreviated in the list of abbreviations as “1st WS of Mr Anton Arthur”, then this abbreviation is to be used also in the footnotes: 1st WS of Mr X, at p. 2, para. 6</w:t>
      </w:r>
    </w:p>
    <w:p w14:paraId="2035E4CF" w14:textId="77777777" w:rsidR="00583E86" w:rsidRPr="00AB0734" w:rsidRDefault="00583E86" w:rsidP="00CB57FE">
      <w:pPr>
        <w:ind w:left="2124"/>
        <w:rPr>
          <w:lang w:val="en-GB"/>
        </w:rPr>
      </w:pPr>
    </w:p>
    <w:p w14:paraId="45494B54" w14:textId="77777777" w:rsidR="0019578C" w:rsidRPr="00AB0734" w:rsidRDefault="0019578C" w:rsidP="00CB57FE">
      <w:pPr>
        <w:pStyle w:val="Bezmezer"/>
        <w:rPr>
          <w:lang w:val="en-GB"/>
        </w:rPr>
      </w:pPr>
      <w:r>
        <w:t>if reference is made in a footnote to the transcript, such reference is to be in the following format: Transcript of [date], at p. … line …</w:t>
      </w:r>
    </w:p>
    <w:p w14:paraId="27DBAFE2" w14:textId="77777777" w:rsidR="0019578C" w:rsidRPr="00AB0734" w:rsidRDefault="0019578C" w:rsidP="00EB7492">
      <w:pPr>
        <w:ind w:left="1776" w:firstLine="348"/>
        <w:rPr>
          <w:lang w:val="en-GB"/>
        </w:rPr>
      </w:pPr>
      <w:r>
        <w:t xml:space="preserve">For example: </w:t>
      </w:r>
      <w:r>
        <w:tab/>
        <w:t>Transcript of dd/mm/yy, at p. x line xx</w:t>
      </w:r>
    </w:p>
    <w:p w14:paraId="31F726D4" w14:textId="77777777" w:rsidR="0019578C" w:rsidRPr="00AB0734" w:rsidRDefault="0019578C" w:rsidP="00EB7492">
      <w:pPr>
        <w:ind w:left="3552"/>
        <w:rPr>
          <w:lang w:val="en-GB"/>
        </w:rPr>
      </w:pPr>
      <w:r>
        <w:t>Transcript of dd/mm/yy, at p. x lines xx</w:t>
      </w:r>
    </w:p>
    <w:p w14:paraId="71994F8E" w14:textId="77777777" w:rsidR="0019578C" w:rsidRPr="00AB0734" w:rsidRDefault="0019578C" w:rsidP="00EB7492">
      <w:pPr>
        <w:ind w:left="3192" w:firstLine="348"/>
        <w:rPr>
          <w:lang w:val="en-GB"/>
        </w:rPr>
      </w:pPr>
      <w:r>
        <w:t>Transcript of dd/mm/yy, at p. x line x to p. x line xx.</w:t>
      </w:r>
    </w:p>
    <w:p w14:paraId="218DF1CD" w14:textId="77777777" w:rsidR="0019578C" w:rsidRPr="00AB0734" w:rsidRDefault="0019578C" w:rsidP="00CB57FE">
      <w:pPr>
        <w:pStyle w:val="Nadpis2"/>
        <w:rPr>
          <w:lang w:val="en-GB"/>
        </w:rPr>
      </w:pPr>
      <w:r>
        <w:t>As for references to the Hearing Bundle (as defined in paragraph XX below) in written submissions (including pleadings, briefs and applications):</w:t>
      </w:r>
    </w:p>
    <w:p w14:paraId="5D81F8A6" w14:textId="77777777" w:rsidR="0019578C" w:rsidRPr="00AB0734" w:rsidRDefault="0019578C" w:rsidP="00CB57FE">
      <w:pPr>
        <w:pStyle w:val="Bezmezer"/>
        <w:rPr>
          <w:lang w:val="en-GB"/>
        </w:rPr>
      </w:pPr>
      <w:r>
        <w:t>these are to be consistent and the Parties are requested to agree on the format of such references. One possible format could be [Bundle/Volume/tab/page/paragraph]. For example: [A/I/1/p. 4/para. 7];</w:t>
      </w:r>
    </w:p>
    <w:p w14:paraId="5E2CD477" w14:textId="77777777" w:rsidR="0019578C" w:rsidRPr="00AB0734" w:rsidRDefault="0019578C" w:rsidP="00CB57FE">
      <w:pPr>
        <w:pStyle w:val="Bezmezer"/>
        <w:rPr>
          <w:lang w:val="en-GB"/>
        </w:rPr>
      </w:pPr>
      <w:r>
        <w:lastRenderedPageBreak/>
        <w:t>the Parties are requested to use the system of references in addition to references to the Hearing Bundle.</w:t>
      </w:r>
    </w:p>
    <w:p w14:paraId="78DFC31A" w14:textId="77777777" w:rsidR="0019578C" w:rsidRPr="00AB0734" w:rsidRDefault="0019578C" w:rsidP="00CB57FE">
      <w:pPr>
        <w:ind w:left="1353" w:firstLine="348"/>
        <w:rPr>
          <w:lang w:val="en-GB"/>
        </w:rPr>
      </w:pPr>
      <w:r>
        <w:t>For example: Exhibit X, at p. X, para. 8 [B/III/36/p. 956/para. 8].</w:t>
      </w:r>
    </w:p>
    <w:p w14:paraId="3B4CAF89" w14:textId="77777777" w:rsidR="00CB57FE" w:rsidRPr="00AB0734" w:rsidRDefault="0019578C" w:rsidP="005E3C88">
      <w:pPr>
        <w:pStyle w:val="Nadpis1"/>
        <w:numPr>
          <w:ilvl w:val="0"/>
          <w:numId w:val="5"/>
        </w:numPr>
        <w:rPr>
          <w:lang w:val="en-GB"/>
        </w:rPr>
      </w:pPr>
      <w:r>
        <w:t>WRITTEN SUBMISSIONS</w:t>
      </w:r>
    </w:p>
    <w:p w14:paraId="07F6F49D" w14:textId="77777777" w:rsidR="00612925" w:rsidRPr="00AB0734" w:rsidRDefault="0019578C" w:rsidP="00CB57FE">
      <w:pPr>
        <w:pStyle w:val="Nadpis2"/>
        <w:rPr>
          <w:lang w:val="en-GB"/>
        </w:rPr>
      </w:pPr>
      <w:r>
        <w:t>The Parties shall submit their respective written submissions (including pleadings, briefs and applications) by the dates indicated in Procedural Timetable No. 1.</w:t>
      </w:r>
    </w:p>
    <w:p w14:paraId="2812D658" w14:textId="77777777" w:rsidR="0019578C" w:rsidRPr="00AB0734" w:rsidRDefault="0019578C" w:rsidP="00CB57FE">
      <w:pPr>
        <w:pStyle w:val="Nadpis2"/>
        <w:rPr>
          <w:lang w:val="en-GB"/>
        </w:rPr>
      </w:pPr>
      <w:r>
        <w:t>All written submissions shall be set out in numbered paragraphs in Arabic numerals and paginated. All pleadings and briefs shall include a table of contents.</w:t>
      </w:r>
    </w:p>
    <w:p w14:paraId="75B5C75B" w14:textId="67914FBA" w:rsidR="006D7CC1" w:rsidRPr="00AB0734" w:rsidRDefault="006D7CC1" w:rsidP="00EF7C1D">
      <w:pPr>
        <w:pStyle w:val="Nadpis2"/>
        <w:rPr>
          <w:b/>
          <w:bCs w:val="0"/>
          <w:lang w:val="en-GB"/>
        </w:rPr>
      </w:pPr>
      <w:r>
        <w:t>{{ limits_submission }}</w:t>
      </w:r>
    </w:p>
    <w:p w14:paraId="59ADE2A5" w14:textId="77777777" w:rsidR="00CB57FE" w:rsidRPr="00AB0734" w:rsidRDefault="00CB57FE" w:rsidP="00CB57FE">
      <w:pPr>
        <w:pStyle w:val="Nadpis2"/>
        <w:rPr>
          <w:lang w:val="en-GB"/>
        </w:rPr>
      </w:pPr>
      <w:r>
        <w:t>All written submissions (including pleadings, briefs and applications) shall be sent to the opposing Party and to the Arbitral Tribunal:</w:t>
      </w:r>
    </w:p>
    <w:p w14:paraId="7EDCC60E" w14:textId="49ECFAEA" w:rsidR="003B34D0" w:rsidRPr="00AB0734" w:rsidRDefault="003B34D0" w:rsidP="003B34D0">
      <w:pPr>
        <w:pStyle w:val="Bezmezer"/>
        <w:rPr>
          <w:lang w:val="en-GB"/>
        </w:rPr>
      </w:pPr>
      <w:r>
        <w:t xml:space="preserve">if agreed by both Parties and the Arbitral Tribunal, via </w:t>
      </w:r>
      <w:r w:rsidR="00E13F8A">
        <w:t>the Electronic Procedure Management Platform in the meaning of Section 6.</w:t>
      </w:r>
    </w:p>
    <w:p w14:paraId="76A6F96C" w14:textId="77777777" w:rsidR="003B34D0" w:rsidRPr="00AB0734" w:rsidRDefault="0019578C" w:rsidP="003B34D0">
      <w:pPr>
        <w:pStyle w:val="Bezmezer"/>
        <w:rPr>
          <w:lang w:val="en-GB"/>
        </w:rPr>
      </w:pPr>
      <w:r>
        <w:t>by email both in Microsoft Word format and in searchable PDF format with hyperlinks to the supporting exhibits/attachments which exhibits/attachments are to be in PDF format, with each exhibit/attachment named separately and clearly identified by bookmarks or by providing separate PDFs; the soft copy file names for all submissions – which are not to exceed {{ max_filename_len }} – should be consecutively numbered with consecutive numbering in later submissions and should identify if it is from the Claimants or the Respondents;</w:t>
      </w:r>
    </w:p>
    <w:p w14:paraId="7EBBABA0" w14:textId="77777777" w:rsidR="003B34D0" w:rsidRPr="00AB0734" w:rsidRDefault="0019578C" w:rsidP="003B34D0">
      <w:pPr>
        <w:pStyle w:val="Bezmezer"/>
        <w:rPr>
          <w:lang w:val="en-GB"/>
        </w:rPr>
      </w:pPr>
      <w:r>
        <w:t>if requested by the opposing Party or by the Arbitral Tribunal, in hard copy together with exhibits and attachments clearly identified by tabs, in A5 size and double-sided, via courier service sent no later than the following working day;</w:t>
      </w:r>
    </w:p>
    <w:p w14:paraId="00B42206" w14:textId="77777777" w:rsidR="0019578C" w:rsidRPr="00AB0734" w:rsidRDefault="0019578C" w:rsidP="003B34D0">
      <w:pPr>
        <w:pStyle w:val="Bezmezer"/>
        <w:rPr>
          <w:lang w:val="en-GB"/>
        </w:rPr>
      </w:pPr>
      <w:r>
        <w:t>if requested by the opposing Party or by the Arbitral Tribunal, together with the hard copy, the Parties are to submit a soft copy of their written submissions (together with exhibits/attachments in PDF format) in an encrypted USB stick saved in such manner however that it is not necessary to insert the password in order to access each and every exhibit/document etc.</w:t>
      </w:r>
    </w:p>
    <w:p w14:paraId="1989EE43" w14:textId="77777777" w:rsidR="003B34D0" w:rsidRPr="00AB0734" w:rsidRDefault="0019578C" w:rsidP="003B34D0">
      <w:pPr>
        <w:pStyle w:val="Nadpis2"/>
        <w:rPr>
          <w:lang w:val="en-GB"/>
        </w:rPr>
      </w:pPr>
      <w:r>
        <w:t>For purposes of meeting deadlines, email transmission to the Arbitral Tribunal and the opposing Party shall suffice. All other communications to the Arbitral Tribunal may be made by email only.</w:t>
      </w:r>
    </w:p>
    <w:p w14:paraId="5B864F04" w14:textId="77777777" w:rsidR="0019578C" w:rsidRPr="00AB0734" w:rsidRDefault="0019578C" w:rsidP="003B34D0">
      <w:pPr>
        <w:pStyle w:val="Nadpis2"/>
        <w:rPr>
          <w:lang w:val="en-GB"/>
        </w:rPr>
      </w:pPr>
      <w:r>
        <w:lastRenderedPageBreak/>
        <w:t>Applications of any kind – other than Parties’ respective requests for reliefs on the merits – are not to be included in written submissions but are to be made in separate correspondence either in a letter or in an email to the Arbitral Tribunal.</w:t>
      </w:r>
    </w:p>
    <w:p w14:paraId="4A922727" w14:textId="77777777" w:rsidR="0019578C" w:rsidRPr="00AB0734" w:rsidRDefault="0019578C" w:rsidP="005E3C88">
      <w:pPr>
        <w:pStyle w:val="Nadpis1"/>
        <w:numPr>
          <w:ilvl w:val="0"/>
          <w:numId w:val="5"/>
        </w:numPr>
        <w:rPr>
          <w:lang w:val="en-GB"/>
        </w:rPr>
      </w:pPr>
      <w:r>
        <w:t>DOCUMENT BUNDLES</w:t>
      </w:r>
    </w:p>
    <w:p w14:paraId="63F4EB77" w14:textId="77777777" w:rsidR="003B34D0" w:rsidRPr="00AB0734" w:rsidRDefault="0019578C" w:rsidP="003B34D0">
      <w:pPr>
        <w:pStyle w:val="Nadpis2"/>
        <w:rPr>
          <w:lang w:val="en-GB"/>
        </w:rPr>
      </w:pPr>
      <w:r>
        <w:t>All document bundles submitted by the Parties for use in these proceedings shall be indexed and paginated in consecutive Arabic numerals.</w:t>
      </w:r>
    </w:p>
    <w:p w14:paraId="45FA2E70" w14:textId="77777777" w:rsidR="003B34D0" w:rsidRPr="00AB0734" w:rsidRDefault="0019578C" w:rsidP="003B34D0">
      <w:pPr>
        <w:pStyle w:val="Nadpis2"/>
        <w:rPr>
          <w:lang w:val="en-GB"/>
        </w:rPr>
      </w:pPr>
      <w:r>
        <w:t>As regards bundles submitted by the Parties containing written submissions, evidential documentation or witness statements, the number of each bundle submitted by the Claimants shall be preceded by the letter “C” and the number of each bundle submitted by the Respondents shall be preceded by the letter “R”.</w:t>
      </w:r>
    </w:p>
    <w:p w14:paraId="29D46258" w14:textId="77777777" w:rsidR="003B34D0" w:rsidRPr="00AB0734" w:rsidRDefault="0019578C" w:rsidP="003B34D0">
      <w:pPr>
        <w:pStyle w:val="Nadpis2"/>
        <w:rPr>
          <w:lang w:val="en-GB"/>
        </w:rPr>
      </w:pPr>
      <w:r>
        <w:t>Each Party shall submit, together with its written submissions, evidential documentation or witness statements, a table of contents of the documents it is submitting in conjunction with such submissions.</w:t>
      </w:r>
    </w:p>
    <w:p w14:paraId="53CD93C6" w14:textId="77777777" w:rsidR="003B34D0" w:rsidRPr="00AB0734" w:rsidRDefault="0019578C" w:rsidP="003B34D0">
      <w:pPr>
        <w:pStyle w:val="Nadpis2"/>
        <w:rPr>
          <w:lang w:val="en-GB"/>
        </w:rPr>
      </w:pPr>
      <w:r>
        <w:t>Each bundle containing evidential documentation shall be prefaced by a list of exhibits, setting forth for each exhibit:</w:t>
      </w:r>
    </w:p>
    <w:p w14:paraId="10AAE98D" w14:textId="77777777" w:rsidR="0019578C" w:rsidRPr="00AB0734" w:rsidRDefault="0019578C" w:rsidP="003B34D0">
      <w:pPr>
        <w:pStyle w:val="Bezmezer"/>
        <w:rPr>
          <w:lang w:val="en-GB"/>
        </w:rPr>
      </w:pPr>
      <w:r>
        <w:t>the exhibit number, prefaced by “C” for the Claimants’ exhibits and “R” for the Respondents’ exhibits;</w:t>
      </w:r>
    </w:p>
    <w:p w14:paraId="07CE78CE" w14:textId="77777777" w:rsidR="0019578C" w:rsidRPr="00AB0734" w:rsidRDefault="0019578C" w:rsidP="003B34D0">
      <w:pPr>
        <w:pStyle w:val="Bezmezer"/>
        <w:rPr>
          <w:lang w:val="en-GB"/>
        </w:rPr>
      </w:pPr>
      <w:r>
        <w:t>its date; and</w:t>
      </w:r>
    </w:p>
    <w:p w14:paraId="16FD1B41" w14:textId="77777777" w:rsidR="0019578C" w:rsidRPr="00AB0734" w:rsidRDefault="0019578C" w:rsidP="003B34D0">
      <w:pPr>
        <w:pStyle w:val="Bezmezer"/>
        <w:rPr>
          <w:lang w:val="en-GB"/>
        </w:rPr>
      </w:pPr>
      <w:r>
        <w:t>a brief description of the exhibit.</w:t>
      </w:r>
    </w:p>
    <w:p w14:paraId="070B4ABC" w14:textId="77777777" w:rsidR="0019578C" w:rsidRPr="00AB0734" w:rsidRDefault="0019578C" w:rsidP="003B34D0">
      <w:pPr>
        <w:pStyle w:val="Nadpis2"/>
        <w:rPr>
          <w:lang w:val="en-GB"/>
        </w:rPr>
      </w:pPr>
      <w:r>
        <w:t>All documentary evidence submitted to the Arbitral Tribunal shall be deemed true and complete, including evidence submitted in the form of copies, unless a Party disputes its authenticity or completeness.</w:t>
      </w:r>
    </w:p>
    <w:p w14:paraId="573EB1A9" w14:textId="77777777" w:rsidR="00A5155B" w:rsidRPr="00AB0734" w:rsidRDefault="000D0F11" w:rsidP="005E3C88">
      <w:pPr>
        <w:pStyle w:val="Nadpis1"/>
        <w:numPr>
          <w:ilvl w:val="0"/>
          <w:numId w:val="5"/>
        </w:numPr>
        <w:rPr>
          <w:lang w:val="en-GB"/>
        </w:rPr>
      </w:pPr>
      <w:r>
        <w:t xml:space="preserve">ELECTRONIC PROCEDURE MANAGEMENT PLATFORM </w:t>
      </w:r>
    </w:p>
    <w:p w14:paraId="21A4C41F" w14:textId="4E57F364" w:rsidR="00E13F8A" w:rsidRDefault="00E13F8A" w:rsidP="00E13F8A">
      <w:pPr>
        <w:pStyle w:val="Nadpis2"/>
      </w:pPr>
      <w:r>
        <w:t xml:space="preserve">The Parties and the Arbitral Tribunal shall use the secure electronic case management platform PROCEED (the “Platform”) as the primary administrative engine for this arbitration. The procedural timetable maintained on the Platform’s ‘Smart Timeline’ module shall constitute the official procedural record of this arbitration. Consequently, dates and deadlines recorded on the Platform shall take precedence over prior email correspondence or provisional timetables, and automatic notifications generated by the </w:t>
      </w:r>
      <w:r>
        <w:lastRenderedPageBreak/>
        <w:t>Platform shall constitute valid administrative notice to the Parties under the applicable Rules.</w:t>
      </w:r>
    </w:p>
    <w:p w14:paraId="536928DA" w14:textId="65975A43" w:rsidR="00E13F8A" w:rsidRDefault="00E13F8A" w:rsidP="00E13F8A">
      <w:pPr>
        <w:pStyle w:val="Nadpis2"/>
      </w:pPr>
      <w:r>
        <w:t>To strictly preserve confidentiality and data privacy, the Parties shall not upload substantive evidence, unredacted Redfern Schedules, or sensitive commercial documents to the Platform. During the Document Production phase, Parties shall input only statistical metadata (e.g., the number of requests, objections, and categories thereof) into the Platform to assist the Tribunal in case management. The use of the Platform for such statistical tracking does not constitute a waiver of privilege or confidentiality regarding the underlying documents.</w:t>
      </w:r>
    </w:p>
    <w:p w14:paraId="0D601502" w14:textId="5AF5E5D0" w:rsidR="00E13F8A" w:rsidRPr="00E13F8A" w:rsidRDefault="00E13F8A" w:rsidP="00E13F8A">
      <w:pPr>
        <w:pStyle w:val="Nadpis2"/>
      </w:pPr>
      <w:r>
        <w:t>In the unlikely event of a verified technical failure of the Platform preventing a time-sensitive filing or access to the schedule, the Parties shall immediately revert to communication via email to the Tribunal and the opposing Party. No Party shall be prejudiced in these proceedings solely by a demonstrated technical malfunction of the Platform.</w:t>
      </w:r>
    </w:p>
    <w:p w14:paraId="4AE458DF" w14:textId="77777777" w:rsidR="0019578C" w:rsidRPr="00AB0734" w:rsidRDefault="003E4C63" w:rsidP="005E3C88">
      <w:pPr>
        <w:pStyle w:val="Nadpis1"/>
        <w:numPr>
          <w:ilvl w:val="0"/>
          <w:numId w:val="5"/>
        </w:numPr>
        <w:rPr>
          <w:lang w:val="en-GB"/>
        </w:rPr>
      </w:pPr>
      <w:r>
        <w:t>LANGUAGE, TRANSLATION AND INTERPRETATION</w:t>
      </w:r>
    </w:p>
    <w:p w14:paraId="35324B17" w14:textId="77777777" w:rsidR="003E4C63" w:rsidRPr="00AB0734" w:rsidRDefault="003E4C63" w:rsidP="003B34D0">
      <w:pPr>
        <w:pStyle w:val="Nadpis2"/>
        <w:rPr>
          <w:lang w:val="en-GB"/>
        </w:rPr>
      </w:pPr>
      <w:r>
        <w:t>Pursuant to Article 17.4 of the LCIA Rules, the language of the arbitration shall be English.</w:t>
      </w:r>
    </w:p>
    <w:p w14:paraId="6577704B" w14:textId="77777777" w:rsidR="0019578C" w:rsidRPr="00AB0734" w:rsidRDefault="0019578C" w:rsidP="003B34D0">
      <w:pPr>
        <w:pStyle w:val="Nadpis2"/>
        <w:rPr>
          <w:lang w:val="en-GB"/>
        </w:rPr>
      </w:pPr>
      <w:r>
        <w:t>Documents submitted by any Party in any language other than English shall be accompanied by a translation into the English language. Such documentation includes all evidential and legal materials upon which that Party relies, including documentary evidence, factual witness statements and expert witness statements or reports (save for documents produced in response to any document production requests by the other Party). Where the document is a lengthy one, of which only part is relevant, only the relevant part or parts need be translated in the first instance, but the other Party shall be entitled to call for a further translation if necessary (with any dispute resolved by the Arbitral Tribunal). These English translations shall always be submitted simultaneously with the original text, so as to allow the opposing Party a fair opportunity to check the translation and the context of such material passages.</w:t>
      </w:r>
    </w:p>
    <w:p w14:paraId="321BDD44" w14:textId="77777777" w:rsidR="003B34D0" w:rsidRPr="00AB0734" w:rsidRDefault="0019578C" w:rsidP="003B34D0">
      <w:pPr>
        <w:pStyle w:val="Nadpis2"/>
        <w:rPr>
          <w:lang w:val="en-GB"/>
        </w:rPr>
      </w:pPr>
      <w:r>
        <w:t xml:space="preserve">Any witness or expert giving oral evidence may give such evidence in his or her mother tongue, in whole or in part, provided that interpretation into English to the satisfaction of the Arbitral Tribunal is supplied by the Party presenting the witness for oral </w:t>
      </w:r>
      <w:r>
        <w:lastRenderedPageBreak/>
        <w:t>evidence. Any Party intending to present oral evidence in a language other than English shall:</w:t>
      </w:r>
    </w:p>
    <w:p w14:paraId="72044261" w14:textId="77777777" w:rsidR="003B34D0" w:rsidRPr="00AB0734" w:rsidRDefault="0019578C" w:rsidP="003B34D0">
      <w:pPr>
        <w:pStyle w:val="Bezmezer"/>
        <w:rPr>
          <w:lang w:val="en-GB"/>
        </w:rPr>
      </w:pPr>
      <w:r>
        <w:t>be responsible for providing suitable interpretation of such evidence into English;</w:t>
      </w:r>
    </w:p>
    <w:p w14:paraId="28738AC9" w14:textId="58F1C330" w:rsidR="0019578C" w:rsidRPr="00AB0734" w:rsidRDefault="0019578C" w:rsidP="000F0AFB">
      <w:pPr>
        <w:pStyle w:val="Bezmezer"/>
        <w:rPr>
          <w:lang w:val="en-GB"/>
        </w:rPr>
      </w:pPr>
      <w:r>
        <w:t>notify the Arbitral Tribunal and the other Party at least forty-five {{ time_notify_oral</w:t>
      </w:r>
      <w:r w:rsidR="0006465E">
        <w:t xml:space="preserve"> </w:t>
      </w:r>
      <w:r>
        <w:t>}} prior to the Hearing providing also the name and qualifications of any proposed interpreter.</w:t>
      </w:r>
    </w:p>
    <w:p w14:paraId="73A00B1F" w14:textId="77777777" w:rsidR="0019578C" w:rsidRPr="00AB0734" w:rsidRDefault="0019578C" w:rsidP="00781E95">
      <w:pPr>
        <w:pStyle w:val="Nadpis2"/>
        <w:numPr>
          <w:ilvl w:val="0"/>
          <w:numId w:val="0"/>
        </w:numPr>
        <w:ind w:left="851"/>
        <w:rPr>
          <w:lang w:val="en-GB"/>
        </w:rPr>
      </w:pPr>
      <w:r>
        <w:t>The Parties are thereafter to confer and agree, if possible, on the appointment of a suitably qualified English language interpreter. In the event the Parties are unable to agree on an interpreter within {{ time_appoint_interpreter }} after notification under paragraph 7.3 (b) above has been given, the Parties are to serve on the Arbitral Tribunal their respective proposals for an interpreter together with brief submissions (of no more than 2 pages, single-sided) in support following which the Arbitral Tribunal will decide on an interpreter.</w:t>
      </w:r>
    </w:p>
    <w:p w14:paraId="5DD796C0" w14:textId="77777777" w:rsidR="00EF7C1D" w:rsidRPr="00AB0734" w:rsidRDefault="0019578C" w:rsidP="00893F0C">
      <w:pPr>
        <w:pStyle w:val="Nadpis2"/>
        <w:rPr>
          <w:lang w:val="en-GB"/>
        </w:rPr>
      </w:pPr>
      <w:r>
        <w:t>As a general principle, the costs of any translation or interpretation are to be borne initially by the Party providing the same, subject to any later decision of the Arbitral Tribunal as to which Party shall ultimately bear those costs and in what amount.</w:t>
      </w:r>
    </w:p>
    <w:p w14:paraId="32BF3292" w14:textId="77777777" w:rsidR="0026142A" w:rsidRPr="00AB0734" w:rsidRDefault="0026142A" w:rsidP="00EF7C1D">
      <w:pPr>
        <w:pStyle w:val="Nadpis1"/>
        <w:numPr>
          <w:ilvl w:val="0"/>
          <w:numId w:val="5"/>
        </w:numPr>
        <w:rPr>
          <w:lang w:val="en-GB"/>
        </w:rPr>
      </w:pPr>
      <w:r>
        <w:t>TRIBUNAL SECRETARY</w:t>
      </w:r>
    </w:p>
    <w:p w14:paraId="6C03D750" w14:textId="77777777" w:rsidR="003E4C63" w:rsidRPr="00AB0734" w:rsidRDefault="003E4C63" w:rsidP="003E4C63">
      <w:pPr>
        <w:pStyle w:val="Nadpis2"/>
        <w:rPr>
          <w:lang w:val="en-GB"/>
        </w:rPr>
      </w:pPr>
      <w:r>
        <w:t>With the consent of the Parties, the Arbitral Tribunal appoints {{ name_of_tribunal_secretary }} as Tribunal Secretary.</w:t>
      </w:r>
    </w:p>
    <w:p w14:paraId="6A6814D1" w14:textId="77777777" w:rsidR="003E4C63" w:rsidRPr="00AB0734" w:rsidRDefault="003E4C63" w:rsidP="003E4C63">
      <w:pPr>
        <w:pStyle w:val="Nadpis2"/>
        <w:rPr>
          <w:lang w:val="en-GB"/>
        </w:rPr>
      </w:pPr>
      <w:r>
        <w:t>In accordance with Article 14A of the LCIA Rules, the Tribunal Secretary’s duties are strictly limited to assisting the Arbitral Tribunal with the administration of the arbitration. Under no circumstances may the Arbitral Tribunal delegate its decision-making function to the Tribunal Secretary.</w:t>
      </w:r>
    </w:p>
    <w:p w14:paraId="35F38066" w14:textId="77777777" w:rsidR="00893F0C" w:rsidRPr="00AB0734" w:rsidRDefault="003E4C63" w:rsidP="003E4C63">
      <w:pPr>
        <w:pStyle w:val="Nadpis2"/>
        <w:rPr>
          <w:lang w:val="en-GB"/>
        </w:rPr>
      </w:pPr>
      <w:r>
        <w:t>The Tribunal Secretary shall be remunerated at the rate of {{ secretary_hourly_rate }} per hour (within the range of £100 to £250 as suggested in Section 6(i) of the Schedule of Costs). These fees shall form part of the Arbitration Costs under Article 28 of the LCIA Rules.</w:t>
      </w:r>
    </w:p>
    <w:p w14:paraId="5991A72A" w14:textId="77777777" w:rsidR="0019578C" w:rsidRPr="00AB0734" w:rsidRDefault="0019578C" w:rsidP="005E3C88">
      <w:pPr>
        <w:pStyle w:val="Nadpis1"/>
        <w:numPr>
          <w:ilvl w:val="0"/>
          <w:numId w:val="5"/>
        </w:numPr>
        <w:rPr>
          <w:lang w:val="en-GB"/>
        </w:rPr>
      </w:pPr>
      <w:r>
        <w:t>GUIDELINES</w:t>
      </w:r>
    </w:p>
    <w:p w14:paraId="43C6D57E" w14:textId="77777777" w:rsidR="00455F4E" w:rsidRPr="00AB0734" w:rsidRDefault="00455F4E" w:rsidP="00455F4E">
      <w:pPr>
        <w:pStyle w:val="Nadpis2"/>
        <w:rPr>
          <w:lang w:val="en-GB"/>
        </w:rPr>
      </w:pPr>
      <w:r>
        <w:lastRenderedPageBreak/>
        <w:t>Pursuant to Article 18.5 of the LCIA Rules, compliance with the General Guidelines for the Authorised Representatives of the Parties (the "LCIA Annex") is a condition of representation in this arbitration. Each Party shall ensure that all its Authorised Representatives appearing by name before the Arbitral Tribunal have agreed to comply with the LCIA Annex.</w:t>
      </w:r>
    </w:p>
    <w:p w14:paraId="3DF91771" w14:textId="77777777" w:rsidR="00041102" w:rsidRPr="00AB0734" w:rsidRDefault="00455F4E" w:rsidP="00455F4E">
      <w:pPr>
        <w:pStyle w:val="Nadpis2"/>
        <w:rPr>
          <w:lang w:val="en-GB"/>
        </w:rPr>
      </w:pPr>
      <w:r>
        <w:t>The Arbitral Tribunal may also refer to the IBA Guidelines on Party Representation in International Arbitration (2013) (the "IBA Guidelines") for guidance. However, in the event of any conflict or inconsistency between the IBA Guidelines and the LCIA Annex or the LCIA Rules, the LCIA Annex and LCIA Rules shall prevail.</w:t>
      </w:r>
    </w:p>
    <w:p w14:paraId="18052DA2" w14:textId="77777777" w:rsidR="00455F4E" w:rsidRPr="00AB0734" w:rsidRDefault="00455F4E" w:rsidP="00455F4E">
      <w:pPr>
        <w:pStyle w:val="Nadpis2"/>
        <w:rPr>
          <w:lang w:val="en-GB"/>
        </w:rPr>
      </w:pPr>
      <w:r>
        <w:t>The CIArb Guidelines on the Use of Artificial Intelligence in Arbitration (the “CIArb AI Guidelines”) may be referred to by the Arbitral Tribunal as general guidelines in this arbitration.</w:t>
      </w:r>
    </w:p>
    <w:p w14:paraId="19B462B1" w14:textId="77777777" w:rsidR="007E5007" w:rsidRPr="00AB0734" w:rsidRDefault="007E5007" w:rsidP="007E5007">
      <w:pPr>
        <w:pStyle w:val="Nadpis1"/>
        <w:numPr>
          <w:ilvl w:val="0"/>
          <w:numId w:val="5"/>
        </w:numPr>
        <w:rPr>
          <w:lang w:val="en-GB"/>
        </w:rPr>
      </w:pPr>
      <w:r>
        <w:t>THIRD-PARTY FUNDING DISCLOSURE</w:t>
      </w:r>
    </w:p>
    <w:p w14:paraId="383AD4AD" w14:textId="77777777" w:rsidR="000D0F11" w:rsidRPr="00AB0734" w:rsidRDefault="000D0F11" w:rsidP="000D0F11">
      <w:pPr>
        <w:pStyle w:val="Nadpis2"/>
        <w:rPr>
          <w:lang w:val="en-GB"/>
        </w:rPr>
      </w:pPr>
      <w:r>
        <w:t>To assist the Arbitral Tribunal in complying with its continuous duty to disclose circumstances likely to give rise to justifiable doubts as to impartiality or independence, each Party shall inform the Tribunal and all other Parties in writing of the existence of any Third-Party Funding and the identity of the funder.</w:t>
      </w:r>
    </w:p>
    <w:p w14:paraId="43FDC96A" w14:textId="77777777" w:rsidR="000D0F11" w:rsidRPr="00AB0734" w:rsidRDefault="000D0F11" w:rsidP="000D0F11">
      <w:pPr>
        <w:pStyle w:val="Nadpis2"/>
        <w:rPr>
          <w:lang w:val="en-GB"/>
        </w:rPr>
      </w:pPr>
      <w:r>
        <w:t>Such disclosure must be made immediately upon the execution of the funding agreement.</w:t>
      </w:r>
    </w:p>
    <w:p w14:paraId="7A24B5CE" w14:textId="77777777" w:rsidR="000F0AFB" w:rsidRPr="00AB0734" w:rsidRDefault="0019578C" w:rsidP="005E3C88">
      <w:pPr>
        <w:pStyle w:val="Nadpis1"/>
        <w:numPr>
          <w:ilvl w:val="0"/>
          <w:numId w:val="5"/>
        </w:numPr>
        <w:rPr>
          <w:lang w:val="en-GB"/>
        </w:rPr>
      </w:pPr>
      <w:r>
        <w:t>WITNESS STATEMENTS</w:t>
      </w:r>
    </w:p>
    <w:p w14:paraId="6D5F98EB" w14:textId="77777777" w:rsidR="0019578C" w:rsidRPr="00AB0734" w:rsidRDefault="0019578C" w:rsidP="000F0AFB">
      <w:pPr>
        <w:pStyle w:val="Nadpis2"/>
        <w:rPr>
          <w:lang w:val="en-GB"/>
        </w:rPr>
      </w:pPr>
      <w:r>
        <w:t>The Parties shall exchange signed witness statements of fact and signed supplementary witness statements of fact from all witnesses whose evidence they rely upon in accordance with Procedural Timetable No. 1.</w:t>
      </w:r>
    </w:p>
    <w:p w14:paraId="077A5D98" w14:textId="77777777" w:rsidR="000F0AFB" w:rsidRPr="00AB0734" w:rsidRDefault="0019578C" w:rsidP="000F0AFB">
      <w:pPr>
        <w:pStyle w:val="Nadpis2"/>
        <w:rPr>
          <w:lang w:val="en-GB"/>
        </w:rPr>
      </w:pPr>
      <w:r>
        <w:t>Each witness statement shall conform to Article 4.5 of the IBA Rules and</w:t>
      </w:r>
    </w:p>
    <w:p w14:paraId="7C654B2F" w14:textId="77777777" w:rsidR="0019578C" w:rsidRPr="00AB0734" w:rsidRDefault="0019578C" w:rsidP="000F0AFB">
      <w:pPr>
        <w:pStyle w:val="Bezmezer"/>
        <w:rPr>
          <w:lang w:val="en-GB"/>
        </w:rPr>
      </w:pPr>
      <w:r>
        <w:t>be in numbered paragraphs and paginated;</w:t>
      </w:r>
    </w:p>
    <w:p w14:paraId="55024867" w14:textId="77777777" w:rsidR="0019578C" w:rsidRPr="00AB0734" w:rsidRDefault="0019578C" w:rsidP="000F0AFB">
      <w:pPr>
        <w:pStyle w:val="Bezmezer"/>
        <w:rPr>
          <w:lang w:val="en-GB"/>
        </w:rPr>
      </w:pPr>
      <w:r>
        <w:t>be headed by a subject index in the event that the statement is a lengthy one;</w:t>
      </w:r>
    </w:p>
    <w:p w14:paraId="53A07AD9" w14:textId="77777777" w:rsidR="0019578C" w:rsidRPr="00AB0734" w:rsidRDefault="0019578C" w:rsidP="000F0AFB">
      <w:pPr>
        <w:pStyle w:val="Bezmezer"/>
        <w:rPr>
          <w:lang w:val="en-GB"/>
        </w:rPr>
      </w:pPr>
      <w:r>
        <w:t>identify specifically any document relied upon and exhibit any such document not already exhibited in the arbitration;</w:t>
      </w:r>
    </w:p>
    <w:p w14:paraId="4E95B218" w14:textId="77777777" w:rsidR="0019578C" w:rsidRPr="00AB0734" w:rsidRDefault="0019578C" w:rsidP="000F0AFB">
      <w:pPr>
        <w:pStyle w:val="Bezmezer"/>
        <w:rPr>
          <w:lang w:val="en-GB"/>
        </w:rPr>
      </w:pPr>
      <w:r>
        <w:t>include a color photograph of the witness;</w:t>
      </w:r>
    </w:p>
    <w:p w14:paraId="5FDE25B3" w14:textId="77777777" w:rsidR="000F0AFB" w:rsidRPr="00AB0734" w:rsidRDefault="0019578C" w:rsidP="000F0AFB">
      <w:pPr>
        <w:pStyle w:val="Bezmezer"/>
        <w:rPr>
          <w:lang w:val="en-GB"/>
        </w:rPr>
      </w:pPr>
      <w:r>
        <w:lastRenderedPageBreak/>
        <w:t>be submitted in the language in which it has been made by the witness but, if made in a language other than English, be accompanied by a translation in the English language;</w:t>
      </w:r>
    </w:p>
    <w:p w14:paraId="68591BD7" w14:textId="77777777" w:rsidR="0019578C" w:rsidRPr="00AB0734" w:rsidRDefault="0019578C" w:rsidP="000F0AFB">
      <w:pPr>
        <w:pStyle w:val="Bezmezer"/>
        <w:rPr>
          <w:lang w:val="en-GB"/>
        </w:rPr>
      </w:pPr>
      <w:r>
        <w:t>include a description of the steps taken in the preparation of the witness statement.</w:t>
      </w:r>
    </w:p>
    <w:p w14:paraId="3D8E02D0" w14:textId="77777777" w:rsidR="000F0AFB" w:rsidRPr="00AB0734" w:rsidRDefault="0019578C" w:rsidP="000F0AFB">
      <w:pPr>
        <w:pStyle w:val="Nadpis2"/>
        <w:rPr>
          <w:lang w:val="en-GB"/>
        </w:rPr>
      </w:pPr>
      <w:r>
        <w:t>Each witness statement shall be sufficiently complete and, subject to the Arbitral Tribunal’s discretion at the Oral Hearing to allow further questions, shall stand as the witness's evidence in chief.</w:t>
      </w:r>
    </w:p>
    <w:p w14:paraId="0C0EBB22" w14:textId="77777777" w:rsidR="0019578C" w:rsidRPr="00AB0734" w:rsidRDefault="0019578C" w:rsidP="000F0AFB">
      <w:pPr>
        <w:pStyle w:val="Nadpis2"/>
        <w:rPr>
          <w:lang w:val="en-GB"/>
        </w:rPr>
      </w:pPr>
      <w:r>
        <w:t>Each witness statement shall include a statement as follows:</w:t>
      </w:r>
    </w:p>
    <w:p w14:paraId="2C2DCB77" w14:textId="77777777" w:rsidR="0019578C" w:rsidRPr="00E13F8A" w:rsidRDefault="0019578C" w:rsidP="00E13F8A">
      <w:pPr>
        <w:pStyle w:val="Nadpis2"/>
        <w:numPr>
          <w:ilvl w:val="0"/>
          <w:numId w:val="0"/>
        </w:numPr>
        <w:ind w:left="851"/>
        <w:rPr>
          <w:i/>
          <w:iCs/>
          <w:lang w:val="en-GB"/>
        </w:rPr>
      </w:pPr>
      <w:r w:rsidRPr="00E13F8A">
        <w:rPr>
          <w:i/>
          <w:iCs/>
        </w:rPr>
        <w:t>“I understand and agree that:</w:t>
      </w:r>
    </w:p>
    <w:p w14:paraId="73E34BF9" w14:textId="77777777" w:rsidR="0019578C" w:rsidRPr="00E13F8A" w:rsidRDefault="0019578C" w:rsidP="000F0AFB">
      <w:pPr>
        <w:pStyle w:val="Bezmezer"/>
        <w:rPr>
          <w:i/>
          <w:iCs/>
          <w:lang w:val="en-GB"/>
        </w:rPr>
      </w:pPr>
      <w:r w:rsidRPr="00E13F8A">
        <w:rPr>
          <w:i/>
          <w:iCs/>
        </w:rPr>
        <w:t>This statement contains personal data and/or special categories of data (“data”) as defined in the General Data Protection Regulation (“GDPR”), and I expressly consent to it being supplied to the Arbitral Tribunal in electronic form.</w:t>
      </w:r>
    </w:p>
    <w:p w14:paraId="71E6950D" w14:textId="77777777" w:rsidR="0019578C" w:rsidRPr="00E13F8A" w:rsidRDefault="0019578C" w:rsidP="006A3AF3">
      <w:pPr>
        <w:pStyle w:val="Bezmezer"/>
        <w:rPr>
          <w:i/>
          <w:iCs/>
          <w:lang w:val="en-GB"/>
        </w:rPr>
      </w:pPr>
      <w:r w:rsidRPr="00E13F8A">
        <w:rPr>
          <w:i/>
          <w:iCs/>
        </w:rPr>
        <w:t>My data may be processed by the members of the Arbitral Tribunal for the legitimate interests of the establishment, exercise or defence of the legal claims in these arbitration proceedings and for conflict checking both during the course of these arbitration proceedings and subsequent to its completion.</w:t>
      </w:r>
    </w:p>
    <w:p w14:paraId="35F10ED5" w14:textId="77777777" w:rsidR="0019578C" w:rsidRPr="00E13F8A" w:rsidRDefault="0019578C" w:rsidP="006A3AF3">
      <w:pPr>
        <w:pStyle w:val="Bezmezer"/>
        <w:rPr>
          <w:i/>
          <w:iCs/>
          <w:lang w:val="en-GB"/>
        </w:rPr>
      </w:pPr>
      <w:r w:rsidRPr="00E13F8A">
        <w:rPr>
          <w:i/>
          <w:iCs/>
        </w:rPr>
        <w:t>In providing their services as arbitrators in these arbitration proceedings my data may be transferred by members of the Arbitral Tribunal to a third country and/or to the international institution administering this arbitration.</w:t>
      </w:r>
    </w:p>
    <w:p w14:paraId="7BD2C5A3" w14:textId="77777777" w:rsidR="0019578C" w:rsidRPr="00E13F8A" w:rsidRDefault="0019578C" w:rsidP="006A3AF3">
      <w:pPr>
        <w:pStyle w:val="Bezmezer"/>
        <w:rPr>
          <w:i/>
          <w:iCs/>
          <w:lang w:val="en-GB"/>
        </w:rPr>
      </w:pPr>
      <w:r w:rsidRPr="00E13F8A">
        <w:rPr>
          <w:i/>
          <w:iCs/>
        </w:rPr>
        <w:t>The members of the Arbitral Tribunal may store my data for such period as is necessary, depending on applicable laws, professional obligations and/or arbitration institution requirements for the purposes of defending potential legal proceedings and/or conflict checking.</w:t>
      </w:r>
    </w:p>
    <w:p w14:paraId="5FF4EA43" w14:textId="77777777" w:rsidR="0019578C" w:rsidRPr="00E13F8A" w:rsidRDefault="0019578C" w:rsidP="000F0AFB">
      <w:pPr>
        <w:pStyle w:val="Bezmezer"/>
        <w:rPr>
          <w:i/>
          <w:iCs/>
          <w:lang w:val="en-GB"/>
        </w:rPr>
      </w:pPr>
      <w:r w:rsidRPr="00E13F8A">
        <w:rPr>
          <w:i/>
          <w:iCs/>
        </w:rPr>
        <w:t>Any processing of my data will be in accordance with the privacy notices contained on the respective websites of the members of the Arbitral Tribunal and will be pursuant to their legitimate interests in accordance with Article 6(f) of the GDPR.</w:t>
      </w:r>
    </w:p>
    <w:p w14:paraId="51CBE37B" w14:textId="77777777" w:rsidR="0019578C" w:rsidRPr="00E13F8A" w:rsidRDefault="0019578C" w:rsidP="006A3AF3">
      <w:pPr>
        <w:pStyle w:val="Bezmezer"/>
        <w:rPr>
          <w:i/>
          <w:iCs/>
          <w:lang w:val="en-GB"/>
        </w:rPr>
      </w:pPr>
      <w:r w:rsidRPr="00E13F8A">
        <w:rPr>
          <w:i/>
          <w:iCs/>
        </w:rPr>
        <w:t xml:space="preserve">I am aware of my rights, where applicable, under the GDPR, to request access to and rectification or erasure of my data, or restriction of processing or to object </w:t>
      </w:r>
      <w:r w:rsidRPr="00E13F8A">
        <w:rPr>
          <w:i/>
          <w:iCs/>
        </w:rPr>
        <w:lastRenderedPageBreak/>
        <w:t>to, or withdraw my consent to, processing as well as the right to data portability.”</w:t>
      </w:r>
    </w:p>
    <w:p w14:paraId="15E2C90B" w14:textId="77777777" w:rsidR="00113FC3" w:rsidRPr="00AB0734" w:rsidRDefault="0019578C" w:rsidP="00113FC3">
      <w:pPr>
        <w:pStyle w:val="Nadpis2"/>
        <w:rPr>
          <w:lang w:val="en-GB"/>
        </w:rPr>
      </w:pPr>
      <w:r>
        <w:t>Reply fact witness statements are to be limited solely to responding to matters raised in the opposing Party’s fact witness statements.</w:t>
      </w:r>
    </w:p>
    <w:p w14:paraId="384758EE" w14:textId="77777777" w:rsidR="00113FC3" w:rsidRPr="00AB0734" w:rsidRDefault="0019578C" w:rsidP="00113FC3">
      <w:pPr>
        <w:pStyle w:val="Nadpis2"/>
        <w:rPr>
          <w:lang w:val="en-GB"/>
        </w:rPr>
      </w:pPr>
      <w:r>
        <w:t>Each Party must notify the opposing Party and the Arbitral Tribunal of the names of any witnesses whom that Party wishes to cross-examine and whom it does not wish to cross-examine at the Oral Hearing in accordance with Procedural Timetable No. 1.</w:t>
      </w:r>
    </w:p>
    <w:p w14:paraId="242B6333" w14:textId="77777777" w:rsidR="00113FC3" w:rsidRPr="00AB0734" w:rsidRDefault="0019578C" w:rsidP="00113FC3">
      <w:pPr>
        <w:pStyle w:val="Nadpis2"/>
        <w:rPr>
          <w:lang w:val="en-GB"/>
        </w:rPr>
      </w:pPr>
      <w:r>
        <w:t>Any witness of fact identified in accordance with paragraph 11.6 above shall attend the Oral Hearing. It shall be the responsibility of each Party to procure the attendance at the Oral Hearing of its own witnesses and, subject to the decision of the Arbitral Tribunal as to which Party shall ultimately bear those costs, to be responsible for the expenses of that attendance.</w:t>
      </w:r>
    </w:p>
    <w:p w14:paraId="2F8972F8" w14:textId="77777777" w:rsidR="0019578C" w:rsidRPr="00AB0734" w:rsidRDefault="0019578C" w:rsidP="00113FC3">
      <w:pPr>
        <w:pStyle w:val="Nadpis2"/>
        <w:rPr>
          <w:lang w:val="en-GB"/>
        </w:rPr>
      </w:pPr>
      <w:r>
        <w:t>In the event a witness required for cross-examination does not attend the Oral Hearing, the Arbitral Tribunal will be guided by the terms of Article 4.7 of the IBA Rules in respect of his or her evidence.</w:t>
      </w:r>
    </w:p>
    <w:p w14:paraId="470C6CF5" w14:textId="77777777" w:rsidR="00113FC3" w:rsidRPr="00AB0734" w:rsidRDefault="0019578C" w:rsidP="005E3C88">
      <w:pPr>
        <w:pStyle w:val="Nadpis1"/>
        <w:numPr>
          <w:ilvl w:val="0"/>
          <w:numId w:val="5"/>
        </w:numPr>
        <w:rPr>
          <w:lang w:val="en-GB"/>
        </w:rPr>
      </w:pPr>
      <w:r>
        <w:t>EXPERT WITNESSES</w:t>
      </w:r>
    </w:p>
    <w:p w14:paraId="42BCDD2D" w14:textId="77777777" w:rsidR="00113FC3" w:rsidRPr="00AB0734" w:rsidRDefault="0019578C" w:rsidP="00113FC3">
      <w:pPr>
        <w:pStyle w:val="Nadpis2"/>
        <w:rPr>
          <w:lang w:val="en-GB"/>
        </w:rPr>
      </w:pPr>
      <w:r>
        <w:t>Any Party who wishes to adduce expert evidence may do so together with their Statement of Claim or Statement of Defence and Counterclaim (if any), as applicable.</w:t>
      </w:r>
    </w:p>
    <w:p w14:paraId="627DEFF2" w14:textId="77777777" w:rsidR="00113FC3" w:rsidRPr="00AB0734" w:rsidRDefault="0019578C" w:rsidP="00113FC3">
      <w:pPr>
        <w:pStyle w:val="Nadpis2"/>
        <w:rPr>
          <w:lang w:val="en-GB"/>
        </w:rPr>
      </w:pPr>
      <w:r>
        <w:t>Each expert report shall conform to Articles 5.2 of the IBA Rules and:</w:t>
      </w:r>
    </w:p>
    <w:p w14:paraId="146B06A3" w14:textId="77777777" w:rsidR="0019578C" w:rsidRPr="00AB0734" w:rsidRDefault="0019578C" w:rsidP="00113FC3">
      <w:pPr>
        <w:pStyle w:val="Bezmezer"/>
        <w:rPr>
          <w:lang w:val="en-GB"/>
        </w:rPr>
      </w:pPr>
      <w:r>
        <w:t>be in numbered paragraphs and paginated;</w:t>
      </w:r>
    </w:p>
    <w:p w14:paraId="68EA4805" w14:textId="77777777" w:rsidR="0019578C" w:rsidRPr="00AB0734" w:rsidRDefault="0019578C" w:rsidP="00113FC3">
      <w:pPr>
        <w:pStyle w:val="Bezmezer"/>
        <w:rPr>
          <w:lang w:val="en-GB"/>
        </w:rPr>
      </w:pPr>
      <w:r>
        <w:t>be headed by a subject index in the event that the statement is a lengthy one;</w:t>
      </w:r>
    </w:p>
    <w:p w14:paraId="7ED9D97B" w14:textId="77777777" w:rsidR="0019578C" w:rsidRPr="00AB0734" w:rsidRDefault="0019578C" w:rsidP="006A3AF3">
      <w:pPr>
        <w:pStyle w:val="Bezmezer"/>
        <w:rPr>
          <w:lang w:val="en-GB"/>
        </w:rPr>
      </w:pPr>
      <w:r>
        <w:t>identify specifically any document relied upon and exhibit any such document not already exhibited in the arbitration;</w:t>
      </w:r>
    </w:p>
    <w:p w14:paraId="06793295" w14:textId="77777777" w:rsidR="0019578C" w:rsidRPr="00AB0734" w:rsidRDefault="0019578C" w:rsidP="00113FC3">
      <w:pPr>
        <w:pStyle w:val="Bezmezer"/>
        <w:rPr>
          <w:lang w:val="en-GB"/>
        </w:rPr>
      </w:pPr>
      <w:r>
        <w:t>include a color photograph of the expert;</w:t>
      </w:r>
    </w:p>
    <w:p w14:paraId="72962B02" w14:textId="77777777" w:rsidR="0019578C" w:rsidRPr="00AB0734" w:rsidRDefault="0019578C" w:rsidP="006A3AF3">
      <w:pPr>
        <w:pStyle w:val="Bezmezer"/>
        <w:rPr>
          <w:lang w:val="en-GB"/>
        </w:rPr>
      </w:pPr>
      <w:r>
        <w:t>be submitted in the language in which it has been made by the expert but, if made in a language other than English, be accompanied by a translation in the English language.</w:t>
      </w:r>
    </w:p>
    <w:p w14:paraId="05FCE45D" w14:textId="77777777" w:rsidR="0019578C" w:rsidRPr="00AB0734" w:rsidRDefault="0019578C" w:rsidP="00113FC3">
      <w:pPr>
        <w:pStyle w:val="Nadpis2"/>
        <w:rPr>
          <w:lang w:val="en-GB"/>
        </w:rPr>
      </w:pPr>
      <w:r>
        <w:t>Each expert report is to include a statement in terms of paragraph 11.4 above.</w:t>
      </w:r>
    </w:p>
    <w:p w14:paraId="51D18858" w14:textId="77777777" w:rsidR="0019578C" w:rsidRPr="00AB0734" w:rsidRDefault="0019578C" w:rsidP="00113FC3">
      <w:pPr>
        <w:pStyle w:val="Nadpis2"/>
        <w:rPr>
          <w:lang w:val="en-GB"/>
        </w:rPr>
      </w:pPr>
      <w:r>
        <w:lastRenderedPageBreak/>
        <w:t>The Arbitral Tribunal may, after consultation with the Parties, appoint one or more expert(s). The Arbitral Tribunal shall consult with the Parties on the selection of said expert(s), his/their Terms of Reference and the form of the report(s) the expert(s) is/are expected to produce. The Arbitral Tribunal may, on its own initiative or at the request of either Party, take the oral evidence of such expert(s). The costs of any expert appointed by the Arbitral Tribunal shall, subject to further order of the Arbitral Tribunal, be shared equally by the Parties in the first instance and be paid in advance as and when directed by the Arbitral Tribunal.</w:t>
      </w:r>
    </w:p>
    <w:p w14:paraId="6E687986" w14:textId="77777777" w:rsidR="0019578C" w:rsidRPr="00AB0734" w:rsidRDefault="0019578C" w:rsidP="005E3C88">
      <w:pPr>
        <w:pStyle w:val="Nadpis1"/>
        <w:numPr>
          <w:ilvl w:val="0"/>
          <w:numId w:val="5"/>
        </w:numPr>
        <w:rPr>
          <w:lang w:val="en-GB"/>
        </w:rPr>
      </w:pPr>
      <w:r>
        <w:t>DOCUMENT REQUESTS</w:t>
      </w:r>
    </w:p>
    <w:p w14:paraId="390AF68D" w14:textId="77777777" w:rsidR="00113FC3" w:rsidRPr="00AB0734" w:rsidRDefault="0019578C" w:rsidP="00113FC3">
      <w:pPr>
        <w:pStyle w:val="Nadpis2"/>
        <w:rPr>
          <w:lang w:val="en-GB"/>
        </w:rPr>
      </w:pPr>
      <w:r>
        <w:t>The Parties may request the other to produce documents relevant to this arbitration (“Document Request”) in accordance with Procedural Timetable No. 1. Any other Document Request shall be made with leave from the Arbitral Tribunal. Regarding the latter, to the extent that the other Party fails to voluntarily produce such documents and if the Requesting Party so wishes, it may seek an order from the Arbitral Tribunal, for the production of such documents from the Answering Party.</w:t>
      </w:r>
    </w:p>
    <w:p w14:paraId="74A15636" w14:textId="77777777" w:rsidR="0019578C" w:rsidRPr="00AB0734" w:rsidRDefault="0019578C" w:rsidP="00113FC3">
      <w:pPr>
        <w:pStyle w:val="Nadpis2"/>
        <w:rPr>
          <w:lang w:val="en-GB"/>
        </w:rPr>
      </w:pPr>
      <w:r>
        <w:t>When making a Document Request, the Requesting Party shall send the Answering Party a table IN MS WORD FORMAT (commonly referred to as a Redfern Schedule) organised horizontally with six (6) rows per Request as follows:</w:t>
      </w:r>
    </w:p>
    <w:tbl>
      <w:tblPr>
        <w:tblStyle w:val="Mkatabulky"/>
        <w:tblW w:w="0" w:type="auto"/>
        <w:tblLook w:val="04A0" w:firstRow="1" w:lastRow="0" w:firstColumn="1" w:lastColumn="0" w:noHBand="0" w:noVBand="1"/>
      </w:tblPr>
      <w:tblGrid>
        <w:gridCol w:w="4531"/>
        <w:gridCol w:w="4531"/>
      </w:tblGrid>
      <w:tr w:rsidR="00113FC3" w:rsidRPr="00AB0734" w14:paraId="55C49148" w14:textId="77777777" w:rsidTr="00113FC3">
        <w:tc>
          <w:tcPr>
            <w:tcW w:w="4531" w:type="dxa"/>
            <w:shd w:val="clear" w:color="auto" w:fill="E7E6E6" w:themeFill="background2"/>
          </w:tcPr>
          <w:p w14:paraId="6C755165" w14:textId="77777777" w:rsidR="00113FC3" w:rsidRPr="00AB0734" w:rsidRDefault="00113FC3" w:rsidP="00113FC3">
            <w:pPr>
              <w:pStyle w:val="Bezmezer"/>
              <w:numPr>
                <w:ilvl w:val="0"/>
                <w:numId w:val="0"/>
              </w:numPr>
              <w:jc w:val="center"/>
              <w:rPr>
                <w:b/>
                <w:bCs/>
                <w:lang w:val="en-GB"/>
              </w:rPr>
            </w:pPr>
            <w:r>
              <w:t>Document Request No.</w:t>
            </w:r>
          </w:p>
        </w:tc>
        <w:tc>
          <w:tcPr>
            <w:tcW w:w="4531" w:type="dxa"/>
            <w:shd w:val="clear" w:color="auto" w:fill="E7E6E6" w:themeFill="background2"/>
          </w:tcPr>
          <w:p w14:paraId="6BC09297" w14:textId="77777777" w:rsidR="00113FC3" w:rsidRPr="00AB0734" w:rsidRDefault="00113FC3" w:rsidP="00113FC3">
            <w:pPr>
              <w:pStyle w:val="Bezmezer"/>
              <w:numPr>
                <w:ilvl w:val="0"/>
                <w:numId w:val="0"/>
              </w:numPr>
              <w:jc w:val="center"/>
              <w:rPr>
                <w:b/>
                <w:bCs/>
                <w:lang w:val="en-GB"/>
              </w:rPr>
            </w:pPr>
            <w:r>
              <w:t>2</w:t>
            </w:r>
          </w:p>
        </w:tc>
      </w:tr>
      <w:tr w:rsidR="00113FC3" w:rsidRPr="00AB0734" w14:paraId="59BFEF2E" w14:textId="77777777" w:rsidTr="00113FC3">
        <w:tc>
          <w:tcPr>
            <w:tcW w:w="4531" w:type="dxa"/>
          </w:tcPr>
          <w:p w14:paraId="71065CAE" w14:textId="77777777" w:rsidR="00113FC3" w:rsidRPr="00AB0734" w:rsidRDefault="00113FC3" w:rsidP="00113FC3">
            <w:pPr>
              <w:rPr>
                <w:lang w:val="en-GB"/>
              </w:rPr>
            </w:pPr>
            <w:r>
              <w:t>Documents or category of requested documents</w:t>
            </w:r>
          </w:p>
        </w:tc>
        <w:tc>
          <w:tcPr>
            <w:tcW w:w="4531" w:type="dxa"/>
          </w:tcPr>
          <w:p w14:paraId="1C1E8423" w14:textId="77777777" w:rsidR="00113FC3" w:rsidRPr="00AB0734" w:rsidRDefault="00113FC3" w:rsidP="00113FC3">
            <w:pPr>
              <w:pStyle w:val="Bezmezer"/>
              <w:numPr>
                <w:ilvl w:val="0"/>
                <w:numId w:val="0"/>
              </w:numPr>
              <w:rPr>
                <w:lang w:val="en-GB"/>
              </w:rPr>
            </w:pPr>
            <w:r>
              <w:t>[to be filled in by Requesting Party]</w:t>
            </w:r>
          </w:p>
        </w:tc>
      </w:tr>
      <w:tr w:rsidR="00113FC3" w:rsidRPr="00AB0734" w14:paraId="374D6924" w14:textId="77777777" w:rsidTr="00113FC3">
        <w:tc>
          <w:tcPr>
            <w:tcW w:w="4531" w:type="dxa"/>
          </w:tcPr>
          <w:p w14:paraId="3347A7F4" w14:textId="77777777" w:rsidR="00113FC3" w:rsidRPr="00AB0734" w:rsidRDefault="00113FC3" w:rsidP="00113FC3">
            <w:pPr>
              <w:rPr>
                <w:lang w:val="en-GB"/>
              </w:rPr>
            </w:pPr>
            <w:r>
              <w:t>Relevance and materiality:</w:t>
            </w:r>
          </w:p>
          <w:p w14:paraId="5F031939" w14:textId="77777777" w:rsidR="00113FC3" w:rsidRPr="00AB0734" w:rsidRDefault="00113FC3" w:rsidP="00113FC3">
            <w:pPr>
              <w:ind w:left="360" w:hanging="360"/>
              <w:rPr>
                <w:lang w:val="en-GB"/>
              </w:rPr>
            </w:pPr>
            <w:r>
              <w:t>(1) references to submissions</w:t>
            </w:r>
          </w:p>
          <w:p w14:paraId="14EB9AE4" w14:textId="77777777" w:rsidR="00113FC3" w:rsidRPr="00AB0734" w:rsidRDefault="00113FC3" w:rsidP="00113FC3">
            <w:pPr>
              <w:ind w:left="360" w:hanging="360"/>
              <w:rPr>
                <w:lang w:val="en-GB"/>
              </w:rPr>
            </w:pPr>
            <w:r>
              <w:t>(2) comments</w:t>
            </w:r>
          </w:p>
        </w:tc>
        <w:tc>
          <w:tcPr>
            <w:tcW w:w="4531" w:type="dxa"/>
          </w:tcPr>
          <w:p w14:paraId="2DA1E7FC" w14:textId="77777777" w:rsidR="00113FC3" w:rsidRPr="00AB0734" w:rsidRDefault="00113FC3" w:rsidP="00113FC3">
            <w:pPr>
              <w:pStyle w:val="Bezmezer"/>
              <w:numPr>
                <w:ilvl w:val="0"/>
                <w:numId w:val="0"/>
              </w:numPr>
              <w:rPr>
                <w:lang w:val="en-GB"/>
              </w:rPr>
            </w:pPr>
            <w:r>
              <w:t>[to be filled in by Requesting Party]</w:t>
            </w:r>
          </w:p>
        </w:tc>
      </w:tr>
      <w:tr w:rsidR="00113FC3" w:rsidRPr="00AB0734" w14:paraId="2B8898FB" w14:textId="77777777" w:rsidTr="00113FC3">
        <w:tc>
          <w:tcPr>
            <w:tcW w:w="4531" w:type="dxa"/>
          </w:tcPr>
          <w:p w14:paraId="2FC76591" w14:textId="77777777" w:rsidR="00113FC3" w:rsidRPr="00AB0734" w:rsidRDefault="00113FC3" w:rsidP="00113FC3">
            <w:pPr>
              <w:rPr>
                <w:lang w:val="en-GB"/>
              </w:rPr>
            </w:pPr>
            <w:r>
              <w:t>Agreement to produce or Summary of objections by Answering Party to production of requested documents</w:t>
            </w:r>
          </w:p>
        </w:tc>
        <w:tc>
          <w:tcPr>
            <w:tcW w:w="4531" w:type="dxa"/>
          </w:tcPr>
          <w:p w14:paraId="0F903D33" w14:textId="77777777" w:rsidR="00113FC3" w:rsidRPr="00AB0734" w:rsidRDefault="00113FC3" w:rsidP="00113FC3">
            <w:pPr>
              <w:pStyle w:val="Bezmezer"/>
              <w:numPr>
                <w:ilvl w:val="0"/>
                <w:numId w:val="0"/>
              </w:numPr>
              <w:rPr>
                <w:lang w:val="en-GB"/>
              </w:rPr>
            </w:pPr>
            <w:r>
              <w:t>[to be filled in by Requesting Party]</w:t>
            </w:r>
          </w:p>
        </w:tc>
      </w:tr>
      <w:tr w:rsidR="00113FC3" w:rsidRPr="00AB0734" w14:paraId="53D7C981" w14:textId="77777777" w:rsidTr="00113FC3">
        <w:tc>
          <w:tcPr>
            <w:tcW w:w="4531" w:type="dxa"/>
          </w:tcPr>
          <w:p w14:paraId="3261ABA7" w14:textId="77777777" w:rsidR="00113FC3" w:rsidRPr="00AB0734" w:rsidRDefault="00113FC3" w:rsidP="00113FC3">
            <w:pPr>
              <w:pStyle w:val="Bezmezer"/>
              <w:numPr>
                <w:ilvl w:val="0"/>
                <w:numId w:val="0"/>
              </w:numPr>
              <w:rPr>
                <w:lang w:val="en-GB"/>
              </w:rPr>
            </w:pPr>
            <w:r>
              <w:t>Requesting Party’s Reply</w:t>
            </w:r>
          </w:p>
        </w:tc>
        <w:tc>
          <w:tcPr>
            <w:tcW w:w="4531" w:type="dxa"/>
          </w:tcPr>
          <w:p w14:paraId="6802F0AB" w14:textId="77777777" w:rsidR="00113FC3" w:rsidRPr="00AB0734" w:rsidRDefault="00113FC3" w:rsidP="00113FC3">
            <w:pPr>
              <w:pStyle w:val="Bezmezer"/>
              <w:numPr>
                <w:ilvl w:val="0"/>
                <w:numId w:val="0"/>
              </w:numPr>
              <w:rPr>
                <w:lang w:val="en-GB"/>
              </w:rPr>
            </w:pPr>
            <w:r>
              <w:t>[to be filled in by Requesting Party]</w:t>
            </w:r>
          </w:p>
        </w:tc>
      </w:tr>
      <w:tr w:rsidR="00113FC3" w:rsidRPr="00AB0734" w14:paraId="006DA2C6" w14:textId="77777777" w:rsidTr="00113FC3">
        <w:tc>
          <w:tcPr>
            <w:tcW w:w="4531" w:type="dxa"/>
          </w:tcPr>
          <w:p w14:paraId="185A3D98" w14:textId="77777777" w:rsidR="00113FC3" w:rsidRPr="00AB0734" w:rsidRDefault="00113FC3" w:rsidP="00113FC3">
            <w:pPr>
              <w:pStyle w:val="Bezmezer"/>
              <w:numPr>
                <w:ilvl w:val="0"/>
                <w:numId w:val="0"/>
              </w:numPr>
              <w:rPr>
                <w:lang w:val="en-GB"/>
              </w:rPr>
            </w:pPr>
            <w:r>
              <w:t>Arbitral Tribunal’s Decision</w:t>
            </w:r>
          </w:p>
        </w:tc>
        <w:tc>
          <w:tcPr>
            <w:tcW w:w="4531" w:type="dxa"/>
          </w:tcPr>
          <w:p w14:paraId="58F9C0FE" w14:textId="77777777" w:rsidR="00113FC3" w:rsidRPr="00AB0734" w:rsidRDefault="00113FC3" w:rsidP="00113FC3">
            <w:pPr>
              <w:pStyle w:val="Bezmezer"/>
              <w:numPr>
                <w:ilvl w:val="0"/>
                <w:numId w:val="0"/>
              </w:numPr>
              <w:rPr>
                <w:lang w:val="en-GB"/>
              </w:rPr>
            </w:pPr>
            <w:r>
              <w:t>[to be filled in by Requesting Party]</w:t>
            </w:r>
          </w:p>
        </w:tc>
      </w:tr>
      <w:tr w:rsidR="00113FC3" w:rsidRPr="00AB0734" w14:paraId="53E88DCC" w14:textId="77777777" w:rsidTr="00113FC3">
        <w:tc>
          <w:tcPr>
            <w:tcW w:w="4531" w:type="dxa"/>
            <w:shd w:val="clear" w:color="auto" w:fill="E7E6E6" w:themeFill="background2"/>
          </w:tcPr>
          <w:p w14:paraId="090A38E2" w14:textId="77777777" w:rsidR="00113FC3" w:rsidRPr="00AB0734" w:rsidRDefault="00113FC3" w:rsidP="00113FC3">
            <w:pPr>
              <w:pStyle w:val="Bezmezer"/>
              <w:numPr>
                <w:ilvl w:val="0"/>
                <w:numId w:val="0"/>
              </w:numPr>
              <w:jc w:val="center"/>
              <w:rPr>
                <w:lang w:val="en-GB"/>
              </w:rPr>
            </w:pPr>
            <w:r>
              <w:t>Document Request No.</w:t>
            </w:r>
          </w:p>
        </w:tc>
        <w:tc>
          <w:tcPr>
            <w:tcW w:w="4531" w:type="dxa"/>
            <w:shd w:val="clear" w:color="auto" w:fill="E7E6E6" w:themeFill="background2"/>
          </w:tcPr>
          <w:p w14:paraId="6834FD5B" w14:textId="77777777" w:rsidR="00113FC3" w:rsidRPr="00AB0734" w:rsidRDefault="00113FC3" w:rsidP="00113FC3">
            <w:pPr>
              <w:pStyle w:val="Bezmezer"/>
              <w:numPr>
                <w:ilvl w:val="0"/>
                <w:numId w:val="0"/>
              </w:numPr>
              <w:jc w:val="center"/>
              <w:rPr>
                <w:lang w:val="en-GB"/>
              </w:rPr>
            </w:pPr>
            <w:r>
              <w:t>2</w:t>
            </w:r>
          </w:p>
        </w:tc>
      </w:tr>
      <w:tr w:rsidR="00113FC3" w:rsidRPr="00AB0734" w14:paraId="32FE881F" w14:textId="77777777" w:rsidTr="00113FC3">
        <w:tc>
          <w:tcPr>
            <w:tcW w:w="4531" w:type="dxa"/>
          </w:tcPr>
          <w:p w14:paraId="1B94A553" w14:textId="77777777" w:rsidR="00113FC3" w:rsidRPr="00AB0734" w:rsidRDefault="00113FC3" w:rsidP="00113FC3">
            <w:pPr>
              <w:pStyle w:val="Bezmezer"/>
              <w:numPr>
                <w:ilvl w:val="0"/>
                <w:numId w:val="0"/>
              </w:numPr>
              <w:rPr>
                <w:lang w:val="en-GB"/>
              </w:rPr>
            </w:pPr>
            <w:r>
              <w:t>etc.</w:t>
            </w:r>
          </w:p>
        </w:tc>
        <w:tc>
          <w:tcPr>
            <w:tcW w:w="4531" w:type="dxa"/>
          </w:tcPr>
          <w:p w14:paraId="30972F4E" w14:textId="77777777" w:rsidR="00113FC3" w:rsidRPr="00AB0734" w:rsidRDefault="00113FC3" w:rsidP="00113FC3">
            <w:pPr>
              <w:pStyle w:val="Bezmezer"/>
              <w:numPr>
                <w:ilvl w:val="0"/>
                <w:numId w:val="0"/>
              </w:numPr>
              <w:rPr>
                <w:lang w:val="en-GB"/>
              </w:rPr>
            </w:pPr>
            <w:r>
              <w:t>etc.</w:t>
            </w:r>
          </w:p>
        </w:tc>
      </w:tr>
    </w:tbl>
    <w:p w14:paraId="69B8DD5C" w14:textId="77777777" w:rsidR="0019578C" w:rsidRPr="00AB0734" w:rsidRDefault="0019578C" w:rsidP="00113FC3">
      <w:pPr>
        <w:ind w:left="360" w:hanging="360"/>
        <w:rPr>
          <w:lang w:val="en-GB"/>
        </w:rPr>
      </w:pPr>
    </w:p>
    <w:p w14:paraId="7410F2ED" w14:textId="77777777" w:rsidR="00113FC3" w:rsidRPr="00AB0734" w:rsidRDefault="0019578C" w:rsidP="006A3AF3">
      <w:pPr>
        <w:pStyle w:val="Bezmezer"/>
        <w:rPr>
          <w:lang w:val="en-GB"/>
        </w:rPr>
      </w:pPr>
      <w:r>
        <w:t xml:space="preserve">The Requesting Party is to fill in the first, second and third rows of each Request. The first row sets out the number of the document request. In the second row, </w:t>
      </w:r>
      <w:r>
        <w:lastRenderedPageBreak/>
        <w:t>the Requesting Party is to provide a brief description of each document or category of documents requested so that the documents requested are clearly identified. The third row is to describe specifically why each document or category of documents requested is believed to be in the possession, custody or control of the Answering Party, and is both relevant to and potentially material to the outcome of the arbitration with references to the relevant paragraphs in the pleadings;</w:t>
      </w:r>
    </w:p>
    <w:p w14:paraId="49446C80" w14:textId="77777777" w:rsidR="0019578C" w:rsidRPr="00AB0734" w:rsidRDefault="0019578C" w:rsidP="006A3AF3">
      <w:pPr>
        <w:pStyle w:val="Bezmezer"/>
        <w:rPr>
          <w:lang w:val="en-GB"/>
        </w:rPr>
      </w:pPr>
      <w:r>
        <w:t>The Answering Party is to complete the fourth row of each Request;</w:t>
      </w:r>
    </w:p>
    <w:p w14:paraId="610354D2" w14:textId="77777777" w:rsidR="0019578C" w:rsidRPr="00AB0734" w:rsidRDefault="0019578C" w:rsidP="006A3AF3">
      <w:pPr>
        <w:pStyle w:val="Bezmezer"/>
        <w:rPr>
          <w:lang w:val="en-GB"/>
        </w:rPr>
      </w:pPr>
      <w:r>
        <w:t>The Requesting Party is to provide its comments in response limited to the Answering Party’s objections (i.e. the Requesting Party’s Reply) by completing the fifth row of each Request;</w:t>
      </w:r>
    </w:p>
    <w:p w14:paraId="57D9F2D3" w14:textId="77777777" w:rsidR="0019578C" w:rsidRPr="00AB0734" w:rsidRDefault="0019578C" w:rsidP="006A3AF3">
      <w:pPr>
        <w:pStyle w:val="Bezmezer"/>
        <w:rPr>
          <w:lang w:val="en-GB"/>
        </w:rPr>
      </w:pPr>
      <w:r>
        <w:t>The Requesting Party is to submit the Redfern Schedule to the Arbitral Tribunal with a copy to the Answering Party;</w:t>
      </w:r>
    </w:p>
    <w:p w14:paraId="5F457020" w14:textId="77777777" w:rsidR="0019578C" w:rsidRPr="00AB0734" w:rsidRDefault="0019578C" w:rsidP="00113FC3">
      <w:pPr>
        <w:pStyle w:val="Bezmezer"/>
        <w:rPr>
          <w:lang w:val="en-GB"/>
        </w:rPr>
      </w:pPr>
      <w:r>
        <w:t>The sixth row will then be completed by the Arbitral Tribunal with its rulings on the Document Requests.</w:t>
      </w:r>
    </w:p>
    <w:p w14:paraId="05EB75E9" w14:textId="77777777" w:rsidR="00EC75A0" w:rsidRPr="00AB0734" w:rsidRDefault="0019578C" w:rsidP="006A3AF3">
      <w:pPr>
        <w:pStyle w:val="Nadpis2"/>
        <w:rPr>
          <w:lang w:val="en-GB"/>
        </w:rPr>
      </w:pPr>
      <w:r>
        <w:t xml:space="preserve">The Parties shall produce documents that they have agreed to produce by the date indicated in Procedural Timetable No. 1 and those which the Arbitral Tribunal has ordered be produced {{ time_produce_docs }}. Documents shall be produced inter partes and shall not form part of the arbitration record unless they are submitted with a Party’s written submissions, briefs or applications to the Arbitral Tribunal. For the purpose of interparty document production, a Party is not required to produce a translation of any document that is not in English. </w:t>
      </w:r>
    </w:p>
    <w:p w14:paraId="35172FE8" w14:textId="77777777" w:rsidR="00EC75A0" w:rsidRPr="00AB0734" w:rsidRDefault="0019578C" w:rsidP="00EC75A0">
      <w:pPr>
        <w:pStyle w:val="Nadpis2"/>
        <w:rPr>
          <w:lang w:val="en-GB"/>
        </w:rPr>
      </w:pPr>
      <w:r>
        <w:t>In all document production requests the Parties shall take into account and the Arbitral Tribunal shall be guided by the criteria set out in the IBA Rules. When producing documents, documents shall be organized in a manner that allows the receiving Party to ascertain which document corresponds to which request. Copies of documents submitted or produced must conform fully to the originals. All electronic documents must be submitted or produced in native format in order to prevent loss of information. At the request of the Arbitral Tribunal, any original must be presented for inspection.</w:t>
      </w:r>
    </w:p>
    <w:p w14:paraId="55959CF7" w14:textId="77777777" w:rsidR="0019578C" w:rsidRPr="00AB0734" w:rsidRDefault="0019578C" w:rsidP="00EC75A0">
      <w:pPr>
        <w:pStyle w:val="Nadpis2"/>
        <w:rPr>
          <w:lang w:val="en-GB"/>
        </w:rPr>
      </w:pPr>
      <w:r>
        <w:t>The Redfern Schedule should be comprehensive and should not be accompanied by other material or letters.</w:t>
      </w:r>
    </w:p>
    <w:p w14:paraId="67B386B8" w14:textId="77777777" w:rsidR="0019578C" w:rsidRPr="00AB0734" w:rsidRDefault="0019578C" w:rsidP="005E3C88">
      <w:pPr>
        <w:pStyle w:val="Nadpis1"/>
        <w:numPr>
          <w:ilvl w:val="0"/>
          <w:numId w:val="5"/>
        </w:numPr>
        <w:rPr>
          <w:lang w:val="en-GB"/>
        </w:rPr>
      </w:pPr>
      <w:r>
        <w:lastRenderedPageBreak/>
        <w:t>MATTERS TO BE DISCUSSED AND, IF POSSIBLE, AGREED PRIOR TO THE ORAL HEARING</w:t>
      </w:r>
    </w:p>
    <w:p w14:paraId="6D443C9F" w14:textId="77777777" w:rsidR="00EC75A0" w:rsidRPr="00AB0734" w:rsidRDefault="0019578C" w:rsidP="00EC75A0">
      <w:pPr>
        <w:pStyle w:val="Nadpis2"/>
        <w:rPr>
          <w:lang w:val="en-GB"/>
        </w:rPr>
      </w:pPr>
      <w:r>
        <w:t>The Arbitral Tribunal – subject to any later direction – requests that Parties confer and agree, if possible, the following matters: {{ prehearing_matters }}:</w:t>
      </w:r>
    </w:p>
    <w:p w14:paraId="6DD6A2A9" w14:textId="77777777" w:rsidR="0019578C" w:rsidRPr="00AB0734" w:rsidRDefault="0019578C" w:rsidP="00EC75A0">
      <w:pPr>
        <w:pStyle w:val="Bezmezer"/>
        <w:rPr>
          <w:lang w:val="en-GB"/>
        </w:rPr>
      </w:pPr>
      <w:r>
        <w:t>timetable for each day of the Oral Hearing;</w:t>
      </w:r>
    </w:p>
    <w:p w14:paraId="5E2B13D2" w14:textId="77777777" w:rsidR="0019578C" w:rsidRPr="00AB0734" w:rsidRDefault="0019578C" w:rsidP="00EC75A0">
      <w:pPr>
        <w:pStyle w:val="Bezmezer"/>
        <w:rPr>
          <w:lang w:val="en-GB"/>
        </w:rPr>
      </w:pPr>
      <w:r>
        <w:t>real time transcription (see paragraph 13.11 below);</w:t>
      </w:r>
    </w:p>
    <w:p w14:paraId="35A444D1" w14:textId="77777777" w:rsidR="0019578C" w:rsidRPr="00AB0734" w:rsidRDefault="0019578C" w:rsidP="00EC75A0">
      <w:pPr>
        <w:pStyle w:val="Bezmezer"/>
        <w:rPr>
          <w:lang w:val="en-GB"/>
        </w:rPr>
      </w:pPr>
      <w:r>
        <w:t>time limits for oral opening submissions;</w:t>
      </w:r>
    </w:p>
    <w:p w14:paraId="79F0E47B" w14:textId="77777777" w:rsidR="0019578C" w:rsidRPr="00AB0734" w:rsidRDefault="0019578C" w:rsidP="00EC75A0">
      <w:pPr>
        <w:pStyle w:val="Bezmezer"/>
        <w:rPr>
          <w:lang w:val="en-GB"/>
        </w:rPr>
      </w:pPr>
      <w:r>
        <w:t>use and (prior) production of demonstrative exhibits (if any);</w:t>
      </w:r>
    </w:p>
    <w:p w14:paraId="297A4BBB" w14:textId="77777777" w:rsidR="00EC75A0" w:rsidRPr="00AB0734" w:rsidRDefault="0019578C" w:rsidP="00EC75A0">
      <w:pPr>
        <w:pStyle w:val="Bezmezer"/>
        <w:rPr>
          <w:lang w:val="en-GB"/>
        </w:rPr>
      </w:pPr>
      <w:r>
        <w:t>allocation of time, in particular whether chess-clock method is to be applied;</w:t>
      </w:r>
    </w:p>
    <w:p w14:paraId="53B800F3" w14:textId="77777777" w:rsidR="00EC75A0" w:rsidRPr="00AB0734" w:rsidRDefault="0019578C" w:rsidP="00EC75A0">
      <w:pPr>
        <w:pStyle w:val="Bezmezer"/>
        <w:rPr>
          <w:lang w:val="en-GB"/>
        </w:rPr>
      </w:pPr>
      <w:r>
        <w:t>attendance at the Oral Hearing;</w:t>
      </w:r>
    </w:p>
    <w:p w14:paraId="55095712" w14:textId="77777777" w:rsidR="00EC75A0" w:rsidRPr="00AB0734" w:rsidRDefault="0019578C" w:rsidP="00EC75A0">
      <w:pPr>
        <w:pStyle w:val="Bezmezer"/>
        <w:rPr>
          <w:lang w:val="en-GB"/>
        </w:rPr>
      </w:pPr>
      <w:r>
        <w:t>order of witnesses;</w:t>
      </w:r>
    </w:p>
    <w:p w14:paraId="625E43D9" w14:textId="77777777" w:rsidR="00EC75A0" w:rsidRPr="00AB0734" w:rsidRDefault="0019578C" w:rsidP="00EC75A0">
      <w:pPr>
        <w:pStyle w:val="Bezmezer"/>
        <w:rPr>
          <w:lang w:val="en-GB"/>
        </w:rPr>
      </w:pPr>
      <w:r>
        <w:t>sequestration of witnesses;</w:t>
      </w:r>
    </w:p>
    <w:p w14:paraId="555DD4C4" w14:textId="77777777" w:rsidR="0019578C" w:rsidRPr="00AB0734" w:rsidRDefault="0019578C" w:rsidP="00EC75A0">
      <w:pPr>
        <w:pStyle w:val="Bezmezer"/>
        <w:rPr>
          <w:lang w:val="en-GB"/>
        </w:rPr>
      </w:pPr>
      <w:r>
        <w:t>expert witnesses, in particular whether there is to be expert witness conferencing;</w:t>
      </w:r>
    </w:p>
    <w:p w14:paraId="0BB8437D" w14:textId="77777777" w:rsidR="00EC75A0" w:rsidRPr="00AB0734" w:rsidRDefault="0019578C" w:rsidP="00EC75A0">
      <w:pPr>
        <w:pStyle w:val="Bezmezer"/>
        <w:rPr>
          <w:lang w:val="en-GB"/>
        </w:rPr>
      </w:pPr>
      <w:r>
        <w:t>format of closing submissions: oral and/or written closing submissions. Parties are to note that:</w:t>
      </w:r>
    </w:p>
    <w:p w14:paraId="3701D58C" w14:textId="77777777" w:rsidR="00EC75A0" w:rsidRPr="00AB0734" w:rsidRDefault="0019578C" w:rsidP="00567E57">
      <w:pPr>
        <w:pStyle w:val="Obsah4"/>
        <w:rPr>
          <w:lang w:val="en-GB"/>
        </w:rPr>
      </w:pPr>
      <w:r>
        <w:t>in the event Parties are to file written closing submissions, these are to include submissions on costs and set out the relief(s) sought;</w:t>
      </w:r>
    </w:p>
    <w:p w14:paraId="5C6A2C1B" w14:textId="77777777" w:rsidR="00EC75A0" w:rsidRPr="00AB0734" w:rsidRDefault="0019578C" w:rsidP="00567E57">
      <w:pPr>
        <w:pStyle w:val="Obsah4"/>
        <w:rPr>
          <w:lang w:val="en-GB"/>
        </w:rPr>
      </w:pPr>
      <w:r>
        <w:t>in the event no written closing submissions are to be filed, Parties are to file within days following the last day of the Oral Hearing, submissions on costs as well as a summary of the relief(s) sought;</w:t>
      </w:r>
    </w:p>
    <w:p w14:paraId="702AF640" w14:textId="77777777" w:rsidR="00EC75A0" w:rsidRPr="00AB0734" w:rsidRDefault="0019578C" w:rsidP="00567E57">
      <w:pPr>
        <w:pStyle w:val="Obsah4"/>
        <w:rPr>
          <w:lang w:val="en-GB"/>
        </w:rPr>
      </w:pPr>
      <w:r>
        <w:t>any submissions on costs (whether filed together with written closing submissions or separately) are to address the costs each Party claims it is entitled to in the event it succeeds and are to be accompanied by statements and documents in support confirming the incurring and payment of the costs claimed;</w:t>
      </w:r>
    </w:p>
    <w:p w14:paraId="3B35EB6A" w14:textId="77777777" w:rsidR="0019578C" w:rsidRPr="00AB0734" w:rsidRDefault="0019578C" w:rsidP="00567E57">
      <w:pPr>
        <w:pStyle w:val="Obsah4"/>
        <w:rPr>
          <w:lang w:val="en-GB"/>
        </w:rPr>
      </w:pPr>
      <w:r>
        <w:t>in the event no written closing submissions are to be filed, Parties to exchange, within 7 days following the filing of their respective costs submissions, reply cost submissions.</w:t>
      </w:r>
    </w:p>
    <w:p w14:paraId="1E950638" w14:textId="77777777" w:rsidR="00567E57" w:rsidRPr="00AB0734" w:rsidRDefault="0019578C" w:rsidP="00567E57">
      <w:pPr>
        <w:pStyle w:val="Nadpis2"/>
        <w:rPr>
          <w:lang w:val="en-GB"/>
        </w:rPr>
      </w:pPr>
      <w:r>
        <w:t xml:space="preserve">No later than 5 working days prior to the date fixed for the Pre-Hearing Procedural Conference as contemplated in item 17 of Procedural Timetable No. 1 the Parties are </w:t>
      </w:r>
      <w:r>
        <w:lastRenderedPageBreak/>
        <w:t>to inform the Arbitral Tribunal whether they have been able to agree on the matters referred to in paragraph 10.1 herein and:</w:t>
      </w:r>
    </w:p>
    <w:p w14:paraId="561C5B79" w14:textId="77777777" w:rsidR="00567E57" w:rsidRPr="00AB0734" w:rsidRDefault="0019578C" w:rsidP="00567E57">
      <w:pPr>
        <w:pStyle w:val="Bezmezer"/>
        <w:rPr>
          <w:lang w:val="en-GB"/>
        </w:rPr>
      </w:pPr>
      <w:r>
        <w:t>in the event they have been able to agree, to confirm that a Pre-Hearing Procedural Conference is no longer required and to provide to the Arbitral Tribunal a joint memorandum setting out all the matters agreed for the Arbitral Tribunal’s consideration;</w:t>
      </w:r>
    </w:p>
    <w:p w14:paraId="18EE1597" w14:textId="77777777" w:rsidR="0019578C" w:rsidRPr="00AB0734" w:rsidRDefault="0019578C" w:rsidP="00567E57">
      <w:pPr>
        <w:pStyle w:val="Bezmezer"/>
        <w:rPr>
          <w:lang w:val="en-GB"/>
        </w:rPr>
      </w:pPr>
      <w:r>
        <w:t>in the event they have not been able to agree, to provide to the Arbitral Tribunal their respective proposals in respect of the matters referred to in paragraph 10.1 herein.</w:t>
      </w:r>
    </w:p>
    <w:p w14:paraId="00BEF32A" w14:textId="77777777" w:rsidR="0019578C" w:rsidRPr="00AB0734" w:rsidRDefault="0019578C" w:rsidP="00567E57">
      <w:pPr>
        <w:pStyle w:val="Nadpis2"/>
        <w:rPr>
          <w:lang w:val="en-GB"/>
        </w:rPr>
      </w:pPr>
      <w:r>
        <w:t>Any agreement of the Parties to the matters referred to above is subject to confirmation by the Arbitral Tribunal.</w:t>
      </w:r>
    </w:p>
    <w:p w14:paraId="3883334D" w14:textId="77777777" w:rsidR="0019578C" w:rsidRPr="00AB0734" w:rsidRDefault="0019578C" w:rsidP="005E3C88">
      <w:pPr>
        <w:pStyle w:val="Nadpis1"/>
        <w:numPr>
          <w:ilvl w:val="0"/>
          <w:numId w:val="5"/>
        </w:numPr>
        <w:rPr>
          <w:lang w:val="en-GB"/>
        </w:rPr>
      </w:pPr>
      <w:r>
        <w:t>PRE-HEARING PROCEDURAL CONFERENCE – DEPENDANT ON PROCEDURAL TIMETABLE</w:t>
      </w:r>
    </w:p>
    <w:p w14:paraId="1C53EEC9" w14:textId="77777777" w:rsidR="00567E57" w:rsidRPr="00AB0734" w:rsidRDefault="0019578C" w:rsidP="00567E57">
      <w:pPr>
        <w:pStyle w:val="Nadpis2"/>
        <w:rPr>
          <w:lang w:val="en-GB"/>
        </w:rPr>
      </w:pPr>
      <w:r>
        <w:t>In the event a Pre-Hearing Procedural Conference is required as contemplated in item 17 of Procedural Timetable No. 1, no later than 3 working days before the Pre-Hearing Procedural Conference:</w:t>
      </w:r>
    </w:p>
    <w:p w14:paraId="5AFC63D8" w14:textId="77777777" w:rsidR="0019578C" w:rsidRPr="00AB0734" w:rsidRDefault="0019578C" w:rsidP="00567E57">
      <w:pPr>
        <w:pStyle w:val="Bezmezer"/>
        <w:rPr>
          <w:lang w:val="en-GB"/>
        </w:rPr>
      </w:pPr>
      <w:r>
        <w:t>the Claimants to make the necessary arrangements for the Pre-Hearing Procedural Conference and thereafter to inform the Respondents and the Arbitral Tribunal of the same; the Parties to provide an agenda (agreed if possible) of items to be discussed at the Pre-Hearing Procedural Conference.</w:t>
      </w:r>
    </w:p>
    <w:p w14:paraId="1F8F329B" w14:textId="77777777" w:rsidR="007E5007" w:rsidRPr="00AB0734" w:rsidRDefault="000D0F11" w:rsidP="005E3C88">
      <w:pPr>
        <w:pStyle w:val="Nadpis1"/>
        <w:numPr>
          <w:ilvl w:val="0"/>
          <w:numId w:val="5"/>
        </w:numPr>
        <w:rPr>
          <w:lang w:val="en-GB"/>
        </w:rPr>
      </w:pPr>
      <w:r>
        <w:t>EARLY DETERMINATION</w:t>
      </w:r>
    </w:p>
    <w:p w14:paraId="539535AE" w14:textId="77777777" w:rsidR="00041102" w:rsidRPr="00AB0734" w:rsidRDefault="000D0F11" w:rsidP="00041102">
      <w:pPr>
        <w:pStyle w:val="Nadpis2"/>
        <w:rPr>
          <w:lang w:val="en-GB"/>
        </w:rPr>
      </w:pPr>
      <w:r>
        <w:t>Pursuant to Article 22.1(viii) of the LCIA Rules, a Party may apply for the early determination of any claim, defence, counterclaim, or cross-claim which is "manifestly outside the jurisdiction of the Arbitral Tribunal, or is inadmissible or manifestly without merit".</w:t>
      </w:r>
    </w:p>
    <w:p w14:paraId="1E393818" w14:textId="77777777" w:rsidR="0019578C" w:rsidRPr="00AB0734" w:rsidRDefault="0019578C" w:rsidP="005E3C88">
      <w:pPr>
        <w:pStyle w:val="Nadpis1"/>
        <w:numPr>
          <w:ilvl w:val="0"/>
          <w:numId w:val="5"/>
        </w:numPr>
        <w:rPr>
          <w:lang w:val="en-GB"/>
        </w:rPr>
      </w:pPr>
      <w:r>
        <w:t>HEARING BUNDLES</w:t>
      </w:r>
    </w:p>
    <w:p w14:paraId="1429A911" w14:textId="77777777" w:rsidR="0019578C" w:rsidRPr="00AB0734" w:rsidRDefault="0019578C" w:rsidP="00567E57">
      <w:pPr>
        <w:pStyle w:val="Nadpis2"/>
        <w:rPr>
          <w:lang w:val="en-GB"/>
        </w:rPr>
      </w:pPr>
      <w:r>
        <w:t>The document bundles for use at the Oral Hearing (the “Hearing Bundles”) shall be agreed by the Parties and an index of the Hearing Bundles shall be provided by the Claimants to the Arbitral Tribunal for its consideration and comment {{ time_hearing_bundle }} prior to the Hearing Bundles being made up.</w:t>
      </w:r>
    </w:p>
    <w:p w14:paraId="1D47BB6F" w14:textId="77777777" w:rsidR="00567E57" w:rsidRPr="00AB0734" w:rsidRDefault="0019578C" w:rsidP="00567E57">
      <w:pPr>
        <w:pStyle w:val="Nadpis2"/>
        <w:rPr>
          <w:lang w:val="en-GB"/>
        </w:rPr>
      </w:pPr>
      <w:r>
        <w:lastRenderedPageBreak/>
        <w:t>The Hearing Bundles to be organized as follows:</w:t>
      </w:r>
    </w:p>
    <w:p w14:paraId="63EE4506" w14:textId="77777777" w:rsidR="00567E57" w:rsidRPr="00AB0734" w:rsidRDefault="0019578C" w:rsidP="00567E57">
      <w:pPr>
        <w:pStyle w:val="Bezmezer"/>
        <w:rPr>
          <w:lang w:val="en-GB"/>
        </w:rPr>
      </w:pPr>
      <w:r>
        <w:t>all bundles to be in A5 format – and as further directed by the members of the Arbitral Tribunal at the time – printed double sided;</w:t>
      </w:r>
    </w:p>
    <w:p w14:paraId="46DADDC2" w14:textId="77777777" w:rsidR="00567E57" w:rsidRPr="00AB0734" w:rsidRDefault="0019578C" w:rsidP="00567E57">
      <w:pPr>
        <w:pStyle w:val="Bezmezer"/>
        <w:rPr>
          <w:lang w:val="en-GB"/>
        </w:rPr>
      </w:pPr>
      <w:r>
        <w:t>each bundle:</w:t>
      </w:r>
    </w:p>
    <w:p w14:paraId="557A2880" w14:textId="77777777" w:rsidR="0019578C" w:rsidRPr="00AB0734" w:rsidRDefault="0019578C" w:rsidP="00567E57">
      <w:pPr>
        <w:pStyle w:val="Obsah4"/>
        <w:rPr>
          <w:lang w:val="en-GB"/>
        </w:rPr>
      </w:pPr>
      <w:r>
        <w:t>to be paginated and numbered/lettered files, with pagination starting at “1” in each file;</w:t>
      </w:r>
    </w:p>
    <w:p w14:paraId="4A70AC36" w14:textId="77777777" w:rsidR="0019578C" w:rsidRPr="00AB0734" w:rsidRDefault="0019578C" w:rsidP="00567E57">
      <w:pPr>
        <w:pStyle w:val="Obsah4"/>
        <w:rPr>
          <w:lang w:val="en-GB"/>
        </w:rPr>
      </w:pPr>
      <w:r>
        <w:t>the files should be lever-arch (rather than ring-binders, or comb/spiral bound). File sizes should match the size of the contents;</w:t>
      </w:r>
    </w:p>
    <w:p w14:paraId="5F8B7B2B" w14:textId="77777777" w:rsidR="0019578C" w:rsidRPr="00AB0734" w:rsidRDefault="0019578C" w:rsidP="00567E57">
      <w:pPr>
        <w:pStyle w:val="Obsah4"/>
        <w:rPr>
          <w:lang w:val="en-GB"/>
        </w:rPr>
      </w:pPr>
      <w:r>
        <w:t>each file to have its number/letter printed in large characters on the spine, front, and inside cover so that it is visible from a distance;</w:t>
      </w:r>
    </w:p>
    <w:p w14:paraId="0500FB83" w14:textId="1933F0FB" w:rsidR="0019578C" w:rsidRPr="00AB0734" w:rsidRDefault="0019578C" w:rsidP="006A3AF3">
      <w:pPr>
        <w:pStyle w:val="Bezmezer"/>
        <w:rPr>
          <w:lang w:val="en-GB"/>
        </w:rPr>
      </w:pPr>
      <w:r>
        <w:t xml:space="preserve">a searchable PDF version of each bundle (with index) is to be also provided to the Arbitral Tribunal and to </w:t>
      </w:r>
      <w:r w:rsidR="00D95B73">
        <w:t>LCIA</w:t>
      </w:r>
      <w:r>
        <w:t xml:space="preserve"> in a USB stick no later than 2 weeks before the Oral Hearing. If the electronic Hearing Bundle is to be organized in volumes, each tab in a volume is to be listed as a bookmark (with each bookmark listing the tab number and the exhibit number (for example “251. C-14”, i.e. tab 251 originally filed as Exhibit C- 14, or “14. RLA-12” i.e. tab 14 originally filed as Respondents’ legal authority RLA-12);</w:t>
      </w:r>
    </w:p>
    <w:p w14:paraId="11BD90BB" w14:textId="77777777" w:rsidR="0019578C" w:rsidRPr="00AB0734" w:rsidRDefault="0019578C" w:rsidP="006A3AF3">
      <w:pPr>
        <w:pStyle w:val="Bezmezer"/>
        <w:rPr>
          <w:lang w:val="en-GB"/>
        </w:rPr>
      </w:pPr>
      <w:r>
        <w:t>all documents should be presented in chronological order, save where there is a specific reason not to. All legal authorities should be in alphabetical order;</w:t>
      </w:r>
    </w:p>
    <w:p w14:paraId="30661BFE" w14:textId="77777777" w:rsidR="008B027B" w:rsidRPr="00AB0734" w:rsidRDefault="0019578C" w:rsidP="008B027B">
      <w:pPr>
        <w:pStyle w:val="Bezmezer"/>
        <w:rPr>
          <w:lang w:val="en-GB"/>
        </w:rPr>
      </w:pPr>
      <w:r>
        <w:t>there to be two indices to the Hearing Bundles:</w:t>
      </w:r>
    </w:p>
    <w:p w14:paraId="584CB2BE" w14:textId="77777777" w:rsidR="0018555A" w:rsidRPr="00AB0734" w:rsidRDefault="0019578C" w:rsidP="0018555A">
      <w:pPr>
        <w:pStyle w:val="Obsah4"/>
        <w:rPr>
          <w:lang w:val="en-GB"/>
        </w:rPr>
      </w:pPr>
      <w:r>
        <w:t>one index indicating the following:</w:t>
      </w:r>
    </w:p>
    <w:p w14:paraId="11720A34" w14:textId="77777777" w:rsidR="0018555A" w:rsidRPr="00AB0734" w:rsidRDefault="0019578C" w:rsidP="0018555A">
      <w:pPr>
        <w:pStyle w:val="Nadpis4"/>
        <w:rPr>
          <w:lang w:val="en-GB"/>
        </w:rPr>
      </w:pPr>
      <w:r>
        <w:lastRenderedPageBreak/>
        <w:t>tab no (where relevant);</w:t>
      </w:r>
    </w:p>
    <w:p w14:paraId="5EFE24EF" w14:textId="77777777" w:rsidR="0018555A" w:rsidRPr="00AB0734" w:rsidRDefault="0019578C" w:rsidP="0018555A">
      <w:pPr>
        <w:pStyle w:val="Nadpis4"/>
        <w:rPr>
          <w:lang w:val="en-GB"/>
        </w:rPr>
      </w:pPr>
      <w:r>
        <w:t>page number range;</w:t>
      </w:r>
    </w:p>
    <w:p w14:paraId="56DBDFEE" w14:textId="77777777" w:rsidR="0018555A" w:rsidRPr="00AB0734" w:rsidRDefault="0019578C" w:rsidP="0018555A">
      <w:pPr>
        <w:pStyle w:val="Nadpis4"/>
        <w:rPr>
          <w:lang w:val="en-GB"/>
        </w:rPr>
      </w:pPr>
      <w:r>
        <w:t>whether the document is an exhibit for the Claimants or the Respondents;</w:t>
      </w:r>
    </w:p>
    <w:p w14:paraId="4C2A9802" w14:textId="77777777" w:rsidR="0018555A" w:rsidRPr="00AB0734" w:rsidRDefault="0019578C" w:rsidP="0018555A">
      <w:pPr>
        <w:pStyle w:val="Nadpis4"/>
        <w:rPr>
          <w:lang w:val="en-GB"/>
        </w:rPr>
      </w:pPr>
      <w:r>
        <w:t>date of the document;</w:t>
      </w:r>
    </w:p>
    <w:p w14:paraId="191669CF" w14:textId="77777777" w:rsidR="0018555A" w:rsidRPr="00AB0734" w:rsidRDefault="0019578C" w:rsidP="0018555A">
      <w:pPr>
        <w:pStyle w:val="Nadpis4"/>
        <w:rPr>
          <w:lang w:val="en-GB"/>
        </w:rPr>
      </w:pPr>
      <w:r>
        <w:t>a brief description of the exhibit;</w:t>
      </w:r>
    </w:p>
    <w:p w14:paraId="0BE5DEF4" w14:textId="77777777" w:rsidR="0019578C" w:rsidRPr="00AB0734" w:rsidRDefault="0019578C" w:rsidP="0018555A">
      <w:pPr>
        <w:pStyle w:val="Nadpis4"/>
        <w:rPr>
          <w:lang w:val="en-GB"/>
        </w:rPr>
      </w:pPr>
      <w:r>
        <w:t>where a Party so chooses, a Document Identifier for that Party’s document management system indicating the exhibit no. and its location in the Hearing Bundles.</w:t>
      </w:r>
    </w:p>
    <w:p w14:paraId="0CA6E553" w14:textId="77777777" w:rsidR="0019578C" w:rsidRPr="00AB0734" w:rsidRDefault="0019578C" w:rsidP="0018555A">
      <w:pPr>
        <w:ind w:left="1637" w:firstLine="348"/>
        <w:rPr>
          <w:lang w:val="en-GB"/>
        </w:rPr>
      </w:pPr>
      <w:r>
        <w:t>For example:</w:t>
      </w:r>
    </w:p>
    <w:tbl>
      <w:tblPr>
        <w:tblStyle w:val="Mkatabulky"/>
        <w:tblW w:w="0" w:type="auto"/>
        <w:tblLook w:val="04A0" w:firstRow="1" w:lastRow="0" w:firstColumn="1" w:lastColumn="0" w:noHBand="0" w:noVBand="1"/>
      </w:tblPr>
      <w:tblGrid>
        <w:gridCol w:w="1510"/>
        <w:gridCol w:w="1510"/>
        <w:gridCol w:w="1510"/>
        <w:gridCol w:w="1510"/>
        <w:gridCol w:w="1511"/>
        <w:gridCol w:w="1511"/>
      </w:tblGrid>
      <w:tr w:rsidR="0018555A" w:rsidRPr="00AB0734" w14:paraId="30820B6D" w14:textId="77777777" w:rsidTr="0018555A">
        <w:trPr>
          <w:trHeight w:val="475"/>
        </w:trPr>
        <w:tc>
          <w:tcPr>
            <w:tcW w:w="9062" w:type="dxa"/>
            <w:gridSpan w:val="6"/>
          </w:tcPr>
          <w:p w14:paraId="79B85AD8" w14:textId="77777777" w:rsidR="0018555A" w:rsidRPr="00AB0734" w:rsidRDefault="0018555A" w:rsidP="0018555A">
            <w:pPr>
              <w:jc w:val="center"/>
              <w:rPr>
                <w:lang w:val="en-GB"/>
              </w:rPr>
            </w:pPr>
            <w:r>
              <w:t>Bundle B: Exhibits</w:t>
            </w:r>
          </w:p>
        </w:tc>
      </w:tr>
      <w:tr w:rsidR="0018555A" w:rsidRPr="00AB0734" w14:paraId="17588B73" w14:textId="77777777" w:rsidTr="006A3AF3">
        <w:tc>
          <w:tcPr>
            <w:tcW w:w="9062" w:type="dxa"/>
            <w:gridSpan w:val="6"/>
          </w:tcPr>
          <w:p w14:paraId="07FD314A" w14:textId="77777777" w:rsidR="0018555A" w:rsidRPr="00AB0734" w:rsidRDefault="0018555A" w:rsidP="0018555A">
            <w:pPr>
              <w:rPr>
                <w:lang w:val="en-GB"/>
              </w:rPr>
            </w:pPr>
            <w:r>
              <w:t>Volume I</w:t>
            </w:r>
          </w:p>
        </w:tc>
      </w:tr>
      <w:tr w:rsidR="0018555A" w:rsidRPr="00AB0734" w14:paraId="6630750C" w14:textId="77777777" w:rsidTr="0018555A">
        <w:tc>
          <w:tcPr>
            <w:tcW w:w="1510" w:type="dxa"/>
          </w:tcPr>
          <w:p w14:paraId="3AEA6AA8" w14:textId="77777777" w:rsidR="0018555A" w:rsidRPr="00AB0734" w:rsidRDefault="0018555A" w:rsidP="0018555A">
            <w:pPr>
              <w:rPr>
                <w:lang w:val="en-GB"/>
              </w:rPr>
            </w:pPr>
            <w:r>
              <w:t>Tab</w:t>
            </w:r>
          </w:p>
        </w:tc>
        <w:tc>
          <w:tcPr>
            <w:tcW w:w="1510" w:type="dxa"/>
          </w:tcPr>
          <w:p w14:paraId="4E0A8B7E" w14:textId="77777777" w:rsidR="0018555A" w:rsidRPr="00AB0734" w:rsidRDefault="0018555A" w:rsidP="0018555A">
            <w:pPr>
              <w:rPr>
                <w:lang w:val="en-GB"/>
              </w:rPr>
            </w:pPr>
            <w:r>
              <w:t>Pages</w:t>
            </w:r>
          </w:p>
        </w:tc>
        <w:tc>
          <w:tcPr>
            <w:tcW w:w="1510" w:type="dxa"/>
          </w:tcPr>
          <w:p w14:paraId="05964029" w14:textId="77777777" w:rsidR="0018555A" w:rsidRPr="00AB0734" w:rsidRDefault="0018555A" w:rsidP="0018555A">
            <w:pPr>
              <w:rPr>
                <w:lang w:val="en-GB"/>
              </w:rPr>
            </w:pPr>
            <w:r>
              <w:t>Filed as</w:t>
            </w:r>
          </w:p>
        </w:tc>
        <w:tc>
          <w:tcPr>
            <w:tcW w:w="1510" w:type="dxa"/>
          </w:tcPr>
          <w:p w14:paraId="70282122" w14:textId="77777777" w:rsidR="0018555A" w:rsidRPr="00AB0734" w:rsidRDefault="0018555A" w:rsidP="0018555A">
            <w:pPr>
              <w:rPr>
                <w:lang w:val="en-GB"/>
              </w:rPr>
            </w:pPr>
            <w:r>
              <w:t>Date</w:t>
            </w:r>
          </w:p>
        </w:tc>
        <w:tc>
          <w:tcPr>
            <w:tcW w:w="1511" w:type="dxa"/>
          </w:tcPr>
          <w:p w14:paraId="4E8C170D" w14:textId="77777777" w:rsidR="0018555A" w:rsidRPr="00AB0734" w:rsidRDefault="0018555A" w:rsidP="0018555A">
            <w:pPr>
              <w:rPr>
                <w:lang w:val="en-GB"/>
              </w:rPr>
            </w:pPr>
            <w:r>
              <w:t>Description</w:t>
            </w:r>
          </w:p>
        </w:tc>
        <w:tc>
          <w:tcPr>
            <w:tcW w:w="1511" w:type="dxa"/>
          </w:tcPr>
          <w:p w14:paraId="6F5D37BE" w14:textId="77777777" w:rsidR="0018555A" w:rsidRPr="00AB0734" w:rsidRDefault="0018555A" w:rsidP="0018555A">
            <w:pPr>
              <w:rPr>
                <w:lang w:val="en-GB"/>
              </w:rPr>
            </w:pPr>
            <w:r>
              <w:t>Document Identifier (optional)</w:t>
            </w:r>
          </w:p>
        </w:tc>
      </w:tr>
      <w:tr w:rsidR="0018555A" w:rsidRPr="00AB0734" w14:paraId="5731494F" w14:textId="77777777" w:rsidTr="0018555A">
        <w:tc>
          <w:tcPr>
            <w:tcW w:w="1510" w:type="dxa"/>
          </w:tcPr>
          <w:p w14:paraId="6C074578" w14:textId="77777777" w:rsidR="0018555A" w:rsidRPr="00AB0734" w:rsidRDefault="0018555A" w:rsidP="0018555A">
            <w:pPr>
              <w:rPr>
                <w:lang w:val="en-GB"/>
              </w:rPr>
            </w:pPr>
          </w:p>
        </w:tc>
        <w:tc>
          <w:tcPr>
            <w:tcW w:w="1510" w:type="dxa"/>
          </w:tcPr>
          <w:p w14:paraId="6E00ECF3" w14:textId="77777777" w:rsidR="0018555A" w:rsidRPr="00AB0734" w:rsidRDefault="0018555A" w:rsidP="0018555A">
            <w:pPr>
              <w:rPr>
                <w:lang w:val="en-GB"/>
              </w:rPr>
            </w:pPr>
          </w:p>
        </w:tc>
        <w:tc>
          <w:tcPr>
            <w:tcW w:w="1510" w:type="dxa"/>
          </w:tcPr>
          <w:p w14:paraId="348F16E5" w14:textId="77777777" w:rsidR="0018555A" w:rsidRPr="00AB0734" w:rsidRDefault="0018555A" w:rsidP="0018555A">
            <w:pPr>
              <w:rPr>
                <w:lang w:val="en-GB"/>
              </w:rPr>
            </w:pPr>
          </w:p>
        </w:tc>
        <w:tc>
          <w:tcPr>
            <w:tcW w:w="1510" w:type="dxa"/>
          </w:tcPr>
          <w:p w14:paraId="706E2954" w14:textId="77777777" w:rsidR="0018555A" w:rsidRPr="00AB0734" w:rsidRDefault="0018555A" w:rsidP="0018555A">
            <w:pPr>
              <w:rPr>
                <w:lang w:val="en-GB"/>
              </w:rPr>
            </w:pPr>
          </w:p>
        </w:tc>
        <w:tc>
          <w:tcPr>
            <w:tcW w:w="1511" w:type="dxa"/>
          </w:tcPr>
          <w:p w14:paraId="4D34690F" w14:textId="77777777" w:rsidR="0018555A" w:rsidRPr="00AB0734" w:rsidRDefault="0018555A" w:rsidP="0018555A">
            <w:pPr>
              <w:rPr>
                <w:lang w:val="en-GB"/>
              </w:rPr>
            </w:pPr>
          </w:p>
        </w:tc>
        <w:tc>
          <w:tcPr>
            <w:tcW w:w="1511" w:type="dxa"/>
          </w:tcPr>
          <w:p w14:paraId="6EAF53DD" w14:textId="77777777" w:rsidR="0018555A" w:rsidRPr="00AB0734" w:rsidRDefault="0018555A" w:rsidP="0018555A">
            <w:pPr>
              <w:rPr>
                <w:lang w:val="en-GB"/>
              </w:rPr>
            </w:pPr>
          </w:p>
        </w:tc>
      </w:tr>
      <w:tr w:rsidR="0018555A" w:rsidRPr="00AB0734" w14:paraId="6681B73F" w14:textId="77777777" w:rsidTr="0018555A">
        <w:tc>
          <w:tcPr>
            <w:tcW w:w="1510" w:type="dxa"/>
          </w:tcPr>
          <w:p w14:paraId="18D637A4" w14:textId="77777777" w:rsidR="0018555A" w:rsidRPr="00AB0734" w:rsidRDefault="0018555A" w:rsidP="0018555A">
            <w:pPr>
              <w:rPr>
                <w:lang w:val="en-GB"/>
              </w:rPr>
            </w:pPr>
          </w:p>
        </w:tc>
        <w:tc>
          <w:tcPr>
            <w:tcW w:w="1510" w:type="dxa"/>
          </w:tcPr>
          <w:p w14:paraId="6D213D2E" w14:textId="77777777" w:rsidR="0018555A" w:rsidRPr="00AB0734" w:rsidRDefault="0018555A" w:rsidP="0018555A">
            <w:pPr>
              <w:rPr>
                <w:lang w:val="en-GB"/>
              </w:rPr>
            </w:pPr>
          </w:p>
        </w:tc>
        <w:tc>
          <w:tcPr>
            <w:tcW w:w="1510" w:type="dxa"/>
          </w:tcPr>
          <w:p w14:paraId="2F350D2A" w14:textId="77777777" w:rsidR="0018555A" w:rsidRPr="00AB0734" w:rsidRDefault="0018555A" w:rsidP="0018555A">
            <w:pPr>
              <w:rPr>
                <w:lang w:val="en-GB"/>
              </w:rPr>
            </w:pPr>
          </w:p>
        </w:tc>
        <w:tc>
          <w:tcPr>
            <w:tcW w:w="1510" w:type="dxa"/>
          </w:tcPr>
          <w:p w14:paraId="2146DD0D" w14:textId="77777777" w:rsidR="0018555A" w:rsidRPr="00AB0734" w:rsidRDefault="0018555A" w:rsidP="0018555A">
            <w:pPr>
              <w:rPr>
                <w:lang w:val="en-GB"/>
              </w:rPr>
            </w:pPr>
          </w:p>
        </w:tc>
        <w:tc>
          <w:tcPr>
            <w:tcW w:w="1511" w:type="dxa"/>
          </w:tcPr>
          <w:p w14:paraId="369AF891" w14:textId="77777777" w:rsidR="0018555A" w:rsidRPr="00AB0734" w:rsidRDefault="0018555A" w:rsidP="0018555A">
            <w:pPr>
              <w:rPr>
                <w:lang w:val="en-GB"/>
              </w:rPr>
            </w:pPr>
          </w:p>
        </w:tc>
        <w:tc>
          <w:tcPr>
            <w:tcW w:w="1511" w:type="dxa"/>
          </w:tcPr>
          <w:p w14:paraId="723E9908" w14:textId="77777777" w:rsidR="0018555A" w:rsidRPr="00AB0734" w:rsidRDefault="0018555A" w:rsidP="0018555A">
            <w:pPr>
              <w:rPr>
                <w:lang w:val="en-GB"/>
              </w:rPr>
            </w:pPr>
          </w:p>
        </w:tc>
      </w:tr>
    </w:tbl>
    <w:p w14:paraId="195FE918" w14:textId="77777777" w:rsidR="0018555A" w:rsidRPr="00AB0734" w:rsidRDefault="0018555A" w:rsidP="0018555A">
      <w:pPr>
        <w:rPr>
          <w:lang w:val="en-GB"/>
        </w:rPr>
      </w:pPr>
    </w:p>
    <w:p w14:paraId="0F7E0534" w14:textId="77777777" w:rsidR="0019578C" w:rsidRPr="00AB0734" w:rsidRDefault="0018555A" w:rsidP="0018555A">
      <w:pPr>
        <w:pStyle w:val="Obsah4"/>
        <w:rPr>
          <w:lang w:val="en-GB"/>
        </w:rPr>
      </w:pPr>
      <w:r>
        <w:t>another index comprising of separate tables with:</w:t>
      </w:r>
    </w:p>
    <w:p w14:paraId="709A5A4E" w14:textId="77777777" w:rsidR="0018555A" w:rsidRPr="00AB0734" w:rsidRDefault="0019578C" w:rsidP="0018555A">
      <w:pPr>
        <w:pStyle w:val="Nadpis4"/>
        <w:rPr>
          <w:lang w:val="en-GB"/>
        </w:rPr>
      </w:pPr>
      <w:r>
        <w:t>one table indicating the pleadings/submissions (in order of their filing) and their respective locations in the Hearing Bundles.</w:t>
      </w:r>
    </w:p>
    <w:p w14:paraId="6C8747F0" w14:textId="77777777" w:rsidR="0019578C" w:rsidRPr="00AB0734" w:rsidRDefault="0019578C" w:rsidP="0018555A">
      <w:pPr>
        <w:pStyle w:val="Nadpis4"/>
        <w:numPr>
          <w:ilvl w:val="0"/>
          <w:numId w:val="0"/>
        </w:numPr>
        <w:ind w:left="1277" w:firstLine="708"/>
        <w:rPr>
          <w:lang w:val="en-GB"/>
        </w:rPr>
      </w:pPr>
      <w:r>
        <w:t>For example:</w:t>
      </w:r>
    </w:p>
    <w:tbl>
      <w:tblPr>
        <w:tblStyle w:val="Mkatabulky"/>
        <w:tblW w:w="0" w:type="auto"/>
        <w:tblLook w:val="04A0" w:firstRow="1" w:lastRow="0" w:firstColumn="1" w:lastColumn="0" w:noHBand="0" w:noVBand="1"/>
      </w:tblPr>
      <w:tblGrid>
        <w:gridCol w:w="4531"/>
        <w:gridCol w:w="4531"/>
      </w:tblGrid>
      <w:tr w:rsidR="0018555A" w:rsidRPr="00AB0734" w14:paraId="76FD0942" w14:textId="77777777" w:rsidTr="0018555A">
        <w:tc>
          <w:tcPr>
            <w:tcW w:w="4531" w:type="dxa"/>
          </w:tcPr>
          <w:p w14:paraId="1CDFA7B8" w14:textId="77777777" w:rsidR="0018555A" w:rsidRPr="00AB0734" w:rsidRDefault="0018555A" w:rsidP="0018555A">
            <w:pPr>
              <w:rPr>
                <w:lang w:val="en-GB"/>
              </w:rPr>
            </w:pPr>
            <w:r>
              <w:t>Pleadings/Submissions</w:t>
            </w:r>
          </w:p>
        </w:tc>
        <w:tc>
          <w:tcPr>
            <w:tcW w:w="4531" w:type="dxa"/>
          </w:tcPr>
          <w:p w14:paraId="4B31F61D" w14:textId="77777777" w:rsidR="0018555A" w:rsidRPr="00AB0734" w:rsidRDefault="0018555A" w:rsidP="0018555A">
            <w:pPr>
              <w:rPr>
                <w:lang w:val="en-GB"/>
              </w:rPr>
            </w:pPr>
            <w:r>
              <w:t>Location in Hearing Bundle</w:t>
            </w:r>
          </w:p>
          <w:p w14:paraId="56BBA02F" w14:textId="77777777" w:rsidR="0018555A" w:rsidRPr="00AB0734" w:rsidRDefault="0018555A" w:rsidP="0018555A">
            <w:pPr>
              <w:rPr>
                <w:lang w:val="en-GB"/>
              </w:rPr>
            </w:pPr>
          </w:p>
        </w:tc>
      </w:tr>
      <w:tr w:rsidR="0018555A" w:rsidRPr="00AB0734" w14:paraId="14904324" w14:textId="77777777" w:rsidTr="0018555A">
        <w:tc>
          <w:tcPr>
            <w:tcW w:w="4531" w:type="dxa"/>
          </w:tcPr>
          <w:p w14:paraId="64590F2D" w14:textId="77777777" w:rsidR="0018555A" w:rsidRPr="00AB0734" w:rsidRDefault="0018555A" w:rsidP="0018555A">
            <w:pPr>
              <w:rPr>
                <w:lang w:val="en-GB"/>
              </w:rPr>
            </w:pPr>
            <w:r>
              <w:t>Notice of Arbitration</w:t>
            </w:r>
          </w:p>
        </w:tc>
        <w:tc>
          <w:tcPr>
            <w:tcW w:w="4531" w:type="dxa"/>
          </w:tcPr>
          <w:p w14:paraId="47A82842" w14:textId="77777777" w:rsidR="0018555A" w:rsidRPr="00AB0734" w:rsidRDefault="0018555A" w:rsidP="0018555A">
            <w:pPr>
              <w:ind w:left="360" w:hanging="360"/>
              <w:rPr>
                <w:lang w:val="en-GB"/>
              </w:rPr>
            </w:pPr>
            <w:r>
              <w:t>A/I/1-78</w:t>
            </w:r>
          </w:p>
          <w:p w14:paraId="191D4FEF" w14:textId="77777777" w:rsidR="0018555A" w:rsidRPr="00AB0734" w:rsidRDefault="0018555A" w:rsidP="0018555A">
            <w:pPr>
              <w:rPr>
                <w:lang w:val="en-GB"/>
              </w:rPr>
            </w:pPr>
          </w:p>
        </w:tc>
      </w:tr>
      <w:tr w:rsidR="0018555A" w:rsidRPr="00AB0734" w14:paraId="4FB93BBC" w14:textId="77777777" w:rsidTr="0018555A">
        <w:trPr>
          <w:trHeight w:val="720"/>
        </w:trPr>
        <w:tc>
          <w:tcPr>
            <w:tcW w:w="4531" w:type="dxa"/>
          </w:tcPr>
          <w:p w14:paraId="7D6C8235" w14:textId="77777777" w:rsidR="0018555A" w:rsidRPr="00AB0734" w:rsidRDefault="0018555A" w:rsidP="0018555A">
            <w:pPr>
              <w:rPr>
                <w:lang w:val="en-GB"/>
              </w:rPr>
            </w:pPr>
            <w:r>
              <w:t>Response to the Notice of Arbitration</w:t>
            </w:r>
          </w:p>
        </w:tc>
        <w:tc>
          <w:tcPr>
            <w:tcW w:w="4531" w:type="dxa"/>
          </w:tcPr>
          <w:p w14:paraId="46CC2C0E" w14:textId="77777777" w:rsidR="0018555A" w:rsidRPr="00AB0734" w:rsidRDefault="0018555A" w:rsidP="0018555A">
            <w:pPr>
              <w:ind w:left="360" w:hanging="360"/>
              <w:rPr>
                <w:lang w:val="en-GB"/>
              </w:rPr>
            </w:pPr>
            <w:r>
              <w:t>A/I/79-147</w:t>
            </w:r>
          </w:p>
          <w:p w14:paraId="21C2F838" w14:textId="77777777" w:rsidR="0018555A" w:rsidRPr="00AB0734" w:rsidRDefault="0018555A" w:rsidP="0018555A">
            <w:pPr>
              <w:rPr>
                <w:lang w:val="en-GB"/>
              </w:rPr>
            </w:pPr>
          </w:p>
        </w:tc>
      </w:tr>
    </w:tbl>
    <w:p w14:paraId="10356867" w14:textId="77777777" w:rsidR="0018555A" w:rsidRPr="00AB0734" w:rsidRDefault="0018555A" w:rsidP="0018555A">
      <w:pPr>
        <w:rPr>
          <w:lang w:val="en-GB"/>
        </w:rPr>
      </w:pPr>
    </w:p>
    <w:p w14:paraId="6BF2E75F" w14:textId="77777777" w:rsidR="0019578C" w:rsidRPr="00AB0734" w:rsidRDefault="0019578C" w:rsidP="0018555A">
      <w:pPr>
        <w:pStyle w:val="Nadpis4"/>
        <w:rPr>
          <w:lang w:val="en-GB"/>
        </w:rPr>
      </w:pPr>
      <w:r>
        <w:t>one table indicating the exhibit no. of the Claimants’ exhibits (in running order) and their respective locations in the Hearing Bundles.</w:t>
      </w:r>
    </w:p>
    <w:p w14:paraId="60A30AF1" w14:textId="77777777" w:rsidR="0019578C" w:rsidRPr="00AB0734" w:rsidRDefault="0019578C" w:rsidP="00433DD4">
      <w:pPr>
        <w:ind w:left="1639" w:firstLine="346"/>
        <w:rPr>
          <w:lang w:val="en-GB"/>
        </w:rPr>
      </w:pPr>
      <w:r>
        <w:t>For example:</w:t>
      </w:r>
    </w:p>
    <w:tbl>
      <w:tblPr>
        <w:tblStyle w:val="Mkatabulky"/>
        <w:tblW w:w="0" w:type="auto"/>
        <w:tblLook w:val="04A0" w:firstRow="1" w:lastRow="0" w:firstColumn="1" w:lastColumn="0" w:noHBand="0" w:noVBand="1"/>
      </w:tblPr>
      <w:tblGrid>
        <w:gridCol w:w="4531"/>
        <w:gridCol w:w="4531"/>
      </w:tblGrid>
      <w:tr w:rsidR="0018555A" w:rsidRPr="00AB0734" w14:paraId="7C071633" w14:textId="77777777" w:rsidTr="0018555A">
        <w:tc>
          <w:tcPr>
            <w:tcW w:w="4531" w:type="dxa"/>
          </w:tcPr>
          <w:p w14:paraId="69E79AE3" w14:textId="77777777" w:rsidR="0018555A" w:rsidRPr="00AB0734" w:rsidRDefault="0018555A" w:rsidP="0018555A">
            <w:pPr>
              <w:rPr>
                <w:lang w:val="en-GB"/>
              </w:rPr>
            </w:pPr>
            <w:r>
              <w:lastRenderedPageBreak/>
              <w:t>Claimants’ Exhibits</w:t>
            </w:r>
          </w:p>
        </w:tc>
        <w:tc>
          <w:tcPr>
            <w:tcW w:w="4531" w:type="dxa"/>
          </w:tcPr>
          <w:p w14:paraId="752DE069" w14:textId="77777777" w:rsidR="0018555A" w:rsidRPr="00AB0734" w:rsidRDefault="0018555A" w:rsidP="0018555A">
            <w:pPr>
              <w:ind w:left="360" w:hanging="360"/>
              <w:rPr>
                <w:lang w:val="en-GB"/>
              </w:rPr>
            </w:pPr>
            <w:r>
              <w:t>Location in Hearing Bundle</w:t>
            </w:r>
          </w:p>
        </w:tc>
      </w:tr>
      <w:tr w:rsidR="0018555A" w:rsidRPr="00AB0734" w14:paraId="39A8EA79" w14:textId="77777777" w:rsidTr="0018555A">
        <w:tc>
          <w:tcPr>
            <w:tcW w:w="4531" w:type="dxa"/>
          </w:tcPr>
          <w:p w14:paraId="36EB9EAF" w14:textId="77777777" w:rsidR="0018555A" w:rsidRPr="00AB0734" w:rsidRDefault="0018555A" w:rsidP="0018555A">
            <w:pPr>
              <w:rPr>
                <w:lang w:val="en-GB"/>
              </w:rPr>
            </w:pPr>
            <w:r>
              <w:t>C-1</w:t>
            </w:r>
          </w:p>
        </w:tc>
        <w:tc>
          <w:tcPr>
            <w:tcW w:w="4531" w:type="dxa"/>
          </w:tcPr>
          <w:p w14:paraId="083378AB" w14:textId="77777777" w:rsidR="0018555A" w:rsidRPr="00AB0734" w:rsidRDefault="0018555A" w:rsidP="0018555A">
            <w:pPr>
              <w:ind w:left="360" w:hanging="360"/>
              <w:rPr>
                <w:lang w:val="en-GB"/>
              </w:rPr>
            </w:pPr>
            <w:r>
              <w:t>B/II/341-345</w:t>
            </w:r>
          </w:p>
        </w:tc>
      </w:tr>
      <w:tr w:rsidR="0018555A" w:rsidRPr="00AB0734" w14:paraId="182BAA8D" w14:textId="77777777" w:rsidTr="0018555A">
        <w:tc>
          <w:tcPr>
            <w:tcW w:w="4531" w:type="dxa"/>
          </w:tcPr>
          <w:p w14:paraId="20380032" w14:textId="77777777" w:rsidR="0018555A" w:rsidRPr="00AB0734" w:rsidRDefault="0018555A" w:rsidP="0018555A">
            <w:pPr>
              <w:rPr>
                <w:lang w:val="en-GB"/>
              </w:rPr>
            </w:pPr>
            <w:r>
              <w:t>C-2</w:t>
            </w:r>
          </w:p>
        </w:tc>
        <w:tc>
          <w:tcPr>
            <w:tcW w:w="4531" w:type="dxa"/>
          </w:tcPr>
          <w:p w14:paraId="1F6C48A5" w14:textId="77777777" w:rsidR="0018555A" w:rsidRPr="00AB0734" w:rsidRDefault="0018555A" w:rsidP="0018555A">
            <w:pPr>
              <w:ind w:left="360" w:hanging="360"/>
              <w:rPr>
                <w:lang w:val="en-GB"/>
              </w:rPr>
            </w:pPr>
            <w:r>
              <w:t>B/IV/789</w:t>
            </w:r>
          </w:p>
        </w:tc>
      </w:tr>
    </w:tbl>
    <w:p w14:paraId="5E3A9712" w14:textId="77777777" w:rsidR="0018555A" w:rsidRPr="00AB0734" w:rsidRDefault="0018555A" w:rsidP="0018555A">
      <w:pPr>
        <w:rPr>
          <w:lang w:val="en-GB"/>
        </w:rPr>
      </w:pPr>
    </w:p>
    <w:p w14:paraId="08C2820E" w14:textId="77777777" w:rsidR="0018555A" w:rsidRPr="00AB0734" w:rsidRDefault="0019578C" w:rsidP="0018555A">
      <w:pPr>
        <w:pStyle w:val="Nadpis4"/>
        <w:rPr>
          <w:lang w:val="en-GB"/>
        </w:rPr>
      </w:pPr>
      <w:r>
        <w:t>(one table indicating the exhibit no. of the Respondents’ exhibits (in running order) and their respective locations in the Hearing Bundles;</w:t>
      </w:r>
    </w:p>
    <w:p w14:paraId="290417DF" w14:textId="77777777" w:rsidR="0018555A" w:rsidRPr="00AB0734" w:rsidRDefault="0019578C" w:rsidP="0018555A">
      <w:pPr>
        <w:pStyle w:val="Nadpis4"/>
        <w:rPr>
          <w:lang w:val="en-GB"/>
        </w:rPr>
      </w:pPr>
      <w:r>
        <w:t>one table indicating the Claimants’ witness statements (in alphabetical order) and their respective locations in the Hearing Bundles.</w:t>
      </w:r>
    </w:p>
    <w:p w14:paraId="1D14961D" w14:textId="77777777" w:rsidR="0019578C" w:rsidRPr="00AB0734" w:rsidRDefault="0019578C" w:rsidP="00433DD4">
      <w:pPr>
        <w:pStyle w:val="Nadpis4"/>
        <w:numPr>
          <w:ilvl w:val="0"/>
          <w:numId w:val="0"/>
        </w:numPr>
        <w:ind w:left="1277" w:firstLine="708"/>
        <w:rPr>
          <w:lang w:val="en-GB"/>
        </w:rPr>
      </w:pPr>
      <w:r>
        <w:t>For example:</w:t>
      </w:r>
    </w:p>
    <w:tbl>
      <w:tblPr>
        <w:tblStyle w:val="Mkatabulky"/>
        <w:tblW w:w="0" w:type="auto"/>
        <w:tblLook w:val="04A0" w:firstRow="1" w:lastRow="0" w:firstColumn="1" w:lastColumn="0" w:noHBand="0" w:noVBand="1"/>
      </w:tblPr>
      <w:tblGrid>
        <w:gridCol w:w="4531"/>
        <w:gridCol w:w="4531"/>
      </w:tblGrid>
      <w:tr w:rsidR="00433DD4" w:rsidRPr="00AB0734" w14:paraId="250E27DB" w14:textId="77777777" w:rsidTr="00433DD4">
        <w:tc>
          <w:tcPr>
            <w:tcW w:w="4531" w:type="dxa"/>
          </w:tcPr>
          <w:p w14:paraId="39CF90AE" w14:textId="77777777" w:rsidR="00433DD4" w:rsidRPr="00AB0734" w:rsidRDefault="00433DD4" w:rsidP="00433DD4">
            <w:pPr>
              <w:rPr>
                <w:lang w:val="en-GB"/>
              </w:rPr>
            </w:pPr>
            <w:r>
              <w:t>Claimants’ Witness Statements</w:t>
            </w:r>
          </w:p>
        </w:tc>
        <w:tc>
          <w:tcPr>
            <w:tcW w:w="4531" w:type="dxa"/>
          </w:tcPr>
          <w:p w14:paraId="6AEE3B40" w14:textId="77777777" w:rsidR="00433DD4" w:rsidRPr="00AB0734" w:rsidRDefault="00433DD4" w:rsidP="00433DD4">
            <w:pPr>
              <w:ind w:left="360" w:hanging="360"/>
              <w:rPr>
                <w:lang w:val="en-GB"/>
              </w:rPr>
            </w:pPr>
            <w:r>
              <w:t>Location in Hearing Bundle</w:t>
            </w:r>
          </w:p>
          <w:p w14:paraId="5063F07F" w14:textId="77777777" w:rsidR="00433DD4" w:rsidRPr="00AB0734" w:rsidRDefault="00433DD4" w:rsidP="00433DD4">
            <w:pPr>
              <w:rPr>
                <w:lang w:val="en-GB"/>
              </w:rPr>
            </w:pPr>
          </w:p>
        </w:tc>
      </w:tr>
      <w:tr w:rsidR="00433DD4" w:rsidRPr="00AB0734" w14:paraId="45C2398C" w14:textId="77777777" w:rsidTr="00433DD4">
        <w:tc>
          <w:tcPr>
            <w:tcW w:w="4531" w:type="dxa"/>
          </w:tcPr>
          <w:p w14:paraId="2B1BCFBB" w14:textId="77777777" w:rsidR="00433DD4" w:rsidRPr="00AB0734" w:rsidRDefault="00433DD4" w:rsidP="00433DD4">
            <w:pPr>
              <w:rPr>
                <w:lang w:val="en-GB"/>
              </w:rPr>
            </w:pPr>
            <w:r>
              <w:t>1st WS of Mr X</w:t>
            </w:r>
          </w:p>
        </w:tc>
        <w:tc>
          <w:tcPr>
            <w:tcW w:w="4531" w:type="dxa"/>
          </w:tcPr>
          <w:p w14:paraId="64FD043C" w14:textId="77777777" w:rsidR="00433DD4" w:rsidRPr="00AB0734" w:rsidRDefault="00433DD4" w:rsidP="00433DD4">
            <w:pPr>
              <w:rPr>
                <w:lang w:val="en-GB"/>
              </w:rPr>
            </w:pPr>
            <w:r>
              <w:t>C/I/1-176</w:t>
            </w:r>
          </w:p>
          <w:p w14:paraId="599860B1" w14:textId="77777777" w:rsidR="00433DD4" w:rsidRPr="00AB0734" w:rsidRDefault="00433DD4" w:rsidP="00433DD4">
            <w:pPr>
              <w:rPr>
                <w:lang w:val="en-GB"/>
              </w:rPr>
            </w:pPr>
          </w:p>
        </w:tc>
      </w:tr>
      <w:tr w:rsidR="00433DD4" w:rsidRPr="00AB0734" w14:paraId="6AEF1F9D" w14:textId="77777777" w:rsidTr="00433DD4">
        <w:tc>
          <w:tcPr>
            <w:tcW w:w="4531" w:type="dxa"/>
          </w:tcPr>
          <w:p w14:paraId="47268221" w14:textId="77777777" w:rsidR="00433DD4" w:rsidRPr="00AB0734" w:rsidRDefault="00433DD4" w:rsidP="00433DD4">
            <w:pPr>
              <w:rPr>
                <w:lang w:val="en-GB"/>
              </w:rPr>
            </w:pPr>
            <w:r>
              <w:t>2nd WS of Mr X</w:t>
            </w:r>
          </w:p>
        </w:tc>
        <w:tc>
          <w:tcPr>
            <w:tcW w:w="4531" w:type="dxa"/>
          </w:tcPr>
          <w:p w14:paraId="2B5B16C3" w14:textId="77777777" w:rsidR="00433DD4" w:rsidRPr="00AB0734" w:rsidRDefault="00433DD4" w:rsidP="00433DD4">
            <w:pPr>
              <w:rPr>
                <w:lang w:val="en-GB"/>
              </w:rPr>
            </w:pPr>
            <w:r>
              <w:t>C/I/177-498</w:t>
            </w:r>
          </w:p>
          <w:p w14:paraId="60850A75" w14:textId="77777777" w:rsidR="00433DD4" w:rsidRPr="00AB0734" w:rsidRDefault="00433DD4" w:rsidP="00433DD4">
            <w:pPr>
              <w:rPr>
                <w:lang w:val="en-GB"/>
              </w:rPr>
            </w:pPr>
          </w:p>
        </w:tc>
      </w:tr>
      <w:tr w:rsidR="00433DD4" w:rsidRPr="00AB0734" w14:paraId="58783082" w14:textId="77777777" w:rsidTr="00433DD4">
        <w:tc>
          <w:tcPr>
            <w:tcW w:w="4531" w:type="dxa"/>
          </w:tcPr>
          <w:p w14:paraId="729CC690" w14:textId="77777777" w:rsidR="00433DD4" w:rsidRPr="00AB0734" w:rsidRDefault="00433DD4" w:rsidP="00433DD4">
            <w:pPr>
              <w:rPr>
                <w:lang w:val="en-GB"/>
              </w:rPr>
            </w:pPr>
            <w:r>
              <w:t>1st WS of Y</w:t>
            </w:r>
          </w:p>
        </w:tc>
        <w:tc>
          <w:tcPr>
            <w:tcW w:w="4531" w:type="dxa"/>
          </w:tcPr>
          <w:p w14:paraId="037A7E53" w14:textId="77777777" w:rsidR="00433DD4" w:rsidRPr="00AB0734" w:rsidRDefault="00433DD4" w:rsidP="00433DD4">
            <w:pPr>
              <w:rPr>
                <w:lang w:val="en-GB"/>
              </w:rPr>
            </w:pPr>
            <w:r>
              <w:t>C/II/499-674</w:t>
            </w:r>
          </w:p>
          <w:p w14:paraId="0D4CDAF2" w14:textId="77777777" w:rsidR="00433DD4" w:rsidRPr="00AB0734" w:rsidRDefault="00433DD4" w:rsidP="00433DD4">
            <w:pPr>
              <w:rPr>
                <w:lang w:val="en-GB"/>
              </w:rPr>
            </w:pPr>
          </w:p>
        </w:tc>
      </w:tr>
    </w:tbl>
    <w:p w14:paraId="15E9C6B8" w14:textId="77777777" w:rsidR="00433DD4" w:rsidRPr="00AB0734" w:rsidRDefault="00433DD4" w:rsidP="00433DD4">
      <w:pPr>
        <w:rPr>
          <w:lang w:val="en-GB"/>
        </w:rPr>
      </w:pPr>
    </w:p>
    <w:p w14:paraId="44792C01" w14:textId="77777777" w:rsidR="00433DD4" w:rsidRPr="00AB0734" w:rsidRDefault="0019578C" w:rsidP="00433DD4">
      <w:pPr>
        <w:pStyle w:val="Nadpis4"/>
        <w:rPr>
          <w:lang w:val="en-GB"/>
        </w:rPr>
      </w:pPr>
      <w:r>
        <w:t>one table indicating the Respondents’ witness statements (in alphabetical order) and their respective locations in the Hearing Bundles;</w:t>
      </w:r>
    </w:p>
    <w:p w14:paraId="7799EDD0" w14:textId="77777777" w:rsidR="00433DD4" w:rsidRPr="00AB0734" w:rsidRDefault="0019578C" w:rsidP="00433DD4">
      <w:pPr>
        <w:pStyle w:val="Nadpis4"/>
        <w:rPr>
          <w:lang w:val="en-GB"/>
        </w:rPr>
      </w:pPr>
      <w:r>
        <w:t>one table indicating the Claimants’ expert reports (in alphabetical order) and their respective locations in the Hearing Bundles;</w:t>
      </w:r>
    </w:p>
    <w:p w14:paraId="67454164" w14:textId="77777777" w:rsidR="00433DD4" w:rsidRPr="00AB0734" w:rsidRDefault="0019578C" w:rsidP="00433DD4">
      <w:pPr>
        <w:pStyle w:val="Nadpis4"/>
        <w:rPr>
          <w:lang w:val="en-GB"/>
        </w:rPr>
      </w:pPr>
      <w:r>
        <w:t>one table indicating the Respondents’ expert reports (in alphabetical order) and their respective locations in the Hearing Bundles;</w:t>
      </w:r>
    </w:p>
    <w:p w14:paraId="66EA8AD8" w14:textId="77777777" w:rsidR="00433DD4" w:rsidRPr="00AB0734" w:rsidRDefault="0019578C" w:rsidP="00433DD4">
      <w:pPr>
        <w:pStyle w:val="Nadpis4"/>
        <w:rPr>
          <w:lang w:val="en-GB"/>
        </w:rPr>
      </w:pPr>
      <w:r>
        <w:t>one table indicating the Claimants’ appendices (in running order) and their respective locations in the Hearing Bundles;</w:t>
      </w:r>
    </w:p>
    <w:p w14:paraId="4EDD616D" w14:textId="77777777" w:rsidR="0019578C" w:rsidRPr="00AB0734" w:rsidRDefault="0019578C" w:rsidP="00433DD4">
      <w:pPr>
        <w:pStyle w:val="Nadpis4"/>
        <w:rPr>
          <w:lang w:val="en-GB"/>
        </w:rPr>
      </w:pPr>
      <w:r>
        <w:t>one table indicating the Respondents’ appendices (in running order) and their respective locations in the Hearing Bundles; etc.</w:t>
      </w:r>
    </w:p>
    <w:p w14:paraId="1DEF6E16" w14:textId="77777777" w:rsidR="00433DD4" w:rsidRPr="00AB0734" w:rsidRDefault="0019578C" w:rsidP="00433DD4">
      <w:pPr>
        <w:pStyle w:val="Nadpis2"/>
        <w:rPr>
          <w:lang w:val="en-GB"/>
        </w:rPr>
      </w:pPr>
      <w:r>
        <w:t>The Hearing Bundles shall then be provided by the Claimants to the Arbitral Tribunal on the date specified in Procedural Timetable No. 1.</w:t>
      </w:r>
    </w:p>
    <w:p w14:paraId="055F1385" w14:textId="77777777" w:rsidR="00433DD4" w:rsidRPr="00AB0734" w:rsidRDefault="0019578C" w:rsidP="00433DD4">
      <w:pPr>
        <w:pStyle w:val="Nadpis2"/>
        <w:rPr>
          <w:lang w:val="en-GB"/>
        </w:rPr>
      </w:pPr>
      <w:r>
        <w:lastRenderedPageBreak/>
        <w:t>The Hearing Bundles shall be produced by consent. Production of the Hearing Bundles shall not be taken as an admission by any Party of the relevance or truth of the contents of the documents contained therein.</w:t>
      </w:r>
    </w:p>
    <w:p w14:paraId="2B7C7A68" w14:textId="2AB9D1BA" w:rsidR="0019578C" w:rsidRPr="00AB0734" w:rsidRDefault="0019578C" w:rsidP="00433DD4">
      <w:pPr>
        <w:pStyle w:val="Nadpis2"/>
        <w:rPr>
          <w:lang w:val="en-GB"/>
        </w:rPr>
      </w:pPr>
      <w:r>
        <w:t xml:space="preserve">In the event Parties file or submit exhibits in the course of the Oral Hearing, they are to file electronic copies of such exhibits as marked at the Oral Hearing by email on the day these have been filed or submitted. Thereafter, the Parties are to provide to the Arbitral Tribunal and </w:t>
      </w:r>
      <w:r w:rsidR="00D95B73">
        <w:t>LCIA</w:t>
      </w:r>
      <w:r>
        <w:t>an updated soft copy of the Hearing Bundle (including updated indices) no later than {{ time_submit_exhibits }} following the conclusion of the Oral Hearing which is to include all documents filed subsequent to the submission of the Hearing Bundle.</w:t>
      </w:r>
    </w:p>
    <w:p w14:paraId="6170BE3F" w14:textId="77777777" w:rsidR="0019578C" w:rsidRPr="00AB0734" w:rsidRDefault="0019578C" w:rsidP="005E3C88">
      <w:pPr>
        <w:pStyle w:val="Nadpis1"/>
        <w:numPr>
          <w:ilvl w:val="0"/>
          <w:numId w:val="5"/>
        </w:numPr>
        <w:rPr>
          <w:lang w:val="en-GB"/>
        </w:rPr>
      </w:pPr>
      <w:r>
        <w:t>ORAL HEARING</w:t>
      </w:r>
    </w:p>
    <w:p w14:paraId="3D3F6841" w14:textId="77777777" w:rsidR="00EF7C1D" w:rsidRPr="00AB0734" w:rsidRDefault="0019578C" w:rsidP="00C75572">
      <w:pPr>
        <w:pStyle w:val="Nadpis2"/>
        <w:rPr>
          <w:lang w:val="en-GB"/>
        </w:rPr>
      </w:pPr>
      <w:r>
        <w:t>The Oral Hearing is to be held on the dates indicated in Procedural Timetable No. 1 and virtually unless the Arbitral Tribunal decides {{ date_decide_venue }} that it will be an in-person hearing. If it so decides, the in-person hearing will be in {{ place_in_person }}. The costs of the hearing arrangements (including transcription) are to be paid in the first instance by the Claimants collectively (of the one part) and the Respondents collectively (of the other part) in equal shares, subject to any later decision of the Arbitral Tribunal as to which Party shall ultimately bear those costs and in what amount. The Oral Hearing shall, subject to further directions, start at {{ hearing_hours }}.</w:t>
      </w:r>
    </w:p>
    <w:p w14:paraId="448F58A2" w14:textId="2EEC3B56" w:rsidR="00433DD4" w:rsidRPr="00AB0734" w:rsidRDefault="0019578C" w:rsidP="00433DD4">
      <w:pPr>
        <w:pStyle w:val="Nadpis2"/>
        <w:rPr>
          <w:lang w:val="en-GB"/>
        </w:rPr>
      </w:pPr>
      <w:r>
        <w:t>In accordance with this Procedural Order No. 1, before the Oral Hearing, the Parties shall jointly provide to the Arbitral Tribunal:</w:t>
      </w:r>
    </w:p>
    <w:p w14:paraId="4A482295" w14:textId="77777777" w:rsidR="0019578C" w:rsidRPr="00AB0734" w:rsidRDefault="0019578C" w:rsidP="006A3AF3">
      <w:pPr>
        <w:pStyle w:val="Bezmezer"/>
        <w:rPr>
          <w:lang w:val="en-GB"/>
        </w:rPr>
      </w:pPr>
      <w:r>
        <w:t>An agreed “Chronological Index” of all documentary evidence submitted by the Parties in these arbitration proceedings;</w:t>
      </w:r>
    </w:p>
    <w:p w14:paraId="4C637EE7" w14:textId="77777777" w:rsidR="0019578C" w:rsidRPr="00AB0734" w:rsidRDefault="0019578C" w:rsidP="006A3AF3">
      <w:pPr>
        <w:pStyle w:val="Bezmezer"/>
        <w:rPr>
          <w:lang w:val="en-GB"/>
        </w:rPr>
      </w:pPr>
      <w:r>
        <w:t>An agreed “Dramatis Personae” (describing the legal and natural persons named in their pleadings);</w:t>
      </w:r>
    </w:p>
    <w:p w14:paraId="2008366B" w14:textId="77777777" w:rsidR="0019578C" w:rsidRPr="00AB0734" w:rsidRDefault="0019578C" w:rsidP="006A3AF3">
      <w:pPr>
        <w:pStyle w:val="Bezmezer"/>
        <w:rPr>
          <w:lang w:val="en-GB"/>
        </w:rPr>
      </w:pPr>
      <w:r>
        <w:t>An agreed “Chronology of Principal Events” or the Parties’ respective Chronology;</w:t>
      </w:r>
    </w:p>
    <w:p w14:paraId="761C59D2" w14:textId="77777777" w:rsidR="0019578C" w:rsidRPr="00AB0734" w:rsidRDefault="0019578C" w:rsidP="006A3AF3">
      <w:pPr>
        <w:pStyle w:val="Bezmezer"/>
        <w:rPr>
          <w:lang w:val="en-GB"/>
        </w:rPr>
      </w:pPr>
      <w:r>
        <w:t>A list of agreed facts; and</w:t>
      </w:r>
    </w:p>
    <w:p w14:paraId="38AEBAE9" w14:textId="77777777" w:rsidR="0019578C" w:rsidRPr="00AB0734" w:rsidRDefault="0019578C" w:rsidP="006A3AF3">
      <w:pPr>
        <w:pStyle w:val="Bezmezer"/>
        <w:rPr>
          <w:lang w:val="en-GB"/>
        </w:rPr>
      </w:pPr>
      <w:r>
        <w:t>If applicable, an updated Agreed List of Issues or updated Parties’ respective List of Issues.</w:t>
      </w:r>
    </w:p>
    <w:p w14:paraId="22454C98" w14:textId="77777777" w:rsidR="0019578C" w:rsidRPr="00AB0734" w:rsidRDefault="0019578C" w:rsidP="006A3AF3">
      <w:pPr>
        <w:pStyle w:val="Nadpis2"/>
        <w:rPr>
          <w:lang w:val="en-GB"/>
        </w:rPr>
      </w:pPr>
      <w:r>
        <w:lastRenderedPageBreak/>
        <w:t>Subject to further order from the Arbitral Tribunal, the Oral Hearing shall proceed as follows: {{ schedule_oral_hearing }}</w:t>
      </w:r>
    </w:p>
    <w:p w14:paraId="579835CA" w14:textId="77777777" w:rsidR="0019578C" w:rsidRPr="00AB0734" w:rsidRDefault="0019578C" w:rsidP="006A3AF3">
      <w:pPr>
        <w:pStyle w:val="Bezmezer"/>
        <w:rPr>
          <w:lang w:val="en-GB"/>
        </w:rPr>
      </w:pPr>
      <w:r>
        <w:t>An opening statement by the Claimants;</w:t>
      </w:r>
    </w:p>
    <w:p w14:paraId="055466AB" w14:textId="77777777" w:rsidR="0019578C" w:rsidRPr="00AB0734" w:rsidRDefault="0019578C" w:rsidP="006A3AF3">
      <w:pPr>
        <w:pStyle w:val="Bezmezer"/>
        <w:rPr>
          <w:lang w:val="en-GB"/>
        </w:rPr>
      </w:pPr>
      <w:r>
        <w:t>An opening statement by the Respondents;</w:t>
      </w:r>
    </w:p>
    <w:p w14:paraId="11F37143" w14:textId="77777777" w:rsidR="0019578C" w:rsidRPr="00AB0734" w:rsidRDefault="0019578C" w:rsidP="006A3AF3">
      <w:pPr>
        <w:pStyle w:val="Bezmezer"/>
        <w:rPr>
          <w:lang w:val="en-GB"/>
        </w:rPr>
      </w:pPr>
      <w:r>
        <w:t>The hearing of the Claimants’ factual witnesses testifying orally;</w:t>
      </w:r>
    </w:p>
    <w:p w14:paraId="434CC13A" w14:textId="77777777" w:rsidR="0019578C" w:rsidRPr="00AB0734" w:rsidRDefault="0019578C" w:rsidP="006A3AF3">
      <w:pPr>
        <w:pStyle w:val="Bezmezer"/>
        <w:rPr>
          <w:lang w:val="en-GB"/>
        </w:rPr>
      </w:pPr>
      <w:r>
        <w:t>The hearing of the Respondents’ factual witnesses testifying orally;</w:t>
      </w:r>
    </w:p>
    <w:p w14:paraId="729D9626" w14:textId="77777777" w:rsidR="0019578C" w:rsidRPr="00AB0734" w:rsidRDefault="0019578C" w:rsidP="006A3AF3">
      <w:pPr>
        <w:pStyle w:val="Bezmezer"/>
        <w:rPr>
          <w:lang w:val="en-GB"/>
        </w:rPr>
      </w:pPr>
      <w:r>
        <w:t>The hearing of the Claimants’ expert witnesses testifying orally on one issue followed</w:t>
      </w:r>
    </w:p>
    <w:p w14:paraId="229625F8" w14:textId="77777777" w:rsidR="0019578C" w:rsidRPr="00AB0734" w:rsidRDefault="0019578C" w:rsidP="006A3AF3">
      <w:pPr>
        <w:pStyle w:val="Bezmezer"/>
        <w:rPr>
          <w:lang w:val="en-GB"/>
        </w:rPr>
      </w:pPr>
      <w:r>
        <w:t>by the hearing of the Respondents’ expert witnesses testifying orally on the same issue;</w:t>
      </w:r>
    </w:p>
    <w:p w14:paraId="753B5FCD" w14:textId="77777777" w:rsidR="0019578C" w:rsidRPr="00AB0734" w:rsidRDefault="0019578C" w:rsidP="006A3AF3">
      <w:pPr>
        <w:pStyle w:val="Bezmezer"/>
        <w:rPr>
          <w:lang w:val="en-GB"/>
        </w:rPr>
      </w:pPr>
      <w:r>
        <w:t>Oral Closing Submissions (if any).</w:t>
      </w:r>
    </w:p>
    <w:p w14:paraId="01D72AF8" w14:textId="77777777" w:rsidR="006A3AF3" w:rsidRPr="00AB0734" w:rsidRDefault="0019578C" w:rsidP="006A3AF3">
      <w:pPr>
        <w:pStyle w:val="Nadpis2"/>
        <w:rPr>
          <w:lang w:val="en-GB"/>
        </w:rPr>
      </w:pPr>
      <w:r>
        <w:t>In its opening statement, a Party shall succinctly explain its case (including its claimed relief) in opposition to the other Party’s case and indicate how the oral testimony of the witnesses may support its case or contradict the other Party’s case. The Parties are also encouraged to identify what matters are common ground or (if once disputed) are no longer in dispute.</w:t>
      </w:r>
    </w:p>
    <w:p w14:paraId="36982A5C" w14:textId="77777777" w:rsidR="006A3AF3" w:rsidRPr="00AB0734" w:rsidRDefault="0019578C" w:rsidP="006A3AF3">
      <w:pPr>
        <w:pStyle w:val="Nadpis2"/>
        <w:rPr>
          <w:lang w:val="en-GB"/>
        </w:rPr>
      </w:pPr>
      <w:r>
        <w:t>As a general principle, no Party shall be permitted to advance any new factual allegations or any new legal arguments at the Oral Hearing, unless expressly permitted by the Arbitral Tribunal.</w:t>
      </w:r>
    </w:p>
    <w:p w14:paraId="069DE318" w14:textId="77777777" w:rsidR="006A3AF3" w:rsidRPr="00AB0734" w:rsidRDefault="0019578C" w:rsidP="006A3AF3">
      <w:pPr>
        <w:pStyle w:val="Nadpis2"/>
        <w:rPr>
          <w:lang w:val="en-GB"/>
        </w:rPr>
      </w:pPr>
      <w:r>
        <w:t>As a general principle, no new documents may be presented by any Party at the Oral Hearing. Nonetheless, demonstrative exhibits may be presented by a Party using documents submitted earlier in accordance with Procedural Timetable No. 1 and each shall be affixed with the prefix “C” for the Claimants and “R” for the Respondents. If audio-visual demonstrative exhibits are used by a Party, a hard copy of such exhibit shall first be provided by the Party submitting such exhibit to the other Party and to each member of the Arbitral Tribunal 48 hours prior to their use.</w:t>
      </w:r>
    </w:p>
    <w:p w14:paraId="721DC7C3" w14:textId="77777777" w:rsidR="006A3AF3" w:rsidRPr="00AB0734" w:rsidRDefault="0019578C" w:rsidP="006A3AF3">
      <w:pPr>
        <w:pStyle w:val="Nadpis2"/>
        <w:rPr>
          <w:lang w:val="en-GB"/>
        </w:rPr>
      </w:pPr>
      <w:r>
        <w:t>As a general principle, no new factual or expert witness may be presented by any Party at the Oral Hearing; and no witness shall be heard orally who has not provided a witness statement or expert report submitted earlier in accordance with Procedural Timetable No. 1 or by leave of the Arbitral Tribunal.</w:t>
      </w:r>
    </w:p>
    <w:p w14:paraId="7B857EF2" w14:textId="77777777" w:rsidR="006A3AF3" w:rsidRPr="00AB0734" w:rsidRDefault="0019578C" w:rsidP="006A3AF3">
      <w:pPr>
        <w:pStyle w:val="Nadpis2"/>
        <w:rPr>
          <w:lang w:val="en-GB"/>
        </w:rPr>
      </w:pPr>
      <w:r>
        <w:lastRenderedPageBreak/>
        <w:t>The procedure for hearing oral witnesses at the Oral Hearing shall, as a general principle, be the following:</w:t>
      </w:r>
    </w:p>
    <w:p w14:paraId="4B63F489" w14:textId="77777777" w:rsidR="0019578C" w:rsidRPr="00AB0734" w:rsidRDefault="0019578C" w:rsidP="006A3AF3">
      <w:pPr>
        <w:pStyle w:val="Bezmezer"/>
        <w:rPr>
          <w:lang w:val="en-GB"/>
        </w:rPr>
      </w:pPr>
      <w:r>
        <w:t>Factual witnesses should not be examined in-chief for more than five minutes, without prior permission from the Arbitral Tribunal. The Arbitral Tribunal may limit the examination-in-chief of an expert witness, in further consultation with the Parties.</w:t>
      </w:r>
    </w:p>
    <w:p w14:paraId="54A917E4" w14:textId="77777777" w:rsidR="0019578C" w:rsidRPr="00AB0734" w:rsidRDefault="0019578C" w:rsidP="006A3AF3">
      <w:pPr>
        <w:pStyle w:val="Bezmezer"/>
        <w:rPr>
          <w:lang w:val="en-GB"/>
        </w:rPr>
      </w:pPr>
      <w:r>
        <w:t>The scope of the re-examination shall be limited to matters that have arisen in the cross-examination.</w:t>
      </w:r>
    </w:p>
    <w:p w14:paraId="760663C9" w14:textId="77777777" w:rsidR="006A3AF3" w:rsidRPr="00AB0734" w:rsidRDefault="0019578C" w:rsidP="006A3AF3">
      <w:pPr>
        <w:pStyle w:val="Bezmezer"/>
        <w:rPr>
          <w:lang w:val="en-GB"/>
        </w:rPr>
      </w:pPr>
      <w:r>
        <w:t>The Arbitral Tribunal shall have the right to examine all witnesses at any time and to interject questions during the examinations by Counsel for the Parties. Nonetheless,  the Arbitral Tribunal will endeavour to save its principal questions to a time following that witness’ re-examination; and in that event, the Arbitral Tribunal would seek to ensure that each Party shall have an opportunity to examine a witness on matters arising from questions by the Arbitral Tribunal.</w:t>
      </w:r>
    </w:p>
    <w:p w14:paraId="6E2F0DAD" w14:textId="77777777" w:rsidR="0019578C" w:rsidRPr="00AB0734" w:rsidRDefault="0019578C" w:rsidP="006A3AF3">
      <w:pPr>
        <w:pStyle w:val="Bezmezer"/>
        <w:rPr>
          <w:lang w:val="en-GB"/>
        </w:rPr>
      </w:pPr>
      <w:r>
        <w:t>The Arbitral Tribunal shall have at all times complete control over the procedure in relation to any witness giving oral evidence, including the right to recall a witness and the right to limit or deny, on its own motion or at the request of a Party, the right of a Party to conduct any lines of examination-in-chief, cross-examination or reexamination if it appears to the Arbitral Tribunal that such examination or evidence is unlikely to serve any relevant purpose.</w:t>
      </w:r>
    </w:p>
    <w:p w14:paraId="1E2CA933" w14:textId="77777777" w:rsidR="006A3AF3" w:rsidRPr="00AB0734" w:rsidRDefault="0019578C" w:rsidP="006A3AF3">
      <w:pPr>
        <w:pStyle w:val="Nadpis2"/>
        <w:rPr>
          <w:lang w:val="en-GB"/>
        </w:rPr>
      </w:pPr>
      <w:r>
        <w:t>Ordinarily (but subject to the right to any Party to apply for a contrary order), witnesses may be present in the hearing room during the opening statements. The Arbitral Tribunal shall determine in further consultation with the Parties whether witnesses may be present during the examination of other witnesses.</w:t>
      </w:r>
    </w:p>
    <w:p w14:paraId="3263CD0A" w14:textId="77777777" w:rsidR="0019578C" w:rsidRPr="00AB0734" w:rsidRDefault="0019578C" w:rsidP="006A3AF3">
      <w:pPr>
        <w:pStyle w:val="Nadpis2"/>
        <w:rPr>
          <w:lang w:val="en-GB"/>
        </w:rPr>
      </w:pPr>
      <w:r>
        <w:t>Witnesses will usually only be required to confirm the truth and accuracy of their evidence. However, if required by the law of the seat, by the Arbitral Tribunal or upon application by a Party, if granted, a witness will be required to testify either under oath or on affirmation.</w:t>
      </w:r>
    </w:p>
    <w:p w14:paraId="39BDC55C" w14:textId="77777777" w:rsidR="0019578C" w:rsidRPr="00AB0734" w:rsidRDefault="0019578C" w:rsidP="006A3AF3">
      <w:pPr>
        <w:pStyle w:val="Nadpis2"/>
        <w:rPr>
          <w:lang w:val="en-GB"/>
        </w:rPr>
      </w:pPr>
      <w:r>
        <w:t xml:space="preserve">The Oral Hearing shall be transcribed by professional reporters (with realtime transcription service and same day transcript, both electronic and hard copy), the costs of which are to be borne initially by the Parties in equal shares, subject to any later </w:t>
      </w:r>
      <w:r>
        <w:lastRenderedPageBreak/>
        <w:t>decision of the Arbitral Tribunal as to which Party shall ultimately bear those costs and in what amount.</w:t>
      </w:r>
    </w:p>
    <w:p w14:paraId="40493443" w14:textId="77777777" w:rsidR="0019578C" w:rsidRPr="00AB0734" w:rsidRDefault="0019578C" w:rsidP="005E3C88">
      <w:pPr>
        <w:pStyle w:val="Nadpis1"/>
        <w:numPr>
          <w:ilvl w:val="0"/>
          <w:numId w:val="5"/>
        </w:numPr>
        <w:rPr>
          <w:lang w:val="en-GB"/>
        </w:rPr>
      </w:pPr>
      <w:r>
        <w:t>STATUS OF ORDERS</w:t>
      </w:r>
    </w:p>
    <w:p w14:paraId="5366C003" w14:textId="77777777" w:rsidR="0019578C" w:rsidRPr="00AB0734" w:rsidRDefault="0019578C" w:rsidP="006A3AF3">
      <w:pPr>
        <w:pStyle w:val="Nadpis2"/>
        <w:numPr>
          <w:ilvl w:val="0"/>
          <w:numId w:val="0"/>
        </w:numPr>
        <w:rPr>
          <w:lang w:val="en-GB"/>
        </w:rPr>
      </w:pPr>
      <w:r>
        <w:t>Any order made by the Arbitral Tribunal (including this Procedural Order No. 1) may, at the request of a Party or upon the Arbitral Tribunal’s own initiative, be varied where the circumstances so require in the Arbitral Tribunal’s discretion, after consultation with the Parties.</w:t>
      </w:r>
    </w:p>
    <w:p w14:paraId="27E10C7B" w14:textId="77777777" w:rsidR="0019578C" w:rsidRPr="00AB0734" w:rsidRDefault="0019578C" w:rsidP="005E3C88">
      <w:pPr>
        <w:pStyle w:val="Nadpis1"/>
        <w:numPr>
          <w:ilvl w:val="0"/>
          <w:numId w:val="5"/>
        </w:numPr>
        <w:rPr>
          <w:lang w:val="en-GB"/>
        </w:rPr>
      </w:pPr>
      <w:r>
        <w:t>EXTENSIONS OF TIME</w:t>
      </w:r>
    </w:p>
    <w:p w14:paraId="7FA898E8" w14:textId="77777777" w:rsidR="0019578C" w:rsidRPr="00AB0734" w:rsidRDefault="0019578C" w:rsidP="006A3AF3">
      <w:pPr>
        <w:pStyle w:val="Nadpis2"/>
        <w:numPr>
          <w:ilvl w:val="0"/>
          <w:numId w:val="0"/>
        </w:numPr>
        <w:rPr>
          <w:lang w:val="en-GB"/>
        </w:rPr>
      </w:pPr>
      <w:r>
        <w:t>The Arbitral Tribunal may grant extensions of time, upon application by a Party or on the Arbitral Tribunal’s own motion and whether before or after expiry of any time-limit, as determined by the Arbitral Tribunal in its discretion. If any Party should experience any difficulty with any time-limit, it is imperative that such difficulties are notified to the other Party(ies) and the Arbitral Tribunal immediately, as soon as it arises and before the expiry of the time-limit. The Parties may also agree between themselves short extensions of time on the basis of mutual courtesy and collegial accommodation as long as such extensions do not materially affect the timetable and the Arbitral Tribunal is informed.</w:t>
      </w:r>
    </w:p>
    <w:p w14:paraId="01FEEE67" w14:textId="77777777" w:rsidR="0019578C" w:rsidRPr="00AB0734" w:rsidRDefault="0019578C" w:rsidP="005E3C88">
      <w:pPr>
        <w:pStyle w:val="Nadpis1"/>
        <w:numPr>
          <w:ilvl w:val="0"/>
          <w:numId w:val="5"/>
        </w:numPr>
        <w:rPr>
          <w:lang w:val="en-GB"/>
        </w:rPr>
      </w:pPr>
      <w:r>
        <w:t>COMMUNICATIONS</w:t>
      </w:r>
    </w:p>
    <w:p w14:paraId="2C0C8B1C" w14:textId="77777777" w:rsidR="006A3AF3" w:rsidRPr="00AB0734" w:rsidRDefault="006A3AF3" w:rsidP="006A3AF3">
      <w:pPr>
        <w:pStyle w:val="Nadpis2"/>
        <w:rPr>
          <w:lang w:val="en-GB"/>
        </w:rPr>
      </w:pPr>
      <w:r>
        <w:t>Contact details for the Parties are set forth as follows:</w:t>
      </w:r>
    </w:p>
    <w:tbl>
      <w:tblPr>
        <w:tblStyle w:val="Mkatabulky"/>
        <w:tblW w:w="0" w:type="auto"/>
        <w:tblLook w:val="04A0" w:firstRow="1" w:lastRow="0" w:firstColumn="1" w:lastColumn="0" w:noHBand="0" w:noVBand="1"/>
      </w:tblPr>
      <w:tblGrid>
        <w:gridCol w:w="9062"/>
      </w:tblGrid>
      <w:tr w:rsidR="0093600F" w:rsidRPr="00AB0734" w14:paraId="01D8A4CD" w14:textId="77777777" w:rsidTr="00F241B2">
        <w:tc>
          <w:tcPr>
            <w:tcW w:w="9062" w:type="dxa"/>
          </w:tcPr>
          <w:p w14:paraId="784172A9" w14:textId="77777777" w:rsidR="0093600F" w:rsidRPr="00AB0734" w:rsidRDefault="0093600F" w:rsidP="006A3AF3">
            <w:pPr>
              <w:pStyle w:val="Bezmezer"/>
              <w:numPr>
                <w:ilvl w:val="0"/>
                <w:numId w:val="0"/>
              </w:numPr>
              <w:rPr>
                <w:lang w:val="en-GB"/>
              </w:rPr>
            </w:pPr>
            <w:r>
              <w:t>The Claimant:</w:t>
            </w:r>
          </w:p>
        </w:tc>
      </w:tr>
      <w:tr w:rsidR="0093600F" w:rsidRPr="00AB0734" w14:paraId="2A177532" w14:textId="77777777" w:rsidTr="00037C48">
        <w:tc>
          <w:tcPr>
            <w:tcW w:w="9062" w:type="dxa"/>
          </w:tcPr>
          <w:p w14:paraId="6F36F30F" w14:textId="77777777" w:rsidR="0093600F" w:rsidRPr="00AB0734" w:rsidRDefault="0093600F" w:rsidP="006A3AF3">
            <w:pPr>
              <w:pStyle w:val="Bezmezer"/>
              <w:numPr>
                <w:ilvl w:val="0"/>
                <w:numId w:val="0"/>
              </w:numPr>
              <w:rPr>
                <w:lang w:val="en-GB"/>
              </w:rPr>
            </w:pPr>
            <w:r>
              <w:t>{{ Contact_details_of_Claimant }}</w:t>
            </w:r>
          </w:p>
        </w:tc>
      </w:tr>
      <w:tr w:rsidR="0093600F" w:rsidRPr="00AB0734" w14:paraId="1FAE88A4" w14:textId="77777777" w:rsidTr="00965BC7">
        <w:tc>
          <w:tcPr>
            <w:tcW w:w="9062" w:type="dxa"/>
          </w:tcPr>
          <w:p w14:paraId="60F7DB8D" w14:textId="77777777" w:rsidR="0093600F" w:rsidRPr="00AB0734" w:rsidRDefault="0093600F" w:rsidP="006A3AF3">
            <w:pPr>
              <w:pStyle w:val="Bezmezer"/>
              <w:numPr>
                <w:ilvl w:val="0"/>
                <w:numId w:val="0"/>
              </w:numPr>
              <w:rPr>
                <w:lang w:val="en-GB"/>
              </w:rPr>
            </w:pPr>
            <w:r>
              <w:t>Represented by:</w:t>
            </w:r>
          </w:p>
        </w:tc>
      </w:tr>
      <w:tr w:rsidR="0093600F" w:rsidRPr="00AB0734" w14:paraId="3482E784" w14:textId="77777777" w:rsidTr="00837917">
        <w:tc>
          <w:tcPr>
            <w:tcW w:w="9062" w:type="dxa"/>
          </w:tcPr>
          <w:p w14:paraId="05BCBBF2" w14:textId="77777777" w:rsidR="0093600F" w:rsidRPr="00AB0734" w:rsidRDefault="0093600F" w:rsidP="006A3AF3">
            <w:pPr>
              <w:pStyle w:val="Bezmezer"/>
              <w:numPr>
                <w:ilvl w:val="0"/>
                <w:numId w:val="0"/>
              </w:numPr>
              <w:rPr>
                <w:lang w:val="en-GB"/>
              </w:rPr>
            </w:pPr>
            <w:r>
              <w:t>{{ Contact_details_of_Claimant_Representative }}</w:t>
            </w:r>
          </w:p>
        </w:tc>
      </w:tr>
    </w:tbl>
    <w:p w14:paraId="1CF87A10" w14:textId="77777777" w:rsidR="006A3AF3" w:rsidRPr="00AB0734" w:rsidRDefault="006A3AF3" w:rsidP="006A3AF3">
      <w:pPr>
        <w:pStyle w:val="Bezmezer"/>
        <w:numPr>
          <w:ilvl w:val="0"/>
          <w:numId w:val="0"/>
        </w:numPr>
        <w:rPr>
          <w:lang w:val="en-GB"/>
        </w:rPr>
      </w:pPr>
    </w:p>
    <w:tbl>
      <w:tblPr>
        <w:tblStyle w:val="Mkatabulky"/>
        <w:tblW w:w="0" w:type="auto"/>
        <w:tblLook w:val="04A0" w:firstRow="1" w:lastRow="0" w:firstColumn="1" w:lastColumn="0" w:noHBand="0" w:noVBand="1"/>
      </w:tblPr>
      <w:tblGrid>
        <w:gridCol w:w="9062"/>
      </w:tblGrid>
      <w:tr w:rsidR="0093600F" w:rsidRPr="00AB0734" w14:paraId="669E8E98" w14:textId="77777777" w:rsidTr="004306B6">
        <w:tc>
          <w:tcPr>
            <w:tcW w:w="9062" w:type="dxa"/>
          </w:tcPr>
          <w:p w14:paraId="036F79C1" w14:textId="77777777" w:rsidR="0093600F" w:rsidRPr="00AB0734" w:rsidRDefault="0093600F" w:rsidP="004306B6">
            <w:pPr>
              <w:pStyle w:val="Bezmezer"/>
              <w:numPr>
                <w:ilvl w:val="0"/>
                <w:numId w:val="0"/>
              </w:numPr>
              <w:rPr>
                <w:lang w:val="en-GB"/>
              </w:rPr>
            </w:pPr>
            <w:r>
              <w:t>The Respondent:</w:t>
            </w:r>
          </w:p>
        </w:tc>
      </w:tr>
      <w:tr w:rsidR="0093600F" w:rsidRPr="00AB0734" w14:paraId="55B29B2E" w14:textId="77777777" w:rsidTr="004306B6">
        <w:tc>
          <w:tcPr>
            <w:tcW w:w="9062" w:type="dxa"/>
          </w:tcPr>
          <w:p w14:paraId="6BD140DF" w14:textId="77777777" w:rsidR="0093600F" w:rsidRPr="00AB0734" w:rsidRDefault="0093600F" w:rsidP="004306B6">
            <w:pPr>
              <w:pStyle w:val="Bezmezer"/>
              <w:numPr>
                <w:ilvl w:val="0"/>
                <w:numId w:val="0"/>
              </w:numPr>
              <w:rPr>
                <w:lang w:val="en-GB"/>
              </w:rPr>
            </w:pPr>
            <w:r>
              <w:t>{{ Contact_details_of_Respondent }}</w:t>
            </w:r>
          </w:p>
        </w:tc>
      </w:tr>
      <w:tr w:rsidR="0093600F" w:rsidRPr="00AB0734" w14:paraId="29B3F154" w14:textId="77777777" w:rsidTr="004306B6">
        <w:tc>
          <w:tcPr>
            <w:tcW w:w="9062" w:type="dxa"/>
          </w:tcPr>
          <w:p w14:paraId="3FF80A67" w14:textId="77777777" w:rsidR="0093600F" w:rsidRPr="00AB0734" w:rsidRDefault="0093600F" w:rsidP="004306B6">
            <w:pPr>
              <w:pStyle w:val="Bezmezer"/>
              <w:numPr>
                <w:ilvl w:val="0"/>
                <w:numId w:val="0"/>
              </w:numPr>
              <w:rPr>
                <w:lang w:val="en-GB"/>
              </w:rPr>
            </w:pPr>
            <w:r>
              <w:t>Represented by:</w:t>
            </w:r>
          </w:p>
        </w:tc>
      </w:tr>
      <w:tr w:rsidR="0093600F" w:rsidRPr="00AB0734" w14:paraId="1D4D7ED7" w14:textId="77777777" w:rsidTr="004306B6">
        <w:tc>
          <w:tcPr>
            <w:tcW w:w="9062" w:type="dxa"/>
          </w:tcPr>
          <w:p w14:paraId="773DEA2C" w14:textId="77777777" w:rsidR="0093600F" w:rsidRPr="00AB0734" w:rsidRDefault="0093600F" w:rsidP="004306B6">
            <w:pPr>
              <w:pStyle w:val="Bezmezer"/>
              <w:numPr>
                <w:ilvl w:val="0"/>
                <w:numId w:val="0"/>
              </w:numPr>
              <w:rPr>
                <w:lang w:val="en-GB"/>
              </w:rPr>
            </w:pPr>
            <w:r>
              <w:t>{{ Contact_details_of_Respondent_Representative }}</w:t>
            </w:r>
          </w:p>
        </w:tc>
      </w:tr>
    </w:tbl>
    <w:p w14:paraId="4107C477" w14:textId="77777777" w:rsidR="006A3AF3" w:rsidRPr="00AB0734" w:rsidRDefault="006A3AF3" w:rsidP="005E3C88">
      <w:pPr>
        <w:pStyle w:val="Nadpis2"/>
        <w:rPr>
          <w:lang w:val="en-GB"/>
        </w:rPr>
      </w:pPr>
      <w:r>
        <w:t>Contact details for the Members of the Arbitral Tribunal are set forth as follows:</w:t>
      </w:r>
    </w:p>
    <w:tbl>
      <w:tblPr>
        <w:tblStyle w:val="Mkatabulky"/>
        <w:tblW w:w="0" w:type="auto"/>
        <w:tblLook w:val="04A0" w:firstRow="1" w:lastRow="0" w:firstColumn="1" w:lastColumn="0" w:noHBand="0" w:noVBand="1"/>
      </w:tblPr>
      <w:tblGrid>
        <w:gridCol w:w="9062"/>
      </w:tblGrid>
      <w:tr w:rsidR="0093600F" w:rsidRPr="00AB0734" w14:paraId="07753850" w14:textId="77777777" w:rsidTr="004306B6">
        <w:tc>
          <w:tcPr>
            <w:tcW w:w="9062" w:type="dxa"/>
          </w:tcPr>
          <w:p w14:paraId="6208D235" w14:textId="77777777" w:rsidR="0093600F" w:rsidRPr="00AB0734" w:rsidRDefault="0093600F" w:rsidP="004306B6">
            <w:pPr>
              <w:pStyle w:val="Bezmezer"/>
              <w:numPr>
                <w:ilvl w:val="0"/>
                <w:numId w:val="0"/>
              </w:numPr>
              <w:rPr>
                <w:lang w:val="en-GB"/>
              </w:rPr>
            </w:pPr>
            <w:r>
              <w:lastRenderedPageBreak/>
              <w:t>{{ Contact_details_of_Arbitrator_1 }}</w:t>
            </w:r>
          </w:p>
        </w:tc>
      </w:tr>
      <w:tr w:rsidR="0093600F" w:rsidRPr="00AB0734" w14:paraId="4B833D54" w14:textId="77777777" w:rsidTr="004306B6">
        <w:tc>
          <w:tcPr>
            <w:tcW w:w="9062" w:type="dxa"/>
          </w:tcPr>
          <w:p w14:paraId="36FE0E9C" w14:textId="77777777" w:rsidR="0093600F" w:rsidRPr="00AB0734" w:rsidRDefault="0093600F" w:rsidP="004306B6">
            <w:pPr>
              <w:pStyle w:val="Bezmezer"/>
              <w:numPr>
                <w:ilvl w:val="0"/>
                <w:numId w:val="0"/>
              </w:numPr>
              <w:rPr>
                <w:lang w:val="en-GB"/>
              </w:rPr>
            </w:pPr>
            <w:r>
              <w:t>{{ Contact_details_of_Arbitrator_2 }}</w:t>
            </w:r>
          </w:p>
        </w:tc>
      </w:tr>
      <w:tr w:rsidR="0093600F" w:rsidRPr="00AB0734" w14:paraId="6CB296B8" w14:textId="77777777" w:rsidTr="004306B6">
        <w:tc>
          <w:tcPr>
            <w:tcW w:w="9062" w:type="dxa"/>
          </w:tcPr>
          <w:p w14:paraId="04D4A45F" w14:textId="77777777" w:rsidR="0093600F" w:rsidRPr="00AB0734" w:rsidRDefault="0093600F" w:rsidP="004306B6">
            <w:pPr>
              <w:pStyle w:val="Bezmezer"/>
              <w:numPr>
                <w:ilvl w:val="0"/>
                <w:numId w:val="0"/>
              </w:numPr>
              <w:rPr>
                <w:lang w:val="en-GB"/>
              </w:rPr>
            </w:pPr>
            <w:r>
              <w:t>{{ Contact_details_of_Arbitrator_3_Presiding }}</w:t>
            </w:r>
          </w:p>
        </w:tc>
      </w:tr>
    </w:tbl>
    <w:p w14:paraId="1A4CF241" w14:textId="77777777" w:rsidR="0093600F" w:rsidRPr="00AB0734" w:rsidRDefault="0093600F" w:rsidP="0093600F">
      <w:pPr>
        <w:pStyle w:val="Bezmezer"/>
        <w:numPr>
          <w:ilvl w:val="0"/>
          <w:numId w:val="0"/>
        </w:numPr>
        <w:rPr>
          <w:lang w:val="en-GB"/>
        </w:rPr>
      </w:pPr>
    </w:p>
    <w:p w14:paraId="14F66030" w14:textId="42283A11" w:rsidR="0093600F" w:rsidRPr="00AB0734" w:rsidRDefault="0019578C" w:rsidP="0093600F">
      <w:pPr>
        <w:pStyle w:val="Nadpis2"/>
        <w:rPr>
          <w:lang w:val="en-GB"/>
        </w:rPr>
      </w:pPr>
      <w:r>
        <w:t xml:space="preserve">The primary means of communication in the course of the arbitration shall be by email </w:t>
      </w:r>
      <w:r w:rsidR="00E13F8A">
        <w:t>or via the Platform</w:t>
      </w:r>
      <w:r>
        <w:t>. Facsimile transmission is only to be used if communication by email is unsuccessful. In such event, facsimile transmissions must be of no more than ten (10) pages in length. Where facsimile transmission is used, the Transmission Verification Report determines whether or not the transmission has been successful. Email communication of pleadings, evidence, witness statements and similar documents shall be confirmed by courier service sent no later than three working days of request by the opposing Party or by the Arbitral Tribunal.</w:t>
      </w:r>
    </w:p>
    <w:p w14:paraId="4AD4CA3C" w14:textId="77777777" w:rsidR="0019578C" w:rsidRPr="00AB0734" w:rsidRDefault="0019578C" w:rsidP="0093600F">
      <w:pPr>
        <w:pStyle w:val="Nadpis2"/>
        <w:rPr>
          <w:lang w:val="en-GB"/>
        </w:rPr>
      </w:pPr>
      <w:r>
        <w:t xml:space="preserve">The Parties shall take reasonable measures for the secure transmission of documents, information and communications in this arbitration. If particular documents, information and/or communications require heightened security measures, the Parties will confer in order to take appropriate security measures for the transmission of such documents, information and/or communications. The Parties agree that at the time of issuance of this procedural order it is unnecessary for the Arbitral Tribunal and/or the Parties to take any special measures to safeguard the cybersecurity of arbitration-related information and confirm that communications may be sent by email until further guidance of the Arbitral Tribunal. </w:t>
      </w:r>
    </w:p>
    <w:p w14:paraId="605F2D7F" w14:textId="77777777" w:rsidR="0093600F" w:rsidRPr="00AB0734" w:rsidRDefault="0019578C" w:rsidP="0093600F">
      <w:pPr>
        <w:pStyle w:val="Nadpis2"/>
        <w:rPr>
          <w:lang w:val="en-GB"/>
        </w:rPr>
      </w:pPr>
      <w:r>
        <w:t>All e-mail communications should state in the subject-line of the e-mail {{ Case_Number }}, the nature of the issue and/or enclosure for ease of reference.</w:t>
      </w:r>
    </w:p>
    <w:p w14:paraId="3E6148D7" w14:textId="77777777" w:rsidR="0093600F" w:rsidRPr="00AB0734" w:rsidRDefault="0019578C" w:rsidP="0093600F">
      <w:pPr>
        <w:pStyle w:val="Nadpis2"/>
        <w:rPr>
          <w:lang w:val="en-GB"/>
        </w:rPr>
      </w:pPr>
      <w:r>
        <w:t>All communications for and on behalf of the Parties shall be made by the Parties’ respective authorised representatives. All notifications or communications arising in the course of or in connection with the arbitration shall be deemed to have been validly made to each Party when transmitted to their duly authorised representatives.</w:t>
      </w:r>
    </w:p>
    <w:p w14:paraId="35342291" w14:textId="48169FE8" w:rsidR="0093600F" w:rsidRPr="00AB0734" w:rsidRDefault="0019578C" w:rsidP="0093600F">
      <w:pPr>
        <w:pStyle w:val="Nadpis2"/>
        <w:rPr>
          <w:lang w:val="en-GB"/>
        </w:rPr>
      </w:pPr>
      <w:r>
        <w:t xml:space="preserve">A copy of a communication sent by a Party to the Arbitral Tribunal shall be sent simultaneously to each member of the Arbitral Tribunal, to the other Party or Parties and to the </w:t>
      </w:r>
      <w:r w:rsidR="00D95B73">
        <w:t>LCIA</w:t>
      </w:r>
      <w:r>
        <w:t>.</w:t>
      </w:r>
    </w:p>
    <w:p w14:paraId="2C1EF2F0" w14:textId="7AAFD72A" w:rsidR="0093600F" w:rsidRPr="00AB0734" w:rsidRDefault="0019578C" w:rsidP="0093600F">
      <w:pPr>
        <w:pStyle w:val="Nadpis2"/>
        <w:rPr>
          <w:lang w:val="en-GB"/>
        </w:rPr>
      </w:pPr>
      <w:r>
        <w:lastRenderedPageBreak/>
        <w:t xml:space="preserve">All communications from the Arbitral Tribunal to a Party shall be sent to the other Party or Parties and a copy shall be sent to the </w:t>
      </w:r>
      <w:r w:rsidR="00D95B73">
        <w:t>LCIA</w:t>
      </w:r>
      <w:r>
        <w:t>.</w:t>
      </w:r>
    </w:p>
    <w:p w14:paraId="3A5AA7FF" w14:textId="21017F54" w:rsidR="001D3A81" w:rsidRPr="00AB0734" w:rsidRDefault="0019578C" w:rsidP="001D3A81">
      <w:pPr>
        <w:pStyle w:val="Nadpis2"/>
        <w:rPr>
          <w:lang w:val="en-GB"/>
        </w:rPr>
      </w:pPr>
      <w:r>
        <w:t xml:space="preserve">All notifications, including automatic alerts generated by </w:t>
      </w:r>
      <w:r w:rsidR="00E13F8A">
        <w:t>THE PLATFORM</w:t>
      </w:r>
      <w:r>
        <w:t>, shall be valid:</w:t>
      </w:r>
    </w:p>
    <w:p w14:paraId="42EBAE10" w14:textId="77777777" w:rsidR="001D3A81" w:rsidRPr="00AB0734" w:rsidRDefault="0019578C" w:rsidP="001D3A81">
      <w:pPr>
        <w:pStyle w:val="Bezmezer"/>
        <w:rPr>
          <w:lang w:val="en-GB"/>
        </w:rPr>
      </w:pPr>
      <w:r>
        <w:t>if made by email to the email address(es) or if made by facsimile, to the fax number(s) of the individual members of the Arbitral Tribunal set out in paragraph 16.2 above;</w:t>
      </w:r>
    </w:p>
    <w:p w14:paraId="66818024" w14:textId="7E94AAFD" w:rsidR="001D3A81" w:rsidRPr="00AB0734" w:rsidRDefault="001D3A81" w:rsidP="001D3A81">
      <w:pPr>
        <w:pStyle w:val="Bezmezer"/>
        <w:rPr>
          <w:lang w:val="en-GB"/>
        </w:rPr>
      </w:pPr>
      <w:r>
        <w:t xml:space="preserve">if transmitted via the secure messaging function of </w:t>
      </w:r>
      <w:r w:rsidR="00E13F8A">
        <w:t>THE PLATFORM</w:t>
      </w:r>
      <w:r>
        <w:t>.</w:t>
      </w:r>
    </w:p>
    <w:p w14:paraId="111DC73D" w14:textId="77777777" w:rsidR="0019578C" w:rsidRPr="00AB0734" w:rsidRDefault="0019578C" w:rsidP="001D3A81">
      <w:pPr>
        <w:pStyle w:val="Bezmezer"/>
        <w:rPr>
          <w:lang w:val="en-GB"/>
        </w:rPr>
      </w:pPr>
      <w:r>
        <w:t>if made by delivery against receipt, registered post or courier to the address(es) of the individual members of the Arbitral Tribunal set out in paragraph 16.2 above.</w:t>
      </w:r>
    </w:p>
    <w:p w14:paraId="3E7120B0" w14:textId="77777777" w:rsidR="001D3A81" w:rsidRPr="00AB0734" w:rsidRDefault="0019578C" w:rsidP="001D3A81">
      <w:pPr>
        <w:pStyle w:val="Nadpis2"/>
        <w:rPr>
          <w:lang w:val="en-GB"/>
        </w:rPr>
      </w:pPr>
      <w:r>
        <w:t>All notifications or communications from the Arbitral Tribunal shall be valid:</w:t>
      </w:r>
    </w:p>
    <w:p w14:paraId="14FFDC41" w14:textId="77777777" w:rsidR="007D0395" w:rsidRPr="00AB0734" w:rsidRDefault="0019578C" w:rsidP="001D3A81">
      <w:pPr>
        <w:pStyle w:val="Bezmezer"/>
        <w:rPr>
          <w:lang w:val="en-GB"/>
        </w:rPr>
      </w:pPr>
      <w:r>
        <w:t>if made by email to the e-mail addresses of the Parties’ duly authorized authorised representatives set out in paragraph 16.1 above;</w:t>
      </w:r>
    </w:p>
    <w:p w14:paraId="36B154B3" w14:textId="03993C88" w:rsidR="007D0395" w:rsidRPr="00AB0734" w:rsidRDefault="007D0395" w:rsidP="005E3C88">
      <w:pPr>
        <w:pStyle w:val="Bezmezer"/>
        <w:rPr>
          <w:lang w:val="en-GB"/>
        </w:rPr>
      </w:pPr>
      <w:r>
        <w:t xml:space="preserve">if transmitted via the secure messaging function of </w:t>
      </w:r>
      <w:r w:rsidR="00E13F8A">
        <w:t>THE PLATFORM</w:t>
      </w:r>
      <w:r>
        <w:t>.</w:t>
      </w:r>
    </w:p>
    <w:p w14:paraId="4C0B1B83" w14:textId="77777777" w:rsidR="0019578C" w:rsidRPr="00AB0734" w:rsidRDefault="0019578C" w:rsidP="007D0395">
      <w:pPr>
        <w:pStyle w:val="Bezmezer"/>
        <w:rPr>
          <w:lang w:val="en-GB"/>
        </w:rPr>
      </w:pPr>
      <w:r>
        <w:t>if made by delivery against receipt, registered post or courier to the address(es) of the Parties’ duly authorized authorised representatives set out in paragraph 16.1 above.</w:t>
      </w:r>
    </w:p>
    <w:p w14:paraId="612B4B2D" w14:textId="2C00B2BE" w:rsidR="0019578C" w:rsidRPr="00AB0734" w:rsidRDefault="0019578C" w:rsidP="005E3C88">
      <w:pPr>
        <w:pStyle w:val="Nadpis2"/>
        <w:rPr>
          <w:lang w:val="en-GB"/>
        </w:rPr>
      </w:pPr>
      <w:r>
        <w:t xml:space="preserve">The Parties, their representatives and the Arbitral Tribunal shall immediately notify the other Parties, the Arbitral Tribunal and </w:t>
      </w:r>
      <w:r w:rsidR="00D95B73">
        <w:t>LCIA</w:t>
      </w:r>
      <w:r>
        <w:t xml:space="preserve"> of any change of address, telephone number, facsimile number or email address. Failing such notification, communications sent in accordance with the provisions contained in this Procedural Order No. 1 shall be valid.</w:t>
      </w:r>
    </w:p>
    <w:p w14:paraId="54EFEE57" w14:textId="78DF8120" w:rsidR="0019578C" w:rsidRPr="00AB0734" w:rsidRDefault="0019578C" w:rsidP="005E3C88">
      <w:pPr>
        <w:pStyle w:val="Nadpis2"/>
        <w:rPr>
          <w:lang w:val="en-GB"/>
        </w:rPr>
      </w:pPr>
      <w:r>
        <w:t xml:space="preserve">Additionally, each Party shall notify the other Party, the Arbitral Tribunal and the </w:t>
      </w:r>
      <w:r w:rsidR="00D95B73">
        <w:t>LCIA</w:t>
      </w:r>
      <w:r>
        <w:t xml:space="preserve"> of any appointment or change of legal representation (see paragraph 18 below) providing details including name(s), description(s) and contact details. Unless and until such notification is given, communications in accordance with the provisions of this Procedural Order No. 1 shall be valid.</w:t>
      </w:r>
    </w:p>
    <w:p w14:paraId="13975627" w14:textId="77777777" w:rsidR="0019578C" w:rsidRPr="00AB0734" w:rsidRDefault="0019578C" w:rsidP="005E3C88">
      <w:pPr>
        <w:pStyle w:val="Nadpis2"/>
        <w:rPr>
          <w:lang w:val="en-GB"/>
        </w:rPr>
      </w:pPr>
      <w:r>
        <w:lastRenderedPageBreak/>
        <w:t>There shall be no further ex parte communication between any Party or its representatives and any Member of the Arbitral Tribunal regarding any matter in these arbitral proceedings.</w:t>
      </w:r>
    </w:p>
    <w:p w14:paraId="2FD0C1C7" w14:textId="77777777" w:rsidR="0019578C" w:rsidRPr="00AB0734" w:rsidRDefault="0019578C" w:rsidP="005E3C88">
      <w:pPr>
        <w:pStyle w:val="Nadpis2"/>
        <w:rPr>
          <w:lang w:val="en-GB"/>
        </w:rPr>
      </w:pPr>
      <w:r>
        <w:t>All deadlines in this Procedural Order No. 1 or in any subsequent order or direction, shall be complied with by {{ deadline_timezone }} on the date specified. Communications received outside the normal business hours of the addressee are deemed to have been received on the following business day.</w:t>
      </w:r>
    </w:p>
    <w:p w14:paraId="76A6BE30" w14:textId="77777777" w:rsidR="0019578C" w:rsidRPr="00AB0734" w:rsidRDefault="0019578C" w:rsidP="005E3C88">
      <w:pPr>
        <w:pStyle w:val="Nadpis2"/>
        <w:rPr>
          <w:lang w:val="en-GB"/>
        </w:rPr>
      </w:pPr>
      <w:r>
        <w:t>All communications by facsimile or email are deemed to have been received on the day the facsimile or email was received, unless any of the addressees promptly inform the sender that the facsimile or email is partly or wholly illegible.</w:t>
      </w:r>
    </w:p>
    <w:p w14:paraId="75DB41E7" w14:textId="77777777" w:rsidR="0019578C" w:rsidRPr="00AB0734" w:rsidRDefault="0019578C" w:rsidP="005E3C88">
      <w:pPr>
        <w:pStyle w:val="Nadpis2"/>
        <w:rPr>
          <w:lang w:val="en-GB"/>
        </w:rPr>
      </w:pPr>
      <w:r>
        <w:t>The Arbitral Tribunal does not wish, as a general principle, to be copied in unnecessarily on inter-party correspondence. Accordingly, the Arbitral Tribunal should be sent only those documents which the Parties intend the Arbitral Tribunal to read and act upon and should not, e.g., be sent any inter-lawyer correspondence on disclosure.</w:t>
      </w:r>
    </w:p>
    <w:p w14:paraId="777C2E87" w14:textId="77777777" w:rsidR="0019578C" w:rsidRPr="00AB0734" w:rsidRDefault="0019578C" w:rsidP="005E3C88">
      <w:pPr>
        <w:pStyle w:val="Nadpis2"/>
        <w:rPr>
          <w:lang w:val="en-GB"/>
        </w:rPr>
      </w:pPr>
      <w:r>
        <w:t>The Arbitral Tribunal will not acknowledge receipt of correspondence despite any request to that effect unless there is particular reason to do so.</w:t>
      </w:r>
    </w:p>
    <w:p w14:paraId="7211FBBC" w14:textId="77777777" w:rsidR="0019578C" w:rsidRPr="00AB0734" w:rsidRDefault="0019578C" w:rsidP="005E3C88">
      <w:pPr>
        <w:pStyle w:val="Nadpis1"/>
        <w:numPr>
          <w:ilvl w:val="0"/>
          <w:numId w:val="5"/>
        </w:numPr>
        <w:rPr>
          <w:lang w:val="en-GB"/>
        </w:rPr>
      </w:pPr>
      <w:r>
        <w:t>THE PRESIDING ARBITRATOR</w:t>
      </w:r>
    </w:p>
    <w:p w14:paraId="36F33D87" w14:textId="77777777" w:rsidR="007D0395" w:rsidRPr="00AB0734" w:rsidRDefault="0019578C" w:rsidP="0018247B">
      <w:pPr>
        <w:pStyle w:val="Nadpis2"/>
        <w:numPr>
          <w:ilvl w:val="0"/>
          <w:numId w:val="0"/>
        </w:numPr>
        <w:ind w:left="851"/>
        <w:rPr>
          <w:lang w:val="en-GB"/>
        </w:rPr>
      </w:pPr>
      <w:r>
        <w:t>The Parties agree that the Presiding Arbitrator may make procedural rulings alone provided that:</w:t>
      </w:r>
    </w:p>
    <w:p w14:paraId="2C8C42FB" w14:textId="77777777" w:rsidR="0019578C" w:rsidRPr="00AB0734" w:rsidRDefault="0019578C" w:rsidP="005E3C88">
      <w:pPr>
        <w:pStyle w:val="Bezmezer"/>
        <w:rPr>
          <w:lang w:val="en-GB"/>
        </w:rPr>
      </w:pPr>
      <w:r>
        <w:t>all correspondence from the Parties concerning the application for such a ruling is copied to the co-arbitrators;</w:t>
      </w:r>
    </w:p>
    <w:p w14:paraId="1BF24FFB" w14:textId="77777777" w:rsidR="0019578C" w:rsidRPr="00AB0734" w:rsidRDefault="0019578C" w:rsidP="005E3C88">
      <w:pPr>
        <w:pStyle w:val="Bezmezer"/>
        <w:rPr>
          <w:lang w:val="en-GB"/>
        </w:rPr>
      </w:pPr>
      <w:r>
        <w:t>the Presiding Arbitrator shall be free to consult, in his discretion, with his coarbitrators or to refer significant or difficult matters to the full Arbitral Tribunal for decision; and</w:t>
      </w:r>
    </w:p>
    <w:p w14:paraId="39F31DE3" w14:textId="77777777" w:rsidR="0019578C" w:rsidRPr="00AB0734" w:rsidRDefault="0019578C" w:rsidP="005E3C88">
      <w:pPr>
        <w:pStyle w:val="Bezmezer"/>
        <w:rPr>
          <w:lang w:val="en-GB"/>
        </w:rPr>
      </w:pPr>
      <w:r>
        <w:t>the full Arbitral Tribunal shall hear and determine any procedural matter if requested to do so by either Party.</w:t>
      </w:r>
    </w:p>
    <w:p w14:paraId="3ECE4ECD" w14:textId="77777777" w:rsidR="0019578C" w:rsidRPr="00AB0734" w:rsidRDefault="0019578C" w:rsidP="005E3C88">
      <w:pPr>
        <w:pStyle w:val="Nadpis1"/>
        <w:numPr>
          <w:ilvl w:val="0"/>
          <w:numId w:val="5"/>
        </w:numPr>
        <w:rPr>
          <w:lang w:val="en-GB"/>
        </w:rPr>
      </w:pPr>
      <w:r>
        <w:t>COUNSEL</w:t>
      </w:r>
    </w:p>
    <w:p w14:paraId="0BB1F74D" w14:textId="77777777" w:rsidR="0018247B" w:rsidRPr="00AB0734" w:rsidRDefault="0019578C" w:rsidP="0018247B">
      <w:pPr>
        <w:pStyle w:val="Nadpis2"/>
        <w:rPr>
          <w:lang w:val="en-GB"/>
        </w:rPr>
      </w:pPr>
      <w:r>
        <w:t>The Parties are requested to confirm to the Arbitral Tribunal within {{ time_confirm_contact }} of this Procedural Order No. 1:</w:t>
      </w:r>
    </w:p>
    <w:p w14:paraId="4568FCDF" w14:textId="77777777" w:rsidR="0018247B" w:rsidRPr="00AB0734" w:rsidRDefault="0019578C" w:rsidP="0018247B">
      <w:pPr>
        <w:pStyle w:val="Bezmezer"/>
        <w:rPr>
          <w:lang w:val="en-GB"/>
        </w:rPr>
      </w:pPr>
      <w:r>
        <w:lastRenderedPageBreak/>
        <w:t>the names of all legal and other representatives of the Parties involved in this arbitration;</w:t>
      </w:r>
    </w:p>
    <w:p w14:paraId="67B9BDD1" w14:textId="77777777" w:rsidR="0018247B" w:rsidRPr="00AB0734" w:rsidRDefault="0019578C" w:rsidP="0018247B">
      <w:pPr>
        <w:pStyle w:val="Bezmezer"/>
        <w:rPr>
          <w:lang w:val="en-GB"/>
        </w:rPr>
      </w:pPr>
      <w:r>
        <w:t>that the Parties have duly authorised their authorised representatives, named in paragraph 18.1(a) above, to act and to express themselves in these arbitral proceedings on their behalf;</w:t>
      </w:r>
    </w:p>
    <w:p w14:paraId="5BB3EDB7" w14:textId="77777777" w:rsidR="0019578C" w:rsidRPr="00AB0734" w:rsidRDefault="0019578C" w:rsidP="0018247B">
      <w:pPr>
        <w:pStyle w:val="Bezmezer"/>
        <w:rPr>
          <w:lang w:val="en-GB"/>
        </w:rPr>
      </w:pPr>
      <w:r>
        <w:t>the respective contact details of all legal and other representatives named in paragraph 18.1(a) above.</w:t>
      </w:r>
    </w:p>
    <w:p w14:paraId="20B369D0" w14:textId="3F224BE2" w:rsidR="0019578C" w:rsidRPr="00AB0734" w:rsidRDefault="0019578C" w:rsidP="0018247B">
      <w:pPr>
        <w:pStyle w:val="Nadpis2"/>
        <w:rPr>
          <w:lang w:val="en-GB"/>
        </w:rPr>
      </w:pPr>
      <w:r>
        <w:t xml:space="preserve">A Party may, by notice in writing to the other Parties, the Arbitral Tribunal and </w:t>
      </w:r>
      <w:r w:rsidR="00D95B73">
        <w:t>LCIA</w:t>
      </w:r>
      <w:r>
        <w:t>, change its authorised representative(s).</w:t>
      </w:r>
    </w:p>
    <w:p w14:paraId="1DEF0C5C" w14:textId="3FAB4F3C" w:rsidR="0019578C" w:rsidRPr="00AB0734" w:rsidRDefault="0019578C" w:rsidP="0018247B">
      <w:pPr>
        <w:pStyle w:val="Nadpis2"/>
        <w:rPr>
          <w:lang w:val="en-GB"/>
        </w:rPr>
      </w:pPr>
      <w:r>
        <w:t xml:space="preserve">Any addition or change to a Party’s legal representation must be notified to the other Party, to the Arbitral Tribunal and </w:t>
      </w:r>
      <w:r w:rsidR="00D95B73">
        <w:t>LCIA</w:t>
      </w:r>
      <w:r>
        <w:t xml:space="preserve"> within {{ time_notify_counsel }} (see paragraph 16.12 above). In order to ensure the integrity of the arbitral proceedings, the Arbitral Tribunal reserves the right to refuse to permit a Party’s authorised representative to appear.</w:t>
      </w:r>
    </w:p>
    <w:p w14:paraId="76B9D6F2" w14:textId="77777777" w:rsidR="0019578C" w:rsidRPr="00AB0734" w:rsidRDefault="0019578C" w:rsidP="005E3C88">
      <w:pPr>
        <w:pStyle w:val="Nadpis1"/>
        <w:numPr>
          <w:ilvl w:val="0"/>
          <w:numId w:val="5"/>
        </w:numPr>
        <w:rPr>
          <w:lang w:val="en-GB"/>
        </w:rPr>
      </w:pPr>
      <w:r>
        <w:t>GENERAL MATTERS</w:t>
      </w:r>
    </w:p>
    <w:p w14:paraId="52780497" w14:textId="77777777" w:rsidR="0018247B" w:rsidRPr="00AB0734" w:rsidRDefault="0019578C" w:rsidP="0018247B">
      <w:pPr>
        <w:pStyle w:val="Nadpis2"/>
        <w:rPr>
          <w:lang w:val="en-GB"/>
        </w:rPr>
      </w:pPr>
      <w:r>
        <w:t>The admissibility, relevance, weight and materiality of the evidence tendered by a witness or a Party shall be determined by the Arbitral Tribunal having heard representations from the Parties.</w:t>
      </w:r>
    </w:p>
    <w:p w14:paraId="6154E64D" w14:textId="77777777" w:rsidR="0019578C" w:rsidRPr="00AB0734" w:rsidRDefault="0019578C" w:rsidP="005E3C88">
      <w:pPr>
        <w:pStyle w:val="Nadpis2"/>
        <w:rPr>
          <w:lang w:val="en-GB"/>
        </w:rPr>
      </w:pPr>
      <w:r>
        <w:t>All hard copy documents submitted by either Party will be shredded {{ time_shred_docs }} after the release of the final award or the last final partial award, as the case may be unless a Party informs the Arbitral Tribunal that the documents it has submitted in the course of the arbitration are to be returned to it with the requesting Party in such event arranging for collection and payment of the associated costs. In the event a Party requests the return of its documents, a Tribunal member shall have the right to retain any documents he has annotated.</w:t>
      </w:r>
    </w:p>
    <w:p w14:paraId="111402D3" w14:textId="77777777" w:rsidR="0019578C" w:rsidRPr="00AB0734" w:rsidRDefault="0019578C" w:rsidP="005E3C88">
      <w:pPr>
        <w:pStyle w:val="Nadpis1"/>
        <w:numPr>
          <w:ilvl w:val="0"/>
          <w:numId w:val="5"/>
        </w:numPr>
        <w:rPr>
          <w:lang w:val="en-GB"/>
        </w:rPr>
      </w:pPr>
      <w:r>
        <w:t>EXCLUSION OF LIABILITY</w:t>
      </w:r>
    </w:p>
    <w:p w14:paraId="47BD0CE1" w14:textId="77777777" w:rsidR="005E3C88" w:rsidRPr="00AB0734" w:rsidRDefault="0019578C" w:rsidP="005E3C88">
      <w:pPr>
        <w:pStyle w:val="Nadpis2"/>
        <w:rPr>
          <w:lang w:val="en-GB"/>
        </w:rPr>
      </w:pPr>
      <w:r>
        <w:t xml:space="preserve">The members of the Arbitral Tribunal and/or any of their employees shall not be required by either Party to be a party or witness in any judicial or other proceedings arising out of this arbitration. The members of the Arbitral Tribunal and/or any of their employees shall not be under any obligation to make any statement to any person about </w:t>
      </w:r>
      <w:r>
        <w:lastRenderedPageBreak/>
        <w:t>any matter concerning the arbitration. The members of the Arbitral Tribunal and/or any of their employees shall not be required to act as a witness in any legal proceedings arising out of the arbitration whether before, during or after the arbitration.</w:t>
      </w:r>
    </w:p>
    <w:p w14:paraId="3AA3DE5E" w14:textId="77777777" w:rsidR="0019578C" w:rsidRPr="00AB0734" w:rsidRDefault="0019578C" w:rsidP="005E3C88">
      <w:pPr>
        <w:pStyle w:val="Nadpis2"/>
        <w:rPr>
          <w:lang w:val="en-GB"/>
        </w:rPr>
      </w:pPr>
      <w:r>
        <w:t>For the avoidance of doubt, in addition to the provisions of Article 31 of the LCIA, the Parties agree not to hold the members of the Arbitral Tribunal and/or any of their employees liable to any Party howsoever for any act or omission in connection with this arbitration and release him and/or any of his employees to the fullest extent permitted by law.</w:t>
      </w:r>
    </w:p>
    <w:p w14:paraId="3B9692B1" w14:textId="77777777" w:rsidR="002D4422" w:rsidRPr="00AB0734" w:rsidRDefault="002D4422" w:rsidP="005E3C88">
      <w:pPr>
        <w:pStyle w:val="Nadpis1"/>
        <w:numPr>
          <w:ilvl w:val="0"/>
          <w:numId w:val="5"/>
        </w:numPr>
        <w:rPr>
          <w:lang w:val="en-GB"/>
        </w:rPr>
      </w:pPr>
      <w:r>
        <w:t>CONFIDENTIALITY</w:t>
      </w:r>
    </w:p>
    <w:p w14:paraId="1A866246" w14:textId="77777777" w:rsidR="002D4422" w:rsidRPr="00AB0734" w:rsidRDefault="002D4422" w:rsidP="002D4422">
      <w:pPr>
        <w:pStyle w:val="Nadpis2"/>
        <w:rPr>
          <w:lang w:val="en-GB"/>
        </w:rPr>
      </w:pPr>
      <w:r>
        <w:t>In accordance with Article 30.1 of the LCIA Rules, the Parties undertake to keep confidential all awards in the arbitration, together with all materials in the arbitration created for the purpose of the arbitration and all other documents produced by another Party.</w:t>
      </w:r>
    </w:p>
    <w:p w14:paraId="3074E655" w14:textId="77777777" w:rsidR="002D4422" w:rsidRPr="00AB0734" w:rsidRDefault="002D4422" w:rsidP="002D4422">
      <w:pPr>
        <w:pStyle w:val="Nadpis2"/>
        <w:rPr>
          <w:lang w:val="en-GB"/>
        </w:rPr>
      </w:pPr>
      <w:r>
        <w:t>The Parties shall ensure that any witness or expert involved in these proceedings executes a Non-Disclosure Agreement before receiving any case materials, consistent with the obligation in Article 30.1 of the LCIA Rules to seek confidentiality undertakings from all involved persons</w:t>
      </w:r>
    </w:p>
    <w:p w14:paraId="0FB508A0" w14:textId="77777777" w:rsidR="0019578C" w:rsidRPr="00AB0734" w:rsidRDefault="0019578C" w:rsidP="005E3C88">
      <w:pPr>
        <w:pStyle w:val="Nadpis1"/>
        <w:numPr>
          <w:ilvl w:val="0"/>
          <w:numId w:val="5"/>
        </w:numPr>
        <w:rPr>
          <w:lang w:val="en-GB"/>
        </w:rPr>
      </w:pPr>
      <w:r>
        <w:t>GENERAL DATA PROTECTION REGULATION (“GDPR”)</w:t>
      </w:r>
    </w:p>
    <w:p w14:paraId="2F188904" w14:textId="77777777" w:rsidR="005E3C88" w:rsidRPr="00AB0734" w:rsidRDefault="0019578C" w:rsidP="005E3C88">
      <w:pPr>
        <w:pStyle w:val="Nadpis2"/>
        <w:rPr>
          <w:lang w:val="en-GB"/>
        </w:rPr>
      </w:pPr>
      <w:r>
        <w:t>The Parties and their authorised representatives understand and agree that:</w:t>
      </w:r>
    </w:p>
    <w:p w14:paraId="5B4D1C58" w14:textId="77777777" w:rsidR="0019578C" w:rsidRPr="00AB0734" w:rsidRDefault="0019578C" w:rsidP="000703B5">
      <w:pPr>
        <w:pStyle w:val="Bezmezer"/>
        <w:rPr>
          <w:lang w:val="en-GB"/>
        </w:rPr>
      </w:pPr>
      <w:r>
        <w:t>in supplying documentation in electronic form to the Arbitral Tribunal they may supply the Arbitral Tribunal with personal data and/or special categories of data (“data”) as defined in the GDPR, and that, where reasonably possible, the Parties and their authorised representatives confirm they have obtained, for the purposes of the GDPR, the consent of the relevant data subjects;</w:t>
      </w:r>
    </w:p>
    <w:p w14:paraId="38453728" w14:textId="77777777" w:rsidR="0019578C" w:rsidRPr="00AB0734" w:rsidRDefault="0019578C" w:rsidP="00CD14B6">
      <w:pPr>
        <w:pStyle w:val="Bezmezer"/>
        <w:rPr>
          <w:lang w:val="en-GB"/>
        </w:rPr>
      </w:pPr>
      <w:r>
        <w:t>the data may be processed by the members of the Arbitral Tribunal for the legitimate interests of conflict checking both during the course of these arbitration proceedings and subsequent to their completion;</w:t>
      </w:r>
    </w:p>
    <w:p w14:paraId="5261D58B" w14:textId="77777777" w:rsidR="0019578C" w:rsidRPr="00AB0734" w:rsidRDefault="0019578C" w:rsidP="00154823">
      <w:pPr>
        <w:pStyle w:val="Bezmezer"/>
        <w:rPr>
          <w:lang w:val="en-GB"/>
        </w:rPr>
      </w:pPr>
      <w:r>
        <w:t>in providing their services as arbitrators in these arbitration proceedings the data may be transferred by members of the Arbitral Tribunal to a third country and/or to the international institution administering this arbitration;</w:t>
      </w:r>
    </w:p>
    <w:p w14:paraId="0E4A1170" w14:textId="77777777" w:rsidR="0019578C" w:rsidRPr="00AB0734" w:rsidRDefault="0019578C" w:rsidP="000F30BC">
      <w:pPr>
        <w:pStyle w:val="Bezmezer"/>
        <w:rPr>
          <w:lang w:val="en-GB"/>
        </w:rPr>
      </w:pPr>
      <w:r>
        <w:lastRenderedPageBreak/>
        <w:t>the members of the Arbitral Tribunal may store the data for such period as is necessary, depending on applicable laws, professional obligations and/or arbitration institution requirements for the purposes of defending potential legal proceedings and/or conflict checking;</w:t>
      </w:r>
    </w:p>
    <w:p w14:paraId="4A8BA44B" w14:textId="77777777" w:rsidR="0019578C" w:rsidRPr="00AB0734" w:rsidRDefault="0019578C" w:rsidP="00607667">
      <w:pPr>
        <w:pStyle w:val="Bezmezer"/>
        <w:rPr>
          <w:lang w:val="en-GB"/>
        </w:rPr>
      </w:pPr>
      <w:r>
        <w:t>it would involve a disproportionate effort, and may well not be possible, for the members of the Arbitral Tribunal to provide to the data subject the information required under Article 14 of the GDPR.</w:t>
      </w:r>
    </w:p>
    <w:p w14:paraId="6A2AAA55" w14:textId="77777777" w:rsidR="0019578C" w:rsidRPr="00AB0734" w:rsidRDefault="0019578C" w:rsidP="005E3C88">
      <w:pPr>
        <w:pStyle w:val="Nadpis2"/>
        <w:rPr>
          <w:lang w:val="en-GB"/>
        </w:rPr>
      </w:pPr>
      <w:r>
        <w:t>The members of the Arbitral Tribunal confirm to the Parties and their authorised representatives that:</w:t>
      </w:r>
    </w:p>
    <w:p w14:paraId="01D57DF6" w14:textId="77777777" w:rsidR="0019578C" w:rsidRPr="00AB0734" w:rsidRDefault="0019578C" w:rsidP="00E76498">
      <w:pPr>
        <w:pStyle w:val="Bezmezer"/>
        <w:rPr>
          <w:lang w:val="en-GB"/>
        </w:rPr>
      </w:pPr>
      <w:r>
        <w:t>the data supplied by the Parties and/or their authorised representatives will be collected by the Arbitral Tribunal for the specific purpose of these arbitration proceedings and, save in respect of paragraph 21.1(b) above, not for any other reason;</w:t>
      </w:r>
    </w:p>
    <w:p w14:paraId="764DFC3D" w14:textId="77777777" w:rsidR="0019578C" w:rsidRPr="00AB0734" w:rsidRDefault="0019578C" w:rsidP="006557AE">
      <w:pPr>
        <w:pStyle w:val="Bezmezer"/>
        <w:rPr>
          <w:lang w:val="en-GB"/>
        </w:rPr>
      </w:pPr>
      <w:r>
        <w:t>any processing of the data supplied by the Parties and/or their authorised representatives will be in accordance with the privacy notices contained on the respective websites of the members of the Arbitral Tribunal and will be pursuant to their legitimate interests in accordance with Article 6(f) of the GDPR;</w:t>
      </w:r>
    </w:p>
    <w:p w14:paraId="28D2A102" w14:textId="77777777" w:rsidR="0019578C" w:rsidRPr="00AB0734" w:rsidRDefault="005E3C88" w:rsidP="00E4326E">
      <w:pPr>
        <w:pStyle w:val="Bezmezer"/>
        <w:rPr>
          <w:lang w:val="en-GB"/>
        </w:rPr>
      </w:pPr>
      <w:r>
        <w:t>the data supplied by the Parties and/or their authorised representatives will be kept confidential by the members of the Arbitral Tribunal pursuant to their obligations of professional secrecy and confidentiality.</w:t>
      </w:r>
    </w:p>
    <w:p w14:paraId="3377830C" w14:textId="77777777" w:rsidR="0019578C" w:rsidRPr="00AB0734" w:rsidRDefault="0019578C" w:rsidP="005E3C88">
      <w:pPr>
        <w:pStyle w:val="Nadpis2"/>
        <w:rPr>
          <w:lang w:val="en-GB"/>
        </w:rPr>
      </w:pPr>
      <w:r>
        <w:t>The Parties and their authorised representatives are aware of their rights, where applicable, under the GDPR, to request access to and rectification or erasure of personal data, or restriction of processing, or to object to or withdraw consent to processing, as well as the right to data portability, and have, where reasonably possible, so notified the relevant data subjects.</w:t>
      </w:r>
    </w:p>
    <w:p w14:paraId="0AEB3B7B" w14:textId="77777777" w:rsidR="00806899" w:rsidRPr="00AB0734" w:rsidRDefault="00806899" w:rsidP="00806899">
      <w:pPr>
        <w:pStyle w:val="Nadpis1"/>
        <w:numPr>
          <w:ilvl w:val="0"/>
          <w:numId w:val="5"/>
        </w:numPr>
        <w:rPr>
          <w:lang w:val="en-GB"/>
        </w:rPr>
      </w:pPr>
      <w:r>
        <w:t>COMPLIANCE WITH REGULATORY OBLIGATIONS</w:t>
      </w:r>
    </w:p>
    <w:p w14:paraId="7D55822C" w14:textId="77777777" w:rsidR="00806899" w:rsidRPr="00AB0734" w:rsidRDefault="00806899" w:rsidP="00806899">
      <w:pPr>
        <w:pStyle w:val="Nadpis2"/>
        <w:rPr>
          <w:lang w:val="en-GB"/>
        </w:rPr>
      </w:pPr>
      <w:r>
        <w:t>The Parties acknowledge that, pursuant to Article 24A of the LCIA Rules, any dealings between a Party and the LCIA are subject to requirements relating to bribery, corruption, terrorist financing, fraud, tax evasion, money laundering, and/or economic or trade sanctions ("Prohibited Activity").</w:t>
      </w:r>
    </w:p>
    <w:p w14:paraId="546FBD6E" w14:textId="77777777" w:rsidR="00806899" w:rsidRPr="00AB0734" w:rsidRDefault="00806899" w:rsidP="00806899">
      <w:pPr>
        <w:pStyle w:val="Nadpis2"/>
        <w:rPr>
          <w:lang w:val="en-GB"/>
        </w:rPr>
      </w:pPr>
      <w:r>
        <w:lastRenderedPageBreak/>
        <w:t>The Parties confirm that they are complying with all such requirements and undertake to provide the LCIA with any information and/or documents reasonably requested by the LCIA for the purpose of compliance with laws relating to Prohibited Activity, pursuant to Article 24.11 of the LCIA Rules.</w:t>
      </w:r>
    </w:p>
    <w:p w14:paraId="5DC31115" w14:textId="77777777" w:rsidR="00806899" w:rsidRPr="00AB0734" w:rsidRDefault="00806899" w:rsidP="00806899">
      <w:pPr>
        <w:pStyle w:val="Nadpis2"/>
        <w:rPr>
          <w:lang w:val="en-GB"/>
        </w:rPr>
      </w:pPr>
      <w:r>
        <w:t>3. The Parties acknowledge that, pursuant to Article 24.10 of the LCIA Rules, the LCIA may refuse to act on any instruction or accept or make any payment if it determines that doing so may involve Prohibited Activity or expose the LCIA to enforcement action or censure from any regulator or law enforcement agency.</w:t>
      </w:r>
    </w:p>
    <w:p w14:paraId="1F733097" w14:textId="77777777" w:rsidR="0019578C" w:rsidRPr="00AB0734" w:rsidRDefault="0019578C" w:rsidP="005E3C88">
      <w:pPr>
        <w:pStyle w:val="Nadpis1"/>
        <w:numPr>
          <w:ilvl w:val="0"/>
          <w:numId w:val="5"/>
        </w:numPr>
        <w:rPr>
          <w:lang w:val="en-GB"/>
        </w:rPr>
      </w:pPr>
      <w:r>
        <w:t>PERMISSION TO APPLY</w:t>
      </w:r>
    </w:p>
    <w:p w14:paraId="211BE228" w14:textId="77777777" w:rsidR="0019578C" w:rsidRPr="00AB0734" w:rsidRDefault="0019578C" w:rsidP="005E3C88">
      <w:pPr>
        <w:pStyle w:val="Nadpis2"/>
        <w:numPr>
          <w:ilvl w:val="0"/>
          <w:numId w:val="0"/>
        </w:numPr>
        <w:ind w:left="851"/>
        <w:rPr>
          <w:lang w:val="en-GB"/>
        </w:rPr>
      </w:pPr>
      <w:r>
        <w:t>There shall be permission to apply.</w:t>
      </w:r>
    </w:p>
    <w:sectPr w:rsidR="0019578C" w:rsidRPr="00AB0734">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D407D0" w14:textId="77777777" w:rsidR="00FA741E" w:rsidRDefault="00FA741E" w:rsidP="003E4C63">
      <w:r>
        <w:separator/>
      </w:r>
    </w:p>
  </w:endnote>
  <w:endnote w:type="continuationSeparator" w:id="0">
    <w:p w14:paraId="19EAFCC0" w14:textId="77777777" w:rsidR="00FA741E" w:rsidRDefault="00FA741E" w:rsidP="003E4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67132F" w14:textId="77777777" w:rsidR="00FA741E" w:rsidRDefault="00FA741E" w:rsidP="003E4C63">
      <w:r>
        <w:separator/>
      </w:r>
    </w:p>
  </w:footnote>
  <w:footnote w:type="continuationSeparator" w:id="0">
    <w:p w14:paraId="123EBED7" w14:textId="77777777" w:rsidR="00FA741E" w:rsidRDefault="00FA741E" w:rsidP="003E4C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A4F949" w14:textId="77777777" w:rsidR="000D0F11" w:rsidRDefault="000D0F11">
    <w:pPr>
      <w:pStyle w:val="Zhlav"/>
    </w:pPr>
    <w:r w:rsidRPr="00CB57FE">
      <w:rPr>
        <w:rFonts w:eastAsia="Times New Roman" w:cs="Times New Roman"/>
        <w:color w:val="000000"/>
        <w:kern w:val="0"/>
        <w:lang w:val="en-GB" w:eastAsia="cs-CZ"/>
        <w14:ligatures w14:val="none"/>
      </w:rPr>
      <w:t xml:space="preserve">{{ </w:t>
    </w:r>
    <w:r>
      <w:rPr>
        <w:rFonts w:eastAsia="Times New Roman" w:cs="Times New Roman"/>
        <w:color w:val="000000"/>
        <w:kern w:val="0"/>
        <w:lang w:val="en-GB" w:eastAsia="cs-CZ"/>
        <w14:ligatures w14:val="none"/>
      </w:rPr>
      <w:t>case_number</w:t>
    </w:r>
    <w:r w:rsidRPr="00CB57FE">
      <w:rPr>
        <w:rFonts w:eastAsia="Times New Roman" w:cs="Times New Roman"/>
        <w:color w:val="000000"/>
        <w:kern w:val="0"/>
        <w:lang w:val="en-GB" w:eastAsia="cs-CZ"/>
        <w14:ligatures w14:val="non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C606E4"/>
    <w:multiLevelType w:val="multilevel"/>
    <w:tmpl w:val="E2AC8CF4"/>
    <w:lvl w:ilvl="0">
      <w:start w:val="1"/>
      <w:numFmt w:val="decimal"/>
      <w:lvlText w:val="%1."/>
      <w:lvlJc w:val="left"/>
      <w:pPr>
        <w:ind w:left="0" w:hanging="360"/>
      </w:pPr>
      <w:rPr>
        <w:rFonts w:hint="default"/>
      </w:rPr>
    </w:lvl>
    <w:lvl w:ilvl="1">
      <w:start w:val="1"/>
      <w:numFmt w:val="decimal"/>
      <w:lvlText w:val="%1.%2."/>
      <w:lvlJc w:val="left"/>
      <w:pPr>
        <w:ind w:left="454" w:hanging="454"/>
      </w:pPr>
      <w:rPr>
        <w:rFonts w:ascii="Times New Roman" w:hAnsi="Times New Roman" w:hint="default"/>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numForm w14:val="default"/>
        <w14:numSpacing w14:val="default"/>
        <w14:stylisticSets/>
        <w14:cntxtAlts w14:val="0"/>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1" w15:restartNumberingAfterBreak="0">
    <w:nsid w:val="1B5F35CF"/>
    <w:multiLevelType w:val="hybridMultilevel"/>
    <w:tmpl w:val="36640440"/>
    <w:lvl w:ilvl="0" w:tplc="D662085E">
      <w:start w:val="1"/>
      <w:numFmt w:val="decimal"/>
      <w:lvlText w:val="%1."/>
      <w:lvlJc w:val="left"/>
      <w:pPr>
        <w:ind w:left="567" w:hanging="567"/>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30E204CD"/>
    <w:multiLevelType w:val="multilevel"/>
    <w:tmpl w:val="B7C8101C"/>
    <w:lvl w:ilvl="0">
      <w:start w:val="1"/>
      <w:numFmt w:val="decimal"/>
      <w:lvlText w:val="%1."/>
      <w:lvlJc w:val="left"/>
      <w:pPr>
        <w:ind w:left="851" w:hanging="851"/>
      </w:pPr>
      <w:rPr>
        <w:rFonts w:hint="default"/>
      </w:rPr>
    </w:lvl>
    <w:lvl w:ilvl="1">
      <w:start w:val="1"/>
      <w:numFmt w:val="decimal"/>
      <w:pStyle w:val="Nadpis2"/>
      <w:lvlText w:val="%1.%2"/>
      <w:lvlJc w:val="left"/>
      <w:pPr>
        <w:ind w:left="851" w:hanging="851"/>
      </w:pPr>
      <w:rPr>
        <w:rFonts w:hint="default"/>
        <w:b w:val="0"/>
        <w:bCs/>
      </w:rPr>
    </w:lvl>
    <w:lvl w:ilvl="2">
      <w:start w:val="1"/>
      <w:numFmt w:val="lowerLetter"/>
      <w:pStyle w:val="Bezmezer"/>
      <w:lvlText w:val="(%3)"/>
      <w:lvlJc w:val="left"/>
      <w:pPr>
        <w:ind w:left="1418" w:hanging="567"/>
      </w:pPr>
      <w:rPr>
        <w:rFonts w:hint="default"/>
      </w:rPr>
    </w:lvl>
    <w:lvl w:ilvl="3">
      <w:start w:val="1"/>
      <w:numFmt w:val="lowerRoman"/>
      <w:pStyle w:val="Obsah4"/>
      <w:lvlText w:val="%4."/>
      <w:lvlJc w:val="left"/>
      <w:pPr>
        <w:ind w:left="1985" w:hanging="567"/>
      </w:pPr>
      <w:rPr>
        <w:rFonts w:hint="default"/>
      </w:rPr>
    </w:lvl>
    <w:lvl w:ilvl="4">
      <w:start w:val="1"/>
      <w:numFmt w:val="lowerLetter"/>
      <w:pStyle w:val="Nadpis4"/>
      <w:lvlText w:val="a%5."/>
      <w:lvlJc w:val="left"/>
      <w:pPr>
        <w:ind w:left="2552" w:hanging="567"/>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754C4887"/>
    <w:multiLevelType w:val="hybridMultilevel"/>
    <w:tmpl w:val="F2F2E102"/>
    <w:lvl w:ilvl="0" w:tplc="F9446624">
      <w:numFmt w:val="bullet"/>
      <w:lvlText w:val="-"/>
      <w:lvlJc w:val="left"/>
      <w:pPr>
        <w:ind w:left="720" w:hanging="360"/>
      </w:pPr>
      <w:rPr>
        <w:rFonts w:ascii="Times New Roman" w:eastAsiaTheme="minorHAnsi" w:hAnsi="Times New Roman" w:cs="Times New Roman"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num>
  <w:num w:numId="5">
    <w:abstractNumId w:val="2"/>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9"/>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9D6"/>
    <w:rsid w:val="000066DD"/>
    <w:rsid w:val="00041102"/>
    <w:rsid w:val="000449D6"/>
    <w:rsid w:val="0006465E"/>
    <w:rsid w:val="000D0F11"/>
    <w:rsid w:val="000F0AFB"/>
    <w:rsid w:val="00113FC3"/>
    <w:rsid w:val="0012633E"/>
    <w:rsid w:val="0018247B"/>
    <w:rsid w:val="0018555A"/>
    <w:rsid w:val="0019578C"/>
    <w:rsid w:val="001A385E"/>
    <w:rsid w:val="001D3A81"/>
    <w:rsid w:val="0026142A"/>
    <w:rsid w:val="00286859"/>
    <w:rsid w:val="002974E7"/>
    <w:rsid w:val="002D4422"/>
    <w:rsid w:val="00323998"/>
    <w:rsid w:val="00344D53"/>
    <w:rsid w:val="003763B8"/>
    <w:rsid w:val="003B34D0"/>
    <w:rsid w:val="003E4C63"/>
    <w:rsid w:val="00433DD4"/>
    <w:rsid w:val="00455F4E"/>
    <w:rsid w:val="004F61CA"/>
    <w:rsid w:val="00567E57"/>
    <w:rsid w:val="00583E86"/>
    <w:rsid w:val="005C77E2"/>
    <w:rsid w:val="005E3C88"/>
    <w:rsid w:val="00606834"/>
    <w:rsid w:val="00612925"/>
    <w:rsid w:val="00627F9C"/>
    <w:rsid w:val="00643F4F"/>
    <w:rsid w:val="006A3AF3"/>
    <w:rsid w:val="006D7CC1"/>
    <w:rsid w:val="00781E95"/>
    <w:rsid w:val="007D0395"/>
    <w:rsid w:val="007E5007"/>
    <w:rsid w:val="007E51D8"/>
    <w:rsid w:val="00801F83"/>
    <w:rsid w:val="00806899"/>
    <w:rsid w:val="00893F0C"/>
    <w:rsid w:val="008B027B"/>
    <w:rsid w:val="008B2456"/>
    <w:rsid w:val="008E0004"/>
    <w:rsid w:val="009064F2"/>
    <w:rsid w:val="0093600F"/>
    <w:rsid w:val="00980CF7"/>
    <w:rsid w:val="00A253ED"/>
    <w:rsid w:val="00A5155B"/>
    <w:rsid w:val="00A529F0"/>
    <w:rsid w:val="00AB0734"/>
    <w:rsid w:val="00AD5116"/>
    <w:rsid w:val="00AE18DE"/>
    <w:rsid w:val="00B05A53"/>
    <w:rsid w:val="00BB512F"/>
    <w:rsid w:val="00C75572"/>
    <w:rsid w:val="00CB57FE"/>
    <w:rsid w:val="00CC489C"/>
    <w:rsid w:val="00D161D1"/>
    <w:rsid w:val="00D25D66"/>
    <w:rsid w:val="00D3235A"/>
    <w:rsid w:val="00D93DC6"/>
    <w:rsid w:val="00D95B73"/>
    <w:rsid w:val="00E13F8A"/>
    <w:rsid w:val="00E95F4B"/>
    <w:rsid w:val="00EB7492"/>
    <w:rsid w:val="00EC5EBB"/>
    <w:rsid w:val="00EC75A0"/>
    <w:rsid w:val="00EF3378"/>
    <w:rsid w:val="00EF7C1D"/>
    <w:rsid w:val="00F16BC8"/>
    <w:rsid w:val="00F367F0"/>
    <w:rsid w:val="00F95F4B"/>
    <w:rsid w:val="00FA741E"/>
    <w:rsid w:val="00FC77B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4:docId w14:val="7AAFC27A"/>
  <w15:chartTrackingRefBased/>
  <w15:docId w15:val="{A7023048-67BA-1E4A-B708-339A2C055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cs-C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CC489C"/>
    <w:rPr>
      <w:rFonts w:ascii="Times New Roman" w:eastAsia="Times New Roman" w:hAnsi="Times New Roman" w:cs="Times New Roman"/>
      <w:kern w:val="0"/>
      <w:lang w:eastAsia="cs-CZ"/>
      <w14:ligatures w14:val="none"/>
    </w:rPr>
  </w:style>
  <w:style w:type="paragraph" w:styleId="Nadpis1">
    <w:name w:val="heading 1"/>
    <w:basedOn w:val="Normln"/>
    <w:next w:val="Nadpis2"/>
    <w:link w:val="Nadpis1Char"/>
    <w:uiPriority w:val="9"/>
    <w:qFormat/>
    <w:rsid w:val="00CB57FE"/>
    <w:pPr>
      <w:spacing w:before="240" w:after="120" w:line="360" w:lineRule="auto"/>
      <w:outlineLvl w:val="0"/>
    </w:pPr>
    <w:rPr>
      <w:rFonts w:eastAsiaTheme="minorHAnsi" w:cstheme="minorBidi"/>
      <w:b/>
      <w:bCs/>
      <w:kern w:val="2"/>
      <w:u w:val="single"/>
      <w:lang w:eastAsia="en-US"/>
      <w14:ligatures w14:val="standardContextual"/>
    </w:rPr>
  </w:style>
  <w:style w:type="paragraph" w:styleId="Nadpis2">
    <w:name w:val="heading 2"/>
    <w:basedOn w:val="Odstavecseseznamem"/>
    <w:next w:val="Bezmezer"/>
    <w:link w:val="Nadpis2Char"/>
    <w:uiPriority w:val="9"/>
    <w:unhideWhenUsed/>
    <w:qFormat/>
    <w:rsid w:val="00CB57FE"/>
    <w:pPr>
      <w:numPr>
        <w:ilvl w:val="1"/>
        <w:numId w:val="5"/>
      </w:numPr>
      <w:spacing w:before="120"/>
      <w:contextualSpacing w:val="0"/>
      <w:outlineLvl w:val="1"/>
    </w:pPr>
    <w:rPr>
      <w:bCs/>
      <w:lang w:val="en-US"/>
    </w:rPr>
  </w:style>
  <w:style w:type="paragraph" w:styleId="Nadpis3">
    <w:name w:val="heading 3"/>
    <w:aliases w:val="i)"/>
    <w:basedOn w:val="Odstavecseseznamem"/>
    <w:next w:val="Normln"/>
    <w:link w:val="Nadpis3Char"/>
    <w:uiPriority w:val="9"/>
    <w:unhideWhenUsed/>
    <w:qFormat/>
    <w:rsid w:val="00EB7492"/>
    <w:pPr>
      <w:ind w:left="0"/>
      <w:outlineLvl w:val="2"/>
    </w:pPr>
  </w:style>
  <w:style w:type="paragraph" w:styleId="Nadpis4">
    <w:name w:val="heading 4"/>
    <w:basedOn w:val="Normln"/>
    <w:next w:val="Normln"/>
    <w:link w:val="Nadpis4Char"/>
    <w:uiPriority w:val="9"/>
    <w:unhideWhenUsed/>
    <w:qFormat/>
    <w:rsid w:val="00801F83"/>
    <w:pPr>
      <w:keepNext/>
      <w:keepLines/>
      <w:numPr>
        <w:ilvl w:val="4"/>
        <w:numId w:val="5"/>
      </w:numPr>
      <w:spacing w:before="120" w:after="240" w:line="360" w:lineRule="auto"/>
      <w:jc w:val="both"/>
      <w:outlineLvl w:val="3"/>
    </w:pPr>
    <w:rPr>
      <w:rFonts w:eastAsiaTheme="majorEastAsia" w:cstheme="majorBidi"/>
      <w:iCs/>
      <w:color w:val="000000" w:themeColor="text1"/>
      <w:kern w:val="2"/>
      <w:lang w:eastAsia="en-US"/>
      <w14:ligatures w14:val="standardContextual"/>
    </w:rPr>
  </w:style>
  <w:style w:type="paragraph" w:styleId="Nadpis5">
    <w:name w:val="heading 5"/>
    <w:basedOn w:val="Normln"/>
    <w:next w:val="Normln"/>
    <w:link w:val="Nadpis5Char"/>
    <w:uiPriority w:val="9"/>
    <w:semiHidden/>
    <w:unhideWhenUsed/>
    <w:qFormat/>
    <w:rsid w:val="0018555A"/>
    <w:pPr>
      <w:keepNext/>
      <w:keepLines/>
      <w:spacing w:before="40" w:line="360" w:lineRule="auto"/>
      <w:contextualSpacing/>
      <w:jc w:val="both"/>
      <w:outlineLvl w:val="4"/>
    </w:pPr>
    <w:rPr>
      <w:rFonts w:eastAsiaTheme="majorEastAsia" w:cstheme="majorBidi"/>
      <w:color w:val="000000" w:themeColor="text1"/>
      <w:kern w:val="2"/>
      <w:lang w:eastAsia="en-US"/>
      <w14:ligatures w14:val="standardContextual"/>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D25D66"/>
    <w:pPr>
      <w:spacing w:after="120" w:line="360" w:lineRule="auto"/>
      <w:ind w:left="720"/>
      <w:contextualSpacing/>
      <w:jc w:val="both"/>
    </w:pPr>
    <w:rPr>
      <w:rFonts w:eastAsiaTheme="minorHAnsi" w:cstheme="minorBidi"/>
      <w:kern w:val="2"/>
      <w:lang w:eastAsia="en-US"/>
      <w14:ligatures w14:val="standardContextual"/>
    </w:rPr>
  </w:style>
  <w:style w:type="character" w:customStyle="1" w:styleId="Nadpis2Char">
    <w:name w:val="Nadpis 2 Char"/>
    <w:basedOn w:val="Standardnpsmoodstavce"/>
    <w:link w:val="Nadpis2"/>
    <w:uiPriority w:val="9"/>
    <w:rsid w:val="00CB57FE"/>
    <w:rPr>
      <w:rFonts w:ascii="Times New Roman" w:hAnsi="Times New Roman"/>
      <w:bCs/>
      <w:lang w:val="en-US"/>
    </w:rPr>
  </w:style>
  <w:style w:type="character" w:customStyle="1" w:styleId="Nadpis1Char">
    <w:name w:val="Nadpis 1 Char"/>
    <w:basedOn w:val="Standardnpsmoodstavce"/>
    <w:link w:val="Nadpis1"/>
    <w:uiPriority w:val="9"/>
    <w:rsid w:val="00CB57FE"/>
    <w:rPr>
      <w:rFonts w:ascii="Times New Roman" w:hAnsi="Times New Roman"/>
      <w:b/>
      <w:bCs/>
      <w:u w:val="single"/>
    </w:rPr>
  </w:style>
  <w:style w:type="table" w:styleId="Mkatabulky">
    <w:name w:val="Table Grid"/>
    <w:basedOn w:val="Normlntabulka"/>
    <w:uiPriority w:val="39"/>
    <w:rsid w:val="001957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zmezer">
    <w:name w:val="No Spacing"/>
    <w:aliases w:val="a)"/>
    <w:basedOn w:val="Odstavecseseznamem"/>
    <w:uiPriority w:val="1"/>
    <w:qFormat/>
    <w:rsid w:val="003B34D0"/>
    <w:pPr>
      <w:numPr>
        <w:ilvl w:val="2"/>
        <w:numId w:val="5"/>
      </w:numPr>
      <w:contextualSpacing w:val="0"/>
    </w:pPr>
  </w:style>
  <w:style w:type="character" w:customStyle="1" w:styleId="Nadpis3Char">
    <w:name w:val="Nadpis 3 Char"/>
    <w:aliases w:val="i) Char"/>
    <w:basedOn w:val="Standardnpsmoodstavce"/>
    <w:link w:val="Nadpis3"/>
    <w:uiPriority w:val="9"/>
    <w:rsid w:val="00EB7492"/>
    <w:rPr>
      <w:rFonts w:ascii="Times New Roman" w:hAnsi="Times New Roman"/>
    </w:rPr>
  </w:style>
  <w:style w:type="paragraph" w:styleId="Citt">
    <w:name w:val="Quote"/>
    <w:basedOn w:val="Normln"/>
    <w:next w:val="Normln"/>
    <w:link w:val="CittChar"/>
    <w:uiPriority w:val="29"/>
    <w:qFormat/>
    <w:rsid w:val="00801F83"/>
    <w:pPr>
      <w:spacing w:before="200" w:after="160" w:line="360" w:lineRule="auto"/>
      <w:ind w:right="864"/>
      <w:contextualSpacing/>
      <w:jc w:val="center"/>
    </w:pPr>
    <w:rPr>
      <w:rFonts w:eastAsiaTheme="minorHAnsi" w:cstheme="minorBidi"/>
      <w:i/>
      <w:iCs/>
      <w:color w:val="404040" w:themeColor="text1" w:themeTint="BF"/>
      <w:kern w:val="2"/>
      <w:lang w:eastAsia="en-US"/>
      <w14:ligatures w14:val="standardContextual"/>
    </w:rPr>
  </w:style>
  <w:style w:type="character" w:customStyle="1" w:styleId="CittChar">
    <w:name w:val="Citát Char"/>
    <w:basedOn w:val="Standardnpsmoodstavce"/>
    <w:link w:val="Citt"/>
    <w:uiPriority w:val="29"/>
    <w:rsid w:val="00801F83"/>
    <w:rPr>
      <w:rFonts w:ascii="Times New Roman" w:hAnsi="Times New Roman"/>
      <w:i/>
      <w:iCs/>
      <w:color w:val="404040" w:themeColor="text1" w:themeTint="BF"/>
    </w:rPr>
  </w:style>
  <w:style w:type="character" w:customStyle="1" w:styleId="Nadpis4Char">
    <w:name w:val="Nadpis 4 Char"/>
    <w:basedOn w:val="Standardnpsmoodstavce"/>
    <w:link w:val="Nadpis4"/>
    <w:uiPriority w:val="9"/>
    <w:rsid w:val="00801F83"/>
    <w:rPr>
      <w:rFonts w:ascii="Times New Roman" w:eastAsiaTheme="majorEastAsia" w:hAnsi="Times New Roman" w:cstheme="majorBidi"/>
      <w:iCs/>
      <w:color w:val="000000" w:themeColor="text1"/>
    </w:rPr>
  </w:style>
  <w:style w:type="paragraph" w:styleId="Obsah4">
    <w:name w:val="toc 4"/>
    <w:basedOn w:val="Normln"/>
    <w:next w:val="Normln"/>
    <w:autoRedefine/>
    <w:uiPriority w:val="39"/>
    <w:unhideWhenUsed/>
    <w:rsid w:val="00567E57"/>
    <w:pPr>
      <w:numPr>
        <w:ilvl w:val="3"/>
        <w:numId w:val="5"/>
      </w:numPr>
      <w:spacing w:after="100" w:line="360" w:lineRule="auto"/>
      <w:contextualSpacing/>
      <w:jc w:val="both"/>
    </w:pPr>
    <w:rPr>
      <w:rFonts w:eastAsiaTheme="minorHAnsi" w:cstheme="minorBidi"/>
      <w:kern w:val="2"/>
      <w:lang w:eastAsia="en-US"/>
      <w14:ligatures w14:val="standardContextual"/>
    </w:rPr>
  </w:style>
  <w:style w:type="character" w:customStyle="1" w:styleId="Nadpis5Char">
    <w:name w:val="Nadpis 5 Char"/>
    <w:basedOn w:val="Standardnpsmoodstavce"/>
    <w:link w:val="Nadpis5"/>
    <w:uiPriority w:val="9"/>
    <w:semiHidden/>
    <w:rsid w:val="0018555A"/>
    <w:rPr>
      <w:rFonts w:ascii="Times New Roman" w:eastAsiaTheme="majorEastAsia" w:hAnsi="Times New Roman" w:cstheme="majorBidi"/>
      <w:color w:val="000000" w:themeColor="text1"/>
    </w:rPr>
  </w:style>
  <w:style w:type="paragraph" w:styleId="Textbubliny">
    <w:name w:val="Balloon Text"/>
    <w:basedOn w:val="Normln"/>
    <w:link w:val="TextbublinyChar"/>
    <w:uiPriority w:val="99"/>
    <w:semiHidden/>
    <w:unhideWhenUsed/>
    <w:rsid w:val="001D3A81"/>
    <w:rPr>
      <w:sz w:val="18"/>
      <w:szCs w:val="18"/>
    </w:rPr>
  </w:style>
  <w:style w:type="character" w:customStyle="1" w:styleId="TextbublinyChar">
    <w:name w:val="Text bubliny Char"/>
    <w:basedOn w:val="Standardnpsmoodstavce"/>
    <w:link w:val="Textbubliny"/>
    <w:uiPriority w:val="99"/>
    <w:semiHidden/>
    <w:rsid w:val="001D3A81"/>
    <w:rPr>
      <w:rFonts w:ascii="Times New Roman" w:hAnsi="Times New Roman" w:cs="Times New Roman"/>
      <w:sz w:val="18"/>
      <w:szCs w:val="18"/>
    </w:rPr>
  </w:style>
  <w:style w:type="paragraph" w:styleId="Normlnweb">
    <w:name w:val="Normal (Web)"/>
    <w:basedOn w:val="Normln"/>
    <w:uiPriority w:val="99"/>
    <w:semiHidden/>
    <w:unhideWhenUsed/>
    <w:rsid w:val="00041102"/>
    <w:pPr>
      <w:spacing w:before="100" w:beforeAutospacing="1" w:after="100" w:afterAutospacing="1"/>
    </w:pPr>
  </w:style>
  <w:style w:type="character" w:customStyle="1" w:styleId="citation-423">
    <w:name w:val="citation-423"/>
    <w:basedOn w:val="Standardnpsmoodstavce"/>
    <w:rsid w:val="00041102"/>
  </w:style>
  <w:style w:type="character" w:customStyle="1" w:styleId="apple-converted-space">
    <w:name w:val="apple-converted-space"/>
    <w:basedOn w:val="Standardnpsmoodstavce"/>
    <w:rsid w:val="00041102"/>
  </w:style>
  <w:style w:type="character" w:customStyle="1" w:styleId="citation-422">
    <w:name w:val="citation-422"/>
    <w:basedOn w:val="Standardnpsmoodstavce"/>
    <w:rsid w:val="00041102"/>
  </w:style>
  <w:style w:type="paragraph" w:styleId="Zhlav">
    <w:name w:val="header"/>
    <w:basedOn w:val="Normln"/>
    <w:link w:val="ZhlavChar"/>
    <w:uiPriority w:val="99"/>
    <w:unhideWhenUsed/>
    <w:rsid w:val="003E4C63"/>
    <w:pPr>
      <w:tabs>
        <w:tab w:val="center" w:pos="4536"/>
        <w:tab w:val="right" w:pos="9072"/>
      </w:tabs>
      <w:contextualSpacing/>
      <w:jc w:val="both"/>
    </w:pPr>
    <w:rPr>
      <w:rFonts w:eastAsiaTheme="minorHAnsi" w:cstheme="minorBidi"/>
      <w:kern w:val="2"/>
      <w:lang w:eastAsia="en-US"/>
      <w14:ligatures w14:val="standardContextual"/>
    </w:rPr>
  </w:style>
  <w:style w:type="character" w:customStyle="1" w:styleId="ZhlavChar">
    <w:name w:val="Záhlaví Char"/>
    <w:basedOn w:val="Standardnpsmoodstavce"/>
    <w:link w:val="Zhlav"/>
    <w:uiPriority w:val="99"/>
    <w:rsid w:val="003E4C63"/>
    <w:rPr>
      <w:rFonts w:ascii="Times New Roman" w:hAnsi="Times New Roman"/>
    </w:rPr>
  </w:style>
  <w:style w:type="paragraph" w:styleId="Zpat">
    <w:name w:val="footer"/>
    <w:basedOn w:val="Normln"/>
    <w:link w:val="ZpatChar"/>
    <w:uiPriority w:val="99"/>
    <w:unhideWhenUsed/>
    <w:rsid w:val="003E4C63"/>
    <w:pPr>
      <w:tabs>
        <w:tab w:val="center" w:pos="4536"/>
        <w:tab w:val="right" w:pos="9072"/>
      </w:tabs>
      <w:contextualSpacing/>
      <w:jc w:val="both"/>
    </w:pPr>
    <w:rPr>
      <w:rFonts w:eastAsiaTheme="minorHAnsi" w:cstheme="minorBidi"/>
      <w:kern w:val="2"/>
      <w:lang w:eastAsia="en-US"/>
      <w14:ligatures w14:val="standardContextual"/>
    </w:rPr>
  </w:style>
  <w:style w:type="character" w:customStyle="1" w:styleId="ZpatChar">
    <w:name w:val="Zápatí Char"/>
    <w:basedOn w:val="Standardnpsmoodstavce"/>
    <w:link w:val="Zpat"/>
    <w:uiPriority w:val="99"/>
    <w:rsid w:val="003E4C63"/>
    <w:rPr>
      <w:rFonts w:ascii="Times New Roman" w:hAnsi="Times New Roman"/>
    </w:rPr>
  </w:style>
  <w:style w:type="character" w:styleId="Siln">
    <w:name w:val="Strong"/>
    <w:basedOn w:val="Standardnpsmoodstavce"/>
    <w:uiPriority w:val="22"/>
    <w:qFormat/>
    <w:rsid w:val="00CC48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8363624">
      <w:bodyDiv w:val="1"/>
      <w:marLeft w:val="0"/>
      <w:marRight w:val="0"/>
      <w:marTop w:val="0"/>
      <w:marBottom w:val="0"/>
      <w:divBdr>
        <w:top w:val="none" w:sz="0" w:space="0" w:color="auto"/>
        <w:left w:val="none" w:sz="0" w:space="0" w:color="auto"/>
        <w:bottom w:val="none" w:sz="0" w:space="0" w:color="auto"/>
        <w:right w:val="none" w:sz="0" w:space="0" w:color="auto"/>
      </w:divBdr>
    </w:div>
    <w:div w:id="1134057368">
      <w:bodyDiv w:val="1"/>
      <w:marLeft w:val="0"/>
      <w:marRight w:val="0"/>
      <w:marTop w:val="0"/>
      <w:marBottom w:val="0"/>
      <w:divBdr>
        <w:top w:val="none" w:sz="0" w:space="0" w:color="auto"/>
        <w:left w:val="none" w:sz="0" w:space="0" w:color="auto"/>
        <w:bottom w:val="none" w:sz="0" w:space="0" w:color="auto"/>
        <w:right w:val="none" w:sz="0" w:space="0" w:color="auto"/>
      </w:divBdr>
    </w:div>
    <w:div w:id="1254822542">
      <w:bodyDiv w:val="1"/>
      <w:marLeft w:val="0"/>
      <w:marRight w:val="0"/>
      <w:marTop w:val="0"/>
      <w:marBottom w:val="0"/>
      <w:divBdr>
        <w:top w:val="none" w:sz="0" w:space="0" w:color="auto"/>
        <w:left w:val="none" w:sz="0" w:space="0" w:color="auto"/>
        <w:bottom w:val="none" w:sz="0" w:space="0" w:color="auto"/>
        <w:right w:val="none" w:sz="0" w:space="0" w:color="auto"/>
      </w:divBdr>
    </w:div>
    <w:div w:id="1362583504">
      <w:bodyDiv w:val="1"/>
      <w:marLeft w:val="0"/>
      <w:marRight w:val="0"/>
      <w:marTop w:val="0"/>
      <w:marBottom w:val="0"/>
      <w:divBdr>
        <w:top w:val="none" w:sz="0" w:space="0" w:color="auto"/>
        <w:left w:val="none" w:sz="0" w:space="0" w:color="auto"/>
        <w:bottom w:val="none" w:sz="0" w:space="0" w:color="auto"/>
        <w:right w:val="none" w:sz="0" w:space="0" w:color="auto"/>
      </w:divBdr>
    </w:div>
    <w:div w:id="1642808368">
      <w:bodyDiv w:val="1"/>
      <w:marLeft w:val="0"/>
      <w:marRight w:val="0"/>
      <w:marTop w:val="0"/>
      <w:marBottom w:val="0"/>
      <w:divBdr>
        <w:top w:val="none" w:sz="0" w:space="0" w:color="auto"/>
        <w:left w:val="none" w:sz="0" w:space="0" w:color="auto"/>
        <w:bottom w:val="none" w:sz="0" w:space="0" w:color="auto"/>
        <w:right w:val="none" w:sz="0" w:space="0" w:color="auto"/>
      </w:divBdr>
    </w:div>
    <w:div w:id="1663463463">
      <w:bodyDiv w:val="1"/>
      <w:marLeft w:val="0"/>
      <w:marRight w:val="0"/>
      <w:marTop w:val="0"/>
      <w:marBottom w:val="0"/>
      <w:divBdr>
        <w:top w:val="none" w:sz="0" w:space="0" w:color="auto"/>
        <w:left w:val="none" w:sz="0" w:space="0" w:color="auto"/>
        <w:bottom w:val="none" w:sz="0" w:space="0" w:color="auto"/>
        <w:right w:val="none" w:sz="0" w:space="0" w:color="auto"/>
      </w:divBdr>
    </w:div>
    <w:div w:id="1703245925">
      <w:bodyDiv w:val="1"/>
      <w:marLeft w:val="0"/>
      <w:marRight w:val="0"/>
      <w:marTop w:val="0"/>
      <w:marBottom w:val="0"/>
      <w:divBdr>
        <w:top w:val="none" w:sz="0" w:space="0" w:color="auto"/>
        <w:left w:val="none" w:sz="0" w:space="0" w:color="auto"/>
        <w:bottom w:val="none" w:sz="0" w:space="0" w:color="auto"/>
        <w:right w:val="none" w:sz="0" w:space="0" w:color="auto"/>
      </w:divBdr>
    </w:div>
    <w:div w:id="1870484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32</Pages>
  <Words>7711</Words>
  <Characters>45495</Characters>
  <Application>Microsoft Office Word</Application>
  <DocSecurity>0</DocSecurity>
  <Lines>379</Lines>
  <Paragraphs>106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53100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Curín, Ota</dc:creator>
  <cp:keywords/>
  <dc:description/>
  <cp:lastModifiedBy>Curín, Ota</cp:lastModifiedBy>
  <cp:revision>6</cp:revision>
  <dcterms:created xsi:type="dcterms:W3CDTF">2026-01-19T18:06:00Z</dcterms:created>
  <dcterms:modified xsi:type="dcterms:W3CDTF">2026-01-20T13:33:00Z</dcterms:modified>
</cp:coreProperties>
</file>