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bookmarkStart w:id="0" w:name="_Hlk215955478"/>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bookmarkStart w:id="1" w:name="_Hlk215953550"/>
      <w:bookmarkEnd w:id="0"/>
      <w:r w:rsidRPr="7FBAA7B2">
        <w:rPr>
          <w:rFonts w:ascii="Times New Roman" w:eastAsia="Times New Roman" w:hAnsi="Times New Roman" w:cs="Times New Roman"/>
        </w:rPr>
        <w:t>Why RQ is of interest (research gap and future directions according to the literature)</w:t>
      </w:r>
    </w:p>
    <w:bookmarkEnd w:id="1"/>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0F4EC5" w:rsidRDefault="0744701F" w:rsidP="4ABDCFE3">
      <w:pPr>
        <w:pStyle w:val="ListParagraph"/>
        <w:ind w:left="1440"/>
        <w:rPr>
          <w:rFonts w:ascii="Times New Roman" w:eastAsia="Times New Roman" w:hAnsi="Times New Roman" w:cs="Times New Roman"/>
          <w:b/>
          <w:bCs/>
          <w:lang w:val="en-U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71943F07" w:rsidR="00DC7399" w:rsidRPr="004D2F7E" w:rsidRDefault="00DC7399" w:rsidP="00DC7399">
      <w:pPr>
        <w:pStyle w:val="NormalWeb"/>
        <w:jc w:val="both"/>
        <w:rPr>
          <w:rStyle w:val="Strong"/>
          <w:rFonts w:eastAsiaTheme="majorEastAsia"/>
          <w:b w:val="0"/>
          <w:bCs w:val="0"/>
          <w:sz w:val="32"/>
          <w:szCs w:val="32"/>
        </w:rPr>
      </w:pPr>
      <w:r w:rsidRPr="004D2F7E">
        <w:rPr>
          <w:rStyle w:val="Strong"/>
          <w:rFonts w:eastAsiaTheme="majorEastAsia"/>
          <w:b w:val="0"/>
          <w:bCs w:val="0"/>
          <w:sz w:val="32"/>
          <w:szCs w:val="32"/>
        </w:rPr>
        <w:lastRenderedPageBreak/>
        <w:t>1. Introduction</w:t>
      </w:r>
    </w:p>
    <w:p w14:paraId="53B4AF80" w14:textId="017FA994" w:rsidR="00DC7399" w:rsidRPr="004D2F7E" w:rsidRDefault="00DC7399" w:rsidP="00DC7399">
      <w:pPr>
        <w:pStyle w:val="NormalWeb"/>
        <w:rPr>
          <w:sz w:val="28"/>
          <w:szCs w:val="28"/>
        </w:rPr>
      </w:pPr>
      <w:r w:rsidRPr="004D2F7E">
        <w:rPr>
          <w:rStyle w:val="Strong"/>
          <w:rFonts w:eastAsiaTheme="majorEastAsia"/>
          <w:b w:val="0"/>
          <w:bCs w:val="0"/>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statement and research motivation</w:t>
      </w:r>
    </w:p>
    <w:p w14:paraId="30D53728" w14:textId="54029279" w:rsidR="00591B41" w:rsidRDefault="00591B41" w:rsidP="000F4EC5">
      <w:pPr>
        <w:pStyle w:val="NormalWeb"/>
        <w:jc w:val="both"/>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4D2F7E">
        <w:rPr>
          <w:sz w:val="28"/>
          <w:szCs w:val="28"/>
        </w:rPr>
        <w:t>1.2</w:t>
      </w:r>
      <w:r w:rsidRPr="004D2F7E">
        <w:rPr>
          <w:sz w:val="28"/>
          <w:szCs w:val="28"/>
        </w:rPr>
        <w:tab/>
        <w:t xml:space="preserve">The </w:t>
      </w:r>
      <w:bookmarkStart w:id="2" w:name="_Hlk215795475"/>
      <w:r w:rsidRPr="004D2F7E">
        <w:rPr>
          <w:sz w:val="28"/>
          <w:szCs w:val="28"/>
        </w:rPr>
        <w:t xml:space="preserve">data </w:t>
      </w:r>
      <w:bookmarkEnd w:id="2"/>
      <w:r w:rsidRPr="004D2F7E">
        <w:rPr>
          <w:sz w:val="28"/>
          <w:szCs w:val="28"/>
        </w:rPr>
        <w:t>set</w:t>
      </w:r>
    </w:p>
    <w:p w14:paraId="7E529199" w14:textId="02B4969B" w:rsidR="004D2F7E" w:rsidRDefault="000F4EC5" w:rsidP="000F4EC5">
      <w:pPr>
        <w:spacing w:before="100" w:beforeAutospacing="1" w:after="100" w:afterAutospacing="1"/>
        <w:jc w:val="both"/>
        <w:rPr>
          <w:rFonts w:ascii="Times New Roman" w:eastAsia="Times New Roman" w:hAnsi="Times New Roman" w:cs="Times New Roman"/>
          <w:kern w:val="0"/>
          <w:rtl/>
          <w:lang w:val="en-US"/>
          <w14:ligatures w14:val="none"/>
        </w:rPr>
      </w:pPr>
      <w:r w:rsidRPr="000F4EC5">
        <w:rPr>
          <w:rFonts w:ascii="Times New Roman" w:eastAsia="Times New Roman" w:hAnsi="Times New Roman" w:cs="Times New Roman"/>
          <w:kern w:val="0"/>
          <w:lang w:val="en-US"/>
          <w14:ligatures w14:val="none"/>
        </w:rPr>
        <w:t xml:space="preserve">The dataset contains </w:t>
      </w:r>
      <w:r w:rsidRPr="000F4EC5">
        <w:rPr>
          <w:rFonts w:ascii="Times New Roman" w:eastAsia="Times New Roman" w:hAnsi="Times New Roman" w:cs="Times New Roman"/>
          <w:b/>
          <w:bCs/>
          <w:kern w:val="0"/>
          <w:lang w:val="en-US"/>
          <w14:ligatures w14:val="none"/>
        </w:rPr>
        <w:t>approximately 15,000 daily records</w:t>
      </w:r>
      <w:r w:rsidRPr="000F4EC5">
        <w:rPr>
          <w:rFonts w:ascii="Times New Roman" w:eastAsia="Times New Roman" w:hAnsi="Times New Roman" w:cs="Times New Roman"/>
          <w:kern w:val="0"/>
          <w:lang w:val="en-US"/>
          <w14:ligatures w14:val="none"/>
        </w:rPr>
        <w:t xml:space="preserve"> of London weather from </w:t>
      </w:r>
      <w:r w:rsidRPr="000F4EC5">
        <w:rPr>
          <w:rFonts w:ascii="Times New Roman" w:eastAsia="Times New Roman" w:hAnsi="Times New Roman" w:cs="Times New Roman"/>
          <w:b/>
          <w:bCs/>
          <w:kern w:val="0"/>
          <w:lang w:val="en-US"/>
          <w14:ligatures w14:val="none"/>
        </w:rPr>
        <w:t>1979 to 2021</w:t>
      </w:r>
      <w:r w:rsidRPr="000F4EC5">
        <w:rPr>
          <w:rFonts w:ascii="Times New Roman" w:eastAsia="Times New Roman" w:hAnsi="Times New Roman" w:cs="Times New Roman"/>
          <w:kern w:val="0"/>
          <w:lang w:val="en-US"/>
          <w14:ligatures w14:val="none"/>
        </w:rPr>
        <w:t xml:space="preserve">, including minimum, maximum and average temperature, rainfall, sunshine, and cloud cover. Most variables are numeric and continuous, suitable for trend and seasonal analysis. Some missing values exist, especially for rainfall and sunshine. The data was originally collected by the </w:t>
      </w:r>
      <w:r w:rsidRPr="000F4EC5">
        <w:rPr>
          <w:rFonts w:ascii="Times New Roman" w:eastAsia="Times New Roman" w:hAnsi="Times New Roman" w:cs="Times New Roman"/>
          <w:b/>
          <w:bCs/>
          <w:kern w:val="0"/>
          <w:lang w:val="en-US"/>
          <w14:ligatures w14:val="none"/>
        </w:rPr>
        <w:t>European Climate Assessment (ECA)</w:t>
      </w:r>
      <w:r w:rsidRPr="000F4EC5">
        <w:rPr>
          <w:rFonts w:ascii="Times New Roman" w:eastAsia="Times New Roman" w:hAnsi="Times New Roman" w:cs="Times New Roman"/>
          <w:kern w:val="0"/>
          <w:lang w:val="en-US"/>
          <w14:ligatures w14:val="none"/>
        </w:rPr>
        <w:t xml:space="preserve"> project, providing reliable, long-term European climate records.</w:t>
      </w:r>
    </w:p>
    <w:p w14:paraId="650277C5" w14:textId="77777777" w:rsidR="000F4EC5" w:rsidRPr="000F4EC5" w:rsidRDefault="000F4EC5" w:rsidP="000F4EC5">
      <w:pPr>
        <w:spacing w:before="100" w:beforeAutospacing="1" w:after="100" w:afterAutospacing="1"/>
        <w:rPr>
          <w:rFonts w:ascii="Times New Roman" w:eastAsia="Times New Roman" w:hAnsi="Times New Roman" w:cs="Times New Roman"/>
          <w:kern w:val="0"/>
          <w:lang w:val="en-US"/>
          <w14:ligatures w14:val="none"/>
        </w:rPr>
      </w:pPr>
    </w:p>
    <w:p w14:paraId="70A8D040" w14:textId="40A88AFA" w:rsidR="00DC7399" w:rsidRPr="004D2F7E" w:rsidRDefault="004D2F7E" w:rsidP="004D2F7E">
      <w:pPr>
        <w:pStyle w:val="NormalWeb"/>
        <w:rPr>
          <w:sz w:val="28"/>
          <w:szCs w:val="28"/>
        </w:rPr>
      </w:pPr>
      <w:r w:rsidRPr="004D2F7E">
        <w:rPr>
          <w:sz w:val="28"/>
          <w:szCs w:val="28"/>
        </w:rPr>
        <w:t>1.3</w:t>
      </w:r>
      <w:r w:rsidRPr="004D2F7E">
        <w:rPr>
          <w:sz w:val="28"/>
          <w:szCs w:val="28"/>
        </w:rPr>
        <w:tab/>
        <w:t>Research question</w:t>
      </w:r>
    </w:p>
    <w:p w14:paraId="373A1585" w14:textId="567580BC" w:rsidR="004D2F7E" w:rsidRDefault="004D2F7E" w:rsidP="00294EC7">
      <w:pPr>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4D2F7E">
        <w:rPr>
          <w:rFonts w:ascii="Times New Roman" w:eastAsia="Times New Roman" w:hAnsi="Times New Roman" w:cs="Times New Roman"/>
          <w:kern w:val="0"/>
          <w:sz w:val="28"/>
          <w:szCs w:val="28"/>
          <w14:ligatures w14:val="none"/>
        </w:rPr>
        <w:t>1.4</w:t>
      </w:r>
      <w:r w:rsidRPr="004D2F7E">
        <w:rPr>
          <w:rFonts w:ascii="Times New Roman" w:eastAsia="Times New Roman" w:hAnsi="Times New Roman" w:cs="Times New Roman"/>
          <w:kern w:val="0"/>
          <w:sz w:val="28"/>
          <w:szCs w:val="28"/>
          <w14:ligatures w14:val="none"/>
        </w:rPr>
        <w:tab/>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710A036B" w:rsidR="004D2F7E" w:rsidRDefault="004D2F7E" w:rsidP="00294EC7">
      <w:pPr>
        <w:jc w:val="both"/>
        <w:rPr>
          <w:rFonts w:ascii="Times New Roman" w:eastAsia="Times New Roman" w:hAnsi="Times New Roman" w:cs="Times New Roman"/>
          <w:kern w:val="0"/>
          <w:rtl/>
          <w14:ligatures w14:val="none"/>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p w14:paraId="283220E6" w14:textId="77777777" w:rsidR="00185D1A" w:rsidRDefault="00185D1A" w:rsidP="00294EC7">
      <w:pPr>
        <w:jc w:val="both"/>
        <w:rPr>
          <w:rFonts w:ascii="Times New Roman" w:eastAsia="Times New Roman" w:hAnsi="Times New Roman" w:cs="Times New Roman"/>
          <w:kern w:val="0"/>
          <w:rtl/>
          <w14:ligatures w14:val="none"/>
        </w:rPr>
      </w:pPr>
    </w:p>
    <w:p w14:paraId="760B08E1" w14:textId="55F6D252" w:rsidR="00185D1A" w:rsidRDefault="00185D1A" w:rsidP="00294EC7">
      <w:pPr>
        <w:jc w:val="both"/>
        <w:rPr>
          <w:rFonts w:ascii="Times New Roman" w:eastAsia="Times New Roman" w:hAnsi="Times New Roman" w:cs="Times New Roman"/>
          <w:kern w:val="0"/>
          <w:rtl/>
          <w14:ligatures w14:val="none"/>
        </w:rPr>
      </w:pPr>
    </w:p>
    <w:p w14:paraId="78EF75F1" w14:textId="158C9CCF" w:rsidR="00185D1A" w:rsidRDefault="00185D1A" w:rsidP="00294EC7">
      <w:pPr>
        <w:jc w:val="both"/>
        <w:rPr>
          <w:rFonts w:ascii="Times New Roman" w:eastAsia="Times New Roman" w:hAnsi="Times New Roman" w:cs="Times New Roman"/>
          <w:kern w:val="0"/>
          <w:rtl/>
          <w14:ligatures w14:val="none"/>
        </w:rPr>
      </w:pPr>
    </w:p>
    <w:p w14:paraId="4E686739" w14:textId="164CCE20" w:rsidR="00185D1A" w:rsidRDefault="00185D1A" w:rsidP="00294EC7">
      <w:pPr>
        <w:jc w:val="both"/>
        <w:rPr>
          <w:rFonts w:ascii="Times New Roman" w:eastAsia="Times New Roman" w:hAnsi="Times New Roman" w:cs="Times New Roman"/>
          <w:kern w:val="0"/>
          <w:rtl/>
          <w14:ligatures w14:val="none"/>
        </w:rPr>
      </w:pPr>
    </w:p>
    <w:p w14:paraId="1B8C61FE" w14:textId="739801DF" w:rsidR="00185D1A" w:rsidRDefault="00185D1A" w:rsidP="00294EC7">
      <w:pPr>
        <w:jc w:val="both"/>
        <w:rPr>
          <w:rFonts w:ascii="Times New Roman" w:eastAsia="Times New Roman" w:hAnsi="Times New Roman" w:cs="Times New Roman"/>
          <w:kern w:val="0"/>
          <w:rtl/>
          <w14:ligatures w14:val="none"/>
        </w:rPr>
      </w:pPr>
    </w:p>
    <w:p w14:paraId="298CB57C" w14:textId="161B1810" w:rsidR="00185D1A" w:rsidRDefault="00185D1A" w:rsidP="00294EC7">
      <w:pPr>
        <w:jc w:val="both"/>
        <w:rPr>
          <w:rFonts w:ascii="Times New Roman" w:eastAsia="Times New Roman" w:hAnsi="Times New Roman" w:cs="Times New Roman"/>
          <w:kern w:val="0"/>
          <w:rtl/>
          <w14:ligatures w14:val="none"/>
        </w:rPr>
      </w:pPr>
    </w:p>
    <w:p w14:paraId="2876D244" w14:textId="716D33DF" w:rsidR="00185D1A" w:rsidRDefault="00185D1A" w:rsidP="00294EC7">
      <w:pPr>
        <w:jc w:val="both"/>
        <w:rPr>
          <w:rFonts w:ascii="Times New Roman" w:eastAsia="Times New Roman" w:hAnsi="Times New Roman" w:cs="Times New Roman"/>
          <w:kern w:val="0"/>
          <w:rtl/>
          <w14:ligatures w14:val="none"/>
        </w:rPr>
      </w:pPr>
    </w:p>
    <w:p w14:paraId="056BE28F" w14:textId="16DF34D6" w:rsidR="00185D1A" w:rsidRDefault="00185D1A" w:rsidP="00294EC7">
      <w:pPr>
        <w:jc w:val="both"/>
        <w:rPr>
          <w:rFonts w:ascii="Times New Roman" w:eastAsia="Times New Roman" w:hAnsi="Times New Roman" w:cs="Times New Roman"/>
          <w:kern w:val="0"/>
          <w:rtl/>
          <w14:ligatures w14:val="none"/>
        </w:rPr>
      </w:pPr>
    </w:p>
    <w:p w14:paraId="0BFAA1A7" w14:textId="29184814" w:rsidR="00185D1A" w:rsidRDefault="00185D1A" w:rsidP="00294EC7">
      <w:pPr>
        <w:jc w:val="both"/>
        <w:rPr>
          <w:rFonts w:ascii="Times New Roman" w:eastAsia="Times New Roman" w:hAnsi="Times New Roman" w:cs="Times New Roman"/>
          <w:kern w:val="0"/>
          <w:rtl/>
          <w14:ligatures w14:val="none"/>
        </w:rPr>
      </w:pPr>
    </w:p>
    <w:p w14:paraId="2391FAE3" w14:textId="77777777" w:rsidR="00185D1A" w:rsidRDefault="00185D1A" w:rsidP="00294EC7">
      <w:pPr>
        <w:jc w:val="both"/>
        <w:rPr>
          <w:rFonts w:ascii="Times New Roman" w:eastAsia="Times New Roman" w:hAnsi="Times New Roman" w:cs="Times New Roman"/>
          <w:kern w:val="0"/>
          <w:rtl/>
          <w14:ligatures w14:val="none"/>
        </w:rPr>
      </w:pPr>
    </w:p>
    <w:p w14:paraId="5A84657D" w14:textId="10033EA3" w:rsidR="00185D1A" w:rsidRPr="004D2F7E" w:rsidRDefault="00185D1A" w:rsidP="00185D1A">
      <w:pPr>
        <w:pStyle w:val="NormalWeb"/>
        <w:jc w:val="both"/>
        <w:rPr>
          <w:rStyle w:val="Strong"/>
          <w:rFonts w:eastAsiaTheme="majorEastAsia"/>
          <w:b w:val="0"/>
          <w:bCs w:val="0"/>
          <w:sz w:val="32"/>
          <w:szCs w:val="32"/>
        </w:rPr>
      </w:pPr>
      <w:r>
        <w:rPr>
          <w:rStyle w:val="Strong"/>
          <w:rFonts w:eastAsiaTheme="majorEastAsia"/>
          <w:b w:val="0"/>
          <w:bCs w:val="0"/>
          <w:sz w:val="32"/>
          <w:szCs w:val="32"/>
        </w:rPr>
        <w:lastRenderedPageBreak/>
        <w:t>2</w:t>
      </w:r>
      <w:r w:rsidRPr="004D2F7E">
        <w:rPr>
          <w:rStyle w:val="Strong"/>
          <w:rFonts w:eastAsiaTheme="majorEastAsia"/>
          <w:b w:val="0"/>
          <w:bCs w:val="0"/>
          <w:sz w:val="32"/>
          <w:szCs w:val="32"/>
        </w:rPr>
        <w:t xml:space="preserve">. </w:t>
      </w:r>
      <w:r>
        <w:rPr>
          <w:rStyle w:val="Strong"/>
          <w:rFonts w:eastAsiaTheme="majorEastAsia"/>
          <w:b w:val="0"/>
          <w:bCs w:val="0"/>
          <w:sz w:val="32"/>
          <w:szCs w:val="32"/>
        </w:rPr>
        <w:t>background research</w:t>
      </w:r>
    </w:p>
    <w:p w14:paraId="25B00019" w14:textId="4DC89C51" w:rsidR="003164AC" w:rsidRDefault="003164AC" w:rsidP="00770965">
      <w:pPr>
        <w:pStyle w:val="NormalWeb"/>
        <w:jc w:val="both"/>
        <w:rPr>
          <w:rStyle w:val="Strong"/>
          <w:rFonts w:eastAsiaTheme="majorEastAsia"/>
          <w:b w:val="0"/>
          <w:bCs w:val="0"/>
          <w:sz w:val="28"/>
          <w:szCs w:val="28"/>
        </w:rPr>
      </w:pPr>
      <w:r w:rsidRPr="003164AC">
        <w:rPr>
          <w:rStyle w:val="Strong"/>
          <w:rFonts w:eastAsiaTheme="majorEastAsia"/>
          <w:b w:val="0"/>
          <w:bCs w:val="0"/>
          <w:sz w:val="28"/>
          <w:szCs w:val="28"/>
        </w:rPr>
        <w:t>2.1.</w:t>
      </w:r>
      <w:r w:rsidRPr="003164AC">
        <w:rPr>
          <w:rStyle w:val="Strong"/>
          <w:rFonts w:eastAsiaTheme="majorEastAsia"/>
          <w:b w:val="0"/>
          <w:bCs w:val="0"/>
          <w:sz w:val="28"/>
          <w:szCs w:val="28"/>
        </w:rPr>
        <w:tab/>
        <w:t>Research papers</w:t>
      </w:r>
    </w:p>
    <w:p w14:paraId="3D15E02E" w14:textId="1BA1B52B" w:rsidR="00C84040" w:rsidRDefault="00C84040" w:rsidP="00770965">
      <w:pPr>
        <w:pStyle w:val="NormalWeb"/>
        <w:jc w:val="both"/>
      </w:pPr>
      <w:r>
        <w:t xml:space="preserve">Ibraheem (2023) presents a Kaggle notebook using historical London weather data (1979–2021) to predict daily temperature. The study includes data cleaning, exploratory analysis, and training of machine-learning models such as linear regression and decision trees. Model performance is tracked with MLflow, showing tree-based models outperform linear ones. The notebook demonstrates how London’s climate records can be used for predictive modelling </w:t>
      </w:r>
      <w:r>
        <w:rPr>
          <w:rStyle w:val="Emphasis"/>
          <w:rFonts w:eastAsiaTheme="majorEastAsia"/>
        </w:rPr>
        <w:t>(Ibraheem, 2023)</w:t>
      </w:r>
      <w:r>
        <w:t>.</w:t>
      </w:r>
    </w:p>
    <w:p w14:paraId="0B4625BF" w14:textId="77777777" w:rsidR="00C84040" w:rsidRDefault="00C84040" w:rsidP="00770965">
      <w:pPr>
        <w:pStyle w:val="NormalWeb"/>
        <w:jc w:val="both"/>
      </w:pPr>
      <w:r>
        <w:t xml:space="preserve">Bassett et al. (2021) investigate London’s urban heat island (UHI) intensity over 70 years using a generalized additive model. They reconstruct UHI intensity from 1950 to 2019 and find that despite monthly variability, there is no significant long-term upward trend in central London’s UHI. The study highlights that urban climate patterns have changed, but the long-term UHI effect has remained relatively stable </w:t>
      </w:r>
      <w:r>
        <w:rPr>
          <w:rStyle w:val="Emphasis"/>
          <w:rFonts w:eastAsiaTheme="majorEastAsia"/>
        </w:rPr>
        <w:t>(Bassett et al., 2021)</w:t>
      </w:r>
      <w:r>
        <w:t>.</w:t>
      </w:r>
    </w:p>
    <w:p w14:paraId="1D22CC7B" w14:textId="77777777" w:rsidR="00C84040" w:rsidRDefault="00C84040" w:rsidP="00770965">
      <w:pPr>
        <w:pStyle w:val="NormalWeb"/>
        <w:jc w:val="both"/>
      </w:pPr>
      <w:r>
        <w:t xml:space="preserve">Iacono et al. (2021) examine urban-scale climate change over UK cities, focusing on how urbanization alters extreme temperature patterns. Using high-resolution climate projections from convection-permitting models, they simulate future temperature extremes for cities including London. Results show that rising background temperatures combined with urban heat island effects increase both night-time and daytime extremes, emphasizing the importance of historical climate data for predictive modelling </w:t>
      </w:r>
      <w:r>
        <w:rPr>
          <w:rStyle w:val="Emphasis"/>
          <w:rFonts w:eastAsiaTheme="majorEastAsia"/>
        </w:rPr>
        <w:t>(Iacono et al., 2021)</w:t>
      </w:r>
      <w:r>
        <w:t>.</w:t>
      </w:r>
    </w:p>
    <w:p w14:paraId="5B0B5815" w14:textId="77777777" w:rsidR="00C84040" w:rsidRDefault="00C84040" w:rsidP="00770965">
      <w:pPr>
        <w:pStyle w:val="NormalWeb"/>
        <w:jc w:val="both"/>
      </w:pPr>
      <w:r>
        <w:rPr>
          <w:rStyle w:val="Strong"/>
          <w:rFonts w:eastAsiaTheme="majorEastAsia"/>
        </w:rPr>
        <w:t>References</w:t>
      </w:r>
      <w:r>
        <w:br/>
        <w:t xml:space="preserve">Ibraheem, A. (2023) </w:t>
      </w:r>
      <w:r>
        <w:rPr>
          <w:rStyle w:val="Emphasis"/>
          <w:rFonts w:eastAsiaTheme="majorEastAsia"/>
        </w:rPr>
        <w:t>Predicting temperature in London using MLflow</w:t>
      </w:r>
      <w:r>
        <w:t xml:space="preserve">. Kaggle. Available at: </w:t>
      </w:r>
      <w:hyperlink r:id="rId8" w:tgtFrame="_new" w:history="1">
        <w:r>
          <w:rPr>
            <w:rStyle w:val="Hyperlink"/>
            <w:rFonts w:eastAsiaTheme="majorEastAsia"/>
          </w:rPr>
          <w:t>https://www.kaggle.com/code/ahmadibraheeem/predicting-temperature-in-london-mlflow</w:t>
        </w:r>
      </w:hyperlink>
      <w:r>
        <w:t xml:space="preserve"> (Accessed: 6 December 2025).</w:t>
      </w:r>
    </w:p>
    <w:p w14:paraId="5D3F0FD1" w14:textId="77777777" w:rsidR="00C84040" w:rsidRDefault="00C84040" w:rsidP="00770965">
      <w:pPr>
        <w:pStyle w:val="NormalWeb"/>
        <w:jc w:val="both"/>
      </w:pPr>
      <w:r>
        <w:t xml:space="preserve">Bassett, R., Janes-Bassett, V., Phillipson, J., Young, P.J. &amp; Blair, G.S. (2021) </w:t>
      </w:r>
      <w:r>
        <w:rPr>
          <w:rStyle w:val="Emphasis"/>
          <w:rFonts w:eastAsiaTheme="majorEastAsia"/>
        </w:rPr>
        <w:t>Climate driven trends in London's urban heat island intensity reconstructed over 70 years using a generalized additive model</w:t>
      </w:r>
      <w:r>
        <w:t>. Urban Climate, 40, 100990. DOI: 10.1016/j.uclim.2021.100990</w:t>
      </w:r>
    </w:p>
    <w:p w14:paraId="574EBE3C" w14:textId="77777777" w:rsidR="00C84040" w:rsidRDefault="00C84040" w:rsidP="00770965">
      <w:pPr>
        <w:pStyle w:val="NormalWeb"/>
        <w:jc w:val="both"/>
      </w:pPr>
      <w:r>
        <w:t xml:space="preserve">Iacono, M., Schär, C., Frei, C. (2021) </w:t>
      </w:r>
      <w:r>
        <w:rPr>
          <w:rStyle w:val="Emphasis"/>
          <w:rFonts w:eastAsiaTheme="majorEastAsia"/>
        </w:rPr>
        <w:t>Urban influence on extreme temperatures in UK cities under climate change projections</w:t>
      </w:r>
      <w:r>
        <w:t>. Climate Dynamics. DOI: 10.1007/s00382-021-05883-w</w:t>
      </w:r>
    </w:p>
    <w:p w14:paraId="45C054E8" w14:textId="149F508B" w:rsidR="00185D1A" w:rsidRDefault="00185D1A" w:rsidP="00185D1A">
      <w:pPr>
        <w:jc w:val="both"/>
        <w:rPr>
          <w:rFonts w:ascii="Times New Roman" w:eastAsia="Times New Roman" w:hAnsi="Times New Roman" w:cs="Times New Roman"/>
          <w:sz w:val="28"/>
          <w:szCs w:val="28"/>
          <w:rtl/>
          <w:lang w:val="en-US"/>
        </w:rPr>
      </w:pPr>
    </w:p>
    <w:p w14:paraId="7002F7F4" w14:textId="00C35D6E" w:rsidR="002042F9" w:rsidRPr="00185D1A" w:rsidRDefault="002042F9" w:rsidP="002042F9">
      <w:pPr>
        <w:pStyle w:val="NormalWeb"/>
        <w:rPr>
          <w:sz w:val="28"/>
          <w:szCs w:val="28"/>
          <w:rtl/>
        </w:rPr>
      </w:pPr>
      <w:r>
        <w:rPr>
          <w:rStyle w:val="Strong"/>
          <w:rFonts w:eastAsiaTheme="majorEastAsia"/>
          <w:b w:val="0"/>
          <w:bCs w:val="0"/>
          <w:sz w:val="28"/>
          <w:szCs w:val="28"/>
        </w:rPr>
        <w:t>2</w:t>
      </w:r>
      <w:r w:rsidRPr="004D2F7E">
        <w:rPr>
          <w:rStyle w:val="Strong"/>
          <w:rFonts w:eastAsiaTheme="majorEastAsia"/>
          <w:b w:val="0"/>
          <w:bCs w:val="0"/>
          <w:sz w:val="28"/>
          <w:szCs w:val="28"/>
        </w:rPr>
        <w:t>.</w:t>
      </w:r>
      <w:r>
        <w:rPr>
          <w:rStyle w:val="Strong"/>
          <w:rFonts w:eastAsiaTheme="majorEastAsia"/>
          <w:b w:val="0"/>
          <w:bCs w:val="0"/>
          <w:sz w:val="28"/>
          <w:szCs w:val="28"/>
        </w:rPr>
        <w:t>2</w:t>
      </w:r>
      <w:r>
        <w:rPr>
          <w:rStyle w:val="Strong"/>
          <w:rFonts w:eastAsiaTheme="majorEastAsia"/>
          <w:b w:val="0"/>
          <w:bCs w:val="0"/>
          <w:sz w:val="28"/>
          <w:szCs w:val="28"/>
        </w:rPr>
        <w:tab/>
      </w:r>
      <w:r w:rsidRPr="002042F9">
        <w:rPr>
          <w:rStyle w:val="Strong"/>
          <w:rFonts w:eastAsiaTheme="majorEastAsia"/>
          <w:b w:val="0"/>
          <w:bCs w:val="0"/>
          <w:sz w:val="28"/>
          <w:szCs w:val="28"/>
        </w:rPr>
        <w:t>Why RQ is of interest (research gap and future directions according to the literature)</w:t>
      </w:r>
    </w:p>
    <w:p w14:paraId="1590A17A" w14:textId="7D403E99" w:rsidR="002042F9" w:rsidRDefault="002042F9" w:rsidP="00586C68">
      <w:pPr>
        <w:spacing w:before="100" w:beforeAutospacing="1" w:after="100" w:afterAutospacing="1"/>
        <w:jc w:val="both"/>
        <w:rPr>
          <w:rFonts w:ascii="Times New Roman" w:eastAsia="Times New Roman" w:hAnsi="Times New Roman" w:cs="Times New Roman"/>
          <w:kern w:val="0"/>
          <w:lang w:val="en-US"/>
          <w14:ligatures w14:val="none"/>
        </w:rPr>
      </w:pPr>
      <w:r w:rsidRPr="002042F9">
        <w:rPr>
          <w:rFonts w:ascii="Times New Roman" w:eastAsia="Times New Roman" w:hAnsi="Times New Roman" w:cs="Times New Roman"/>
          <w:kern w:val="0"/>
          <w:lang w:val="en-US"/>
          <w14:ligatures w14:val="none"/>
        </w:rPr>
        <w:t xml:space="preserve">Understanding seasonal precipitation patterns in London is crucial for water resource management, urban planning, and climate adaptation strategies. Previous studies (Bassett et al., 2021; Iacono et al., 2021) have focused on temperature trends and urban heat effects, but </w:t>
      </w:r>
      <w:r w:rsidRPr="002042F9">
        <w:rPr>
          <w:rFonts w:ascii="Times New Roman" w:eastAsia="Times New Roman" w:hAnsi="Times New Roman" w:cs="Times New Roman"/>
          <w:b/>
          <w:bCs/>
          <w:kern w:val="0"/>
          <w:lang w:val="en-US"/>
          <w14:ligatures w14:val="none"/>
        </w:rPr>
        <w:t>detailed analyses of seasonal rainfall variability remain limited</w:t>
      </w:r>
      <w:r w:rsidRPr="002042F9">
        <w:rPr>
          <w:rFonts w:ascii="Times New Roman" w:eastAsia="Times New Roman" w:hAnsi="Times New Roman" w:cs="Times New Roman"/>
          <w:kern w:val="0"/>
          <w:lang w:val="en-US"/>
          <w14:ligatures w14:val="none"/>
        </w:rPr>
        <w:t>. Investigating differences in mean daily precipitation among seasons can highlight trends, anomalies, and climate-driven changes not captured in prior research. Future work could integrate this information with predictive models or extreme weather analyses, enabling better preparation for floods and informing policy decisions on urban drainage and infrastructure resilience.</w:t>
      </w:r>
    </w:p>
    <w:p w14:paraId="1C9A352C" w14:textId="17BBD70B" w:rsidR="00F64049" w:rsidRPr="004D2F7E" w:rsidRDefault="00F64049" w:rsidP="00F64049">
      <w:pPr>
        <w:pStyle w:val="NormalWeb"/>
        <w:jc w:val="both"/>
        <w:rPr>
          <w:rStyle w:val="Strong"/>
          <w:rFonts w:eastAsiaTheme="majorEastAsia"/>
          <w:b w:val="0"/>
          <w:bCs w:val="0"/>
          <w:sz w:val="32"/>
          <w:szCs w:val="32"/>
        </w:rPr>
      </w:pPr>
      <w:r>
        <w:rPr>
          <w:rStyle w:val="Strong"/>
          <w:rFonts w:eastAsiaTheme="majorEastAsia"/>
          <w:b w:val="0"/>
          <w:bCs w:val="0"/>
          <w:sz w:val="32"/>
          <w:szCs w:val="32"/>
        </w:rPr>
        <w:lastRenderedPageBreak/>
        <w:t>3</w:t>
      </w:r>
      <w:r w:rsidRPr="004D2F7E">
        <w:rPr>
          <w:rStyle w:val="Strong"/>
          <w:rFonts w:eastAsiaTheme="majorEastAsia"/>
          <w:b w:val="0"/>
          <w:bCs w:val="0"/>
          <w:sz w:val="32"/>
          <w:szCs w:val="32"/>
        </w:rPr>
        <w:t xml:space="preserve">. </w:t>
      </w:r>
      <w:r>
        <w:rPr>
          <w:rStyle w:val="Strong"/>
          <w:rFonts w:eastAsiaTheme="majorEastAsia"/>
          <w:b w:val="0"/>
          <w:bCs w:val="0"/>
          <w:sz w:val="32"/>
          <w:szCs w:val="32"/>
        </w:rPr>
        <w:t>Visualisation</w:t>
      </w:r>
    </w:p>
    <w:p w14:paraId="5DF725BF" w14:textId="604E8F8F" w:rsidR="00307F44" w:rsidRDefault="00B2500C" w:rsidP="00974D04">
      <w:pPr>
        <w:pStyle w:val="NormalWeb"/>
        <w:rPr>
          <w:sz w:val="28"/>
          <w:szCs w:val="28"/>
        </w:rPr>
      </w:pPr>
      <w:r>
        <w:rPr>
          <w:rStyle w:val="Strong"/>
          <w:rFonts w:eastAsiaTheme="majorEastAsia"/>
          <w:b w:val="0"/>
          <w:bCs w:val="0"/>
          <w:sz w:val="28"/>
          <w:szCs w:val="28"/>
        </w:rPr>
        <w:t>3.1</w:t>
      </w:r>
      <w:r>
        <w:rPr>
          <w:rStyle w:val="Strong"/>
          <w:rFonts w:eastAsiaTheme="majorEastAsia"/>
          <w:b w:val="0"/>
          <w:bCs w:val="0"/>
          <w:sz w:val="28"/>
          <w:szCs w:val="28"/>
        </w:rPr>
        <w:tab/>
      </w:r>
      <w:r w:rsidRPr="00B2500C">
        <w:rPr>
          <w:rFonts w:eastAsiaTheme="majorEastAsia"/>
          <w:sz w:val="28"/>
          <w:szCs w:val="28"/>
          <w:lang w:val="en-GB"/>
        </w:rPr>
        <w:t>Appropriate graphs for the RQ</w:t>
      </w:r>
    </w:p>
    <w:p w14:paraId="7D565840" w14:textId="798419DD" w:rsidR="00307F44" w:rsidRDefault="00307F44" w:rsidP="00307F44">
      <w:pPr>
        <w:pStyle w:val="NormalWeb"/>
        <w:rPr>
          <w:rFonts w:eastAsiaTheme="majorEastAsia"/>
          <w:sz w:val="28"/>
          <w:szCs w:val="28"/>
          <w:lang w:val="en-GB"/>
        </w:rPr>
      </w:pPr>
      <w:r>
        <w:rPr>
          <w:rStyle w:val="Strong"/>
          <w:rFonts w:eastAsiaTheme="majorEastAsia"/>
          <w:b w:val="0"/>
          <w:bCs w:val="0"/>
          <w:sz w:val="28"/>
          <w:szCs w:val="28"/>
        </w:rPr>
        <w:t>3.</w:t>
      </w:r>
      <w:r>
        <w:rPr>
          <w:rStyle w:val="Strong"/>
          <w:rFonts w:eastAsiaTheme="majorEastAsia"/>
          <w:b w:val="0"/>
          <w:bCs w:val="0"/>
          <w:sz w:val="28"/>
          <w:szCs w:val="28"/>
        </w:rPr>
        <w:t>2</w:t>
      </w:r>
      <w:r>
        <w:rPr>
          <w:rStyle w:val="Strong"/>
          <w:rFonts w:eastAsiaTheme="majorEastAsia"/>
          <w:b w:val="0"/>
          <w:bCs w:val="0"/>
          <w:sz w:val="28"/>
          <w:szCs w:val="28"/>
        </w:rPr>
        <w:tab/>
      </w:r>
      <w:r w:rsidR="009D1106">
        <w:rPr>
          <w:rFonts w:eastAsiaTheme="majorEastAsia"/>
          <w:sz w:val="28"/>
          <w:szCs w:val="28"/>
          <w:lang w:val="en-GB"/>
        </w:rPr>
        <w:t>Additional information relating to understanding the data</w:t>
      </w:r>
    </w:p>
    <w:p w14:paraId="14E8A5E1" w14:textId="723F1AC1" w:rsidR="00307F44" w:rsidRPr="00B2500C" w:rsidRDefault="00307F44" w:rsidP="008D1F7B">
      <w:pPr>
        <w:pStyle w:val="NormalWeb"/>
        <w:rPr>
          <w:sz w:val="28"/>
          <w:szCs w:val="28"/>
          <w:rtl/>
        </w:rPr>
      </w:pPr>
      <w:r>
        <w:rPr>
          <w:rStyle w:val="Strong"/>
          <w:rFonts w:eastAsiaTheme="majorEastAsia"/>
          <w:b w:val="0"/>
          <w:bCs w:val="0"/>
          <w:sz w:val="28"/>
          <w:szCs w:val="28"/>
        </w:rPr>
        <w:t>3.</w:t>
      </w:r>
      <w:r>
        <w:rPr>
          <w:rStyle w:val="Strong"/>
          <w:rFonts w:eastAsiaTheme="majorEastAsia"/>
          <w:b w:val="0"/>
          <w:bCs w:val="0"/>
          <w:sz w:val="28"/>
          <w:szCs w:val="28"/>
        </w:rPr>
        <w:t>3</w:t>
      </w:r>
      <w:r>
        <w:rPr>
          <w:rStyle w:val="Strong"/>
          <w:rFonts w:eastAsiaTheme="majorEastAsia"/>
          <w:b w:val="0"/>
          <w:bCs w:val="0"/>
          <w:sz w:val="28"/>
          <w:szCs w:val="28"/>
        </w:rPr>
        <w:tab/>
      </w:r>
      <w:r w:rsidR="008D1F7B" w:rsidRPr="008D1F7B">
        <w:rPr>
          <w:rFonts w:eastAsiaTheme="majorEastAsia"/>
          <w:sz w:val="28"/>
          <w:szCs w:val="28"/>
          <w:lang w:val="en-GB"/>
        </w:rPr>
        <w:t>Useful information for the data understanding</w:t>
      </w:r>
    </w:p>
    <w:p w14:paraId="09B236B0" w14:textId="5E3D1460" w:rsidR="00307F44" w:rsidRPr="004D2F7E" w:rsidRDefault="00307F44" w:rsidP="0069038C">
      <w:pPr>
        <w:pStyle w:val="NormalWeb"/>
        <w:jc w:val="both"/>
        <w:rPr>
          <w:sz w:val="28"/>
          <w:szCs w:val="28"/>
        </w:rPr>
      </w:pPr>
    </w:p>
    <w:sectPr w:rsidR="00307F44" w:rsidRPr="004D2F7E"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9022A" w14:textId="77777777" w:rsidR="00E4458D" w:rsidRDefault="00E4458D" w:rsidP="000F7A9B">
      <w:r>
        <w:separator/>
      </w:r>
    </w:p>
  </w:endnote>
  <w:endnote w:type="continuationSeparator" w:id="0">
    <w:p w14:paraId="1A45176F" w14:textId="77777777" w:rsidR="00E4458D" w:rsidRDefault="00E4458D" w:rsidP="000F7A9B">
      <w:r>
        <w:continuationSeparator/>
      </w:r>
    </w:p>
  </w:endnote>
  <w:endnote w:type="continuationNotice" w:id="1">
    <w:p w14:paraId="1D579B5E" w14:textId="77777777" w:rsidR="00E4458D" w:rsidRDefault="00E445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57E05" w14:textId="77777777" w:rsidR="00E4458D" w:rsidRDefault="00E4458D" w:rsidP="000F7A9B">
      <w:r>
        <w:separator/>
      </w:r>
    </w:p>
  </w:footnote>
  <w:footnote w:type="continuationSeparator" w:id="0">
    <w:p w14:paraId="04509ED8" w14:textId="77777777" w:rsidR="00E4458D" w:rsidRDefault="00E4458D" w:rsidP="000F7A9B">
      <w:r>
        <w:continuationSeparator/>
      </w:r>
    </w:p>
  </w:footnote>
  <w:footnote w:type="continuationNotice" w:id="1">
    <w:p w14:paraId="77A052B5" w14:textId="77777777" w:rsidR="00E4458D" w:rsidRDefault="00E4458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5190"/>
    <w:rsid w:val="00075040"/>
    <w:rsid w:val="000F4EC5"/>
    <w:rsid w:val="000F7A9B"/>
    <w:rsid w:val="00125225"/>
    <w:rsid w:val="00132622"/>
    <w:rsid w:val="00161399"/>
    <w:rsid w:val="00164848"/>
    <w:rsid w:val="00185D1A"/>
    <w:rsid w:val="00186000"/>
    <w:rsid w:val="001971F1"/>
    <w:rsid w:val="002042F9"/>
    <w:rsid w:val="0021180A"/>
    <w:rsid w:val="00230C42"/>
    <w:rsid w:val="002612FB"/>
    <w:rsid w:val="00294EC7"/>
    <w:rsid w:val="002A3C39"/>
    <w:rsid w:val="002B1352"/>
    <w:rsid w:val="00305E5C"/>
    <w:rsid w:val="00307F44"/>
    <w:rsid w:val="003147CA"/>
    <w:rsid w:val="003164AC"/>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D2F7E"/>
    <w:rsid w:val="004D5301"/>
    <w:rsid w:val="004E74FD"/>
    <w:rsid w:val="00544349"/>
    <w:rsid w:val="00563ABA"/>
    <w:rsid w:val="00586C68"/>
    <w:rsid w:val="00591B41"/>
    <w:rsid w:val="005C0287"/>
    <w:rsid w:val="005C56CD"/>
    <w:rsid w:val="005E431C"/>
    <w:rsid w:val="005E65FE"/>
    <w:rsid w:val="005E6DCD"/>
    <w:rsid w:val="0060489D"/>
    <w:rsid w:val="00637EB8"/>
    <w:rsid w:val="0069038C"/>
    <w:rsid w:val="006911B0"/>
    <w:rsid w:val="00695C53"/>
    <w:rsid w:val="006E14BD"/>
    <w:rsid w:val="00702B37"/>
    <w:rsid w:val="00770965"/>
    <w:rsid w:val="007749BF"/>
    <w:rsid w:val="007919F5"/>
    <w:rsid w:val="007E5960"/>
    <w:rsid w:val="008045F2"/>
    <w:rsid w:val="0084182B"/>
    <w:rsid w:val="0084254D"/>
    <w:rsid w:val="00846C6A"/>
    <w:rsid w:val="00862E0A"/>
    <w:rsid w:val="00880ADB"/>
    <w:rsid w:val="00882D92"/>
    <w:rsid w:val="008938DA"/>
    <w:rsid w:val="00893DDB"/>
    <w:rsid w:val="008B6212"/>
    <w:rsid w:val="008C1BCD"/>
    <w:rsid w:val="008D1F7B"/>
    <w:rsid w:val="008E2DF2"/>
    <w:rsid w:val="00916B8B"/>
    <w:rsid w:val="00923A09"/>
    <w:rsid w:val="009279F0"/>
    <w:rsid w:val="00953C8E"/>
    <w:rsid w:val="009614ED"/>
    <w:rsid w:val="00974D04"/>
    <w:rsid w:val="009A4C41"/>
    <w:rsid w:val="009C2821"/>
    <w:rsid w:val="009D1106"/>
    <w:rsid w:val="009E4512"/>
    <w:rsid w:val="009F760B"/>
    <w:rsid w:val="00A315D2"/>
    <w:rsid w:val="00A508EB"/>
    <w:rsid w:val="00A766EC"/>
    <w:rsid w:val="00B2500C"/>
    <w:rsid w:val="00B3092F"/>
    <w:rsid w:val="00B34F0E"/>
    <w:rsid w:val="00B70B58"/>
    <w:rsid w:val="00B97D7C"/>
    <w:rsid w:val="00BC4CBB"/>
    <w:rsid w:val="00BC4DE6"/>
    <w:rsid w:val="00C3563B"/>
    <w:rsid w:val="00C46A88"/>
    <w:rsid w:val="00C825A1"/>
    <w:rsid w:val="00C84040"/>
    <w:rsid w:val="00CA7E3A"/>
    <w:rsid w:val="00CC5462"/>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4458D"/>
    <w:rsid w:val="00E7239C"/>
    <w:rsid w:val="00E82355"/>
    <w:rsid w:val="00EB4177"/>
    <w:rsid w:val="00ED002A"/>
    <w:rsid w:val="00ED30FE"/>
    <w:rsid w:val="00EE47A2"/>
    <w:rsid w:val="00F0288F"/>
    <w:rsid w:val="00F06F16"/>
    <w:rsid w:val="00F270E1"/>
    <w:rsid w:val="00F3547D"/>
    <w:rsid w:val="00F64049"/>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185D1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16889220">
      <w:bodyDiv w:val="1"/>
      <w:marLeft w:val="0"/>
      <w:marRight w:val="0"/>
      <w:marTop w:val="0"/>
      <w:marBottom w:val="0"/>
      <w:divBdr>
        <w:top w:val="none" w:sz="0" w:space="0" w:color="auto"/>
        <w:left w:val="none" w:sz="0" w:space="0" w:color="auto"/>
        <w:bottom w:val="none" w:sz="0" w:space="0" w:color="auto"/>
        <w:right w:val="none" w:sz="0" w:space="0" w:color="auto"/>
      </w:divBdr>
    </w:div>
    <w:div w:id="1061519341">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51867315">
      <w:bodyDiv w:val="1"/>
      <w:marLeft w:val="0"/>
      <w:marRight w:val="0"/>
      <w:marTop w:val="0"/>
      <w:marBottom w:val="0"/>
      <w:divBdr>
        <w:top w:val="none" w:sz="0" w:space="0" w:color="auto"/>
        <w:left w:val="none" w:sz="0" w:space="0" w:color="auto"/>
        <w:bottom w:val="none" w:sz="0" w:space="0" w:color="auto"/>
        <w:right w:val="none" w:sz="0" w:space="0" w:color="auto"/>
      </w:divBdr>
    </w:div>
    <w:div w:id="1155805625">
      <w:bodyDiv w:val="1"/>
      <w:marLeft w:val="0"/>
      <w:marRight w:val="0"/>
      <w:marTop w:val="0"/>
      <w:marBottom w:val="0"/>
      <w:divBdr>
        <w:top w:val="none" w:sz="0" w:space="0" w:color="auto"/>
        <w:left w:val="none" w:sz="0" w:space="0" w:color="auto"/>
        <w:bottom w:val="none" w:sz="0" w:space="0" w:color="auto"/>
        <w:right w:val="none" w:sz="0" w:space="0" w:color="auto"/>
      </w:divBdr>
    </w:div>
    <w:div w:id="122363757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hmadibraheeem/predicting-temperature-in-london-mlflow?utm_source=chatgpt.com" TargetMode="Externa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7</Pages>
  <Words>1612</Words>
  <Characters>9189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15</cp:revision>
  <dcterms:created xsi:type="dcterms:W3CDTF">2025-10-31T11:57:00Z</dcterms:created>
  <dcterms:modified xsi:type="dcterms:W3CDTF">2025-12-07T01:56:00Z</dcterms:modified>
</cp:coreProperties>
</file>