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RESEARCH METHODOLOGY</w:t>
      </w:r>
    </w:p>
    <w:p>
      <w:pPr>
        <w:pStyle w:val="Heading2"/>
      </w:pPr>
      <w:r>
        <w:t>3.1 Research Design</w:t>
      </w:r>
    </w:p>
    <w:p>
      <w:pPr>
        <w:pStyle w:val="Heading3"/>
      </w:pPr>
      <w:r>
        <w:t>3.1.1 Threat Model</w:t>
      </w:r>
    </w:p>
    <w:p>
      <w:r>
        <w:t>Information security research necessitates a clearly defined threat model to delimit the problem scope and establish realistic expectations for the defensive system. This project postulates an adversary operating at the network level, initiating attacks from the external perimeter targeting operational web services.</w:t>
      </w:r>
    </w:p>
    <w:p>
      <w:r>
        <w:t>Attack capabilities are classified based on technical characteristics and impact magnitude:</w:t>
      </w:r>
    </w:p>
    <w:p>
      <w:pPr>
        <w:pStyle w:val="ListBullet"/>
      </w:pPr>
      <w:r>
        <w:t>High-volume volumetric traffic (DDoS, SYN Flood) exhausting bandwidth and TCP connection tables.</w:t>
      </w:r>
    </w:p>
    <w:p>
      <w:pPr>
        <w:pStyle w:val="ListBullet"/>
      </w:pPr>
      <w:r>
        <w:t>System reconnaissance (Port Scan) to map open services.</w:t>
      </w:r>
    </w:p>
    <w:p>
      <w:pPr>
        <w:pStyle w:val="ListBullet"/>
      </w:pPr>
      <w:r>
        <w:t>Automated brute-force attacks via Botnets to systematically test credentials.</w:t>
      </w:r>
    </w:p>
    <w:p>
      <w:pPr>
        <w:pStyle w:val="ListBullet"/>
      </w:pPr>
      <w:r>
        <w:t>Exploitation of Web application layer (Layer 7) vulnerabilities through SQL Injection (SQLi) and Cross-Site Scripting (XSS) embedded within HTTP payloads.</w:t>
      </w:r>
    </w:p>
    <w:p>
      <w:pPr>
        <w:pStyle w:val="ListBullet"/>
      </w:pPr>
      <w:r>
        <w:t>Utilization of HTTPS/TLS to bypass traditional Deep Packet Inspection (DPI)-based NIDS.</w:t>
      </w:r>
    </w:p>
    <w:p>
      <w:r>
        <w:t>Adversary constraints: The attacker possesses no internal privileges (Black-box setup, lacking knowledge of the defensive policy).</w:t>
      </w:r>
    </w:p>
    <w:p>
      <w:r>
        <w:t>Defender capabilities: The defender maintains comprehensive monitoring at the edge router, TLS decryption capabilities via SSLKEYLOGFILE, and real-time enforcement authority utilizing `iptables`.</w:t>
      </w:r>
    </w:p>
    <w:p>
      <w:pPr>
        <w:pStyle w:val="Heading3"/>
      </w:pPr>
      <w:r>
        <w:t>3.1.2 Methodological Framework</w:t>
      </w:r>
    </w:p>
    <w:p>
      <w:r>
        <w:t>The project approaches the network defense problem as an autonomous sequential decision-making process. The system not only detects attacks but also selects appropriate response actions corresponding to the specific context.</w:t>
      </w:r>
    </w:p>
    <w:p>
      <w:r>
        <w:t>The chosen theoretical framework is the Markov Decision Process (MDP) [15], which aligns precisely with sequential decision-making problems within noisy and adversarial network environments. The detailed MDP formalization is elucidated in Section 3.1.4.</w:t>
      </w:r>
    </w:p>
    <w:p>
      <w:r>
        <w:t>The research methodology is executed across two parallel branches:</w:t>
      </w:r>
    </w:p>
    <w:p>
      <w:pPr>
        <w:pStyle w:val="ListBullet"/>
      </w:pPr>
      <w:r>
        <w:t>**Branch 1 — Observation Module:** Captures the network state. This module transforms raw network traffic into an observation vector bearing semantic meaning for the Agent.</w:t>
      </w:r>
    </w:p>
    <w:p>
      <w:pPr>
        <w:pStyle w:val="ListBullet"/>
      </w:pPr>
      <w:r>
        <w:t>**Branch 2 — RL Defense Agent:** Develops and trains the defensive Agent. Prior to finalizing the algorithm, the research team conducted an empirical screening on CIC datasets with three algorithms (PPO, DQN, A2C) using a standardized evaluation protocol to ensure equitable comparison. This benchmark utilized default Stable-Baselines3 hyperparameters (without additional tuning), `number of parallel environments=1`, the final checkpoint model, 5 training seeds, and deterministic evaluation with 5 evaluation seeds × 6 episodes per seed. Four distinct evaluation modes isolated the session and noise axes. The benchmark results are detailed in Chapter 4.</w:t>
      </w:r>
    </w:p>
    <w:p>
      <w:r/>
      <w:r>
        <w:rPr>
          <w:b/>
        </w:rPr>
        <w:t>Screening Objective and Algorithmic Differentiation:</w:t>
      </w:r>
      <w:r>
        <w:t xml:space="preserve"> The three-algorithm benchmark served as an empirical screening phase to identify the most suitable algorithm for the defensive model (rather than attempting to demonstrate absolute superiority). The team prioritized the algorithm that best maintained the security-availability trade-off under realistic deployment conditions.</w:t>
      </w:r>
    </w:p>
    <w:p>
      <w:r/>
      <w:r>
        <w:rPr>
          <w:b/>
        </w:rPr>
        <w:t>Core Definitions and Characteristics:</w:t>
      </w:r>
      <w:r/>
    </w:p>
    <w:p>
      <w:pPr>
        <w:pStyle w:val="ListBullet"/>
      </w:pPr>
      <w:r>
        <w:t>**DQN (Deep Q-Network):** A value-based, off-policy algorithm. It employs a neural network to approximate $Q(s, a)$, combining experience replay and a target network to stabilize learning; it is optimally suited for discrete action spaces.</w:t>
      </w:r>
    </w:p>
    <w:p>
      <w:pPr>
        <w:pStyle w:val="ListBullet"/>
      </w:pPr>
      <w:r>
        <w:t>**A2C (Advantage Actor-Critic):** A synchronous, on-policy actor-critic algorithm. It utilizes the advantage function $A(s, a) = Q(s, a) - V(s)$ to reduce variance during updates; it functions effectively for both discrete and continuous action spaces.</w:t>
      </w:r>
    </w:p>
    <w:p>
      <w:pPr>
        <w:pStyle w:val="ListBullet"/>
      </w:pPr>
      <w:r>
        <w:t>**PPO (Proximal Policy Optimization):** An advanced, on-policy policy gradient algorithm. It utilizes a clipped surrogate objective to constrain excessively large updates; it exhibits high stability, is easily configurable, and supports parallel training.</w:t>
      </w:r>
    </w:p>
    <w:p>
      <w:r/>
      <w:r>
        <w:rPr>
          <w:b/>
        </w:rPr>
        <w:t>Core Differences Among the Three Algorithms:</w:t>
      </w:r>
      <w:r>
        <w:t xml:space="preserve"> DQN learns a value function (value-based) and operates off-policy, whereas A2C and PPO directly learn the policy (policy-based/actor-critic) and operate on-policy. PPO prioritizes update stability, A2C prioritizes simplicity and execution speed, and DQN is particularly adept at handling discrete actions.</w:t>
      </w:r>
    </w:p>
    <w:p>
      <w:r/>
      <w:r>
        <w:rPr>
          <w:i/>
        </w:rPr>
        <w:t>(For a comparison of PPO and DQN, refer to Chapter 2, Section 2.1.1.3. This section focuses on the specific deployment parameters for the current problem.)</w:t>
      </w:r>
      <w:r/>
    </w:p>
    <w:p>
      <w:pPr>
        <w:pStyle w:val="Heading3"/>
      </w:pPr>
      <w:r>
        <w:t>3.1.3 Overall System Architecture</w:t>
      </w:r>
    </w:p>
    <w:p>
      <w:r>
        <w:t>The proposed defensive system is structured according to a three-layer architecture, with each layer fulfilling a specialized role and interacting via standardized interfaces.</w:t>
      </w:r>
    </w:p>
    <w:p>
      <w:r/>
      <w:r>
        <w:rPr>
          <w:b/>
        </w:rPr>
        <w:t>Feature Extraction Layer (Observation Module):</w:t>
      </w:r>
      <w:r/>
    </w:p>
    <w:p>
      <w:r>
        <w:t>Captures packets from the network Environment. Organizes them into bidirectional flows based on the 5-tuple. Computes 20 behavioral features representing various attack patterns.</w:t>
      </w:r>
    </w:p>
    <w:p>
      <w:r/>
      <w:r>
        <w:rPr>
          <w:b/>
        </w:rPr>
        <w:t>Training (Gymnasium env):</w:t>
      </w:r>
      <w:r>
        <w:t xml:space="preserve"> The output is a 20-dimensional vector of raw values. These are normalized into $[0,1]^{20}$, concatenated with the 10D per-IP temporal state (4D one-hot + 6D normalized scalars) and the 4D effect_{t-1} (delayed by 1 step). The resultant 34-dimensional vector serves as the input for PPO.step().</w:t>
      </w:r>
    </w:p>
    <w:p>
      <w:r/>
      <w:r>
        <w:rPr>
          <w:b/>
        </w:rPr>
        <w:t>Inference:</w:t>
      </w:r>
      <w:r>
        <w:t xml:space="preserve"> The system autonomously detects the model version derived from observation_space.shape:</w:t>
      </w:r>
    </w:p>
    <w:p>
      <w:pPr>
        <w:pStyle w:val="ListBullet"/>
      </w:pPr>
      <w:r>
        <w:t>**v3 (34D):** obs = concat[20D norm, 10D temporal, 4D effect] → model.predict() → action</w:t>
      </w:r>
    </w:p>
    <w:p>
      <w:pPr>
        <w:pStyle w:val="ListBullet"/>
      </w:pPr>
      <w:r>
        <w:t>**v2 (30D, backward compat):** obs = concat[20D norm, 10D temporal] (no effect) → model.predict() → action</w:t>
      </w:r>
    </w:p>
    <w:p>
      <w:pPr>
        <w:pStyle w:val="ListBullet"/>
      </w:pPr>
      <w:r>
        <w:t>**v1 (20D, legacy):** obs = 20D norm → model.predict() → action</w:t>
      </w:r>
    </w:p>
    <w:p>
      <w:r>
        <w:t>This mechanism ensures legacy models remain operational without requiring retraining.</w:t>
      </w:r>
    </w:p>
    <w:p>
      <w:r/>
      <w:r>
        <w:rPr>
          <w:b/>
        </w:rPr>
        <w:t>Decision-Making Layer (RL Defense Agent):</w:t>
      </w:r>
      <w:r/>
    </w:p>
    <w:p>
      <w:r>
        <w:t>Receives the observation vector. Maps it to the optimal defensive action based on the learned policy. The PPO algorithm, employing an MLP Policy architecture, is trained until convergence (approximately 500,000 interaction steps) within the Containernet Environment [16].</w:t>
      </w:r>
    </w:p>
    <w:p>
      <w:r/>
      <w:r>
        <w:rPr>
          <w:b/>
        </w:rPr>
        <w:t>Enforcement Layer:</w:t>
      </w:r>
      <w:r>
        <w:t xml:space="preserve"> Deploys defensive actions into the network infrastructure via `iptables`:</w:t>
      </w:r>
    </w:p>
    <w:p>
      <w:pPr>
        <w:pStyle w:val="ListBullet"/>
      </w:pPr>
      <w:r>
        <w:t>**Allow (0)**: permits traffic to pass without interference.</w:t>
      </w:r>
    </w:p>
    <w:p>
      <w:pPr>
        <w:pStyle w:val="ListBullet"/>
      </w:pPr>
      <w:r>
        <w:t>**Rate Limit (1)**: constrains bandwidth.</w:t>
      </w:r>
    </w:p>
    <w:p>
      <w:pPr>
        <w:pStyle w:val="ListBullet"/>
      </w:pPr>
      <w:r>
        <w:t>**Redirect (2)**: routes traffic to a honeypot.</w:t>
      </w:r>
    </w:p>
    <w:p>
      <w:pPr>
        <w:pStyle w:val="ListBullet"/>
      </w:pPr>
      <w:r>
        <w:t>**Block (3)**: completely drops traffic.</w:t>
      </w:r>
    </w:p>
    <w:p>
      <w:r>
        <w:t>Each action carries a distinct deployment cost, incorporated into the reward function to guide the Agent in equilibrating security and service performance.</w:t>
      </w:r>
    </w:p>
    <w:p>
      <w:r/>
      <w:r>
        <w:rPr>
          <w:b/>
        </w:rPr>
        <w:t>End-to-End Data Flow:</w:t>
      </w:r>
      <w:r/>
    </w:p>
    <w:p>
      <w:r>
        <w:t>Traffic traverses from the attacker to the edge router. Scapy sniffs raw packets at the L3/L4 layers. Concurrently, `tshark` executes in parallel to decrypt HTTPS traffic leveraging SSLKEYLOGFILE. The decrypted HTTP fields are subsequently exported.</w:t>
      </w:r>
    </w:p>
    <w:p>
      <w:r>
        <w:t>The packet parser extracts information into structured data objects. The flow manager organizes these packets corresponding to their 5-tuple flow.</w:t>
      </w:r>
    </w:p>
    <w:p>
      <w:r>
        <w:t>Every second, the feature calculator aggregates 20 behavioral values and generates a JSONL stream. The PPO Agent ingests this vector, infers the requisite action, and applies the `iptables` rule to the router's network namespace.</w:t>
      </w:r>
    </w:p>
    <w:p>
      <w:r>
        <w:t xml:space="preserve">The fundamental divergence from traditional IDS is the </w:t>
      </w:r>
      <w:r>
        <w:rPr>
          <w:b/>
        </w:rPr>
        <w:t>closed-loop effect</w:t>
      </w:r>
      <w:r>
        <w:t>. The Agent's decision instantaneously mutates the subsequent network state. The Agent observes this mutation in the ensuing time window.</w:t>
      </w:r>
    </w:p>
    <w:p>
      <w:r>
        <w:t>Traditional IDS (e.g., Snort, Suricata) exclusively detect and generate alerts. Reactive actions (if any) are processed by human operators or static rules, decoupled from the detection loop. Conversely, the RL Agent establishes a feedback loop: action → state alteration → Agent observes consequence → policy adjustment.</w:t>
      </w:r>
    </w:p>
    <w:p>
      <w:r>
        <w:t>This fundamentally justifies the selection of RL over supervised learning. The problem transcends static classification; it is a sequential decision-making process involving tangible consequences.</w:t>
      </w:r>
    </w:p>
    <w:p>
      <w:r>
        <w:t>Specifically, each action generates a measurable effect on the 34-dimensional observation space, exerting a direct impact on the 20 traffic feature dimensions and reflecting in the 4 effect state dimensions; the 10 temporal state dimensions are updated based on the IP state:</w:t>
      </w:r>
    </w:p>
    <w:p>
      <w:r>
        <w:rPr>
          <w:rFonts w:ascii="Courier New" w:hAnsi="Courier New"/>
          <w:sz w:val="16"/>
        </w:rPr>
        <w:t>| Action | Impact on the 34D components at the subsequent step |</w:t>
      </w:r>
    </w:p>
    <w:p>
      <w:r>
        <w:rPr>
          <w:rFonts w:ascii="Courier New" w:hAnsi="Courier New"/>
          <w:sz w:val="16"/>
        </w:rPr>
        <w:t>|---|---|</w:t>
      </w:r>
    </w:p>
    <w:p>
      <w:r>
        <w:rPr>
          <w:rFonts w:ascii="Courier New" w:hAnsi="Courier New"/>
          <w:sz w:val="16"/>
        </w:rPr>
        <w:t>| Rate Limit | 20D: PacketRate and per-port packet density decrease; RST signals attenuate. 4D effect: service damage magnitude decreases. 10D temporal: IP-specific action hold counter increments. |</w:t>
      </w:r>
    </w:p>
    <w:p>
      <w:r>
        <w:rPr>
          <w:rFonts w:ascii="Courier New" w:hAnsi="Courier New"/>
          <w:sz w:val="16"/>
        </w:rPr>
        <w:t>| Redirect | 20D: Brute force and L7 payload signals diminish as the honeypot absorbs them. 4D effect: honeypot capture ratio increases. 10D temporal: recent action history is updated. |</w:t>
      </w:r>
    </w:p>
    <w:p>
      <w:r>
        <w:rPr>
          <w:rFonts w:ascii="Courier New" w:hAnsi="Courier New"/>
          <w:sz w:val="16"/>
        </w:rPr>
        <w:t>| Block | 20D: Attack signals are entirely neutralized in subsequent steps; traffic is completely severed. 4D effect: webserver reachability drops to 0. 10D temporal: escalation score increases. |</w:t>
      </w:r>
    </w:p>
    <w:p>
      <w:pPr>
        <w:pStyle w:val="Heading3"/>
      </w:pPr>
      <w:r>
        <w:t>3.1.4 MDP Problem Formalization</w:t>
      </w:r>
    </w:p>
    <w:p>
      <w:r/>
      <w:r>
        <w:rPr>
          <w:b/>
        </w:rPr>
        <w:t>State space</w:t>
      </w:r>
      <w:r>
        <w:t>: Each state is a 34-dimensional vector comprising three components:</w:t>
      </w:r>
    </w:p>
    <w:p>
      <w:r/>
      <w:r>
        <w:rPr>
          <w:b/>
        </w:rPr>
        <w:t>20 statistical feature dimensions</w:t>
      </w:r>
      <w:r>
        <w:t>: traffic behavioral features within the 1-second observation window, encompassing network features (F1–F11) and HTTP content features (F12–F20).</w:t>
      </w:r>
    </w:p>
    <w:p>
      <w:r/>
      <w:r>
        <w:rPr>
          <w:b/>
        </w:rPr>
        <w:t>10D per-IP temporal state</w:t>
      </w:r>
      <w:r>
        <w:t>: encompassing aggregated metrics (rather than storing 10 raw steps):</w:t>
      </w:r>
    </w:p>
    <w:p>
      <w:pPr>
        <w:pStyle w:val="ListBullet"/>
      </w:pPr>
      <w:r>
        <w:t>**Most recent action one-hot (4D):** [1,0,0,0] if last_action=0, [0,1,0,0] if last_action=1, etc.</w:t>
      </w:r>
    </w:p>
    <w:p>
      <w:pPr>
        <w:pStyle w:val="ListBullet"/>
      </w:pPr>
      <w:r>
        <w:t>**Normalized action hold counter (1D):** min(action_hold_steps / 15, 1.0)</w:t>
      </w:r>
    </w:p>
    <w:p>
      <w:pPr>
        <w:pStyle w:val="ListBullet"/>
      </w:pPr>
      <w:r>
        <w:t>**Service damage EMA (1D):** min(damage_ema, 1.0) — exponential moving average of F24</w:t>
      </w:r>
    </w:p>
    <w:p>
      <w:pPr>
        <w:pStyle w:val="ListBullet"/>
      </w:pPr>
      <w:r>
        <w:t>**Non-linear trend (1D):** sigmoid(damage_trend) — rate of damage variation</w:t>
      </w:r>
    </w:p>
    <w:p>
      <w:pPr>
        <w:pStyle w:val="ListBullet"/>
      </w:pPr>
      <w:r>
        <w:t>**Window fill level (1D):** min(window_len / 15, 1.0) — proportion of accumulated steps in the session</w:t>
      </w:r>
    </w:p>
    <w:p>
      <w:pPr>
        <w:pStyle w:val="ListBullet"/>
      </w:pPr>
      <w:r>
        <w:t>**Escalation evidence score (1D):** min(escalation_score, 1.0) — ratio of Redirect/Honeypot/Presence/Pressure</w:t>
      </w:r>
    </w:p>
    <w:p>
      <w:pPr>
        <w:pStyle w:val="ListBullet"/>
      </w:pPr>
      <w:r>
        <w:t>**Normalized miss budget (1D):** min(miss_count / 3, 1.0) — frequency of misses within the session</w:t>
      </w:r>
    </w:p>
    <w:p>
      <w:r/>
      <w:r>
        <w:rPr>
          <w:b/>
        </w:rPr>
        <w:t>4D closed-loop feedback</w:t>
      </w:r>
      <w:r>
        <w:t xml:space="preserve"> (delayed by 1 step, representing the effect of the preceding action):</w:t>
      </w:r>
    </w:p>
    <w:p>
      <w:pPr>
        <w:pStyle w:val="ListBullet"/>
      </w:pPr>
      <w:r>
        <w:t>**F21 WebHitRatio:** hit ratio to the legitimate webserver (0=honeypot/block, 1=webserver)</w:t>
      </w:r>
    </w:p>
    <w:p>
      <w:pPr>
        <w:pStyle w:val="ListBullet"/>
      </w:pPr>
      <w:r>
        <w:t>**F22 HoneypotHitRatio:** ratio of hits redirected to the honeypot</w:t>
      </w:r>
    </w:p>
    <w:p>
      <w:pPr>
        <w:pStyle w:val="ListBullet"/>
      </w:pPr>
      <w:r>
        <w:t>**F23 PresenceRatio:** 1.0 if hits exist, 0.0 if the window remains silent (IP has terminated)</w:t>
      </w:r>
    </w:p>
    <w:p>
      <w:pPr>
        <w:pStyle w:val="ListBullet"/>
      </w:pPr>
      <w:r>
        <w:t>**F24 ServiceDamage:** composite damage score derived from webserver reach and attack confidence</w:t>
      </w:r>
    </w:p>
    <w:p>
      <w:r>
        <w:t>Normalization to [0,1] ensures numerical stability for the gradient descent optimization of the PPO neural network.</w:t>
      </w:r>
    </w:p>
    <w:p>
      <w:r/>
      <w:r>
        <w:rPr>
          <w:b/>
        </w:rPr>
        <w:t>Action space</w:t>
      </w:r>
      <w:r>
        <w:t xml:space="preserve"> $A = \{0, 1, 2, 3\}$: Four discrete actions corresponding to Allow, Rate Limit, Redirect, and Block. The compact discrete space facilitates faster Agent convergence compared to a continuous space.</w:t>
      </w:r>
    </w:p>
    <w:p>
      <w:r/>
      <w:r>
        <w:rPr>
          <w:b/>
        </w:rPr>
        <w:t>Reward Function</w:t>
      </w:r>
      <w:r>
        <w:t xml:space="preserve"> $R(s, a)$: Engineered according to the principle of penalizing excessive intervention while rewarding contextually appropriate actions, alongside supplementary Reward shaping guided by the v13 escalation mechanism. The baseline component:</w:t>
      </w:r>
    </w:p>
    <w:p>
      <w:r>
        <w:t>$$R_{base} = B_{action} - C_{action} - 0.12 \cdot service\_damage$$</w:t>
      </w:r>
    </w:p>
    <w:p>
      <w:r>
        <w:t>Where $service\_damage$ is extracted from the effect state of the subsequent step. The aggregate v13 reward is defined as:</w:t>
      </w:r>
    </w:p>
    <w:p>
      <w:r>
        <w:t>$$R = R_{base} + P_{osc} + B_{stab} + B_{ramp} + B_{persist} + P_{premature}$$</w:t>
      </w:r>
    </w:p>
    <w:p>
      <w:r>
        <w:t>With the shaping components defined as follows:</w:t>
      </w:r>
    </w:p>
    <w:p>
      <w:pPr>
        <w:pStyle w:val="ListBullet"/>
      </w:pPr>
      <w:r>
        <w:t>$P_{osc}$: penalizes oscillations when defense levels are downgraded while attack pressure remains elevated.</w:t>
      </w:r>
    </w:p>
    <w:p>
      <w:pPr>
        <w:pStyle w:val="ListBullet"/>
      </w:pPr>
      <w:r>
        <w:t>$B_{stab}$: grants a minor reward for sustaining an action appropriate to the context; amplifies the reward for maintaining Redirect during an active L7 session.</w:t>
      </w:r>
    </w:p>
    <w:p>
      <w:pPr>
        <w:pStyle w:val="ListBullet"/>
      </w:pPr>
      <w:r>
        <w:t>$B_{ramp}$: rewards based on the ramp zone to progressively transition from Redirect to Block as evidence accumulates.</w:t>
      </w:r>
    </w:p>
    <w:p>
      <w:pPr>
        <w:pStyle w:val="ListBullet"/>
      </w:pPr>
      <w:r>
        <w:t>$B_{persist}$: rewards/penalizes according to the state of the block ready flag (`block_ready_latched`) within the L7 session.</w:t>
      </w:r>
    </w:p>
    <w:p>
      <w:pPr>
        <w:pStyle w:val="ListBullet"/>
      </w:pPr>
      <w:r>
        <w:t>$P_{premature}$: penalizes premature Block actions executed before sufficient evidence is gathered.</w:t>
      </w:r>
    </w:p>
    <w:p>
      <w:r>
        <w:t>Ultimately, the reward is clamped within the $[-1, 1]$ interval to stabilize training dynamics.</w:t>
      </w:r>
    </w:p>
    <w:p>
      <w:r/>
      <w:r>
        <w:rPr>
          <w:b/>
        </w:rPr>
        <w:t>Discount Factor</w:t>
      </w:r>
      <w:r>
        <w:t xml:space="preserve"> $\gamma = 0.995$: A high value incentivizes learning a policy that mitigates total cumulative damage, extending beyond merely optimizing immediate rewards.</w:t>
      </w:r>
    </w:p>
    <w:p>
      <w:pPr>
        <w:pStyle w:val="Heading3"/>
      </w:pPr>
      <w:r>
        <w:t>3.1.5 Experimental Network Topology</w:t>
      </w:r>
    </w:p>
    <w:p>
      <w:r>
        <w:t>The experimental Environment is constructed upon the Containernet platform. Containernet amalgamates Mininet (network virtualization) and Docker (application isolation). It facilitates the creation of realistic network topologies on standard hardware [16]:</w:t>
      </w:r>
    </w:p>
    <w:p>
      <w:pPr>
        <w:pStyle w:val="ListBullet"/>
      </w:pPr>
      <w:r>
        <w:t>**Edge Router (10.0.10.254/24):** The central node hosting `iptables` and Nginx Reverse Proxy. Nginx routes port 443 to the Production Webserver (192.168.10.10:8080) and port 4443 to the Honeypot (192.168.30.10:8081). The X-Real-IP header is injected to ensure the flow manager accurately identifies the source IP post-NAT.</w:t>
      </w:r>
    </w:p>
    <w:p>
      <w:pPr>
        <w:pStyle w:val="ListBullet"/>
      </w:pPr>
      <w:r>
        <w:t>**Production Webserver (192.168.10.10/24):** The legitimate service, acting as the primary attack target.</w:t>
      </w:r>
    </w:p>
    <w:p>
      <w:pPr>
        <w:pStyle w:val="ListBullet"/>
      </w:pPr>
      <w:r>
        <w:t>**Decoy Honeypot (192.168.30.10/24):** The decoy server absorbing Layer 7 attacks. When the Agent selects Redirect, the attacker continues operations on the Honeypot, rendering the genuine server entirely secure.</w:t>
      </w:r>
    </w:p>
    <w:p>
      <w:pPr>
        <w:pStyle w:val="ListBullet"/>
      </w:pPr>
      <w:r>
        <w:t>**Attacker (10.0.10.10/24):** Deploys attack scenarios utilizing sqlmap, hping3, Hydra, and curl.</w:t>
      </w:r>
    </w:p>
    <w:p>
      <w:pPr>
        <w:pStyle w:val="ListBullet"/>
      </w:pPr>
      <w:r>
        <w:t>**Wazuh SIEM (192.168.20.20/24):** Records secondary baseline logs for cross-verification.</w:t>
      </w:r>
    </w:p>
    <w:p>
      <w:pPr>
        <w:pStyle w:val="Heading3"/>
      </w:pPr>
      <w:r>
        <w:t>3.1.6 RL Defense Agent Design</w:t>
      </w:r>
    </w:p>
    <w:p>
      <w:r/>
      <w:r>
        <w:rPr>
          <w:b/>
        </w:rPr>
        <w:t>Action Mapping:</w:t>
      </w:r>
      <w:r/>
    </w:p>
    <w:p>
      <w:pPr>
        <w:pStyle w:val="ListBullet"/>
      </w:pPr>
      <w:r>
        <w:t>**Allow (a=0):** No intervention — designated for benign traffic.</w:t>
      </w:r>
    </w:p>
    <w:p>
      <w:pPr>
        <w:pStyle w:val="ListBullet"/>
      </w:pPr>
      <w:r>
        <w:t>**Rate Limit (a=1):** `iptables` hashlimit 2/sec burst 5 — designated for noisy traffic or unidentified attack vectors.</w:t>
      </w:r>
    </w:p>
    <w:p>
      <w:pPr>
        <w:pStyle w:val="ListBullet"/>
      </w:pPr>
      <w:r>
        <w:t>**Redirect (a=2):** NAT REDIRECT to port 4443 (Honeypot) — designated for **Brute Force, SQLi, XSS**. This action permits the Agent to analyze attack intent via the Honeypot instead of executing an immediate Block, thereby preserving the opportunity for SOC review. **Escalation mechanism:** When action = Redirect and L7_signal $\ge$ 0.35, the system initiates a new soft escalation session. Each step records state flags encompassing is_redirect, has_presence, has_honeypot, is_miss, and pressure into a rolling 15-step window. From step 12 onwards (rather than a rigid 15 steps), if redirect_hits $\ge$ 6 AND presence_hits $\ge$ 8 AND honeypot_hits $\ge$ 5 AND miss_count $\le$ 3 AND escalation_score $\ge$ 0.60, the block_ready_latched flag is activated. The escalation to Block occurs when: first, soft_guard_mode is set to 'assist', the block_ready_latched flag is active, and F23 ≥ 0.5; or second, the PPO model autonomously determines the escalation (default behavior).</w:t>
      </w:r>
    </w:p>
    <w:p>
      <w:pPr>
        <w:pStyle w:val="ListBullet"/>
      </w:pPr>
      <w:r>
        <w:t>**Block (a=3):** `iptables` DROP — designated for **DDoS/SYN Flood and Port Scan**, encompassing volumetric attacks demanding instantaneous termination.</w:t>
      </w:r>
    </w:p>
    <w:p>
      <w:r/>
      <w:r>
        <w:rPr>
          <w:b/>
        </w:rPr>
        <w:t>Training Environment:</w:t>
      </w:r>
      <w:r>
        <w:t xml:space="preserve"> Constructed in adherence to the Gymnasium standard [10]. Each episode spans 320 steps (16 IPs $\times$ 20 steps/IP) to guarantee the Redirect session is sufficiently prolonged for the escalation mechanism to function. The PPO loop accumulates experience across `interaction steps`, subsequently updating the policy via multiple gradient descent epochs. The clipping mechanism with $\epsilon = 0.15$ constrains the magnitude of policy updates at each step, averting catastrophic performance collapse [8].</w:t>
      </w:r>
    </w:p>
    <w:p>
      <w:r>
        <w:t>Domain Randomization is modeled using feature noise distributions (Normal/LogNormal/Beta/Poisson) across individual F1–F20 features, as opposed to linear $\pm 20\%$ permutations. This methodology engenders more realistic variation among IP categories and mitigates overfitting to a static pattern.</w:t>
      </w:r>
    </w:p>
    <w:p>
      <w:r/>
      <w:r>
        <w:rPr>
          <w:b/>
        </w:rPr>
        <w:t>Reward Function</w:t>
      </w:r>
      <w:r>
        <w:t xml:space="preserve"> employs a persistence-aware architecture, anchored by a baseline component:</w:t>
      </w:r>
    </w:p>
    <w:p>
      <w:r>
        <w:t>$$R_{base} = B_{action} - C_{action} - 0.12 \cdot service\_damage$$</w:t>
      </w:r>
    </w:p>
    <w:p>
      <w:r/>
      <w:r>
        <w:rPr>
          <w:b/>
        </w:rPr>
        <w:t>Network Damage</w:t>
      </w:r>
      <w:r>
        <w:t xml:space="preserve"> $D$: The network damage function, computed from the 20 raw feature dimensions, comprises 6 components with weights reflecting severity:</w:t>
      </w:r>
    </w:p>
    <w:p>
      <w:r>
        <w:rPr>
          <w:rFonts w:ascii="Courier New" w:hAnsi="Courier New"/>
          <w:sz w:val="16"/>
        </w:rPr>
        <w:t>| Component | Weight | Feature | Non-linear Function |</w:t>
      </w:r>
    </w:p>
    <w:p>
      <w:r>
        <w:rPr>
          <w:rFonts w:ascii="Courier New" w:hAnsi="Courier New"/>
          <w:sz w:val="16"/>
        </w:rPr>
        <w:t>|---|---|---|---|</w:t>
      </w:r>
    </w:p>
    <w:p>
      <w:r>
        <w:rPr>
          <w:rFonts w:ascii="Courier New" w:hAnsi="Courier New"/>
          <w:sz w:val="16"/>
        </w:rPr>
        <w:t>| PPS Overflow (DDoS) | 0.25 | F1 | Logistic: $1/(1+e^{-5(F1/anchor - 1)})$ |</w:t>
      </w:r>
    </w:p>
    <w:p>
      <w:r>
        <w:rPr>
          <w:rFonts w:ascii="Courier New" w:hAnsi="Courier New"/>
          <w:sz w:val="16"/>
        </w:rPr>
        <w:t>| RST Ratio (scan/brute) | 0.15 | F4 | Tanh: $\tanh(F4 \times 2)$ |</w:t>
      </w:r>
    </w:p>
    <w:p>
      <w:r>
        <w:rPr>
          <w:rFonts w:ascii="Courier New" w:hAnsi="Courier New"/>
          <w:sz w:val="16"/>
        </w:rPr>
        <w:t>| Port Scan Distribution | 0.15 | F5 | Log-sigmoid over raw port count |</w:t>
      </w:r>
    </w:p>
    <w:p>
      <w:r>
        <w:rPr>
          <w:rFonts w:ascii="Courier New" w:hAnsi="Courier New"/>
          <w:sz w:val="16"/>
        </w:rPr>
        <w:t>| Payload Anomaly | 0.10 | F9, F4, F5 | Logistic, excluding benign uploads |</w:t>
      </w:r>
    </w:p>
    <w:p>
      <w:r>
        <w:rPr>
          <w:rFonts w:ascii="Courier New" w:hAnsi="Courier New"/>
          <w:sz w:val="16"/>
        </w:rPr>
        <w:t>| SYN flood | 0.10 | F2 | Tanh over threshold exceedance ratio |</w:t>
      </w:r>
    </w:p>
    <w:p>
      <w:r>
        <w:rPr>
          <w:rFonts w:ascii="Courier New" w:hAnsi="Courier New"/>
          <w:sz w:val="16"/>
        </w:rPr>
        <w:t>| SQLi/XSS (L7 attack) | 0.25 | F12–F20 | Normalized weighted combination |</w:t>
      </w:r>
    </w:p>
    <w:p>
      <w:r>
        <w:t>The logistic and tanh functions neutralize minor noise (benign traffic inflicts damage $\approx$ 0) but exhibit pronounced reactions when thresholds are breached. Legitimate uploads (F9 $\ge$ 3000 + low F4 + low F5) are excluded from payload damage to circumvent unwarranted penalties.</w:t>
      </w:r>
    </w:p>
    <w:p>
      <w:r/>
      <w:r>
        <w:rPr>
          <w:b/>
        </w:rPr>
        <w:t>Action Cost</w:t>
      </w:r>
      <w:r>
        <w:t xml:space="preserve"> $C$: Imposes marginal penalties corresponding to intervention severity: Allow = 0, Rate Limit = 0.01, Redirect = 0.04, Block = 0.15. This establishes a "cost ladder" compelling the Agent to prioritize softer countermeasures when efficacy is equivalent; the penalty for Block (0.15) deters the Agent from overusing this action under uncertainty.</w:t>
      </w:r>
    </w:p>
    <w:p>
      <w:r/>
      <w:r>
        <w:rPr>
          <w:b/>
        </w:rPr>
        <w:t>Detection Reward</w:t>
      </w:r>
      <w:r>
        <w:t xml:space="preserve"> $B_{action}$: Grants rewards/penalties based on soft gating partitions:</w:t>
      </w:r>
    </w:p>
    <w:p>
      <w:pPr>
        <w:pStyle w:val="ListBullet"/>
      </w:pPr>
      <w:r>
        <w:t>DDoS/Port Scan prompting Block $\to$ +0.30; prompting Allow $\to$ −0.50</w:t>
      </w:r>
    </w:p>
    <w:p>
      <w:pPr>
        <w:pStyle w:val="ListBullet"/>
      </w:pPr>
      <w:r>
        <w:t>Brute Force/SQLi/XSS prompting Redirect $\to$ +0.35; prompting Allow $\to$ −0.40</w:t>
      </w:r>
    </w:p>
    <w:p>
      <w:pPr>
        <w:pStyle w:val="ListBullet"/>
      </w:pPr>
      <w:r>
        <w:t>Benign traffic prompting Block $\to$ **−0.60** (most severe penalty — false positives inducing service disruption)</w:t>
      </w:r>
    </w:p>
    <w:p>
      <w:r>
        <w:t>Beyond the baseline, the system integrates shaping to stabilize the policy and govern escalation:</w:t>
      </w:r>
    </w:p>
    <w:p>
      <w:pPr>
        <w:pStyle w:val="ListBullet"/>
      </w:pPr>
      <w:r>
        <w:t>**Stability bonus:** yields a minor reward for maintaining contextually appropriate actions (Allow when benign, RateLimit when noisy, Block when damage is high), and a substantial reward for sustaining Redirect during active L7 sessions.</w:t>
      </w:r>
    </w:p>
    <w:p>
      <w:pPr>
        <w:pStyle w:val="ListBullet"/>
      </w:pPr>
      <w:r>
        <w:t>**Oscillation penalty:** penalizes downgrading defense levels while attack pressure remains high; inflicts a harsher penalty if an active L7 session is inappropriately reverted to Allow/RateLimit.</w:t>
      </w:r>
    </w:p>
    <w:p>
      <w:pPr>
        <w:pStyle w:val="ListBullet"/>
      </w:pPr>
      <w:r>
        <w:t>**Ramp bonus:** incentivizes a gradual transition from Redirect to Block during the terminal steps of the session window (windows 12–14) when the escalation score is sufficiently elevated.</w:t>
      </w:r>
    </w:p>
    <w:p>
      <w:pPr>
        <w:pStyle w:val="ListBullet"/>
      </w:pPr>
      <w:r>
        <w:t>**Persistent bonus:** if the block ready flag (`block_ready_latched`) is active and the IP remains active, Block receives a massive reward, Redirect is penalized, and Allow/RateLimit suffer severe penalties.</w:t>
      </w:r>
    </w:p>
    <w:p>
      <w:pPr>
        <w:pStyle w:val="ListBullet"/>
      </w:pPr>
      <w:r>
        <w:t>**Premature block penalty:** penalizes Block execution when evidence remains insufficient (prior to entering the ramp zone), aiming to minimize premature blocking.</w:t>
      </w:r>
    </w:p>
    <w:p>
      <w:r/>
      <w:r>
        <w:rPr>
          <w:b/>
        </w:rPr>
        <w:t>Attacker Response Modeling (Persistence Modeling):</w:t>
      </w:r>
      <w:r>
        <w:t xml:space="preserve"> Within the training Environment, `MockIPBehavior` simulates attacker reactions to defensive actions: If Allow during Port scan $\to$ F5 continues escalating; if Rate Limit $\to$ scanning decelerates. If Redirect during Brute force $\to$ F6, F7 gradually decrease. If Allow during SQLi $\to$ F13 continues surging. This architecture compels the Agent to learn that actions yield long-term consequences, rather than exclusively impacting the immediate step.</w:t>
      </w:r>
    </w:p>
    <w:p>
      <w:r/>
      <w:r>
        <w:rPr>
          <w:b/>
        </w:rPr>
        <w:t>Hyperparameters:</w:t>
      </w:r>
      <w:r>
        <w:t xml:space="preserve"> The table below compares the PPO </w:t>
      </w:r>
      <w:r>
        <w:rPr>
          <w:b/>
        </w:rPr>
        <w:t>tuning (v13)</w:t>
      </w:r>
      <w:r>
        <w:t xml:space="preserve"> configuration with the </w:t>
      </w:r>
      <w:r>
        <w:rPr>
          <w:b/>
        </w:rPr>
        <w:t>SB3 default</w:t>
      </w:r>
      <w:r>
        <w:t xml:space="preserve"> utilized as a baseline.</w:t>
      </w:r>
    </w:p>
    <w:p>
      <w:r>
        <w:rPr>
          <w:rFonts w:ascii="Courier New" w:hAnsi="Courier New"/>
          <w:sz w:val="16"/>
        </w:rPr>
        <w:t>| Parameter | Default SB3 | Deployed Value | Tuning Rationale |</w:t>
      </w:r>
    </w:p>
    <w:p>
      <w:r>
        <w:rPr>
          <w:rFonts w:ascii="Courier New" w:hAnsi="Courier New"/>
          <w:sz w:val="16"/>
        </w:rPr>
        <w:t>|---|---|---|---|</w:t>
      </w:r>
    </w:p>
    <w:p>
      <w:r>
        <w:rPr>
          <w:rFonts w:ascii="Courier New" w:hAnsi="Courier New"/>
          <w:sz w:val="16"/>
        </w:rPr>
        <w:t>| Total training steps | — | ~500k timesteps | Terminate upon reward saturation (empirical convergence) |</w:t>
      </w:r>
    </w:p>
    <w:p>
      <w:r>
        <w:rPr>
          <w:rFonts w:ascii="Courier New" w:hAnsi="Courier New"/>
          <w:sz w:val="16"/>
        </w:rPr>
        <w:t>| net_arch (pi/vf) | [64, 64] | pi=[256, 128]; vf=[256, 256, 128] | Increase capacity to map decision boundaries across 5 attack spaces |</w:t>
      </w:r>
    </w:p>
    <w:p>
      <w:r>
        <w:rPr>
          <w:rFonts w:ascii="Courier New" w:hAnsi="Courier New"/>
          <w:sz w:val="16"/>
        </w:rPr>
        <w:t>| learning_rate | $3\times10^{-4}$ (fixed) | $3\times10^{-4} \to 6\times10^{-5}$ (linear decay) | Rapid learning initially, precise fine-tuning in the terminal phase |</w:t>
      </w:r>
    </w:p>
    <w:p>
      <w:r>
        <w:rPr>
          <w:rFonts w:ascii="Courier New" w:hAnsi="Courier New"/>
          <w:sz w:val="16"/>
        </w:rPr>
        <w:t>| clip_range $\epsilon$ | 0.2 | 0.15 | Tighten policy updates to prevent overshoot |</w:t>
      </w:r>
    </w:p>
    <w:p>
      <w:r>
        <w:rPr>
          <w:rFonts w:ascii="Courier New" w:hAnsi="Courier New"/>
          <w:sz w:val="16"/>
        </w:rPr>
        <w:t>| gamma $\gamma$ | 0.99 | 0.995 | Extended long-term vision suited for a 320-step episode |</w:t>
      </w:r>
    </w:p>
    <w:p>
      <w:r>
        <w:rPr>
          <w:rFonts w:ascii="Courier New" w:hAnsi="Courier New"/>
          <w:sz w:val="16"/>
        </w:rPr>
        <w:t>| gae_lambda | 0.95 | 0.97 | Stabilize advantage estimation over extended action sequences |</w:t>
      </w:r>
    </w:p>
    <w:p>
      <w:r>
        <w:rPr>
          <w:rFonts w:ascii="Courier New" w:hAnsi="Courier New"/>
          <w:sz w:val="16"/>
        </w:rPr>
        <w:t>| ent_coef | 0.0 | 0.05 | Sustain exploration, preventing premature convergence to a single action |</w:t>
      </w:r>
    </w:p>
    <w:p>
      <w:r>
        <w:rPr>
          <w:rFonts w:ascii="Courier New" w:hAnsi="Courier New"/>
          <w:sz w:val="16"/>
        </w:rPr>
        <w:t>| batch_size | 64 | 128 | Enhanced gradient stability with a 34D State space |</w:t>
      </w:r>
    </w:p>
    <w:p>
      <w:r>
        <w:rPr>
          <w:rFonts w:ascii="Courier New" w:hAnsi="Courier New"/>
          <w:sz w:val="16"/>
        </w:rPr>
        <w:t>| n_steps | 2048 | 2048 | Maintained — optimal rollout buffer dimension |</w:t>
      </w:r>
    </w:p>
    <w:p>
      <w:r>
        <w:rPr>
          <w:rFonts w:ascii="Courier New" w:hAnsi="Courier New"/>
          <w:sz w:val="16"/>
        </w:rPr>
        <w:t>| n_epochs | 10 | 6 | Decrease epoch count to avoid aggressively intense updates |</w:t>
      </w:r>
    </w:p>
    <w:p>
      <w:r>
        <w:rPr>
          <w:rFonts w:ascii="Courier New" w:hAnsi="Courier New"/>
          <w:sz w:val="16"/>
        </w:rPr>
        <w:t>| n_envs | 1 | 4 | Parallelize 4 environments, accelerating training $\sim 4\times$ |</w:t>
      </w:r>
    </w:p>
    <w:p>
      <w:r>
        <w:rPr>
          <w:rFonts w:ascii="Courier New" w:hAnsi="Courier New"/>
          <w:sz w:val="16"/>
        </w:rPr>
        <w:t>| Seed | — | 42 | Ensure result reproducibility |</w:t>
      </w:r>
    </w:p>
    <w:p>
      <w:pPr>
        <w:pStyle w:val="Heading3"/>
      </w:pPr>
      <w:r>
        <w:t>3.1.7 Real-Time Inference and Enforcement Pipeline</w:t>
      </w:r>
    </w:p>
    <w:p>
      <w:r>
        <w:t>Following training, the PPO model is deployed into a real-time inference loop comprising two parallel threads:</w:t>
      </w:r>
    </w:p>
    <w:p>
      <w:r/>
      <w:r>
        <w:rPr>
          <w:b/>
        </w:rPr>
        <w:t>Thread 1 — Sniffer (daemon thread):</w:t>
      </w:r>
      <w:r>
        <w:t xml:space="preserve"> The Observation Module operates continuously, recording a JSONL string every second containing 20 raw values alongside metadata (timestamp, src_ip) into an in-memory JSONL buffer.</w:t>
      </w:r>
    </w:p>
    <w:p>
      <w:r/>
      <w:r>
        <w:rPr>
          <w:b/>
        </w:rPr>
        <w:t>Thread 2 — Inference (main thread):</w:t>
      </w:r>
      <w:r>
        <w:t xml:space="preserve"> Monitors the JSONL file utilizing tail mode (continuously reading new lines). Each entry undergoes three sequential processes:</w:t>
      </w:r>
    </w:p>
    <w:p>
      <w:pPr>
        <w:pStyle w:val="ListNumber"/>
      </w:pPr>
      <w:r>
        <w:t>**Analysis:** Extracts the 20-dimensional raw data vector from the JSON, handling absent keys by substituting default 0 values.</w:t>
      </w:r>
    </w:p>
    <w:p>
      <w:pPr>
        <w:pStyle w:val="ListNumber"/>
      </w:pPr>
      <w:r>
        <w:t>**Normalization and Expansion:** Normalizes the 20 raw data dimensions to $[0,1]^{20}$ employing the identical normalization functions utilized during training (log scale, linear scale, pass-through mapped to respective features), then concatenates the 10D per-IP temporal state and the 4D closed-loop feedback from the antecedent step to formulate the definitive 34-dimensional observation vector.</w:t>
      </w:r>
    </w:p>
    <w:p>
      <w:pPr>
        <w:pStyle w:val="ListNumber"/>
      </w:pPr>
      <w:r>
        <w:t>**Prediction:** The PPO model determines the action $\in \{0, 1, 2, 3\}$ adhering to the learned policy (deterministic execution).</w:t>
      </w:r>
    </w:p>
    <w:p>
      <w:r/>
      <w:r>
        <w:rPr>
          <w:b/>
        </w:rPr>
        <w:t>SafetyNet (Inference Guardrails):</w:t>
      </w:r>
      <w:r>
        <w:t xml:space="preserve"> The SafetyNet layer enforces infrastructure constraints during inference: it overrides to Redirect when pronounced L7 signals are detected yet the model erroneously selects Allow/RateLimit, and it maintains Block when the rolling average damage remains critical to prevent oscillation. This layer does not supersede the RL policy; it solely rectifies operational risk scenarios.</w:t>
      </w:r>
    </w:p>
    <w:p>
      <w:r/>
      <w:r>
        <w:rPr>
          <w:b/>
        </w:rPr>
        <w:t>Iptables Enforcement via Network Namespace:</w:t>
      </w:r>
      <w:r>
        <w:t xml:space="preserve"> Actions are enforced on the INPUT and FORWARD chains (due to traffic being DNAT-ed to the nginx proxy) or the router's NAT PREROUTING chain. Prior to instituting a novel action, the system purges all antecedent rules associated with the source IP (idempotent cleanup) and subsequently inserts the new rule:</w:t>
      </w:r>
    </w:p>
    <w:p>
      <w:pPr>
        <w:pStyle w:val="ListBullet"/>
      </w:pPr>
      <w:r>
        <w:t>**Rate Limit:** `-m hashlimit --hashlimit-above 2/sec --hashlimit-burst 5 -j DROP` — enforced across INPUT and FORWARD.</w:t>
      </w:r>
    </w:p>
    <w:p>
      <w:pPr>
        <w:pStyle w:val="ListBullet"/>
      </w:pPr>
      <w:r>
        <w:t>**Redirect:** `-t nat -I PREROUTING -j REDIRECT --to-ports 4443` — redirects traffic to the Honeypot port.</w:t>
      </w:r>
    </w:p>
    <w:p>
      <w:pPr>
        <w:pStyle w:val="ListBullet"/>
      </w:pPr>
      <w:r>
        <w:t>**Block:** `-I INPUT -j DROP` and `-I FORWARD -j DROP` — blocks across both chains.</w:t>
      </w:r>
    </w:p>
    <w:p>
      <w:r/>
      <w:r>
        <w:rPr>
          <w:b/>
        </w:rPr>
        <w:t>IP State Tracker:</w:t>
      </w:r>
      <w:r>
        <w:t xml:space="preserve"> Sustains a per-IP dictionary logging action history and session states. The soft escalation protocol (15-step soft window) progresses through the following sequence:</w:t>
      </w:r>
    </w:p>
    <w:p>
      <w:pPr>
        <w:pStyle w:val="ListNumber"/>
      </w:pPr>
      <w:r>
        <w:t>**Action Recording:** At each step, the preceding action (`last_action`) and the action hold duration (`action_hold_steps`) are updated, informing the Agent of the current action's sustainment period.</w:t>
      </w:r>
    </w:p>
    <w:p>
      <w:pPr>
        <w:pStyle w:val="ListNumber"/>
      </w:pPr>
      <w:r>
        <w:t>**Session Initialization:** If the action constitutes Redirect and the L7 signal exceeds the threshold, the system initiates a new soft escalation session, resetting the IP-specific buffer and counters.</w:t>
      </w:r>
    </w:p>
    <w:p>
      <w:pPr>
        <w:pStyle w:val="ListNumber"/>
      </w:pPr>
      <w:r>
        <w:t>**Evidence Accumulation:** At each session step, the system registers a record of window flags (`window_flags`) encompassing redirect status (`is_redirect`), presence status (`has_presence`), honeypot capture status (`has_honeypot`), miss status (`is_miss`), and attack pressure (`pressure`). The sliding window length is 15 steps. The subsequent seven items characterize the logical progression, iterating over each timestep within this 15-step window.</w:t>
      </w:r>
    </w:p>
    <w:p>
      <w:pPr>
        <w:pStyle w:val="ListNumber"/>
      </w:pPr>
      <w:r>
        <w:t>**Evidence Score Calculation:** The Redirect ratio, Honeypot ratio, Presence ratio, and mean pressure are synthesized into an escalation score (`escalation_score`) bounded within [0,1].</w:t>
      </w:r>
    </w:p>
    <w:p>
      <w:pPr>
        <w:pStyle w:val="ListNumber"/>
      </w:pPr>
      <w:r>
        <w:t>**Permissible Miss Budget Management:** If the IP remains active but is uncaptured (miss), the miss frequency (`miss_count`) increments; breaching the threshold diminishes the score and signals an impending failure risk.</w:t>
      </w:r>
    </w:p>
    <w:p>
      <w:pPr>
        <w:pStyle w:val="ListNumber"/>
      </w:pPr>
      <w:r>
        <w:t>**Block Ready Flag Activation:** When the window attains the minimum requisite steps, the Redirect/Honeypot/Presence ratios meet respective thresholds, and the permissible miss threshold remains unbreached, the system activates the block ready flag (`block_ready_latched`) to advocate for a Block escalation.</w:t>
      </w:r>
    </w:p>
    <w:p>
      <w:pPr>
        <w:pStyle w:val="ListNumber"/>
      </w:pPr>
      <w:r>
        <w:t>**Session Termination:** The session resets if consecutive clean traffic is detected or presence vanishes, preventing protracted control when the IP has departed.</w:t>
      </w:r>
    </w:p>
    <w:p>
      <w:r>
        <w:t>This mechanism supplants rigid hard-coded timers, enabling escalation decisions rooted in dynamic, IP-specific evidence rather than fixed chronological durations.</w:t>
      </w:r>
    </w:p>
    <w:p>
      <w:r>
        <w:t>---</w:t>
      </w:r>
    </w:p>
    <w:p>
      <w:pPr>
        <w:pStyle w:val="Heading2"/>
      </w:pPr>
      <w:r>
        <w:t>3.2 Data Collection Methodology</w:t>
      </w:r>
    </w:p>
    <w:p>
      <w:pPr>
        <w:pStyle w:val="Heading3"/>
      </w:pPr>
      <w:r>
        <w:t>3.2.1 Packet Capture and Dissection</w:t>
      </w:r>
    </w:p>
    <w:p>
      <w:r>
        <w:t>The packet processing pipeline functions across two modes: Live Real-Time (via Scapy) and Offline PCAP (via PcapReader). The packet dissector extracts L3/L4 attributes—including IP addresses, TCP flags (SYN, ACK, RST, FIN), and payload dimensions—into an immutable structured data object per packet. In Real-Time mode, the system facilitates HTTPS decryption by executing `tshark` concurrently with Scapy: `tshark` ingests SSLKEYLOGFILE to decrypt TLS, reassembles TCP streams, and exports the decrypted HTTP fields (URI, User-Agent, Body); the output is retrospectively attached to the corresponding TCP packets within the flow, allowing F12–F20 to process the payload analogous to standard HTTP traffic.</w:t>
      </w:r>
    </w:p>
    <w:p>
      <w:r>
        <w:t xml:space="preserve">For the application layer (L7), the system employs a </w:t>
      </w:r>
      <w:r>
        <w:rPr>
          <w:b/>
        </w:rPr>
        <w:t>HTTP composite payload per-packet</w:t>
      </w:r>
      <w:r>
        <w:t xml:space="preserve"> methodology: during individual packet analysis, the system concatenates `[URI] + [User-Agent] + [Body]` originating from the same packet into a singular byte sequence. This sequence is cached and seamlessly reused when features F12–F20 necessitate content analysis—bypassing redundant recalculation. The per-packet approach operates optimally because SQLi/XSS payloads from conventional tools are typically confined within a URI (GET request) or the diminutive body of a singular POST request.</w:t>
      </w:r>
    </w:p>
    <w:p>
      <w:pPr>
        <w:pStyle w:val="Heading3"/>
      </w:pPr>
      <w:r>
        <w:t>3.2.2 Connection Session Management</w:t>
      </w:r>
    </w:p>
    <w:p>
      <w:r>
        <w:t>The flow manager classifies packets based on the 5-tuple (src_ip, dst_ip, src_port, dst_port, protocol) into corresponding flow objects. Each flow sustains two discrete queues: forward-direction packets (src$\to$dst) and backward-direction packets (dst$\to$src), permitting the independent computation of bidirectional features. According to Lashkari et al. [17], bidirectional separation represents a prerequisite for accurately computing metrics such as SynAckRatio and FwdBwdRatio.</w:t>
      </w:r>
    </w:p>
    <w:p>
      <w:r>
        <w:t>HTTP payload analysis is executed at a per-request granularity—the analytical unit is the individual HTTP packet, not the holistic TCP stream. For HTTPS traffic, `tshark` reassembles the TCP stream prior to exporting HTTP fields, negating the necessity for manual system-level reassembly. This architecture aligns with the definitional logic of features F13, F17, and F18, which operate proportionally to the HTTP request volume [18]. Memory utilization is governed with an upper bound of 50,000 concurrent flows and 3,000 packets per flow.</w:t>
      </w:r>
    </w:p>
    <w:p>
      <w:pPr>
        <w:pStyle w:val="Heading3"/>
      </w:pPr>
      <w:r>
        <w:t>3.2.3 1-Second Sliding Window</w:t>
      </w:r>
    </w:p>
    <w:p>
      <w:r>
        <w:t>The RL Agent dictates an observation vector mirroring the instantaneous network state, rather than an exhaustive session history. The 1-second sliding window fulfills this specification: at any given step, exclusively packets traversing within the [t−1s, t] interval contribute to feature calculation.</w:t>
      </w:r>
    </w:p>
    <w:p>
      <w:r>
        <w:t>Programmatically, WINDOW_SIZE_SECONDS is anchored at 1.0 second to ensure accurate scaling normalization; modifying the window dimensions skews rate-based/IAT-based features and degrades policy precision.</w:t>
      </w:r>
    </w:p>
    <w:p>
      <w:r>
        <w:t>The 1-second dimension was empirically calibrated navigating two antagonistic constraints: an excessively abbreviated window lacks sufficient packet volume to reliably compute statistical features; an excessively protracted window obscures the boundaries delimiting attack phases, impeding the Agent from differentiating context shifts necessitating action modifications. Internal validation confirmed 1 second constitutes the optimal equilibrium.</w:t>
      </w:r>
    </w:p>
    <w:p>
      <w:r>
        <w:t>Within the MDP, each decision step precisely correlates to a 1-second window: the Agent observes $s_t$, selects $a_t$, receives $r_t$, and transitions to $s_{t+1}$ post-window progression. The execution sequence entails: invoking the sliding window purge routine, erasing packets predating the cutoff threshold; retrieving active flows; and calculating raw features for this 1-second interval. This chronology guarantees obsolete data completely abstains from lingering across consecutive windows.</w:t>
      </w:r>
    </w:p>
    <w:p>
      <w:pPr>
        <w:pStyle w:val="Heading3"/>
      </w:pPr>
      <w:r>
        <w:t>3.2.4 Data Sources</w:t>
      </w:r>
    </w:p>
    <w:p>
      <w:r>
        <w:t xml:space="preserve">An inherent challenge intrinsic to raw network data files (PCAP) is the </w:t>
      </w:r>
      <w:r>
        <w:rPr>
          <w:b/>
        </w:rPr>
        <w:t>absence of native attack labels</w:t>
      </w:r>
      <w:r>
        <w:t xml:space="preserve">. To circumvent this obstacle, labels within this research are assigned utilizing a </w:t>
      </w:r>
      <w:r>
        <w:rPr>
          <w:i/>
        </w:rPr>
        <w:t>controlled experimental labeling</w:t>
      </w:r>
      <w:r>
        <w:t xml:space="preserve"> methodology—the research team possesses apriori knowledge of the specific attack vector executing during the capture phase, thereby labeling all constituent traffic within that session.</w:t>
      </w:r>
    </w:p>
    <w:p>
      <w:r>
        <w:t>Five distinct data sources are incorporated, serving disparate objectives:</w:t>
      </w:r>
    </w:p>
    <w:p>
      <w:pPr>
        <w:pStyle w:val="ListNumber"/>
      </w:pPr>
      <w:r>
        <w:t>**LSNM2024 Labeled URI Dataset [19]:** A public dataset disseminated by Lashkari et al. (University of New Brunswick)—comprising 3,000 benign URIs and 2,809 pre-labeled SQLi URIs. This dataset is designated for calibrating the CRS Paranoia Level and authenticating the payload normalization pipeline. This repository lacks authentic PCAP traffic—it exclusively houses HTTP URI strings, rendering network features F1–F11 inapplicable.</w:t>
      </w:r>
    </w:p>
    <w:p>
      <w:pPr>
        <w:pStyle w:val="ListNumber"/>
      </w:pPr>
      <w:r>
        <w:t>**Mutated Packets PCAP Dataset (Abu Al-Haija et al., 2025) [20]:** A public PCAP dataset curated and disseminated by research teams at Jordan University of Science and Technology and Princess Sumaya University for Technology. The dataset encapsulates 15 attack typologies generated within a controlled laboratory Environment utilizing pragmatic tools: hping3 (SYN Flood, Port Scan), sqlmap (SQL Injection), Hydra/Burp Suite (Brute Force), XSS, GoldenEye/HULK/LOIC/Slowloris/Slowhttptest (DoS) [21], Ares Botnet, Metasploit, Patator, and nmap. The research team exported the PCAP files via Wireshark into CSV format compliant with standardized formatting, subsequently feeding them into the feature extraction pipeline to formulate a labeled evaluation set. This constitutes the primary evaluation corpus for Tables 4.1 and 4.2.</w:t>
      </w:r>
    </w:p>
    <w:p>
      <w:pPr>
        <w:pStyle w:val="ListNumber"/>
      </w:pPr>
      <w:r>
        <w:t>**Simulated MockIPBehavior (custom-built):** A state vector simulation Environment constructed by the research team, allocated **exclusively for PPO training**. It generates synthetic behavioral objects infused with distribution-based noise (Normal/LogNormal/Beta/Poisson) across individual features, purposely engineered to heighten generalization capabilities. This dataset is omitted from empirical performance evaluations.</w:t>
      </w:r>
    </w:p>
    <w:p>
      <w:pPr>
        <w:pStyle w:val="ListNumber"/>
      </w:pPr>
      <w:r>
        <w:t>**CIC-IDS2017 (PCAP benchmark) [22]:** The IDS2017 dataset provisions raw network traffic encapsulated within native PCAP files, chronicling benign network activities interspersed with ubiquitous attacks. This data functions to appraise the model through the chronological and source IP-based analysis of labeled traffic. Principal scenarios encompass brute-force, SQLi/XSS, port scanning, and DDoS, mapped to the 5-class problem taxonomy.</w:t>
      </w:r>
    </w:p>
    <w:p>
      <w:pPr>
        <w:pStyle w:val="ListNumber"/>
      </w:pPr>
      <w:r>
        <w:t>**CSE-CIC-IDS2018 (PCAP benchmark):** Architected upon the AWS cloud computing infrastructure, CSE-CIC-IDS2018 represents a supersized expansion, accurately mirroring the intricate complexity innate to modern enterprise networks. This dataset functions to validate the model's stability traversing attack scenarios exhibiting daily variances. Traffic is systematically extracted utilizing 1-second windows and routed through the PCAP benchmark pipeline; this methodology enables the system to faithfully simulate real-time responsiveness, guaranteeing profound consistency bridging offline data and pragmatic deployment environments.</w:t>
      </w:r>
    </w:p>
    <w:p>
      <w:r>
        <w:t>---</w:t>
      </w:r>
    </w:p>
    <w:p>
      <w:pPr>
        <w:pStyle w:val="Heading2"/>
      </w:pPr>
      <w:r>
        <w:t>3.3 Data Analysis Techniques</w:t>
      </w:r>
    </w:p>
    <w:p>
      <w:pPr>
        <w:pStyle w:val="Heading3"/>
      </w:pPr>
      <w:r>
        <w:t>3.3.1 Feature Engineering Overview</w:t>
      </w:r>
    </w:p>
    <w:p>
      <w:r>
        <w:t>The design of the 20 features originates from a pivotal question: "What imperative knowledge regarding the network does the RL Agent require to formulate accurate defensive decisions?" The Agent requires sufficient data to differentiate the five attack typologies from benign traffic, and to distinguish them amongst themselves to deploy the contextually correct action—for instance, Block exhibits high efficacy against SYN Flood but constitutes gross inefficiency against SQLi, where Redirecting to a Honeypot facilitates crucial threat intelligence extraction.</w:t>
      </w:r>
    </w:p>
    <w:p>
      <w:r/>
      <w:r>
        <w:rPr>
          <w:b/>
        </w:rPr>
        <w:t>Table 3.1: Inventory of 20 features within the RL Agent's observation vector</w:t>
      </w:r>
      <w:r/>
    </w:p>
    <w:p>
      <w:r/>
      <w:r>
        <w:rPr>
          <w:i/>
        </w:rPr>
        <w:t>(For design logic and theoretical foundations pertaining to individual features, refer to Chapter 2, Section 2.1.4.5. This table elucidates comprehensive deployment details.)</w:t>
      </w:r>
      <w:r/>
    </w:p>
    <w:p>
      <w:r>
        <w:rPr>
          <w:rFonts w:ascii="Courier New" w:hAnsi="Courier New"/>
          <w:sz w:val="16"/>
        </w:rPr>
        <w:t>| Code | Feature Name | Concise Description | Scaling | Cap | Detection Target |</w:t>
      </w:r>
    </w:p>
    <w:p>
      <w:r>
        <w:rPr>
          <w:rFonts w:ascii="Courier New" w:hAnsi="Courier New"/>
          <w:sz w:val="16"/>
        </w:rPr>
        <w:t>|---|---|---|---|---|---|</w:t>
      </w:r>
    </w:p>
    <w:p>
      <w:r>
        <w:rPr>
          <w:rFonts w:ascii="Courier New" w:hAnsi="Courier New"/>
          <w:sz w:val="16"/>
        </w:rPr>
        <w:t>| F1 | PacketRate | Packet volume per second across the time window | Log | 500 pkt/s | DDoS / SYN Flood |</w:t>
      </w:r>
    </w:p>
    <w:p>
      <w:r>
        <w:rPr>
          <w:rFonts w:ascii="Courier New" w:hAnsi="Courier New"/>
          <w:sz w:val="16"/>
        </w:rPr>
        <w:t>| F2 | SynAckRatio | Ratio of outbound SYN versus inbound SYN-ACK during TCP handshake | Log | 100 | SYN Flood |</w:t>
      </w:r>
    </w:p>
    <w:p>
      <w:r>
        <w:rPr>
          <w:rFonts w:ascii="Courier New" w:hAnsi="Courier New"/>
          <w:sz w:val="16"/>
        </w:rPr>
        <w:t>| F3 | InterArrivalTime | Mean duration interspersed between consecutive outbound packets | Log | 5.0 s | Automated attacks or packet floods |</w:t>
      </w:r>
    </w:p>
    <w:p>
      <w:r>
        <w:rPr>
          <w:rFonts w:ascii="Courier New" w:hAnsi="Courier New"/>
          <w:sz w:val="16"/>
        </w:rPr>
        <w:t>| F4 | RstRatio | Ratio of RST packets relative to aggregate bidirectional packets | Pass-through | — | Port Scan |</w:t>
      </w:r>
    </w:p>
    <w:p>
      <w:r>
        <w:rPr>
          <w:rFonts w:ascii="Courier New" w:hAnsi="Courier New"/>
          <w:sz w:val="16"/>
        </w:rPr>
        <w:t>| F5 | DistinctPorts | Volume of heterogeneous destination ports within the window | Log | 500 | Port Scan |</w:t>
      </w:r>
    </w:p>
    <w:p>
      <w:r>
        <w:rPr>
          <w:rFonts w:ascii="Courier New" w:hAnsi="Courier New"/>
          <w:sz w:val="16"/>
        </w:rPr>
        <w:t>| F6 | URLConcentration | Proportion of the predominant URL against total HTTP requests | Pass-through | — | Brute Force / L7 DDoS |</w:t>
      </w:r>
    </w:p>
    <w:p>
      <w:r>
        <w:rPr>
          <w:rFonts w:ascii="Courier New" w:hAnsi="Courier New"/>
          <w:sz w:val="16"/>
        </w:rPr>
        <w:t>| F7 | HttpIatUniformity | Temporal uniformity interspersing HTTP requests (inverse CV) | Pass-through | — | Automated bot cadence |</w:t>
      </w:r>
    </w:p>
    <w:p>
      <w:r>
        <w:rPr>
          <w:rFonts w:ascii="Courier New" w:hAnsi="Courier New"/>
          <w:sz w:val="16"/>
        </w:rPr>
        <w:t>| F8 | RequestSizeUniformity | Uniformity defining HTTP payload dimensions (inverse CV) | Pass-through | — | Brute Force |</w:t>
      </w:r>
    </w:p>
    <w:p>
      <w:r>
        <w:rPr>
          <w:rFonts w:ascii="Courier New" w:hAnsi="Courier New"/>
          <w:sz w:val="16"/>
        </w:rPr>
        <w:t>| F9 | AvgPayloadSize | Mean payload dimensions corresponding to outbound packets | Linear | 1,500 bytes | SYN Flood ($\approx$0) |</w:t>
      </w:r>
    </w:p>
    <w:p>
      <w:r>
        <w:rPr>
          <w:rFonts w:ascii="Courier New" w:hAnsi="Courier New"/>
          <w:sz w:val="16"/>
        </w:rPr>
        <w:t>| F10 | FwdBwdRatio | Ratio comparing outbound packets against inbound packets | Log | 100 | Traffic asymmetry |</w:t>
      </w:r>
    </w:p>
    <w:p>
      <w:r>
        <w:rPr>
          <w:rFonts w:ascii="Courier New" w:hAnsi="Courier New"/>
          <w:sz w:val="16"/>
        </w:rPr>
        <w:t>| F11 | PacketsPerPort | Mean packet volume distributed per destination port | Log | 500 | Port Scan density |</w:t>
      </w:r>
    </w:p>
    <w:p>
      <w:r>
        <w:rPr>
          <w:rFonts w:ascii="Courier New" w:hAnsi="Courier New"/>
          <w:sz w:val="16"/>
        </w:rPr>
        <w:t>| F12 | SqlSpecialChar | Ratio characterizing SQL special characters (`'`, `;`, `#`) within normalized payload | Pass-through | — | SQLi |</w:t>
      </w:r>
    </w:p>
    <w:p>
      <w:r>
        <w:rPr>
          <w:rFonts w:ascii="Courier New" w:hAnsi="Courier New"/>
          <w:sz w:val="16"/>
        </w:rPr>
        <w:t>| F13 | CrsSqliScore | Aggregate score derived from OWASP CRS 942 PL2 rules per request | Linear | 20 | SQLi (CRS PL2) |</w:t>
      </w:r>
    </w:p>
    <w:p>
      <w:r>
        <w:rPr>
          <w:rFonts w:ascii="Courier New" w:hAnsi="Courier New"/>
          <w:sz w:val="16"/>
        </w:rPr>
        <w:t>| F14 | SqlUnionSelect | Identifies UNION SELECT syntax designated for data extraction | Binary | — | SQLi — UNION |</w:t>
      </w:r>
    </w:p>
    <w:p>
      <w:r>
        <w:rPr>
          <w:rFonts w:ascii="Courier New" w:hAnsi="Courier New"/>
          <w:sz w:val="16"/>
        </w:rPr>
        <w:t>| F15 | SqlComment | Identifies SQL comment characters (`--`, `#`, `/**/`) designed to neutralize queries | Binary | — | SQLi — comment |</w:t>
      </w:r>
    </w:p>
    <w:p>
      <w:r>
        <w:rPr>
          <w:rFonts w:ascii="Courier New" w:hAnsi="Courier New"/>
          <w:sz w:val="16"/>
        </w:rPr>
        <w:t>| F16 | SqlStackedQuery | Identifies stacked SQL command syntax (`; DROP`, `; DELETE`...) | Binary | — | SQLi — stacked |</w:t>
      </w:r>
    </w:p>
    <w:p>
      <w:r>
        <w:rPr>
          <w:rFonts w:ascii="Courier New" w:hAnsi="Courier New"/>
          <w:sz w:val="16"/>
        </w:rPr>
        <w:t>| F17 | SqlSelectCount | Frequency mapping the SELECT keyword within payload per request | Linear | 10 | SQLi — reconnaissance |</w:t>
      </w:r>
    </w:p>
    <w:p>
      <w:r>
        <w:rPr>
          <w:rFonts w:ascii="Courier New" w:hAnsi="Courier New"/>
          <w:sz w:val="16"/>
        </w:rPr>
        <w:t>| F18 | CrsXssScore | Aggregate score derived from OWASP CRS 941 PL2 rules (regex + phrase match) | Linear | 4 | XSS (CRS PL2) |</w:t>
      </w:r>
    </w:p>
    <w:p>
      <w:r>
        <w:rPr>
          <w:rFonts w:ascii="Courier New" w:hAnsi="Courier New"/>
          <w:sz w:val="16"/>
        </w:rPr>
        <w:t>| F19 | JsFunctionCall | Identifies deleterious JavaScript function invocations (`alert()`, `eval()`...) | Binary | — | XSS — JS |</w:t>
      </w:r>
    </w:p>
    <w:p>
      <w:r>
        <w:rPr>
          <w:rFonts w:ascii="Courier New" w:hAnsi="Courier New"/>
          <w:sz w:val="16"/>
        </w:rPr>
        <w:t>| F20 | HtmlEventHandler | Identifies HTML event handler attributes (`onerror=`, `onload=`...) | Binary | — | XSS — events |</w:t>
      </w:r>
    </w:p>
    <w:p>
      <w:r/>
      <w:r>
        <w:rPr>
          <w:i/>
        </w:rPr>
        <w:t>Normalization Formulas: Log scale — `log(1 + min(raw, cap)) / log(1 + cap)`; Linear — `min(raw, cap) / cap`; Pass-through — rigidly bounded within [0,1]. The Cap parameters underwent rigorous empirical calibration on Containernet data and extensive verification against LSNM2024 / Abu Al-Haija et al. (2025) PCAP datasets.</w:t>
      </w:r>
      <w:r/>
    </w:p>
    <w:p>
      <w:r/>
      <w:r>
        <w:rPr>
          <w:i/>
        </w:rPr>
        <w:t>Concise Observation:</w:t>
      </w:r>
      <w:r>
        <w:t xml:space="preserve"> The 20 features are architected to comprehensively envelop both volumetric and L7 attacks, simultaneously preserving low computational overhead.</w:t>
      </w:r>
    </w:p>
    <w:p>
      <w:pPr>
        <w:pStyle w:val="Heading3"/>
      </w:pPr>
      <w:r>
        <w:t>3.3.2 Network Features (F1–F11)</w:t>
      </w:r>
    </w:p>
    <w:p>
      <w:r>
        <w:t>The network feature cluster encodes the distinct traffic-level behavior innate to individual attack typologies:</w:t>
      </w:r>
    </w:p>
    <w:p>
      <w:pPr>
        <w:pStyle w:val="ListBullet"/>
      </w:pPr>
      <w:r>
        <w:t>F1 (PacketRate) calculates the total bidirectional packet rate (forward + backward) across all flows within the window. It is highly sensitive to DDoS and SYN Floods, which generate high-volume traffic.</w:t>
      </w:r>
    </w:p>
    <w:p>
      <w:pPr>
        <w:pStyle w:val="ListBullet"/>
      </w:pPr>
      <w:r>
        <w:t>F2 (SynAckRatio) identifies anomalies in the three-way TCP handshake [23]. SYN Floods cause an asymmetric SYN/ACK ratio because the server receives many SYN packets but the handshakes are not completed.</w:t>
      </w:r>
    </w:p>
    <w:p>
      <w:pPr>
        <w:pStyle w:val="ListBullet"/>
      </w:pPr>
      <w:r>
        <w:t>F3 (InterArrivalTime) detects automated attacks by identifying Inter-Arrival Times (IAT) that are either unusually uniform or extremely small compared to normal human behavior.</w:t>
      </w:r>
    </w:p>
    <w:p>
      <w:pPr>
        <w:pStyle w:val="ListBullet"/>
      </w:pPr>
      <w:r>
        <w:t>F4 (RstRatio) and F5 (DistinctPorts) detect Port Scans. A scanner sends packets to multiple ports, triggering many RST responses from closed ports. This results in a high RST ratio and a large number of distinct destination ports.</w:t>
      </w:r>
    </w:p>
    <w:p>
      <w:pPr>
        <w:pStyle w:val="ListBullet"/>
      </w:pPr>
      <w:r>
        <w:t>F6 (URLConcentration) detects Brute Force attacks by measuring the concentration of HTTP requests directed at a single target URL (e.g., `/login`).</w:t>
      </w:r>
    </w:p>
    <w:p>
      <w:pPr>
        <w:pStyle w:val="ListBullet"/>
      </w:pPr>
      <w:r>
        <w:t>F7 (HttpIatUniformity) identifies uniform request intervals, which indicate the use of automated tools like Hydra or Burp Suite Intruder. F7 calculates IAT on a **cross-flow** basis: it collects all HTTP request timestamps from different flows of the same source IP within the 1-second window and calculates the time difference between consecutive requests. Since tools like Hydra create a new TCP connection for each request, computing IAT per-flow would not provide enough data points. The cross-flow approach solves this by analyzing the overall request rate of the source IP.</w:t>
      </w:r>
    </w:p>
    <w:p>
      <w:pPr>
        <w:pStyle w:val="ListBullet"/>
      </w:pPr>
      <w:r>
        <w:t>F8 (RequestSizeUniformity) detects Brute Force attacks where the payload sizes remain nearly identical (since only the password field changes), resulting in a very low Coefficient of Variation (CV) for payload sizes.</w:t>
      </w:r>
    </w:p>
    <w:p>
      <w:pPr>
        <w:pStyle w:val="ListBullet"/>
      </w:pPr>
      <w:r>
        <w:t>F9 (AvgPayloadSize) differentiates between SYN Floods (payload $\approx$ 0) and HTTP floods (payload &gt; 0).</w:t>
      </w:r>
    </w:p>
    <w:p>
      <w:pPr>
        <w:pStyle w:val="ListBullet"/>
      </w:pPr>
      <w:r>
        <w:t>F11 (PacketsPerPort) measures the average number of packets per port. Port Scans typically have a low F11 value (few packets per port), whereas normal traffic concentrates more packets on fewer ports.</w:t>
      </w:r>
    </w:p>
    <w:p>
      <w:pPr>
        <w:pStyle w:val="Heading3"/>
      </w:pPr>
      <w:r>
        <w:t>3.3.3 SQL Injection Features (F12–F17)</w:t>
      </w:r>
    </w:p>
    <w:p>
      <w:r>
        <w:t>SQLi attacks leave no distinct footprint at the network layer, as their traffic metrics can perfectly mimic benign behavior. Therefore, features F12–F17 analyze the HTTP payload to detect attack patterns within the request content [24]:</w:t>
      </w:r>
    </w:p>
    <w:p>
      <w:pPr>
        <w:pStyle w:val="ListBullet"/>
      </w:pPr>
      <w:r>
        <w:t>F12 (SqlSpecialChar) calculates the ratio of SQL special characters (single quotes (`'`), semicolons (`;`), and comment characters (`#`)) to the total length of the normalized (URL-decoded) payload.</w:t>
      </w:r>
    </w:p>
    <w:p>
      <w:pPr>
        <w:pStyle w:val="ListBullet"/>
      </w:pPr>
      <w:r>
        <w:t>F13 (CrsSqliScore) integrates the OWASP CRS 942 rule set [25] into the feature vector. Using 50 rules from Paranoia Level 2 (PL2), this feature achieved an F1-score of 0.925 on the LSNM2024 URI dataset (2,809 SQLi and 3,000 benign samples).</w:t>
      </w:r>
    </w:p>
    <w:p>
      <w:pPr>
        <w:pStyle w:val="ListBullet"/>
      </w:pPr>
      <w:r>
        <w:t>F14–F16 are binary features that detect three common SQLi techniques: UNION-based data extraction (regex `UNION[\s\S]{0,50}SELECT`), Comment-based query truncation (`--`, `#`, `/**/`, `/*!`), and Stacked Queries for command injection (`; DROP`, `; DELETE`, `; INSERT`, etc.).</w:t>
      </w:r>
    </w:p>
    <w:p>
      <w:pPr>
        <w:pStyle w:val="ListBullet"/>
      </w:pPr>
      <w:r>
        <w:t>F17 (SqlSelectCount) counts the frequency of the `SELECT` keyword, which helps detect database reconnaissance.</w:t>
      </w:r>
    </w:p>
    <w:p>
      <w:pPr>
        <w:pStyle w:val="Heading3"/>
      </w:pPr>
      <w:r>
        <w:t>3.3.4 Cross-Site Scripting Features (F18–F20)</w:t>
      </w:r>
    </w:p>
    <w:p>
      <w:pPr>
        <w:pStyle w:val="ListBullet"/>
      </w:pPr>
      <w:r>
        <w:t>F18 (CrsXssScore) integrates the OWASP CRS 941 PL2 rule set, utilizing both regular expressions (`@rx`) and phrase matching (`@pm`). It includes 27 regex rules and 9 specific phrases (e.g., `document.cookie`, `document.write`, `window.location`, `.innerhtml`). This achieved an F1-score of 1.000 on the LSNM2024 XSS URI dataset (although the sample size of 9 attack URIs is too small to be conclusive).</w:t>
      </w:r>
    </w:p>
    <w:p>
      <w:pPr>
        <w:pStyle w:val="ListBullet"/>
      </w:pPr>
      <w:r>
        <w:t>F19 (JsFunctionCall) detects common JavaScript function calls used in XSS attacks, such as `alert()`, `eval()`, `prompt()`, `confirm()`, `expression()`, `document.cookie`, `document.write`, `window.location`, and `innerHTML=`.</w:t>
      </w:r>
    </w:p>
    <w:p>
      <w:pPr>
        <w:pStyle w:val="ListBullet"/>
      </w:pPr>
      <w:r>
        <w:t>F20 (HtmlEventHandler) scans for HTML event handler attributes (e.g., `onerror=`, `onload=`, `onclick=`, `onmouseover=`). Attackers frequently use these attributes to execute JavaScript without requiring an explicit `&lt;script&gt;` tag.</w:t>
      </w:r>
    </w:p>
    <w:p>
      <w:pPr>
        <w:pStyle w:val="Heading3"/>
      </w:pPr>
      <w:r>
        <w:t>3.3.5 Payload Normalization Pipeline</w:t>
      </w:r>
    </w:p>
    <w:p>
      <w:r>
        <w:t>Attackers habitually obfuscate payloads utilizing URL encoding, HTML entities, or Base64 to bypass rudimentary inspection filters. The payload normalization engine deploys an 8-step sequential pipeline executing prior to pattern matching, perfectly cohesive with Section 4.2.1:</w:t>
      </w:r>
    </w:p>
    <w:p>
      <w:pPr>
        <w:pStyle w:val="ListNumber"/>
      </w:pPr>
      <w:r>
        <w:t>**Size Limitation (64 KB):** Actively neutralizes resource exhaustion attacks stemming from excessively monolithic payloads instigating ReDoS against complex CRS regex engines.</w:t>
      </w:r>
    </w:p>
    <w:p>
      <w:pPr>
        <w:pStyle w:val="ListNumber"/>
      </w:pPr>
      <w:r>
        <w:t>**Bytes $\to$ String Conversion** (UTF-8 with Latin-1 fallback): Guarantees absolute consistency representing every byte, ruthlessly preventing data loss.</w:t>
      </w:r>
    </w:p>
    <w:p>
      <w:pPr>
        <w:pStyle w:val="ListNumber"/>
      </w:pPr>
      <w:r>
        <w:t>**HTML Entity Decoding:** Uniformly standardizes HTML variants like `&amp;lt;script&amp;gt;` converting them into `&lt;script&gt;`.</w:t>
      </w:r>
    </w:p>
    <w:p>
      <w:pPr>
        <w:pStyle w:val="ListNumber"/>
      </w:pPr>
      <w:r>
        <w:t>**Unicode NFKC and Smart Quotes Normalization:** Defeats bypass strategies employing fullwidth characters and homoglyphs.</w:t>
      </w:r>
    </w:p>
    <w:p>
      <w:pPr>
        <w:pStyle w:val="ListNumber"/>
      </w:pPr>
      <w:r>
        <w:t>**Recursive URL Decoding (Max 2 iterations):** Dismantles double-encoding strategies intensely prevalent in evasion.</w:t>
      </w:r>
    </w:p>
    <w:p>
      <w:pPr>
        <w:pStyle w:val="ListNumber"/>
      </w:pPr>
      <w:r>
        <w:t>**Recursive Base64 Decoding (Max 2 iterations):** Identifies highly destructive payloads maliciously embedded inside Base64 strings.</w:t>
      </w:r>
    </w:p>
    <w:p>
      <w:pPr>
        <w:pStyle w:val="ListNumber"/>
      </w:pPr>
      <w:r>
        <w:t>**Whitespace Normalization:** Vaporizes whitespace manipulations engineered to shatter pattern matching logic.</w:t>
      </w:r>
    </w:p>
    <w:p>
      <w:pPr>
        <w:pStyle w:val="ListNumber"/>
      </w:pPr>
      <w:r>
        <w:t>**Lowercase Conversion:** Installs robust, case-insensitive matching logic universally across the pipeline.</w:t>
      </w:r>
    </w:p>
    <w:p>
      <w:r>
        <w:t>The pipeline is optimized to execute completely within a temporal window significantly smaller than the MDP's 1-second observation frame; normalization output is persistently cached keyed to the packet identifier, terminating redundant recalculations traversing identical packets.</w:t>
      </w:r>
    </w:p>
    <w:p>
      <w:pPr>
        <w:pStyle w:val="Heading3"/>
      </w:pPr>
      <w:r>
        <w:t>3.3.6 Attack Coverage Matrix</w:t>
      </w:r>
    </w:p>
    <w:p>
      <w:r>
        <w:t>Table 3.2 illustrates the coverage matrix for the 20 features. An 'x' symbol indicates that a feature can detect the corresponding attack type. Every attack category is covered by at least two independent features, ensuring reliable detection even if one feature is affected by noise.</w:t>
      </w:r>
    </w:p>
    <w:p>
      <w:r/>
      <w:r>
        <w:rPr>
          <w:b/>
        </w:rPr>
        <w:t>Table 3.2: Coverage Matrix — Features $\times$ Attack Typologies</w:t>
      </w:r>
      <w:r/>
    </w:p>
    <w:p>
      <w:r>
        <w:rPr>
          <w:rFonts w:ascii="Courier New" w:hAnsi="Courier New"/>
          <w:sz w:val="16"/>
        </w:rPr>
        <w:t>| Feature | SYN Flood | Port Scan | Brute Force | SQLi | XSS |</w:t>
      </w:r>
    </w:p>
    <w:p>
      <w:r>
        <w:rPr>
          <w:rFonts w:ascii="Courier New" w:hAnsi="Courier New"/>
          <w:sz w:val="16"/>
        </w:rPr>
        <w:t>|---|---|---|---|---|---|</w:t>
      </w:r>
    </w:p>
    <w:p>
      <w:r>
        <w:rPr>
          <w:rFonts w:ascii="Courier New" w:hAnsi="Courier New"/>
          <w:sz w:val="16"/>
        </w:rPr>
        <w:t>| F1 PacketRate | x | x | x | | |</w:t>
      </w:r>
    </w:p>
    <w:p>
      <w:r>
        <w:rPr>
          <w:rFonts w:ascii="Courier New" w:hAnsi="Courier New"/>
          <w:sz w:val="16"/>
        </w:rPr>
        <w:t>| F2 SynAckRatio | x | | | | |</w:t>
      </w:r>
    </w:p>
    <w:p>
      <w:r>
        <w:rPr>
          <w:rFonts w:ascii="Courier New" w:hAnsi="Courier New"/>
          <w:sz w:val="16"/>
        </w:rPr>
        <w:t>| F3 InterArrivalTime | x | x | x | | |</w:t>
      </w:r>
    </w:p>
    <w:p>
      <w:r>
        <w:rPr>
          <w:rFonts w:ascii="Courier New" w:hAnsi="Courier New"/>
          <w:sz w:val="16"/>
        </w:rPr>
        <w:t>| F4 RstRatio | | x | | | |</w:t>
      </w:r>
    </w:p>
    <w:p>
      <w:r>
        <w:rPr>
          <w:rFonts w:ascii="Courier New" w:hAnsi="Courier New"/>
          <w:sz w:val="16"/>
        </w:rPr>
        <w:t>| F5 DistinctPorts | | x | | | |</w:t>
      </w:r>
    </w:p>
    <w:p>
      <w:r>
        <w:rPr>
          <w:rFonts w:ascii="Courier New" w:hAnsi="Courier New"/>
          <w:sz w:val="16"/>
        </w:rPr>
        <w:t>| F6 URLConcentration | | | x | | |</w:t>
      </w:r>
    </w:p>
    <w:p>
      <w:r>
        <w:rPr>
          <w:rFonts w:ascii="Courier New" w:hAnsi="Courier New"/>
          <w:sz w:val="16"/>
        </w:rPr>
        <w:t>| F7 HttpIatUniformity | | | x | | |</w:t>
      </w:r>
    </w:p>
    <w:p>
      <w:r>
        <w:rPr>
          <w:rFonts w:ascii="Courier New" w:hAnsi="Courier New"/>
          <w:sz w:val="16"/>
        </w:rPr>
        <w:t>| F8 RequestSizeUniformity | | | x | | |</w:t>
      </w:r>
    </w:p>
    <w:p>
      <w:r>
        <w:rPr>
          <w:rFonts w:ascii="Courier New" w:hAnsi="Courier New"/>
          <w:sz w:val="16"/>
        </w:rPr>
        <w:t>| F9 AvgPayloadSize | x | | | | |</w:t>
      </w:r>
    </w:p>
    <w:p>
      <w:r>
        <w:rPr>
          <w:rFonts w:ascii="Courier New" w:hAnsi="Courier New"/>
          <w:sz w:val="16"/>
        </w:rPr>
        <w:t>| F11 PacketsPerPort | | x | | | |</w:t>
      </w:r>
    </w:p>
    <w:p>
      <w:r>
        <w:rPr>
          <w:rFonts w:ascii="Courier New" w:hAnsi="Courier New"/>
          <w:sz w:val="16"/>
        </w:rPr>
        <w:t>| F12 SqlSpecialChar | | | | x | |</w:t>
      </w:r>
    </w:p>
    <w:p>
      <w:r>
        <w:rPr>
          <w:rFonts w:ascii="Courier New" w:hAnsi="Courier New"/>
          <w:sz w:val="16"/>
        </w:rPr>
        <w:t>| F13 CrsSqliScore | | | | x | |</w:t>
      </w:r>
    </w:p>
    <w:p>
      <w:r>
        <w:rPr>
          <w:rFonts w:ascii="Courier New" w:hAnsi="Courier New"/>
          <w:sz w:val="16"/>
        </w:rPr>
        <w:t>| F14–F16 SqlBinary | | | | x | |</w:t>
      </w:r>
    </w:p>
    <w:p>
      <w:r>
        <w:rPr>
          <w:rFonts w:ascii="Courier New" w:hAnsi="Courier New"/>
          <w:sz w:val="16"/>
        </w:rPr>
        <w:t>| F18 CrsXssScore | | | | | x |</w:t>
      </w:r>
    </w:p>
    <w:p>
      <w:r>
        <w:rPr>
          <w:rFonts w:ascii="Courier New" w:hAnsi="Courier New"/>
          <w:sz w:val="16"/>
        </w:rPr>
        <w:t>| F19–F20 XssBinary | | | | | x |</w:t>
      </w:r>
    </w:p>
    <w:p>
      <w:r/>
      <w:r>
        <w:rPr>
          <w:i/>
        </w:rPr>
        <w:t>Observation:</w:t>
      </w:r>
      <w:r>
        <w:t xml:space="preserve"> Each attack type is covered by multiple independent features, which significantly reduces the risk of missed detections due to signal noise.</w:t>
      </w:r>
    </w:p>
    <w:p>
      <w:pPr>
        <w:pStyle w:val="Heading3"/>
      </w:pPr>
      <w:r>
        <w:t>3.3.7 Feature Vector Normalization</w:t>
      </w:r>
    </w:p>
    <w:p>
      <w:r>
        <w:t xml:space="preserve">Following raw value calculation, the 20 features undergo absolute normalization converging into [0,1] firmly anchored to individual feature distributions. </w:t>
      </w:r>
      <w:r>
        <w:rPr>
          <w:i/>
        </w:rPr>
        <w:t>(For structural design rationale defining the normalization clusters refer to Chapter 2, Section 2.1.4.5; this segment dissects deployment specifics and exact technical logic.)</w:t>
      </w:r>
      <w:r>
        <w:t xml:space="preserve"> Three distinctive clusters exist:</w:t>
      </w:r>
    </w:p>
    <w:p>
      <w:pPr>
        <w:pStyle w:val="ListBullet"/>
      </w:pPr>
      <w:r>
        <w:t>**Log scale** (F1, F2, F3, F5, F10, F11): Heavily right-skewed distributions commanding vast scopes — for example, F1 occasionally detonates hitting 350 pkt/s amid DDoS onslaughts yet routinely lingers &lt; 10 under benign conditions. Formula: `f_norm = log(1 + min(f_raw, cap)) / log(1 + cap)`, wherein `cap` functions as the empirically calibrated cutoff ceiling (Table 3.1). The log scale aggressively compresses the extended tail (extreme attack outliers) securely into the [0.8–1.0] spectrum, preemptively dodging vanishing gradients concerning normal operational windows.</w:t>
      </w:r>
    </w:p>
    <w:p>
      <w:pPr>
        <w:pStyle w:val="ListBullet"/>
      </w:pPr>
      <w:r>
        <w:t>**Linear scale** (F9, F13, F17, F18): Exhibiting approximately linear distributions inhabiting constricted operational ranges. Formula: `f_norm = min(f_raw, cap) / cap`. Applied to frequency counting features (CRS scores, SELECT counts) exhibiting empirical data footprints firmly rooted within highly predictable boundaries.</w:t>
      </w:r>
    </w:p>
    <w:p>
      <w:pPr>
        <w:pStyle w:val="ListBullet"/>
      </w:pPr>
      <w:r>
        <w:t>**Pass-through** (F4, F6, F7, F8, F12, F14–F16, F19, F20): Structurally defined natively within the [0,1] bounds (ratios, 1/(1+CV) mathematical functions, or stark binary outputs). Implements a rigid clamp onto [0,1] to mandate absolute mathematical safety neutralizing esoteric marginal calculation errors.</w:t>
      </w:r>
    </w:p>
    <w:p>
      <w:r>
        <w:t>Normalization converging upon [0,1] dictates a draconian technical necessity commanded by the PPO neural network: gradient descent routinely fails to securely converge whenever inputs showcase radically differing magnitude scales (e.g., raw F1 ~100–500 pkt/s opposing F14 binary {0,1}). The `MlpPolicy` integrated within Stable-Baselines3 [26] executes an auxiliary VecNormalize layer deploying running mean/standard deviation computations — performing optimally exclusively when initial inputs are successfully clipped entering finite ranges, shielding VecNormalize from catastrophic skewing induced by massive extreme outliers.</w:t>
      </w:r>
    </w:p>
    <w:p>
      <w:pPr>
        <w:pStyle w:val="Heading3"/>
      </w:pPr>
      <w:r>
        <w:t>3.3.8 Per-IP Temporal State (10D)</w:t>
      </w:r>
    </w:p>
    <w:p>
      <w:r>
        <w:t>The 20-dimensional traffic feature vector (F1–F20) functions as an isolated snapshot exclusively mirroring immediate traffic behavior traversing the current 1-second operational window. Notwithstanding, complex defensive decisions universally command vastly expansive long-term contexts: the Agent necessitates historical knowledge delineating exactly how long the IP suffered blockage, precisely analyzing if attack signatures display aggressive escalation trajectories or passive degradation, and calculating the exact remaining permissible miss "budget" immediately preceding a mandatory action upgrade. The 10-dimensional temporal state sector successfully injects highly localized, IP-specific short-term memory inside the observation space, empowering the Agent to trigger decisions grounded upon continuous chronological histories bypassing singular erratic snapshots.</w:t>
      </w:r>
    </w:p>
    <w:p>
      <w:r>
        <w:t>The 10 temporal dimensions (indices [27]–[22] existing within the 34-dimensional overarching vector) are directly processed utilizing the unique `PerIPTemporalState` object preserved for every individual IP:</w:t>
      </w:r>
    </w:p>
    <w:p>
      <w:r/>
      <w:r>
        <w:rPr>
          <w:b/>
        </w:rPr>
        <w:t>Table 3.2b: 10 temporal state dimensions (dimensions 20 through 29 within the observation vector)</w:t>
      </w:r>
      <w:r/>
    </w:p>
    <w:p>
      <w:r>
        <w:rPr>
          <w:rFonts w:ascii="Courier New" w:hAnsi="Courier New"/>
          <w:sz w:val="16"/>
        </w:rPr>
        <w:t>| Index | Identifier | Formula / Derivation Source | Strategic Function |</w:t>
      </w:r>
    </w:p>
    <w:p>
      <w:r>
        <w:rPr>
          <w:rFonts w:ascii="Courier New" w:hAnsi="Courier New"/>
          <w:sz w:val="16"/>
        </w:rPr>
        <w:t>|---|---|---|---|</w:t>
      </w:r>
    </w:p>
    <w:p>
      <w:r>
        <w:rPr>
          <w:rFonts w:ascii="Courier New" w:hAnsi="Courier New"/>
          <w:sz w:val="16"/>
        </w:rPr>
        <w:t>| [20–23] | `last_action_onehot` | Dedicated one-hot encoding targeting the immediate preceding action `last_action \in \{0,1,2,3\}` | Informs the Agent defining whether the IP currently undergoes Allow / Rate Limit / Redirect / Block |</w:t>
      </w:r>
    </w:p>
    <w:p>
      <w:r>
        <w:rPr>
          <w:rFonts w:ascii="Courier New" w:hAnsi="Courier New"/>
          <w:sz w:val="16"/>
        </w:rPr>
        <w:t>| [23] | `action_hold_norm` | `action_hold_steps / 15`, rigidly clipped at 1.0 | Aggregated consecutive steps preserving a unified action — highly effective detecting stalling actions |</w:t>
      </w:r>
    </w:p>
    <w:p>
      <w:r>
        <w:rPr>
          <w:rFonts w:ascii="Courier New" w:hAnsi="Courier New"/>
          <w:sz w:val="16"/>
        </w:rPr>
        <w:t>| [24] | `effect_damage_ema` | Dedicated EMA processing `service_damage` sourced from previous steps ($\alpha = 0.3$) | Exposes service damage trends traversing time frames, ruthlessly stripping erratic short-term noise |</w:t>
      </w:r>
    </w:p>
    <w:p>
      <w:r>
        <w:rPr>
          <w:rFonts w:ascii="Courier New" w:hAnsi="Courier New"/>
          <w:sz w:val="16"/>
        </w:rPr>
        <w:t>| [3] | `effect_trend` | `sigmoid(EMA(damage_t - damage_{t-1}))` | Highlights damage directional movement: &gt;0.5 = intensifying degradation, &lt;0.5 = active recovery |</w:t>
      </w:r>
    </w:p>
    <w:p>
      <w:r>
        <w:rPr>
          <w:rFonts w:ascii="Courier New" w:hAnsi="Courier New"/>
          <w:sz w:val="16"/>
        </w:rPr>
        <w:t>| [7] | `soft_window_fill_norm` | `len(window_flags) / 15` | Measures saturation levels populating the attack evidence buffer (15-step sliding window configuration) |</w:t>
      </w:r>
    </w:p>
    <w:p>
      <w:r>
        <w:rPr>
          <w:rFonts w:ascii="Courier New" w:hAnsi="Courier New"/>
          <w:sz w:val="16"/>
        </w:rPr>
        <w:t>| [2] | `escalation_score_norm` | Consolidated evidence score mathematically sourced via `redirect_hits`, `honeypot_hits`, `pressure_mean` | Denotes operational reliability validating an active attack, subsequently guiding the Agent toward escalation timing |</w:t>
      </w:r>
    </w:p>
    <w:p>
      <w:r>
        <w:rPr>
          <w:rFonts w:ascii="Courier New" w:hAnsi="Courier New"/>
          <w:sz w:val="16"/>
        </w:rPr>
        <w:t>| [22] | `miss_budget_used_norm` | `miss_count / 3` | Totals the frequency an IP successfully "escapes" the Redirect — striking 3 immediately triggers block_ready activation |</w:t>
      </w:r>
    </w:p>
    <w:p>
      <w:r/>
      <w:r>
        <w:rPr>
          <w:i/>
        </w:rPr>
        <w:t>Concise Observation:</w:t>
      </w:r>
      <w:r>
        <w:t xml:space="preserve"> The robust temporal cluster guarantees the Agent sustains precise session context, vastly enhancing precise escalation determinations thereby supplanting fragmented single-snapshot reactions.</w:t>
      </w:r>
    </w:p>
    <w:p>
      <w:r/>
      <w:r>
        <w:rPr>
          <w:b/>
        </w:rPr>
        <w:t>Soft Escalation Session Mechanism:</w:t>
      </w:r>
      <w:r>
        <w:t xml:space="preserve"> When the Agent issues a Redirect action in response to a strong application-layer (L7) attack signal, a soft escalation session begins. This session aggregates evidence over a 15-step sliding window. At each step, the system logs whether the IP is still being redirected, whether the IP is actively sending traffic, whether the honeypot has successfully captured this traffic, and whether the IP has managed to bypass capture. If the IP successfully bypasses the honeypot three times, its miss budget is exhausted. This triggers a readiness flag, signaling to the Agent that the Redirect strategy has failed and an escalation to a Block action is required.</w:t>
      </w:r>
    </w:p>
    <w:p>
      <w:r/>
      <w:r>
        <w:rPr>
          <w:b/>
        </w:rPr>
        <w:t>Design Constraint:</w:t>
      </w:r>
      <w:r>
        <w:t xml:space="preserve"> All 10 temporal dimensions are normalized to the [0,1] range. This ensures numerical consistency when these dimensions are concatenated with the 20 traffic features and the 4 effect state dimensions to form the complete observation vector. Furthermore, all state variables are automatically reset at the start of a new episode, preventing any residual information from leaking into and corrupting the next training cycle.</w:t>
      </w:r>
    </w:p>
    <w:p>
      <w:pPr>
        <w:pStyle w:val="Heading3"/>
      </w:pPr>
      <w:r>
        <w:t>3.3.9 Closed-Loop Feedback (Effect state from the preceding step)</w:t>
      </w:r>
    </w:p>
    <w:p>
      <w:r>
        <w:t>The final 4 dimensions (indices [18]–[28]) encode the operational results generated by the action executed in the previous step. This provides the closed-loop feedback mechanism for the system:</w:t>
      </w:r>
    </w:p>
    <w:p>
      <w:r>
        <w:rPr>
          <w:rFonts w:ascii="Courier New" w:hAnsi="Courier New"/>
          <w:sz w:val="16"/>
        </w:rPr>
        <w:t>| Index | Identifier | Significance |</w:t>
      </w:r>
    </w:p>
    <w:p>
      <w:r>
        <w:rPr>
          <w:rFonts w:ascii="Courier New" w:hAnsi="Courier New"/>
          <w:sz w:val="16"/>
        </w:rPr>
        <w:t>|---|---|---|</w:t>
      </w:r>
    </w:p>
    <w:p>
      <w:r>
        <w:rPr>
          <w:rFonts w:ascii="Courier New" w:hAnsi="Courier New"/>
          <w:sz w:val="16"/>
        </w:rPr>
        <w:t>| [18] | `webserver_reachability` | Assesses if the production webserver generated responses (1.0 = normal, 0 = severe congestion) |</w:t>
      </w:r>
    </w:p>
    <w:p>
      <w:r>
        <w:rPr>
          <w:rFonts w:ascii="Courier New" w:hAnsi="Courier New"/>
          <w:sz w:val="16"/>
        </w:rPr>
        <w:t>| [21] | `honeypot_capture_ratio` | Calculates the ratio comparing suspected traffic successfully captured by the honeypot against the gross traffic emanating from the IP |</w:t>
      </w:r>
    </w:p>
    <w:p>
      <w:r>
        <w:rPr>
          <w:rFonts w:ascii="Courier New" w:hAnsi="Courier New"/>
          <w:sz w:val="16"/>
        </w:rPr>
        <w:t>| [13] | `service_presence` | Determines whether the source IP currently persists transmitting traffic directly toward the webserver |</w:t>
      </w:r>
    </w:p>
    <w:p>
      <w:r>
        <w:rPr>
          <w:rFonts w:ascii="Courier New" w:hAnsi="Courier New"/>
          <w:sz w:val="16"/>
        </w:rPr>
        <w:t>| [28] | `service_damage` | Analyzes precise, authentic service damage actively measured post-execution from the preceding action step |</w:t>
      </w:r>
    </w:p>
    <w:p>
      <w:r>
        <w:t>Unlike the 20 traffic features (instantaneous measurements) and the 10 temporal state dimensions (local history), these 4 effect state dimensions reflect the direct consequences of the Agent's actions on the network Environment, transforming the RL process into a closed-loop system.</w:t>
      </w:r>
    </w:p>
    <w:p>
      <w:r>
        <w:t>---</w:t>
      </w:r>
    </w:p>
    <w:p>
      <w:pPr>
        <w:pStyle w:val="Heading2"/>
      </w:pPr>
      <w:r>
        <w:t>3.4 Methodological Limitations</w:t>
      </w:r>
    </w:p>
    <w:p>
      <w:r/>
      <w:r>
        <w:rPr>
          <w:b/>
        </w:rPr>
        <w:t>Simulation Environment Limitations:</w:t>
      </w:r>
      <w:r>
        <w:t xml:space="preserve"> Containernet generates traffic within a controlled Environment, which cannot fully emulate the complexity of real-world production networks with diverse hardware and traffic patterns. Therefore, the trained policies require recalibration before real-world deployment.</w:t>
      </w:r>
    </w:p>
    <w:p>
      <w:r/>
      <w:r>
        <w:rPr>
          <w:b/>
        </w:rPr>
        <w:t>Attack Typology Limitations:</w:t>
      </w:r>
      <w:r>
        <w:t xml:space="preserve"> The system was designed and validated against five specific attack classifications. Advanced persistent threats (APTs), zero-day exploits, and adversarial attacks designed to poison or bypass the RL Agent are outside the scope of this research.</w:t>
      </w:r>
    </w:p>
    <w:p>
      <w:r/>
      <w:r>
        <w:rPr>
          <w:b/>
        </w:rPr>
        <w:t>Content Feature Limitations:</w:t>
      </w:r>
      <w:r>
        <w:t xml:space="preserve"> Features F12–F20 require unencrypted traffic or post-TLS decryption to function. The system supports HTTPS decryption in Real-Time mode using `tshark` and `SSLKEYLOGFILE`, but this requires prior configuration. In a native HTTPS Environment without `SSLKEYLOGFILE` access, these payload features cannot be extracted.</w:t>
      </w:r>
    </w:p>
    <w:p>
      <w:r/>
      <w:r>
        <w:rPr>
          <w:b/>
        </w:rPr>
        <w:t>Policy Evaluation Limitations:</w:t>
      </w:r>
      <w:r>
        <w:t xml:space="preserve"> The reward calculations depend heavily on the design of the reward function, which embeds assumptions about the relative severity of different attacks. Adjusting these severity weights could lead to significantly different operational policies.</w:t>
      </w:r>
    </w:p>
    <w:p>
      <w:r/>
      <w:r>
        <w:rPr>
          <w:b/>
        </w:rPr>
        <w:t>Data Labeling Limitations:</w:t>
      </w:r>
      <w:r>
        <w:t xml:space="preserve"> The labels in the evaluation datasets were generated in a controlled experimental setup, providing exact prior knowledge of the attacks in each session. This does not fully reflect real-world operational traffic, where multiple different attack types can occur simultaneously.</w:t>
      </w:r>
    </w:p>
    <w:p>
      <w:r/>
      <w:r>
        <w:rPr>
          <w:b/>
        </w:rPr>
        <w:t>HTTP Payload Analysis Limitations:</w:t>
      </w:r>
      <w:r>
        <w:t xml:space="preserve"> When using the Scapy pipeline (plaintext HTTP in PCAP mode), the system parses payloads per HTTP request without TCP stream reassembly. Consequently, large POST bodies that exceed the MTU limit ($\sim$1,460 bytes) and fragment across multiple TCP segments cannot be fully analyzed. However, the `tshark` pipeline (Real-Time HTTPS) bypasses this constraint by reassembling TCP streams before HTTP extraction. This limitation does not impact the empirical results of this research, as standard attack tools (e.g., sqlmap, Burp Suite, Hydra) typically send payloads within single, unfragmented requests.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