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4"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3" w:name="refs"/>
    <w:bookmarkStart w:id="22" w:name="ref-knuth84"/>
    <w:p>
      <w:pPr>
        <w:pStyle w:val="Bibliography"/>
      </w:pPr>
      <w:r>
        <w:t xml:space="preserve">KNUTH, D. E.</w:t>
      </w:r>
      <w:r>
        <w:t xml:space="preserve"> </w:t>
      </w:r>
      <w:hyperlink r:id="rId21">
        <w:r>
          <w:rPr>
            <w:rStyle w:val="Hyperlink"/>
          </w:rPr>
          <w:t xml:space="preserve">Literate Programming</w:t>
        </w:r>
      </w:hyperlink>
      <w:r>
        <w:t xml:space="preserve">.</w:t>
      </w:r>
      <w:r>
        <w:t xml:space="preserve"> </w:t>
      </w:r>
      <w:r>
        <w:rPr>
          <w:b/>
          <w:bCs/>
        </w:rPr>
        <w:t xml:space="preserve">Comput. J.</w:t>
      </w:r>
      <w:r>
        <w:t xml:space="preserve">, v. 27, n. 2, p. 97–111, 1984.</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Caio Aloísio Andrade Silva; Gabriel Santos de Souza; Lucca Pedreira Dultra; Renato Vasconcelos Campos Filho; Tarcísio Almeida Mascarenhas</dc:creator>
  <cp:keywords/>
  <dcterms:created xsi:type="dcterms:W3CDTF">2026-01-22T11:30:21Z</dcterms:created>
  <dcterms:modified xsi:type="dcterms:W3CDTF">2026-01-22T11:30:21Z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