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3AF64" w14:textId="716C3E33" w:rsidR="0000457C" w:rsidRDefault="0000457C" w:rsidP="0000457C">
      <w:pPr>
        <w:spacing w:after="0" w:line="240" w:lineRule="auto"/>
        <w:outlineLvl w:val="0"/>
        <w:rPr>
          <w:rFonts w:ascii="Times New Roman" w:eastAsia="Times New Roman" w:hAnsi="Times New Roman" w:cs="Times New Roman"/>
          <w:b/>
          <w:bCs/>
          <w:kern w:val="36"/>
          <w:sz w:val="48"/>
          <w:szCs w:val="48"/>
          <w:lang w:val="es-ES"/>
          <w14:ligatures w14:val="none"/>
        </w:rPr>
      </w:pPr>
      <w:r w:rsidRPr="0000457C">
        <w:rPr>
          <w:rFonts w:ascii="Times New Roman" w:eastAsia="Times New Roman" w:hAnsi="Times New Roman" w:cs="Times New Roman"/>
          <w:b/>
          <w:bCs/>
          <w:kern w:val="36"/>
          <w:sz w:val="48"/>
          <w:szCs w:val="48"/>
          <w:lang w:val="es-ES"/>
          <w14:ligatures w14:val="none"/>
        </w:rPr>
        <w:t xml:space="preserve">Caso I – Identificando los componentes del </w:t>
      </w:r>
      <w:r w:rsidRPr="0000457C">
        <w:rPr>
          <w:rFonts w:ascii="Times New Roman" w:eastAsia="Times New Roman" w:hAnsi="Times New Roman" w:cs="Times New Roman"/>
          <w:b/>
          <w:bCs/>
          <w:kern w:val="36"/>
          <w:sz w:val="48"/>
          <w:szCs w:val="48"/>
          <w:lang w:val="es-ES"/>
          <w14:ligatures w14:val="none"/>
        </w:rPr>
        <w:t>Sistema</w:t>
      </w:r>
    </w:p>
    <w:p w14:paraId="1A50F03D" w14:textId="77777777" w:rsidR="00A3401B" w:rsidRDefault="00A3401B" w:rsidP="0000457C">
      <w:pPr>
        <w:spacing w:after="0" w:line="240" w:lineRule="auto"/>
        <w:outlineLvl w:val="0"/>
        <w:rPr>
          <w:rFonts w:ascii="Times New Roman" w:eastAsia="Times New Roman" w:hAnsi="Times New Roman" w:cs="Times New Roman"/>
          <w:b/>
          <w:bCs/>
          <w:kern w:val="36"/>
          <w:sz w:val="48"/>
          <w:szCs w:val="48"/>
          <w:lang w:val="es-ES"/>
          <w14:ligatures w14:val="none"/>
        </w:rPr>
      </w:pPr>
    </w:p>
    <w:p w14:paraId="6A440D45" w14:textId="44E8DB10" w:rsidR="00A3401B" w:rsidRDefault="00A3401B" w:rsidP="0000457C">
      <w:pPr>
        <w:spacing w:after="0" w:line="240" w:lineRule="auto"/>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Los </w:t>
      </w:r>
      <w:proofErr w:type="spellStart"/>
      <w:r>
        <w:rPr>
          <w:rFonts w:ascii="Source Sans Pro" w:hAnsi="Source Sans Pro"/>
          <w:color w:val="1F1F1F"/>
          <w:shd w:val="clear" w:color="auto" w:fill="FFFFFF"/>
          <w:lang w:val="es-ES"/>
        </w:rPr>
        <w:t>limites</w:t>
      </w:r>
      <w:proofErr w:type="spellEnd"/>
      <w:r>
        <w:rPr>
          <w:rFonts w:ascii="Source Sans Pro" w:hAnsi="Source Sans Pro"/>
          <w:color w:val="1F1F1F"/>
          <w:shd w:val="clear" w:color="auto" w:fill="FFFFFF"/>
          <w:lang w:val="es-ES"/>
        </w:rPr>
        <w:t xml:space="preserve"> del sistema se fijan en relación con el movimiento de los contenedores dentro del aeropuerto. Por lo tanto, una vez la mercancía del contenedor ha sido sacada del mismo, las actividades correspondientes a esta mercancía serán externas al sistema y no se tendrán en cuenta.</w:t>
      </w:r>
    </w:p>
    <w:p w14:paraId="1D73332F" w14:textId="77777777" w:rsidR="00A3401B" w:rsidRPr="00A3401B" w:rsidRDefault="00A3401B" w:rsidP="0000457C">
      <w:pPr>
        <w:spacing w:after="0" w:line="240" w:lineRule="auto"/>
        <w:outlineLvl w:val="0"/>
        <w:rPr>
          <w:rFonts w:ascii="Source Sans Pro" w:hAnsi="Source Sans Pro"/>
          <w:color w:val="1F1F1F"/>
          <w:shd w:val="clear" w:color="auto" w:fill="FFFFFF"/>
          <w:lang w:val="es-ES"/>
        </w:rPr>
      </w:pPr>
    </w:p>
    <w:tbl>
      <w:tblPr>
        <w:tblStyle w:val="TableGrid"/>
        <w:tblW w:w="0" w:type="auto"/>
        <w:tblLook w:val="04A0" w:firstRow="1" w:lastRow="0" w:firstColumn="1" w:lastColumn="0" w:noHBand="0" w:noVBand="1"/>
      </w:tblPr>
      <w:tblGrid>
        <w:gridCol w:w="1885"/>
        <w:gridCol w:w="2430"/>
        <w:gridCol w:w="5035"/>
      </w:tblGrid>
      <w:tr w:rsidR="0000457C" w:rsidRPr="0000457C" w14:paraId="5491A812" w14:textId="77777777" w:rsidTr="00F76449">
        <w:tc>
          <w:tcPr>
            <w:tcW w:w="9350" w:type="dxa"/>
            <w:gridSpan w:val="3"/>
          </w:tcPr>
          <w:p w14:paraId="408F4D34" w14:textId="58A8670C" w:rsidR="0000457C" w:rsidRPr="0000457C" w:rsidRDefault="0000457C" w:rsidP="0000457C">
            <w:pPr>
              <w:jc w:val="center"/>
              <w:outlineLvl w:val="0"/>
              <w:rPr>
                <w:rFonts w:ascii="Times New Roman" w:eastAsia="Times New Roman" w:hAnsi="Times New Roman" w:cs="Times New Roman"/>
                <w:b/>
                <w:bCs/>
                <w:kern w:val="36"/>
                <w:sz w:val="28"/>
                <w:szCs w:val="28"/>
                <w:lang w:val="es-ES"/>
                <w14:ligatures w14:val="none"/>
              </w:rPr>
            </w:pPr>
            <w:r w:rsidRPr="0000457C">
              <w:rPr>
                <w:rStyle w:val="Strong"/>
                <w:rFonts w:ascii="Source Sans Pro" w:hAnsi="Source Sans Pro"/>
                <w:color w:val="1F1F1F"/>
                <w:sz w:val="28"/>
                <w:szCs w:val="28"/>
                <w:shd w:val="clear" w:color="auto" w:fill="FFFFFF"/>
                <w:lang w:val="es-ES"/>
              </w:rPr>
              <w:t>Conceptualización de sistema</w:t>
            </w:r>
          </w:p>
        </w:tc>
      </w:tr>
      <w:tr w:rsidR="0000457C" w:rsidRPr="0000457C" w14:paraId="44E07ACC" w14:textId="77777777" w:rsidTr="0000457C">
        <w:tc>
          <w:tcPr>
            <w:tcW w:w="1885" w:type="dxa"/>
          </w:tcPr>
          <w:p w14:paraId="628FE86A" w14:textId="68C4077E" w:rsidR="0000457C" w:rsidRPr="0000457C" w:rsidRDefault="0000457C" w:rsidP="0000457C">
            <w:pPr>
              <w:outlineLvl w:val="0"/>
              <w:rPr>
                <w:rFonts w:ascii="Times New Roman" w:eastAsia="Times New Roman" w:hAnsi="Times New Roman" w:cs="Times New Roman"/>
                <w:b/>
                <w:bCs/>
                <w:kern w:val="36"/>
                <w:sz w:val="48"/>
                <w:szCs w:val="48"/>
                <w:lang w:val="es-ES"/>
                <w14:ligatures w14:val="none"/>
              </w:rPr>
            </w:pPr>
            <w:r w:rsidRPr="0000457C">
              <w:rPr>
                <w:rStyle w:val="Strong"/>
                <w:rFonts w:ascii="Source Sans Pro" w:hAnsi="Source Sans Pro"/>
                <w:b w:val="0"/>
                <w:bCs w:val="0"/>
                <w:color w:val="1F1F1F"/>
                <w:shd w:val="clear" w:color="auto" w:fill="FFFFFF"/>
                <w:lang w:val="es-ES"/>
              </w:rPr>
              <w:t>C</w:t>
            </w:r>
            <w:r w:rsidRPr="0000457C">
              <w:rPr>
                <w:rStyle w:val="Strong"/>
                <w:rFonts w:ascii="Source Sans Pro" w:hAnsi="Source Sans Pro"/>
                <w:color w:val="1F1F1F"/>
                <w:shd w:val="clear" w:color="auto" w:fill="FFFFFF"/>
                <w:lang w:val="es-ES"/>
              </w:rPr>
              <w:t>lasificación</w:t>
            </w:r>
          </w:p>
        </w:tc>
        <w:tc>
          <w:tcPr>
            <w:tcW w:w="2430" w:type="dxa"/>
          </w:tcPr>
          <w:p w14:paraId="45D41DAC" w14:textId="513A791E" w:rsidR="0000457C" w:rsidRPr="0000457C" w:rsidRDefault="0000457C" w:rsidP="0000457C">
            <w:pPr>
              <w:outlineLvl w:val="0"/>
              <w:rPr>
                <w:rFonts w:ascii="Times New Roman" w:eastAsia="Times New Roman" w:hAnsi="Times New Roman" w:cs="Times New Roman"/>
                <w:b/>
                <w:bCs/>
                <w:kern w:val="36"/>
                <w:sz w:val="48"/>
                <w:szCs w:val="48"/>
                <w:lang w:val="es-ES"/>
                <w14:ligatures w14:val="none"/>
              </w:rPr>
            </w:pPr>
            <w:r w:rsidRPr="0000457C">
              <w:rPr>
                <w:rStyle w:val="Strong"/>
                <w:rFonts w:ascii="Source Sans Pro" w:hAnsi="Source Sans Pro"/>
                <w:color w:val="1F1F1F"/>
                <w:shd w:val="clear" w:color="auto" w:fill="FFFFFF"/>
                <w:lang w:val="es-ES"/>
              </w:rPr>
              <w:t>Nombre</w:t>
            </w:r>
          </w:p>
        </w:tc>
        <w:tc>
          <w:tcPr>
            <w:tcW w:w="5035" w:type="dxa"/>
          </w:tcPr>
          <w:p w14:paraId="7583304A" w14:textId="0C287061" w:rsidR="0000457C" w:rsidRPr="0000457C" w:rsidRDefault="0000457C" w:rsidP="0000457C">
            <w:pPr>
              <w:outlineLvl w:val="0"/>
              <w:rPr>
                <w:rFonts w:ascii="Times New Roman" w:eastAsia="Times New Roman" w:hAnsi="Times New Roman" w:cs="Times New Roman"/>
                <w:b/>
                <w:bCs/>
                <w:kern w:val="36"/>
                <w:sz w:val="48"/>
                <w:szCs w:val="48"/>
                <w:lang w:val="es-ES"/>
                <w14:ligatures w14:val="none"/>
              </w:rPr>
            </w:pPr>
            <w:r w:rsidRPr="0000457C">
              <w:rPr>
                <w:rStyle w:val="Strong"/>
                <w:rFonts w:ascii="Source Sans Pro" w:hAnsi="Source Sans Pro"/>
                <w:b w:val="0"/>
                <w:bCs w:val="0"/>
                <w:color w:val="1F1F1F"/>
                <w:shd w:val="clear" w:color="auto" w:fill="FFFFFF"/>
                <w:lang w:val="es-ES"/>
              </w:rPr>
              <w:t>J</w:t>
            </w:r>
            <w:r w:rsidRPr="0000457C">
              <w:rPr>
                <w:rStyle w:val="Strong"/>
                <w:rFonts w:ascii="Source Sans Pro" w:hAnsi="Source Sans Pro"/>
                <w:color w:val="1F1F1F"/>
                <w:shd w:val="clear" w:color="auto" w:fill="FFFFFF"/>
                <w:lang w:val="es-ES"/>
              </w:rPr>
              <w:t>ustificación</w:t>
            </w:r>
          </w:p>
        </w:tc>
      </w:tr>
      <w:tr w:rsidR="0000457C" w:rsidRPr="0000457C" w14:paraId="47419273" w14:textId="77777777" w:rsidTr="0000457C">
        <w:tc>
          <w:tcPr>
            <w:tcW w:w="1885" w:type="dxa"/>
          </w:tcPr>
          <w:p w14:paraId="790B430B" w14:textId="3C950684" w:rsidR="0000457C" w:rsidRPr="0000457C" w:rsidRDefault="0000457C" w:rsidP="0000457C">
            <w:pPr>
              <w:outlineLvl w:val="0"/>
              <w:rPr>
                <w:rFonts w:ascii="Times New Roman" w:eastAsia="Times New Roman" w:hAnsi="Times New Roman" w:cs="Times New Roman"/>
                <w:b/>
                <w:bCs/>
                <w:kern w:val="36"/>
                <w:sz w:val="48"/>
                <w:szCs w:val="48"/>
                <w:lang w:val="es-ES"/>
                <w14:ligatures w14:val="none"/>
              </w:rPr>
            </w:pPr>
            <w:proofErr w:type="spellStart"/>
            <w:r w:rsidRPr="00450EE2">
              <w:rPr>
                <w:b/>
                <w:bCs/>
              </w:rPr>
              <w:t>Entidades</w:t>
            </w:r>
            <w:proofErr w:type="spellEnd"/>
          </w:p>
        </w:tc>
        <w:tc>
          <w:tcPr>
            <w:tcW w:w="2430" w:type="dxa"/>
          </w:tcPr>
          <w:p w14:paraId="4017E4D9" w14:textId="4E01076D" w:rsidR="0000457C" w:rsidRPr="0000457C" w:rsidRDefault="0000457C" w:rsidP="0000457C">
            <w:pPr>
              <w:outlineLvl w:val="0"/>
              <w:rPr>
                <w:rFonts w:ascii="Times New Roman" w:eastAsia="Times New Roman" w:hAnsi="Times New Roman" w:cs="Times New Roman"/>
                <w:b/>
                <w:bCs/>
                <w:kern w:val="36"/>
                <w:sz w:val="48"/>
                <w:szCs w:val="48"/>
                <w:lang w:val="es-ES"/>
                <w14:ligatures w14:val="none"/>
              </w:rPr>
            </w:pPr>
            <w:proofErr w:type="spellStart"/>
            <w:r>
              <w:rPr>
                <w:rFonts w:ascii="Source Sans Pro" w:hAnsi="Source Sans Pro"/>
                <w:color w:val="1F1F1F"/>
                <w:shd w:val="clear" w:color="auto" w:fill="FFFFFF"/>
              </w:rPr>
              <w:t>C</w:t>
            </w:r>
            <w:r>
              <w:rPr>
                <w:rFonts w:ascii="Source Sans Pro" w:hAnsi="Source Sans Pro"/>
                <w:color w:val="1F1F1F"/>
                <w:shd w:val="clear" w:color="auto" w:fill="FFFFFF"/>
              </w:rPr>
              <w:t>ontenedores</w:t>
            </w:r>
            <w:proofErr w:type="spellEnd"/>
          </w:p>
        </w:tc>
        <w:tc>
          <w:tcPr>
            <w:tcW w:w="5035" w:type="dxa"/>
          </w:tcPr>
          <w:p w14:paraId="6FB3293A" w14:textId="2E865E2D" w:rsidR="0000457C" w:rsidRPr="00450EE2" w:rsidRDefault="0000457C" w:rsidP="0000457C">
            <w:pPr>
              <w:outlineLvl w:val="0"/>
              <w:rPr>
                <w:rFonts w:ascii="Times New Roman" w:eastAsia="Times New Roman" w:hAnsi="Times New Roman" w:cs="Times New Roman"/>
                <w:b/>
                <w:bCs/>
                <w:kern w:val="36"/>
                <w:sz w:val="48"/>
                <w:szCs w:val="48"/>
                <w:lang w:val="es-ES"/>
                <w14:ligatures w14:val="none"/>
              </w:rPr>
            </w:pPr>
            <w:r w:rsidRPr="00450EE2">
              <w:rPr>
                <w:rFonts w:ascii="Source Sans Pro" w:hAnsi="Source Sans Pro"/>
                <w:color w:val="1F1F1F"/>
                <w:shd w:val="clear" w:color="auto" w:fill="FFFFFF"/>
                <w:lang w:val="es-ES"/>
              </w:rPr>
              <w:t xml:space="preserve">Es el objeto de interés en el </w:t>
            </w:r>
            <w:r w:rsidR="00450EE2" w:rsidRPr="00450EE2">
              <w:rPr>
                <w:rFonts w:ascii="Source Sans Pro" w:hAnsi="Source Sans Pro"/>
                <w:color w:val="1F1F1F"/>
                <w:shd w:val="clear" w:color="auto" w:fill="FFFFFF"/>
                <w:lang w:val="es-ES"/>
              </w:rPr>
              <w:t xml:space="preserve">Sistema, </w:t>
            </w:r>
            <w:r w:rsidR="00450EE2">
              <w:rPr>
                <w:rFonts w:ascii="Source Sans Pro" w:hAnsi="Source Sans Pro"/>
                <w:color w:val="1F1F1F"/>
                <w:shd w:val="clear" w:color="auto" w:fill="FFFFFF"/>
                <w:lang w:val="es-ES"/>
              </w:rPr>
              <w:t>puede alterar el estado del sistema y de la simulación.</w:t>
            </w:r>
            <w:r w:rsidR="008133D8">
              <w:rPr>
                <w:rFonts w:ascii="Source Sans Pro" w:hAnsi="Source Sans Pro"/>
                <w:color w:val="1F1F1F"/>
                <w:shd w:val="clear" w:color="auto" w:fill="FFFFFF"/>
                <w:lang w:val="es-ES"/>
              </w:rPr>
              <w:t xml:space="preserve"> </w:t>
            </w:r>
            <w:r w:rsidR="000B51B8">
              <w:rPr>
                <w:rFonts w:ascii="Source Sans Pro" w:hAnsi="Source Sans Pro"/>
                <w:color w:val="1F1F1F"/>
                <w:shd w:val="clear" w:color="auto" w:fill="FFFFFF"/>
                <w:lang w:val="es-ES"/>
              </w:rPr>
              <w:t xml:space="preserve"> S</w:t>
            </w:r>
            <w:r w:rsidR="000B51B8" w:rsidRPr="000B51B8">
              <w:rPr>
                <w:lang w:val="es-ES"/>
              </w:rPr>
              <w:t>on el medio mediante el cual se transportan las mercancías a través del puerto</w:t>
            </w:r>
            <w:r w:rsidR="00A3401B">
              <w:rPr>
                <w:lang w:val="es-ES"/>
              </w:rPr>
              <w:t>.</w:t>
            </w:r>
          </w:p>
        </w:tc>
      </w:tr>
      <w:tr w:rsidR="00450EE2" w:rsidRPr="0000457C" w14:paraId="4C979EA5" w14:textId="77777777" w:rsidTr="0000457C">
        <w:tc>
          <w:tcPr>
            <w:tcW w:w="1885" w:type="dxa"/>
            <w:vMerge w:val="restart"/>
          </w:tcPr>
          <w:p w14:paraId="1C4897EE" w14:textId="61BFB5A4" w:rsidR="00450EE2" w:rsidRDefault="00450EE2" w:rsidP="0000457C">
            <w:pPr>
              <w:outlineLvl w:val="0"/>
              <w:rPr>
                <w:rStyle w:val="Strong"/>
                <w:rFonts w:ascii="Source Sans Pro" w:hAnsi="Source Sans Pro"/>
                <w:color w:val="1F1F1F"/>
                <w:shd w:val="clear" w:color="auto" w:fill="FFFFFF"/>
              </w:rPr>
            </w:pPr>
            <w:proofErr w:type="spellStart"/>
            <w:r>
              <w:rPr>
                <w:rStyle w:val="Strong"/>
                <w:rFonts w:ascii="Source Sans Pro" w:hAnsi="Source Sans Pro"/>
                <w:color w:val="1F1F1F"/>
                <w:shd w:val="clear" w:color="auto" w:fill="FFFFFF"/>
              </w:rPr>
              <w:t>A</w:t>
            </w:r>
            <w:r>
              <w:rPr>
                <w:rStyle w:val="Strong"/>
              </w:rPr>
              <w:t>tributos</w:t>
            </w:r>
            <w:proofErr w:type="spellEnd"/>
          </w:p>
        </w:tc>
        <w:tc>
          <w:tcPr>
            <w:tcW w:w="2430" w:type="dxa"/>
          </w:tcPr>
          <w:p w14:paraId="27F9471A" w14:textId="05B1E3B8" w:rsidR="00450EE2" w:rsidRPr="00450EE2" w:rsidRDefault="00450EE2"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T</w:t>
            </w:r>
            <w:r w:rsidRPr="00450EE2">
              <w:rPr>
                <w:rFonts w:ascii="Source Sans Pro" w:hAnsi="Source Sans Pro"/>
                <w:color w:val="1F1F1F"/>
                <w:shd w:val="clear" w:color="auto" w:fill="FFFFFF"/>
                <w:lang w:val="es-ES"/>
              </w:rPr>
              <w:t xml:space="preserve">ipos de carga: i) refrigerada; </w:t>
            </w:r>
            <w:proofErr w:type="spellStart"/>
            <w:r w:rsidRPr="00450EE2">
              <w:rPr>
                <w:rFonts w:ascii="Source Sans Pro" w:hAnsi="Source Sans Pro"/>
                <w:color w:val="1F1F1F"/>
                <w:shd w:val="clear" w:color="auto" w:fill="FFFFFF"/>
                <w:lang w:val="es-ES"/>
              </w:rPr>
              <w:t>ii</w:t>
            </w:r>
            <w:proofErr w:type="spellEnd"/>
            <w:r w:rsidRPr="00450EE2">
              <w:rPr>
                <w:rFonts w:ascii="Source Sans Pro" w:hAnsi="Source Sans Pro"/>
                <w:color w:val="1F1F1F"/>
                <w:shd w:val="clear" w:color="auto" w:fill="FFFFFF"/>
                <w:lang w:val="es-ES"/>
              </w:rPr>
              <w:t xml:space="preserve">) automotriz; </w:t>
            </w:r>
            <w:proofErr w:type="spellStart"/>
            <w:r w:rsidRPr="00450EE2">
              <w:rPr>
                <w:rFonts w:ascii="Source Sans Pro" w:hAnsi="Source Sans Pro"/>
                <w:color w:val="1F1F1F"/>
                <w:shd w:val="clear" w:color="auto" w:fill="FFFFFF"/>
                <w:lang w:val="es-ES"/>
              </w:rPr>
              <w:t>iii</w:t>
            </w:r>
            <w:proofErr w:type="spellEnd"/>
            <w:r w:rsidRPr="00450EE2">
              <w:rPr>
                <w:rFonts w:ascii="Source Sans Pro" w:hAnsi="Source Sans Pro"/>
                <w:color w:val="1F1F1F"/>
                <w:shd w:val="clear" w:color="auto" w:fill="FFFFFF"/>
                <w:lang w:val="es-ES"/>
              </w:rPr>
              <w:t xml:space="preserve">) suelta o granel y; </w:t>
            </w:r>
            <w:proofErr w:type="spellStart"/>
            <w:r w:rsidRPr="00450EE2">
              <w:rPr>
                <w:rFonts w:ascii="Source Sans Pro" w:hAnsi="Source Sans Pro"/>
                <w:color w:val="1F1F1F"/>
                <w:shd w:val="clear" w:color="auto" w:fill="FFFFFF"/>
                <w:lang w:val="es-ES"/>
              </w:rPr>
              <w:t>iv</w:t>
            </w:r>
            <w:proofErr w:type="spellEnd"/>
            <w:r w:rsidRPr="00450EE2">
              <w:rPr>
                <w:rFonts w:ascii="Source Sans Pro" w:hAnsi="Source Sans Pro"/>
                <w:color w:val="1F1F1F"/>
                <w:shd w:val="clear" w:color="auto" w:fill="FFFFFF"/>
                <w:lang w:val="es-ES"/>
              </w:rPr>
              <w:t xml:space="preserve">) de tipo International </w:t>
            </w:r>
            <w:proofErr w:type="spellStart"/>
            <w:r w:rsidRPr="00450EE2">
              <w:rPr>
                <w:rFonts w:ascii="Source Sans Pro" w:hAnsi="Source Sans Pro"/>
                <w:color w:val="1F1F1F"/>
                <w:shd w:val="clear" w:color="auto" w:fill="FFFFFF"/>
                <w:lang w:val="es-ES"/>
              </w:rPr>
              <w:t>Maritime</w:t>
            </w:r>
            <w:proofErr w:type="spellEnd"/>
            <w:r w:rsidRPr="00450EE2">
              <w:rPr>
                <w:rFonts w:ascii="Source Sans Pro" w:hAnsi="Source Sans Pro"/>
                <w:color w:val="1F1F1F"/>
                <w:shd w:val="clear" w:color="auto" w:fill="FFFFFF"/>
                <w:lang w:val="es-ES"/>
              </w:rPr>
              <w:t xml:space="preserve"> </w:t>
            </w:r>
            <w:proofErr w:type="spellStart"/>
            <w:proofErr w:type="gramStart"/>
            <w:r w:rsidRPr="00450EE2">
              <w:rPr>
                <w:rFonts w:ascii="Source Sans Pro" w:hAnsi="Source Sans Pro"/>
                <w:color w:val="1F1F1F"/>
                <w:shd w:val="clear" w:color="auto" w:fill="FFFFFF"/>
                <w:lang w:val="es-ES"/>
              </w:rPr>
              <w:t>Organization</w:t>
            </w:r>
            <w:proofErr w:type="spellEnd"/>
            <w:r w:rsidRPr="00450EE2">
              <w:rPr>
                <w:rFonts w:ascii="Source Sans Pro" w:hAnsi="Source Sans Pro"/>
                <w:color w:val="1F1F1F"/>
                <w:shd w:val="clear" w:color="auto" w:fill="FFFFFF"/>
                <w:lang w:val="es-ES"/>
              </w:rPr>
              <w:t>(</w:t>
            </w:r>
            <w:proofErr w:type="gramEnd"/>
            <w:r w:rsidRPr="00450EE2">
              <w:rPr>
                <w:rFonts w:ascii="Source Sans Pro" w:hAnsi="Source Sans Pro"/>
                <w:color w:val="1F1F1F"/>
                <w:shd w:val="clear" w:color="auto" w:fill="FFFFFF"/>
                <w:lang w:val="es-ES"/>
              </w:rPr>
              <w:t>IMO)</w:t>
            </w:r>
          </w:p>
        </w:tc>
        <w:tc>
          <w:tcPr>
            <w:tcW w:w="5035" w:type="dxa"/>
          </w:tcPr>
          <w:p w14:paraId="2129686B" w14:textId="08812487" w:rsidR="00450EE2" w:rsidRPr="00450EE2" w:rsidRDefault="00450EE2"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Es una propiedad del contenedor. El tipo de carga del contenedor dependerá de la mercancía que tenga dicho contenedor.</w:t>
            </w:r>
          </w:p>
        </w:tc>
      </w:tr>
      <w:tr w:rsidR="00450EE2" w:rsidRPr="0000457C" w14:paraId="3A97BAA4" w14:textId="77777777" w:rsidTr="0000457C">
        <w:tc>
          <w:tcPr>
            <w:tcW w:w="1885" w:type="dxa"/>
            <w:vMerge/>
          </w:tcPr>
          <w:p w14:paraId="77929077" w14:textId="77777777" w:rsidR="00450EE2" w:rsidRPr="00450EE2" w:rsidRDefault="00450EE2" w:rsidP="0000457C">
            <w:pPr>
              <w:outlineLvl w:val="0"/>
              <w:rPr>
                <w:rStyle w:val="Strong"/>
                <w:rFonts w:ascii="Source Sans Pro" w:hAnsi="Source Sans Pro"/>
                <w:color w:val="1F1F1F"/>
                <w:shd w:val="clear" w:color="auto" w:fill="FFFFFF"/>
                <w:lang w:val="es-ES"/>
              </w:rPr>
            </w:pPr>
          </w:p>
        </w:tc>
        <w:tc>
          <w:tcPr>
            <w:tcW w:w="2430" w:type="dxa"/>
          </w:tcPr>
          <w:p w14:paraId="4CBD15D9" w14:textId="2DB343AB" w:rsidR="00450EE2" w:rsidRPr="00450EE2" w:rsidRDefault="00450EE2"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M</w:t>
            </w:r>
            <w:r w:rsidRPr="00450EE2">
              <w:rPr>
                <w:rFonts w:ascii="Source Sans Pro" w:hAnsi="Source Sans Pro"/>
                <w:color w:val="1F1F1F"/>
                <w:shd w:val="clear" w:color="auto" w:fill="FFFFFF"/>
                <w:lang w:val="es-ES"/>
              </w:rPr>
              <w:t xml:space="preserve">ercancía </w:t>
            </w:r>
            <w:r>
              <w:rPr>
                <w:rFonts w:ascii="Source Sans Pro" w:hAnsi="Source Sans Pro"/>
                <w:color w:val="1F1F1F"/>
                <w:shd w:val="clear" w:color="auto" w:fill="FFFFFF"/>
                <w:lang w:val="es-ES"/>
              </w:rPr>
              <w:t xml:space="preserve">del contenedor </w:t>
            </w:r>
            <w:r w:rsidRPr="00450EE2">
              <w:rPr>
                <w:rFonts w:ascii="Source Sans Pro" w:hAnsi="Source Sans Pro"/>
                <w:color w:val="1F1F1F"/>
                <w:shd w:val="clear" w:color="auto" w:fill="FFFFFF"/>
                <w:lang w:val="es-ES"/>
              </w:rPr>
              <w:t>entra o sale del país</w:t>
            </w:r>
          </w:p>
        </w:tc>
        <w:tc>
          <w:tcPr>
            <w:tcW w:w="5035" w:type="dxa"/>
          </w:tcPr>
          <w:p w14:paraId="0CFBFFF9" w14:textId="0ED6D4E3" w:rsidR="00450EE2" w:rsidRPr="00450EE2" w:rsidRDefault="00450EE2"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Es una propiedad del contenedor. </w:t>
            </w:r>
            <w:r w:rsidR="00A3401B">
              <w:rPr>
                <w:rFonts w:ascii="Source Sans Pro" w:hAnsi="Source Sans Pro"/>
                <w:color w:val="1F1F1F"/>
                <w:shd w:val="clear" w:color="auto" w:fill="FFFFFF"/>
                <w:lang w:val="es-ES"/>
              </w:rPr>
              <w:t>Si tiene</w:t>
            </w:r>
            <w:r>
              <w:rPr>
                <w:rFonts w:ascii="Source Sans Pro" w:hAnsi="Source Sans Pro"/>
                <w:color w:val="1F1F1F"/>
                <w:shd w:val="clear" w:color="auto" w:fill="FFFFFF"/>
                <w:lang w:val="es-ES"/>
              </w:rPr>
              <w:t xml:space="preserve"> </w:t>
            </w:r>
            <w:r w:rsidRPr="00450EE2">
              <w:rPr>
                <w:rFonts w:ascii="Source Sans Pro" w:hAnsi="Source Sans Pro"/>
                <w:color w:val="1F1F1F"/>
                <w:shd w:val="clear" w:color="auto" w:fill="FFFFFF"/>
                <w:lang w:val="es-ES"/>
              </w:rPr>
              <w:t>mercancía</w:t>
            </w:r>
            <w:r w:rsidR="00A3401B">
              <w:rPr>
                <w:rFonts w:ascii="Source Sans Pro" w:hAnsi="Source Sans Pro"/>
                <w:color w:val="1F1F1F"/>
                <w:shd w:val="clear" w:color="auto" w:fill="FFFFFF"/>
                <w:lang w:val="es-ES"/>
              </w:rPr>
              <w:t xml:space="preserve"> que</w:t>
            </w:r>
            <w:r w:rsidRPr="00450EE2">
              <w:rPr>
                <w:rFonts w:ascii="Source Sans Pro" w:hAnsi="Source Sans Pro"/>
                <w:color w:val="1F1F1F"/>
                <w:shd w:val="clear" w:color="auto" w:fill="FFFFFF"/>
                <w:lang w:val="es-ES"/>
              </w:rPr>
              <w:t xml:space="preserve"> entra o sale del país</w:t>
            </w:r>
            <w:r>
              <w:rPr>
                <w:rFonts w:ascii="Source Sans Pro" w:hAnsi="Source Sans Pro"/>
                <w:color w:val="1F1F1F"/>
                <w:shd w:val="clear" w:color="auto" w:fill="FFFFFF"/>
                <w:lang w:val="es-ES"/>
              </w:rPr>
              <w:t xml:space="preserve">, el contenedor se </w:t>
            </w:r>
            <w:r w:rsidRPr="00450EE2">
              <w:rPr>
                <w:rFonts w:ascii="Source Sans Pro" w:hAnsi="Source Sans Pro"/>
                <w:color w:val="1F1F1F"/>
                <w:shd w:val="clear" w:color="auto" w:fill="FFFFFF"/>
                <w:lang w:val="es-ES"/>
              </w:rPr>
              <w:t xml:space="preserve">carga o </w:t>
            </w:r>
            <w:r>
              <w:rPr>
                <w:rFonts w:ascii="Source Sans Pro" w:hAnsi="Source Sans Pro"/>
                <w:color w:val="1F1F1F"/>
                <w:shd w:val="clear" w:color="auto" w:fill="FFFFFF"/>
                <w:lang w:val="es-ES"/>
              </w:rPr>
              <w:t xml:space="preserve">descarga </w:t>
            </w:r>
            <w:r w:rsidR="00A3401B">
              <w:rPr>
                <w:rFonts w:ascii="Source Sans Pro" w:hAnsi="Source Sans Pro"/>
                <w:color w:val="1F1F1F"/>
                <w:shd w:val="clear" w:color="auto" w:fill="FFFFFF"/>
                <w:lang w:val="es-ES"/>
              </w:rPr>
              <w:t xml:space="preserve">de </w:t>
            </w:r>
            <w:r w:rsidR="00A3401B" w:rsidRPr="00450EE2">
              <w:rPr>
                <w:rFonts w:ascii="Source Sans Pro" w:hAnsi="Source Sans Pro"/>
                <w:color w:val="1F1F1F"/>
                <w:shd w:val="clear" w:color="auto" w:fill="FFFFFF"/>
                <w:lang w:val="es-ES"/>
              </w:rPr>
              <w:t>los</w:t>
            </w:r>
            <w:r>
              <w:rPr>
                <w:rFonts w:ascii="Source Sans Pro" w:hAnsi="Source Sans Pro"/>
                <w:color w:val="1F1F1F"/>
                <w:shd w:val="clear" w:color="auto" w:fill="FFFFFF"/>
                <w:lang w:val="es-ES"/>
              </w:rPr>
              <w:t xml:space="preserve"> </w:t>
            </w:r>
            <w:r w:rsidRPr="00450EE2">
              <w:rPr>
                <w:rFonts w:ascii="Source Sans Pro" w:hAnsi="Source Sans Pro"/>
                <w:color w:val="1F1F1F"/>
                <w:shd w:val="clear" w:color="auto" w:fill="FFFFFF"/>
                <w:lang w:val="es-ES"/>
              </w:rPr>
              <w:t>buques o camiones</w:t>
            </w:r>
            <w:r>
              <w:rPr>
                <w:rFonts w:ascii="Source Sans Pro" w:hAnsi="Source Sans Pro"/>
                <w:color w:val="1F1F1F"/>
                <w:shd w:val="clear" w:color="auto" w:fill="FFFFFF"/>
                <w:lang w:val="es-ES"/>
              </w:rPr>
              <w:t>.</w:t>
            </w:r>
          </w:p>
        </w:tc>
      </w:tr>
      <w:tr w:rsidR="00450EE2" w:rsidRPr="0000457C" w14:paraId="3C3397B7" w14:textId="77777777" w:rsidTr="0000457C">
        <w:tc>
          <w:tcPr>
            <w:tcW w:w="1885" w:type="dxa"/>
            <w:vMerge/>
          </w:tcPr>
          <w:p w14:paraId="446E74E0" w14:textId="77777777" w:rsidR="00450EE2" w:rsidRPr="00450EE2" w:rsidRDefault="00450EE2" w:rsidP="0000457C">
            <w:pPr>
              <w:outlineLvl w:val="0"/>
              <w:rPr>
                <w:rStyle w:val="Strong"/>
                <w:rFonts w:ascii="Source Sans Pro" w:hAnsi="Source Sans Pro"/>
                <w:color w:val="1F1F1F"/>
                <w:shd w:val="clear" w:color="auto" w:fill="FFFFFF"/>
                <w:lang w:val="es-ES"/>
              </w:rPr>
            </w:pPr>
          </w:p>
        </w:tc>
        <w:tc>
          <w:tcPr>
            <w:tcW w:w="2430" w:type="dxa"/>
          </w:tcPr>
          <w:p w14:paraId="5C86938F" w14:textId="6E1A86F7" w:rsidR="00450EE2" w:rsidRPr="00450EE2" w:rsidRDefault="00450EE2"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Peso del contenedor</w:t>
            </w:r>
          </w:p>
        </w:tc>
        <w:tc>
          <w:tcPr>
            <w:tcW w:w="5035" w:type="dxa"/>
          </w:tcPr>
          <w:p w14:paraId="31D7BB27" w14:textId="27C74A1C" w:rsidR="00450EE2" w:rsidRPr="00450EE2" w:rsidRDefault="00450EE2"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Es una propiedad del contenedor</w:t>
            </w:r>
            <w:r>
              <w:rPr>
                <w:rFonts w:ascii="Source Sans Pro" w:hAnsi="Source Sans Pro"/>
                <w:color w:val="1F1F1F"/>
                <w:shd w:val="clear" w:color="auto" w:fill="FFFFFF"/>
                <w:lang w:val="es-ES"/>
              </w:rPr>
              <w:t>. Dependiendo del peso se deben usar diferentes tipos de carros que soporten el peso para su transporte.</w:t>
            </w:r>
          </w:p>
        </w:tc>
      </w:tr>
      <w:tr w:rsidR="00A3401B" w:rsidRPr="0000457C" w14:paraId="20280F37" w14:textId="77777777" w:rsidTr="0000457C">
        <w:tc>
          <w:tcPr>
            <w:tcW w:w="1885" w:type="dxa"/>
            <w:vMerge w:val="restart"/>
          </w:tcPr>
          <w:p w14:paraId="5F29CB4D" w14:textId="493F45BF" w:rsidR="00A3401B" w:rsidRPr="00450EE2" w:rsidRDefault="00A3401B" w:rsidP="0000457C">
            <w:pPr>
              <w:outlineLvl w:val="0"/>
              <w:rPr>
                <w:rStyle w:val="Strong"/>
                <w:rFonts w:ascii="Source Sans Pro" w:hAnsi="Source Sans Pro"/>
                <w:color w:val="1F1F1F"/>
                <w:shd w:val="clear" w:color="auto" w:fill="FFFFFF"/>
                <w:lang w:val="es-ES"/>
              </w:rPr>
            </w:pPr>
            <w:proofErr w:type="spellStart"/>
            <w:r>
              <w:rPr>
                <w:rStyle w:val="Strong"/>
                <w:rFonts w:ascii="Source Sans Pro" w:hAnsi="Source Sans Pro"/>
                <w:color w:val="1F1F1F"/>
                <w:shd w:val="clear" w:color="auto" w:fill="FFFFFF"/>
              </w:rPr>
              <w:t>Actividades</w:t>
            </w:r>
            <w:proofErr w:type="spellEnd"/>
          </w:p>
        </w:tc>
        <w:tc>
          <w:tcPr>
            <w:tcW w:w="2430" w:type="dxa"/>
          </w:tcPr>
          <w:p w14:paraId="616936AA" w14:textId="7B5442A8" w:rsidR="00A3401B"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Descarga de contenedores</w:t>
            </w:r>
          </w:p>
        </w:tc>
        <w:tc>
          <w:tcPr>
            <w:tcW w:w="5035" w:type="dxa"/>
          </w:tcPr>
          <w:p w14:paraId="1C6314F7" w14:textId="50F707F3" w:rsidR="00A3401B" w:rsidRPr="00450EE2"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Los contenedores que entran al país se deben descargar. Todos los contenedores que entran deben pasar por este proceso.</w:t>
            </w:r>
            <w:r w:rsidR="00812131">
              <w:rPr>
                <w:rFonts w:ascii="Source Sans Pro" w:hAnsi="Source Sans Pro"/>
                <w:color w:val="1F1F1F"/>
                <w:shd w:val="clear" w:color="auto" w:fill="FFFFFF"/>
                <w:lang w:val="es-ES"/>
              </w:rPr>
              <w:t xml:space="preserve"> T</w:t>
            </w:r>
            <w:proofErr w:type="spellStart"/>
            <w:r w:rsidR="00812131">
              <w:t>ienen</w:t>
            </w:r>
            <w:proofErr w:type="spellEnd"/>
            <w:r w:rsidR="00812131">
              <w:t xml:space="preserve"> </w:t>
            </w:r>
            <w:proofErr w:type="spellStart"/>
            <w:r w:rsidR="00812131">
              <w:t>una</w:t>
            </w:r>
            <w:proofErr w:type="spellEnd"/>
            <w:r w:rsidR="00812131">
              <w:t xml:space="preserve"> </w:t>
            </w:r>
            <w:proofErr w:type="spellStart"/>
            <w:r w:rsidR="00812131">
              <w:t>duración</w:t>
            </w:r>
            <w:proofErr w:type="spellEnd"/>
            <w:r w:rsidR="00812131">
              <w:t xml:space="preserve"> </w:t>
            </w:r>
            <w:proofErr w:type="spellStart"/>
            <w:r w:rsidR="00812131">
              <w:t>prolongada</w:t>
            </w:r>
            <w:proofErr w:type="spellEnd"/>
            <w:r w:rsidR="00812131">
              <w:t xml:space="preserve"> (</w:t>
            </w:r>
            <w:proofErr w:type="spellStart"/>
            <w:r w:rsidR="00812131">
              <w:t>puede</w:t>
            </w:r>
            <w:proofErr w:type="spellEnd"/>
            <w:r w:rsidR="00812131">
              <w:t xml:space="preserve"> ser estimable o </w:t>
            </w:r>
            <w:proofErr w:type="spellStart"/>
            <w:r w:rsidR="00812131">
              <w:t>conocida</w:t>
            </w:r>
            <w:proofErr w:type="spellEnd"/>
            <w:r w:rsidR="00812131">
              <w:t>).</w:t>
            </w:r>
          </w:p>
        </w:tc>
      </w:tr>
      <w:tr w:rsidR="00A3401B" w:rsidRPr="0000457C" w14:paraId="39CF3E57" w14:textId="77777777" w:rsidTr="0000457C">
        <w:tc>
          <w:tcPr>
            <w:tcW w:w="1885" w:type="dxa"/>
            <w:vMerge/>
          </w:tcPr>
          <w:p w14:paraId="4ECD453E" w14:textId="77777777" w:rsidR="00A3401B" w:rsidRPr="00450EE2" w:rsidRDefault="00A3401B" w:rsidP="0000457C">
            <w:pPr>
              <w:outlineLvl w:val="0"/>
              <w:rPr>
                <w:rStyle w:val="Strong"/>
                <w:rFonts w:ascii="Source Sans Pro" w:hAnsi="Source Sans Pro"/>
                <w:color w:val="1F1F1F"/>
                <w:shd w:val="clear" w:color="auto" w:fill="FFFFFF"/>
                <w:lang w:val="es-ES"/>
              </w:rPr>
            </w:pPr>
          </w:p>
        </w:tc>
        <w:tc>
          <w:tcPr>
            <w:tcW w:w="2430" w:type="dxa"/>
          </w:tcPr>
          <w:p w14:paraId="33E64A6B" w14:textId="1843C7CA" w:rsidR="00A3401B"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Carga de contenedores</w:t>
            </w:r>
          </w:p>
        </w:tc>
        <w:tc>
          <w:tcPr>
            <w:tcW w:w="5035" w:type="dxa"/>
          </w:tcPr>
          <w:p w14:paraId="24C1CC81" w14:textId="438455AB" w:rsidR="00A3401B" w:rsidRPr="00450EE2"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Los contenedores que </w:t>
            </w:r>
            <w:r>
              <w:rPr>
                <w:rFonts w:ascii="Source Sans Pro" w:hAnsi="Source Sans Pro"/>
                <w:color w:val="1F1F1F"/>
                <w:shd w:val="clear" w:color="auto" w:fill="FFFFFF"/>
                <w:lang w:val="es-ES"/>
              </w:rPr>
              <w:t>salen</w:t>
            </w:r>
            <w:r>
              <w:rPr>
                <w:rFonts w:ascii="Source Sans Pro" w:hAnsi="Source Sans Pro"/>
                <w:color w:val="1F1F1F"/>
                <w:shd w:val="clear" w:color="auto" w:fill="FFFFFF"/>
                <w:lang w:val="es-ES"/>
              </w:rPr>
              <w:t xml:space="preserve"> </w:t>
            </w:r>
            <w:r>
              <w:rPr>
                <w:rFonts w:ascii="Source Sans Pro" w:hAnsi="Source Sans Pro"/>
                <w:color w:val="1F1F1F"/>
                <w:shd w:val="clear" w:color="auto" w:fill="FFFFFF"/>
                <w:lang w:val="es-ES"/>
              </w:rPr>
              <w:t>del</w:t>
            </w:r>
            <w:r>
              <w:rPr>
                <w:rFonts w:ascii="Source Sans Pro" w:hAnsi="Source Sans Pro"/>
                <w:color w:val="1F1F1F"/>
                <w:shd w:val="clear" w:color="auto" w:fill="FFFFFF"/>
                <w:lang w:val="es-ES"/>
              </w:rPr>
              <w:t xml:space="preserve"> </w:t>
            </w:r>
            <w:r>
              <w:rPr>
                <w:rFonts w:ascii="Source Sans Pro" w:hAnsi="Source Sans Pro"/>
                <w:color w:val="1F1F1F"/>
                <w:shd w:val="clear" w:color="auto" w:fill="FFFFFF"/>
                <w:lang w:val="es-ES"/>
              </w:rPr>
              <w:t>país</w:t>
            </w:r>
            <w:r>
              <w:rPr>
                <w:rFonts w:ascii="Source Sans Pro" w:hAnsi="Source Sans Pro"/>
                <w:color w:val="1F1F1F"/>
                <w:shd w:val="clear" w:color="auto" w:fill="FFFFFF"/>
                <w:lang w:val="es-ES"/>
              </w:rPr>
              <w:t xml:space="preserve"> se deben </w:t>
            </w:r>
            <w:r>
              <w:rPr>
                <w:rFonts w:ascii="Source Sans Pro" w:hAnsi="Source Sans Pro"/>
                <w:color w:val="1F1F1F"/>
                <w:shd w:val="clear" w:color="auto" w:fill="FFFFFF"/>
                <w:lang w:val="es-ES"/>
              </w:rPr>
              <w:t>cargar a los buques</w:t>
            </w:r>
            <w:r>
              <w:rPr>
                <w:rFonts w:ascii="Source Sans Pro" w:hAnsi="Source Sans Pro"/>
                <w:color w:val="1F1F1F"/>
                <w:shd w:val="clear" w:color="auto" w:fill="FFFFFF"/>
                <w:lang w:val="es-ES"/>
              </w:rPr>
              <w:t xml:space="preserve">. Todos los contenedores </w:t>
            </w:r>
            <w:r>
              <w:rPr>
                <w:rFonts w:ascii="Source Sans Pro" w:hAnsi="Source Sans Pro"/>
                <w:color w:val="1F1F1F"/>
                <w:shd w:val="clear" w:color="auto" w:fill="FFFFFF"/>
                <w:lang w:val="es-ES"/>
              </w:rPr>
              <w:t xml:space="preserve">que salen </w:t>
            </w:r>
            <w:r>
              <w:rPr>
                <w:rFonts w:ascii="Source Sans Pro" w:hAnsi="Source Sans Pro"/>
                <w:color w:val="1F1F1F"/>
                <w:shd w:val="clear" w:color="auto" w:fill="FFFFFF"/>
                <w:lang w:val="es-ES"/>
              </w:rPr>
              <w:t>deben pasar por este proceso.</w:t>
            </w:r>
            <w:r w:rsidR="00812131">
              <w:rPr>
                <w:rFonts w:ascii="Source Sans Pro" w:hAnsi="Source Sans Pro"/>
                <w:color w:val="1F1F1F"/>
                <w:shd w:val="clear" w:color="auto" w:fill="FFFFFF"/>
                <w:lang w:val="es-ES"/>
              </w:rPr>
              <w:t xml:space="preserve"> </w:t>
            </w:r>
            <w:r w:rsidR="00812131">
              <w:rPr>
                <w:rFonts w:ascii="Source Sans Pro" w:hAnsi="Source Sans Pro"/>
                <w:color w:val="1F1F1F"/>
                <w:shd w:val="clear" w:color="auto" w:fill="FFFFFF"/>
                <w:lang w:val="es-ES"/>
              </w:rPr>
              <w:t>T</w:t>
            </w:r>
            <w:proofErr w:type="spellStart"/>
            <w:r w:rsidR="00812131">
              <w:t>ienen</w:t>
            </w:r>
            <w:proofErr w:type="spellEnd"/>
            <w:r w:rsidR="00812131">
              <w:t xml:space="preserve"> </w:t>
            </w:r>
            <w:proofErr w:type="spellStart"/>
            <w:r w:rsidR="00812131">
              <w:t>una</w:t>
            </w:r>
            <w:proofErr w:type="spellEnd"/>
            <w:r w:rsidR="00812131">
              <w:t xml:space="preserve"> </w:t>
            </w:r>
            <w:proofErr w:type="spellStart"/>
            <w:r w:rsidR="00812131">
              <w:t>duración</w:t>
            </w:r>
            <w:proofErr w:type="spellEnd"/>
            <w:r w:rsidR="00812131">
              <w:t xml:space="preserve"> </w:t>
            </w:r>
            <w:proofErr w:type="spellStart"/>
            <w:r w:rsidR="00812131">
              <w:t>prolongada</w:t>
            </w:r>
            <w:proofErr w:type="spellEnd"/>
            <w:r w:rsidR="00812131">
              <w:t xml:space="preserve"> (</w:t>
            </w:r>
            <w:proofErr w:type="spellStart"/>
            <w:r w:rsidR="00812131">
              <w:t>puede</w:t>
            </w:r>
            <w:proofErr w:type="spellEnd"/>
            <w:r w:rsidR="00812131">
              <w:t xml:space="preserve"> ser estimable o </w:t>
            </w:r>
            <w:proofErr w:type="spellStart"/>
            <w:r w:rsidR="00812131">
              <w:t>conocida</w:t>
            </w:r>
            <w:proofErr w:type="spellEnd"/>
            <w:r w:rsidR="00812131">
              <w:t>).</w:t>
            </w:r>
          </w:p>
        </w:tc>
      </w:tr>
      <w:tr w:rsidR="00A3401B" w:rsidRPr="0000457C" w14:paraId="6AB0D393" w14:textId="77777777" w:rsidTr="0000457C">
        <w:tc>
          <w:tcPr>
            <w:tcW w:w="1885" w:type="dxa"/>
            <w:vMerge/>
          </w:tcPr>
          <w:p w14:paraId="6A89306B" w14:textId="77777777" w:rsidR="00A3401B" w:rsidRPr="00450EE2" w:rsidRDefault="00A3401B" w:rsidP="0000457C">
            <w:pPr>
              <w:outlineLvl w:val="0"/>
              <w:rPr>
                <w:rStyle w:val="Strong"/>
                <w:rFonts w:ascii="Source Sans Pro" w:hAnsi="Source Sans Pro"/>
                <w:color w:val="1F1F1F"/>
                <w:shd w:val="clear" w:color="auto" w:fill="FFFFFF"/>
                <w:lang w:val="es-ES"/>
              </w:rPr>
            </w:pPr>
          </w:p>
        </w:tc>
        <w:tc>
          <w:tcPr>
            <w:tcW w:w="2430" w:type="dxa"/>
          </w:tcPr>
          <w:p w14:paraId="2C1361EC" w14:textId="2FA6A065" w:rsidR="00A3401B"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P</w:t>
            </w:r>
            <w:r w:rsidRPr="00A658EA">
              <w:rPr>
                <w:rFonts w:ascii="Source Sans Pro" w:hAnsi="Source Sans Pro"/>
                <w:color w:val="1F1F1F"/>
                <w:shd w:val="clear" w:color="auto" w:fill="FFFFFF"/>
                <w:lang w:val="es-ES"/>
              </w:rPr>
              <w:t xml:space="preserve">rocedimientos de rutina: </w:t>
            </w:r>
            <w:proofErr w:type="spellStart"/>
            <w:proofErr w:type="gramStart"/>
            <w:r w:rsidRPr="00A658EA">
              <w:rPr>
                <w:rFonts w:ascii="Source Sans Pro" w:hAnsi="Source Sans Pro"/>
                <w:color w:val="1F1F1F"/>
                <w:shd w:val="clear" w:color="auto" w:fill="FFFFFF"/>
                <w:lang w:val="es-ES"/>
              </w:rPr>
              <w:lastRenderedPageBreak/>
              <w:t>pesaje,repesaje</w:t>
            </w:r>
            <w:proofErr w:type="spellEnd"/>
            <w:proofErr w:type="gramEnd"/>
            <w:r w:rsidRPr="00A658EA">
              <w:rPr>
                <w:rFonts w:ascii="Source Sans Pro" w:hAnsi="Source Sans Pro"/>
                <w:color w:val="1F1F1F"/>
                <w:shd w:val="clear" w:color="auto" w:fill="FFFFFF"/>
                <w:lang w:val="es-ES"/>
              </w:rPr>
              <w:t>, e inspección de las autoridades aduaneras</w:t>
            </w:r>
            <w:r>
              <w:rPr>
                <w:rFonts w:ascii="Source Sans Pro" w:hAnsi="Source Sans Pro"/>
                <w:color w:val="1F1F1F"/>
                <w:shd w:val="clear" w:color="auto" w:fill="FFFFFF"/>
                <w:lang w:val="es-ES"/>
              </w:rPr>
              <w:t>.</w:t>
            </w:r>
          </w:p>
        </w:tc>
        <w:tc>
          <w:tcPr>
            <w:tcW w:w="5035" w:type="dxa"/>
          </w:tcPr>
          <w:p w14:paraId="7EA06788" w14:textId="193BD216" w:rsidR="00A3401B" w:rsidRPr="00450EE2"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lastRenderedPageBreak/>
              <w:t>Cualquier contenedor puede ser inspeccionado.</w:t>
            </w:r>
          </w:p>
        </w:tc>
      </w:tr>
      <w:tr w:rsidR="00A3401B" w:rsidRPr="0000457C" w14:paraId="4267F605" w14:textId="77777777" w:rsidTr="0000457C">
        <w:tc>
          <w:tcPr>
            <w:tcW w:w="1885" w:type="dxa"/>
            <w:vMerge/>
          </w:tcPr>
          <w:p w14:paraId="796F2D85" w14:textId="77777777" w:rsidR="00A3401B" w:rsidRPr="00450EE2" w:rsidRDefault="00A3401B" w:rsidP="0000457C">
            <w:pPr>
              <w:outlineLvl w:val="0"/>
              <w:rPr>
                <w:rStyle w:val="Strong"/>
                <w:rFonts w:ascii="Source Sans Pro" w:hAnsi="Source Sans Pro"/>
                <w:color w:val="1F1F1F"/>
                <w:shd w:val="clear" w:color="auto" w:fill="FFFFFF"/>
                <w:lang w:val="es-ES"/>
              </w:rPr>
            </w:pPr>
          </w:p>
        </w:tc>
        <w:tc>
          <w:tcPr>
            <w:tcW w:w="2430" w:type="dxa"/>
          </w:tcPr>
          <w:p w14:paraId="39324F2A" w14:textId="33733081" w:rsidR="00A3401B"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Llenar contenedores con </w:t>
            </w:r>
            <w:proofErr w:type="spellStart"/>
            <w:r>
              <w:rPr>
                <w:rFonts w:ascii="Source Sans Pro" w:hAnsi="Source Sans Pro"/>
                <w:color w:val="1F1F1F"/>
                <w:shd w:val="clear" w:color="auto" w:fill="FFFFFF"/>
                <w:lang w:val="es-ES"/>
              </w:rPr>
              <w:t>mercancia</w:t>
            </w:r>
            <w:proofErr w:type="spellEnd"/>
            <w:r>
              <w:rPr>
                <w:rFonts w:ascii="Source Sans Pro" w:hAnsi="Source Sans Pro"/>
                <w:color w:val="1F1F1F"/>
                <w:shd w:val="clear" w:color="auto" w:fill="FFFFFF"/>
                <w:lang w:val="es-ES"/>
              </w:rPr>
              <w:t>.</w:t>
            </w:r>
          </w:p>
        </w:tc>
        <w:tc>
          <w:tcPr>
            <w:tcW w:w="5035" w:type="dxa"/>
          </w:tcPr>
          <w:p w14:paraId="5A13BDDF" w14:textId="25EFE14B" w:rsidR="00A3401B" w:rsidRPr="00A658EA"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Para los contenedores que </w:t>
            </w:r>
            <w:r>
              <w:rPr>
                <w:rFonts w:ascii="Source Sans Pro" w:hAnsi="Source Sans Pro"/>
                <w:color w:val="1F1F1F"/>
                <w:shd w:val="clear" w:color="auto" w:fill="FFFFFF"/>
                <w:lang w:val="es-ES"/>
              </w:rPr>
              <w:t>salen</w:t>
            </w:r>
            <w:r>
              <w:rPr>
                <w:rFonts w:ascii="Source Sans Pro" w:hAnsi="Source Sans Pro"/>
                <w:color w:val="1F1F1F"/>
                <w:shd w:val="clear" w:color="auto" w:fill="FFFFFF"/>
                <w:lang w:val="es-ES"/>
              </w:rPr>
              <w:t xml:space="preserve"> </w:t>
            </w:r>
            <w:r>
              <w:rPr>
                <w:rFonts w:ascii="Source Sans Pro" w:hAnsi="Source Sans Pro"/>
                <w:color w:val="1F1F1F"/>
                <w:shd w:val="clear" w:color="auto" w:fill="FFFFFF"/>
                <w:lang w:val="es-ES"/>
              </w:rPr>
              <w:t>del</w:t>
            </w:r>
            <w:r>
              <w:rPr>
                <w:rFonts w:ascii="Source Sans Pro" w:hAnsi="Source Sans Pro"/>
                <w:color w:val="1F1F1F"/>
                <w:shd w:val="clear" w:color="auto" w:fill="FFFFFF"/>
                <w:lang w:val="es-ES"/>
              </w:rPr>
              <w:t xml:space="preserve"> país</w:t>
            </w:r>
            <w:r>
              <w:rPr>
                <w:rFonts w:ascii="Source Sans Pro" w:hAnsi="Source Sans Pro"/>
                <w:color w:val="1F1F1F"/>
                <w:shd w:val="clear" w:color="auto" w:fill="FFFFFF"/>
                <w:lang w:val="es-ES"/>
              </w:rPr>
              <w:t xml:space="preserve"> la mercancía se debe cargar.</w:t>
            </w:r>
            <w:r w:rsidR="00812131">
              <w:rPr>
                <w:rFonts w:ascii="Source Sans Pro" w:hAnsi="Source Sans Pro"/>
                <w:color w:val="1F1F1F"/>
                <w:shd w:val="clear" w:color="auto" w:fill="FFFFFF"/>
                <w:lang w:val="es-ES"/>
              </w:rPr>
              <w:t xml:space="preserve"> </w:t>
            </w:r>
            <w:r w:rsidR="00812131">
              <w:rPr>
                <w:rFonts w:ascii="Source Sans Pro" w:hAnsi="Source Sans Pro"/>
                <w:color w:val="1F1F1F"/>
                <w:shd w:val="clear" w:color="auto" w:fill="FFFFFF"/>
                <w:lang w:val="es-ES"/>
              </w:rPr>
              <w:t>T</w:t>
            </w:r>
            <w:proofErr w:type="spellStart"/>
            <w:r w:rsidR="00812131">
              <w:t>ienen</w:t>
            </w:r>
            <w:proofErr w:type="spellEnd"/>
            <w:r w:rsidR="00812131">
              <w:t xml:space="preserve"> </w:t>
            </w:r>
            <w:proofErr w:type="spellStart"/>
            <w:r w:rsidR="00812131">
              <w:t>una</w:t>
            </w:r>
            <w:proofErr w:type="spellEnd"/>
            <w:r w:rsidR="00812131">
              <w:t xml:space="preserve"> </w:t>
            </w:r>
            <w:proofErr w:type="spellStart"/>
            <w:r w:rsidR="00812131">
              <w:t>duración</w:t>
            </w:r>
            <w:proofErr w:type="spellEnd"/>
            <w:r w:rsidR="00812131">
              <w:t xml:space="preserve"> </w:t>
            </w:r>
            <w:proofErr w:type="spellStart"/>
            <w:r w:rsidR="00812131">
              <w:t>prolongada</w:t>
            </w:r>
            <w:proofErr w:type="spellEnd"/>
            <w:r w:rsidR="00812131">
              <w:t xml:space="preserve"> (</w:t>
            </w:r>
            <w:proofErr w:type="spellStart"/>
            <w:r w:rsidR="00812131">
              <w:t>puede</w:t>
            </w:r>
            <w:proofErr w:type="spellEnd"/>
            <w:r w:rsidR="00812131">
              <w:t xml:space="preserve"> ser estimable o </w:t>
            </w:r>
            <w:proofErr w:type="spellStart"/>
            <w:r w:rsidR="00812131">
              <w:t>conocida</w:t>
            </w:r>
            <w:proofErr w:type="spellEnd"/>
            <w:r w:rsidR="00812131">
              <w:t>).</w:t>
            </w:r>
          </w:p>
        </w:tc>
      </w:tr>
      <w:tr w:rsidR="007F5926" w:rsidRPr="0000457C" w14:paraId="412450B9" w14:textId="77777777" w:rsidTr="0000457C">
        <w:tc>
          <w:tcPr>
            <w:tcW w:w="1885" w:type="dxa"/>
            <w:vMerge w:val="restart"/>
          </w:tcPr>
          <w:p w14:paraId="0C7524C8" w14:textId="4E00E83F" w:rsidR="007F5926" w:rsidRPr="00450EE2" w:rsidRDefault="007F5926" w:rsidP="0000457C">
            <w:pPr>
              <w:outlineLvl w:val="0"/>
              <w:rPr>
                <w:rStyle w:val="Strong"/>
                <w:rFonts w:ascii="Source Sans Pro" w:hAnsi="Source Sans Pro"/>
                <w:color w:val="1F1F1F"/>
                <w:shd w:val="clear" w:color="auto" w:fill="FFFFFF"/>
                <w:lang w:val="es-ES"/>
              </w:rPr>
            </w:pPr>
            <w:proofErr w:type="spellStart"/>
            <w:r>
              <w:rPr>
                <w:rStyle w:val="Strong"/>
                <w:rFonts w:ascii="Source Sans Pro" w:hAnsi="Source Sans Pro"/>
                <w:color w:val="1F1F1F"/>
                <w:shd w:val="clear" w:color="auto" w:fill="FFFFFF"/>
              </w:rPr>
              <w:t>Demoras</w:t>
            </w:r>
            <w:proofErr w:type="spellEnd"/>
          </w:p>
        </w:tc>
        <w:tc>
          <w:tcPr>
            <w:tcW w:w="2430" w:type="dxa"/>
          </w:tcPr>
          <w:p w14:paraId="0510B87E" w14:textId="573088E6" w:rsidR="007F5926" w:rsidRDefault="007F5926" w:rsidP="0000457C">
            <w:pPr>
              <w:outlineLvl w:val="0"/>
              <w:rPr>
                <w:rFonts w:ascii="Source Sans Pro" w:hAnsi="Source Sans Pro"/>
                <w:color w:val="1F1F1F"/>
                <w:shd w:val="clear" w:color="auto" w:fill="FFFFFF"/>
                <w:lang w:val="es-ES"/>
              </w:rPr>
            </w:pPr>
            <w:r w:rsidRPr="001D24AF">
              <w:rPr>
                <w:rFonts w:ascii="Source Sans Pro" w:hAnsi="Source Sans Pro"/>
                <w:color w:val="1F1F1F"/>
                <w:shd w:val="clear" w:color="auto" w:fill="FFFFFF"/>
                <w:lang w:val="es-ES"/>
              </w:rPr>
              <w:t>F</w:t>
            </w:r>
            <w:r w:rsidRPr="001D24AF">
              <w:rPr>
                <w:rFonts w:ascii="Source Sans Pro" w:hAnsi="Source Sans Pro"/>
                <w:color w:val="1F1F1F"/>
                <w:shd w:val="clear" w:color="auto" w:fill="FFFFFF"/>
                <w:lang w:val="es-ES"/>
              </w:rPr>
              <w:t>lujo de contenedores supera la capacidad disponible de grúas y camiones</w:t>
            </w:r>
            <w:r>
              <w:rPr>
                <w:rFonts w:ascii="Source Sans Pro" w:hAnsi="Source Sans Pro"/>
                <w:color w:val="1F1F1F"/>
                <w:shd w:val="clear" w:color="auto" w:fill="FFFFFF"/>
                <w:lang w:val="es-ES"/>
              </w:rPr>
              <w:t>.</w:t>
            </w:r>
          </w:p>
        </w:tc>
        <w:tc>
          <w:tcPr>
            <w:tcW w:w="5035" w:type="dxa"/>
          </w:tcPr>
          <w:p w14:paraId="6D827736" w14:textId="6AB244CB" w:rsidR="007F5926" w:rsidRPr="001D24AF" w:rsidRDefault="007F5926"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Es un tiempo de espera indefinido para los contenedores, el cual se conocerá únicamente hasta finalizar la cola de contenedores que puedan existir.</w:t>
            </w:r>
          </w:p>
        </w:tc>
      </w:tr>
      <w:tr w:rsidR="007F5926" w:rsidRPr="0000457C" w14:paraId="25569FCB" w14:textId="77777777" w:rsidTr="0000457C">
        <w:tc>
          <w:tcPr>
            <w:tcW w:w="1885" w:type="dxa"/>
            <w:vMerge/>
          </w:tcPr>
          <w:p w14:paraId="0A8728F8" w14:textId="77777777" w:rsidR="007F5926" w:rsidRDefault="007F5926" w:rsidP="0000457C">
            <w:pPr>
              <w:outlineLvl w:val="0"/>
              <w:rPr>
                <w:rStyle w:val="Strong"/>
                <w:rFonts w:ascii="Source Sans Pro" w:hAnsi="Source Sans Pro"/>
                <w:color w:val="1F1F1F"/>
                <w:shd w:val="clear" w:color="auto" w:fill="FFFFFF"/>
              </w:rPr>
            </w:pPr>
          </w:p>
        </w:tc>
        <w:tc>
          <w:tcPr>
            <w:tcW w:w="2430" w:type="dxa"/>
          </w:tcPr>
          <w:p w14:paraId="7E3B6CE9" w14:textId="1674E5BF" w:rsidR="007F5926" w:rsidRPr="001D24AF" w:rsidRDefault="007F5926"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Descargar mercancía de contenedores</w:t>
            </w:r>
          </w:p>
        </w:tc>
        <w:tc>
          <w:tcPr>
            <w:tcW w:w="5035" w:type="dxa"/>
          </w:tcPr>
          <w:p w14:paraId="48CE1709" w14:textId="252602E7" w:rsidR="007F5926" w:rsidRDefault="007F5926"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Para los contenedores que entran al país se descarga la mercancía y se pone a disposición de los </w:t>
            </w:r>
            <w:r w:rsidRPr="00A3401B">
              <w:rPr>
                <w:rFonts w:ascii="Source Sans Pro" w:hAnsi="Source Sans Pro"/>
                <w:color w:val="1F1F1F"/>
                <w:shd w:val="clear" w:color="auto" w:fill="FFFFFF"/>
                <w:lang w:val="es-ES"/>
              </w:rPr>
              <w:t>servicios logísticos</w:t>
            </w:r>
            <w:r>
              <w:rPr>
                <w:rFonts w:ascii="Source Sans Pro" w:hAnsi="Source Sans Pro"/>
                <w:color w:val="1F1F1F"/>
                <w:shd w:val="clear" w:color="auto" w:fill="FFFFFF"/>
                <w:lang w:val="es-ES"/>
              </w:rPr>
              <w:t xml:space="preserve"> contratados por los comerciantes.</w:t>
            </w:r>
            <w:r>
              <w:rPr>
                <w:rFonts w:ascii="Source Sans Pro" w:hAnsi="Source Sans Pro"/>
                <w:color w:val="1F1F1F"/>
                <w:shd w:val="clear" w:color="auto" w:fill="FFFFFF"/>
                <w:lang w:val="es-ES"/>
              </w:rPr>
              <w:t xml:space="preserve"> El tiempo de descarga dependerá del tipo de mercancía que tenga el contenedor, teniendo mercancía que pueda requerir manejos especiales. </w:t>
            </w:r>
          </w:p>
        </w:tc>
      </w:tr>
      <w:tr w:rsidR="007F5926" w:rsidRPr="0000457C" w14:paraId="52003D24" w14:textId="77777777" w:rsidTr="0000457C">
        <w:tc>
          <w:tcPr>
            <w:tcW w:w="1885" w:type="dxa"/>
            <w:vMerge/>
          </w:tcPr>
          <w:p w14:paraId="3245A71E" w14:textId="77777777" w:rsidR="007F5926" w:rsidRDefault="007F5926" w:rsidP="0000457C">
            <w:pPr>
              <w:outlineLvl w:val="0"/>
              <w:rPr>
                <w:rStyle w:val="Strong"/>
                <w:rFonts w:ascii="Source Sans Pro" w:hAnsi="Source Sans Pro"/>
                <w:color w:val="1F1F1F"/>
                <w:shd w:val="clear" w:color="auto" w:fill="FFFFFF"/>
              </w:rPr>
            </w:pPr>
          </w:p>
        </w:tc>
        <w:tc>
          <w:tcPr>
            <w:tcW w:w="2430" w:type="dxa"/>
          </w:tcPr>
          <w:p w14:paraId="3528FE58" w14:textId="3888DA6B" w:rsidR="007F5926" w:rsidRPr="007F5926" w:rsidRDefault="007F5926" w:rsidP="0000457C">
            <w:pPr>
              <w:outlineLvl w:val="0"/>
              <w:rPr>
                <w:rFonts w:ascii="Source Sans Pro" w:hAnsi="Source Sans Pro"/>
                <w:color w:val="1F1F1F"/>
                <w:shd w:val="clear" w:color="auto" w:fill="FFFFFF"/>
                <w:lang w:val="es-ES"/>
              </w:rPr>
            </w:pPr>
            <w:r w:rsidRPr="007F5926">
              <w:rPr>
                <w:lang w:val="es-ES"/>
              </w:rPr>
              <w:t>Esperas en los patios de almacenamiento</w:t>
            </w:r>
          </w:p>
        </w:tc>
        <w:tc>
          <w:tcPr>
            <w:tcW w:w="5035" w:type="dxa"/>
          </w:tcPr>
          <w:p w14:paraId="00B244A6" w14:textId="7A4042B8" w:rsidR="007F5926" w:rsidRPr="007F5926" w:rsidRDefault="007F5926" w:rsidP="007F5926">
            <w:pPr>
              <w:spacing w:before="100" w:beforeAutospacing="1" w:after="100" w:afterAutospacing="1"/>
              <w:rPr>
                <w:lang w:val="es-ES"/>
              </w:rPr>
            </w:pPr>
            <w:r w:rsidRPr="007F5926">
              <w:rPr>
                <w:lang w:val="es-ES"/>
              </w:rPr>
              <w:t>Los contenedores llenos esperan la llegada de un buque para ser transportados.</w:t>
            </w:r>
          </w:p>
        </w:tc>
      </w:tr>
      <w:tr w:rsidR="007F5926" w:rsidRPr="0000457C" w14:paraId="5C57E3A1" w14:textId="77777777" w:rsidTr="0000457C">
        <w:tc>
          <w:tcPr>
            <w:tcW w:w="1885" w:type="dxa"/>
            <w:vMerge w:val="restart"/>
          </w:tcPr>
          <w:p w14:paraId="7CF222A3" w14:textId="6EB612E3" w:rsidR="007F5926" w:rsidRDefault="007F5926" w:rsidP="0000457C">
            <w:pPr>
              <w:outlineLvl w:val="0"/>
              <w:rPr>
                <w:rStyle w:val="Strong"/>
                <w:rFonts w:ascii="Source Sans Pro" w:hAnsi="Source Sans Pro"/>
                <w:color w:val="1F1F1F"/>
                <w:shd w:val="clear" w:color="auto" w:fill="FFFFFF"/>
              </w:rPr>
            </w:pPr>
            <w:r>
              <w:rPr>
                <w:rStyle w:val="Strong"/>
                <w:rFonts w:ascii="Source Sans Pro" w:hAnsi="Source Sans Pro"/>
                <w:color w:val="1F1F1F"/>
                <w:shd w:val="clear" w:color="auto" w:fill="FFFFFF"/>
              </w:rPr>
              <w:t xml:space="preserve">Variables de </w:t>
            </w:r>
            <w:proofErr w:type="spellStart"/>
            <w:r>
              <w:rPr>
                <w:rStyle w:val="Strong"/>
                <w:rFonts w:ascii="Source Sans Pro" w:hAnsi="Source Sans Pro"/>
                <w:color w:val="1F1F1F"/>
                <w:shd w:val="clear" w:color="auto" w:fill="FFFFFF"/>
              </w:rPr>
              <w:t>estado</w:t>
            </w:r>
            <w:proofErr w:type="spellEnd"/>
          </w:p>
        </w:tc>
        <w:tc>
          <w:tcPr>
            <w:tcW w:w="2430" w:type="dxa"/>
          </w:tcPr>
          <w:p w14:paraId="7027C2D8" w14:textId="76C02A60" w:rsidR="007F5926" w:rsidRPr="001D24AF" w:rsidRDefault="007F5926" w:rsidP="0000457C">
            <w:pPr>
              <w:outlineLvl w:val="0"/>
              <w:rPr>
                <w:rFonts w:ascii="Source Sans Pro" w:hAnsi="Source Sans Pro"/>
                <w:color w:val="1F1F1F"/>
                <w:shd w:val="clear" w:color="auto" w:fill="FFFFFF"/>
                <w:lang w:val="es-ES"/>
              </w:rPr>
            </w:pPr>
            <w:proofErr w:type="spellStart"/>
            <w:r>
              <w:rPr>
                <w:rFonts w:ascii="Source Sans Pro" w:hAnsi="Source Sans Pro"/>
                <w:color w:val="1F1F1F"/>
                <w:shd w:val="clear" w:color="auto" w:fill="FFFFFF"/>
                <w:lang w:val="es-ES"/>
              </w:rPr>
              <w:t>Numero</w:t>
            </w:r>
            <w:proofErr w:type="spellEnd"/>
            <w:r>
              <w:rPr>
                <w:rFonts w:ascii="Source Sans Pro" w:hAnsi="Source Sans Pro"/>
                <w:color w:val="1F1F1F"/>
                <w:shd w:val="clear" w:color="auto" w:fill="FFFFFF"/>
                <w:lang w:val="es-ES"/>
              </w:rPr>
              <w:t xml:space="preserve"> de contenedores en cola en el tiempo T</w:t>
            </w:r>
          </w:p>
        </w:tc>
        <w:tc>
          <w:tcPr>
            <w:tcW w:w="5035" w:type="dxa"/>
          </w:tcPr>
          <w:p w14:paraId="406ACD6F" w14:textId="4D92A81D" w:rsidR="007F5926" w:rsidRDefault="007F5926" w:rsidP="0000457C">
            <w:pPr>
              <w:outlineLvl w:val="0"/>
              <w:rPr>
                <w:rFonts w:ascii="Source Sans Pro" w:hAnsi="Source Sans Pro"/>
                <w:color w:val="1F1F1F"/>
                <w:shd w:val="clear" w:color="auto" w:fill="FFFFFF"/>
                <w:lang w:val="es-ES"/>
              </w:rPr>
            </w:pPr>
            <w:proofErr w:type="spellStart"/>
            <w:r>
              <w:rPr>
                <w:rFonts w:ascii="Source Sans Pro" w:hAnsi="Source Sans Pro"/>
                <w:color w:val="1F1F1F"/>
                <w:shd w:val="clear" w:color="auto" w:fill="FFFFFF"/>
                <w:lang w:val="es-ES"/>
              </w:rPr>
              <w:t>Numero</w:t>
            </w:r>
            <w:proofErr w:type="spellEnd"/>
            <w:r>
              <w:rPr>
                <w:rFonts w:ascii="Source Sans Pro" w:hAnsi="Source Sans Pro"/>
                <w:color w:val="1F1F1F"/>
                <w:shd w:val="clear" w:color="auto" w:fill="FFFFFF"/>
                <w:lang w:val="es-ES"/>
              </w:rPr>
              <w:t xml:space="preserve"> de contenedores que no han podido ser descargados/cargados por falta de disponibilidad de grúas o carros.</w:t>
            </w:r>
          </w:p>
        </w:tc>
      </w:tr>
      <w:tr w:rsidR="007F5926" w:rsidRPr="0000457C" w14:paraId="4658B86A" w14:textId="77777777" w:rsidTr="0000457C">
        <w:tc>
          <w:tcPr>
            <w:tcW w:w="1885" w:type="dxa"/>
            <w:vMerge/>
          </w:tcPr>
          <w:p w14:paraId="5F9726E7" w14:textId="77777777" w:rsidR="007F5926" w:rsidRPr="00A658EA" w:rsidRDefault="007F5926" w:rsidP="0000457C">
            <w:pPr>
              <w:outlineLvl w:val="0"/>
              <w:rPr>
                <w:rStyle w:val="Strong"/>
                <w:rFonts w:ascii="Source Sans Pro" w:hAnsi="Source Sans Pro"/>
                <w:color w:val="1F1F1F"/>
                <w:shd w:val="clear" w:color="auto" w:fill="FFFFFF"/>
                <w:lang w:val="es-ES"/>
              </w:rPr>
            </w:pPr>
          </w:p>
        </w:tc>
        <w:tc>
          <w:tcPr>
            <w:tcW w:w="2430" w:type="dxa"/>
          </w:tcPr>
          <w:p w14:paraId="44BC459B" w14:textId="5CCE2480" w:rsidR="007F5926" w:rsidRPr="001D24AF" w:rsidRDefault="007F5926" w:rsidP="0000457C">
            <w:pPr>
              <w:outlineLvl w:val="0"/>
              <w:rPr>
                <w:rFonts w:ascii="Source Sans Pro" w:hAnsi="Source Sans Pro"/>
                <w:color w:val="1F1F1F"/>
                <w:shd w:val="clear" w:color="auto" w:fill="FFFFFF"/>
                <w:lang w:val="es-ES"/>
              </w:rPr>
            </w:pPr>
            <w:proofErr w:type="spellStart"/>
            <w:r>
              <w:rPr>
                <w:rFonts w:ascii="Source Sans Pro" w:hAnsi="Source Sans Pro"/>
                <w:color w:val="1F1F1F"/>
                <w:shd w:val="clear" w:color="auto" w:fill="FFFFFF"/>
                <w:lang w:val="es-ES"/>
              </w:rPr>
              <w:t>Numero</w:t>
            </w:r>
            <w:proofErr w:type="spellEnd"/>
            <w:r>
              <w:rPr>
                <w:rFonts w:ascii="Source Sans Pro" w:hAnsi="Source Sans Pro"/>
                <w:color w:val="1F1F1F"/>
                <w:shd w:val="clear" w:color="auto" w:fill="FFFFFF"/>
                <w:lang w:val="es-ES"/>
              </w:rPr>
              <w:t xml:space="preserve"> de contenedores para descargar en el tiempo T</w:t>
            </w:r>
          </w:p>
        </w:tc>
        <w:tc>
          <w:tcPr>
            <w:tcW w:w="5035" w:type="dxa"/>
          </w:tcPr>
          <w:p w14:paraId="05C73569" w14:textId="79943ACB" w:rsidR="007F5926" w:rsidRDefault="007F5926" w:rsidP="0000457C">
            <w:pPr>
              <w:outlineLvl w:val="0"/>
              <w:rPr>
                <w:rFonts w:ascii="Source Sans Pro" w:hAnsi="Source Sans Pro"/>
                <w:color w:val="1F1F1F"/>
                <w:shd w:val="clear" w:color="auto" w:fill="FFFFFF"/>
                <w:lang w:val="es-ES"/>
              </w:rPr>
            </w:pPr>
            <w:proofErr w:type="spellStart"/>
            <w:r>
              <w:rPr>
                <w:rFonts w:ascii="Source Sans Pro" w:hAnsi="Source Sans Pro"/>
                <w:color w:val="1F1F1F"/>
                <w:shd w:val="clear" w:color="auto" w:fill="FFFFFF"/>
                <w:lang w:val="es-ES"/>
              </w:rPr>
              <w:t>Numero</w:t>
            </w:r>
            <w:proofErr w:type="spellEnd"/>
            <w:r>
              <w:rPr>
                <w:rFonts w:ascii="Source Sans Pro" w:hAnsi="Source Sans Pro"/>
                <w:color w:val="1F1F1F"/>
                <w:shd w:val="clear" w:color="auto" w:fill="FFFFFF"/>
                <w:lang w:val="es-ES"/>
              </w:rPr>
              <w:t xml:space="preserve"> de contenedores que están disponibles para descargar y que se están procesando con las </w:t>
            </w:r>
            <w:proofErr w:type="spellStart"/>
            <w:r>
              <w:rPr>
                <w:rFonts w:ascii="Source Sans Pro" w:hAnsi="Source Sans Pro"/>
                <w:color w:val="1F1F1F"/>
                <w:shd w:val="clear" w:color="auto" w:fill="FFFFFF"/>
                <w:lang w:val="es-ES"/>
              </w:rPr>
              <w:t>gruas</w:t>
            </w:r>
            <w:proofErr w:type="spellEnd"/>
            <w:r>
              <w:rPr>
                <w:rFonts w:ascii="Source Sans Pro" w:hAnsi="Source Sans Pro"/>
                <w:color w:val="1F1F1F"/>
                <w:shd w:val="clear" w:color="auto" w:fill="FFFFFF"/>
                <w:lang w:val="es-ES"/>
              </w:rPr>
              <w:t xml:space="preserve"> y carros disponibles.</w:t>
            </w:r>
          </w:p>
        </w:tc>
      </w:tr>
      <w:tr w:rsidR="007F5926" w:rsidRPr="0000457C" w14:paraId="0DF8CE09" w14:textId="77777777" w:rsidTr="0000457C">
        <w:tc>
          <w:tcPr>
            <w:tcW w:w="1885" w:type="dxa"/>
            <w:vMerge/>
          </w:tcPr>
          <w:p w14:paraId="619A1D35" w14:textId="77777777" w:rsidR="007F5926" w:rsidRPr="00A658EA" w:rsidRDefault="007F5926" w:rsidP="0000457C">
            <w:pPr>
              <w:outlineLvl w:val="0"/>
              <w:rPr>
                <w:rStyle w:val="Strong"/>
                <w:rFonts w:ascii="Source Sans Pro" w:hAnsi="Source Sans Pro"/>
                <w:color w:val="1F1F1F"/>
                <w:shd w:val="clear" w:color="auto" w:fill="FFFFFF"/>
                <w:lang w:val="es-ES"/>
              </w:rPr>
            </w:pPr>
          </w:p>
        </w:tc>
        <w:tc>
          <w:tcPr>
            <w:tcW w:w="2430" w:type="dxa"/>
          </w:tcPr>
          <w:p w14:paraId="705F57FD" w14:textId="49C131CD" w:rsidR="007F5926" w:rsidRPr="001D24AF" w:rsidRDefault="007F5926" w:rsidP="0000457C">
            <w:pPr>
              <w:outlineLvl w:val="0"/>
              <w:rPr>
                <w:rFonts w:ascii="Source Sans Pro" w:hAnsi="Source Sans Pro"/>
                <w:color w:val="1F1F1F"/>
                <w:shd w:val="clear" w:color="auto" w:fill="FFFFFF"/>
                <w:lang w:val="es-ES"/>
              </w:rPr>
            </w:pPr>
            <w:proofErr w:type="spellStart"/>
            <w:r>
              <w:rPr>
                <w:rFonts w:ascii="Source Sans Pro" w:hAnsi="Source Sans Pro"/>
                <w:color w:val="1F1F1F"/>
                <w:shd w:val="clear" w:color="auto" w:fill="FFFFFF"/>
                <w:lang w:val="es-ES"/>
              </w:rPr>
              <w:t>Numero</w:t>
            </w:r>
            <w:proofErr w:type="spellEnd"/>
            <w:r>
              <w:rPr>
                <w:rFonts w:ascii="Source Sans Pro" w:hAnsi="Source Sans Pro"/>
                <w:color w:val="1F1F1F"/>
                <w:shd w:val="clear" w:color="auto" w:fill="FFFFFF"/>
                <w:lang w:val="es-ES"/>
              </w:rPr>
              <w:t xml:space="preserve"> de contenedores para </w:t>
            </w:r>
            <w:r>
              <w:rPr>
                <w:rFonts w:ascii="Source Sans Pro" w:hAnsi="Source Sans Pro"/>
                <w:color w:val="1F1F1F"/>
                <w:shd w:val="clear" w:color="auto" w:fill="FFFFFF"/>
                <w:lang w:val="es-ES"/>
              </w:rPr>
              <w:t>cargar</w:t>
            </w:r>
            <w:r>
              <w:rPr>
                <w:rFonts w:ascii="Source Sans Pro" w:hAnsi="Source Sans Pro"/>
                <w:color w:val="1F1F1F"/>
                <w:shd w:val="clear" w:color="auto" w:fill="FFFFFF"/>
                <w:lang w:val="es-ES"/>
              </w:rPr>
              <w:t xml:space="preserve"> en el tiempo T</w:t>
            </w:r>
          </w:p>
        </w:tc>
        <w:tc>
          <w:tcPr>
            <w:tcW w:w="5035" w:type="dxa"/>
          </w:tcPr>
          <w:p w14:paraId="14BF67AB" w14:textId="682DE458" w:rsidR="007F5926" w:rsidRDefault="007F5926" w:rsidP="0000457C">
            <w:pPr>
              <w:outlineLvl w:val="0"/>
              <w:rPr>
                <w:rFonts w:ascii="Source Sans Pro" w:hAnsi="Source Sans Pro"/>
                <w:color w:val="1F1F1F"/>
                <w:shd w:val="clear" w:color="auto" w:fill="FFFFFF"/>
                <w:lang w:val="es-ES"/>
              </w:rPr>
            </w:pPr>
            <w:proofErr w:type="spellStart"/>
            <w:r>
              <w:rPr>
                <w:rFonts w:ascii="Source Sans Pro" w:hAnsi="Source Sans Pro"/>
                <w:color w:val="1F1F1F"/>
                <w:shd w:val="clear" w:color="auto" w:fill="FFFFFF"/>
                <w:lang w:val="es-ES"/>
              </w:rPr>
              <w:t>Numero</w:t>
            </w:r>
            <w:proofErr w:type="spellEnd"/>
            <w:r>
              <w:rPr>
                <w:rFonts w:ascii="Source Sans Pro" w:hAnsi="Source Sans Pro"/>
                <w:color w:val="1F1F1F"/>
                <w:shd w:val="clear" w:color="auto" w:fill="FFFFFF"/>
                <w:lang w:val="es-ES"/>
              </w:rPr>
              <w:t xml:space="preserve"> de contenedores que están disponibles para </w:t>
            </w:r>
            <w:r>
              <w:rPr>
                <w:rFonts w:ascii="Source Sans Pro" w:hAnsi="Source Sans Pro"/>
                <w:color w:val="1F1F1F"/>
                <w:shd w:val="clear" w:color="auto" w:fill="FFFFFF"/>
                <w:lang w:val="es-ES"/>
              </w:rPr>
              <w:t>cargar</w:t>
            </w:r>
            <w:r>
              <w:rPr>
                <w:rFonts w:ascii="Source Sans Pro" w:hAnsi="Source Sans Pro"/>
                <w:color w:val="1F1F1F"/>
                <w:shd w:val="clear" w:color="auto" w:fill="FFFFFF"/>
                <w:lang w:val="es-ES"/>
              </w:rPr>
              <w:t xml:space="preserve"> y que se están procesando con las </w:t>
            </w:r>
            <w:proofErr w:type="spellStart"/>
            <w:r>
              <w:rPr>
                <w:rFonts w:ascii="Source Sans Pro" w:hAnsi="Source Sans Pro"/>
                <w:color w:val="1F1F1F"/>
                <w:shd w:val="clear" w:color="auto" w:fill="FFFFFF"/>
                <w:lang w:val="es-ES"/>
              </w:rPr>
              <w:t>gruas</w:t>
            </w:r>
            <w:proofErr w:type="spellEnd"/>
            <w:r>
              <w:rPr>
                <w:rFonts w:ascii="Source Sans Pro" w:hAnsi="Source Sans Pro"/>
                <w:color w:val="1F1F1F"/>
                <w:shd w:val="clear" w:color="auto" w:fill="FFFFFF"/>
                <w:lang w:val="es-ES"/>
              </w:rPr>
              <w:t xml:space="preserve"> y carros disponibles.</w:t>
            </w:r>
          </w:p>
        </w:tc>
      </w:tr>
      <w:tr w:rsidR="007F5926" w:rsidRPr="0000457C" w14:paraId="447B46D9" w14:textId="77777777" w:rsidTr="0000457C">
        <w:tc>
          <w:tcPr>
            <w:tcW w:w="1885" w:type="dxa"/>
            <w:vMerge/>
          </w:tcPr>
          <w:p w14:paraId="03027FA5" w14:textId="77777777" w:rsidR="007F5926" w:rsidRPr="00A658EA" w:rsidRDefault="007F5926" w:rsidP="0000457C">
            <w:pPr>
              <w:outlineLvl w:val="0"/>
              <w:rPr>
                <w:rStyle w:val="Strong"/>
                <w:rFonts w:ascii="Source Sans Pro" w:hAnsi="Source Sans Pro"/>
                <w:color w:val="1F1F1F"/>
                <w:shd w:val="clear" w:color="auto" w:fill="FFFFFF"/>
                <w:lang w:val="es-ES"/>
              </w:rPr>
            </w:pPr>
          </w:p>
        </w:tc>
        <w:tc>
          <w:tcPr>
            <w:tcW w:w="2430" w:type="dxa"/>
          </w:tcPr>
          <w:p w14:paraId="11E79CC9" w14:textId="330D10F4" w:rsidR="007F5926" w:rsidRPr="001D24AF" w:rsidRDefault="007F5926" w:rsidP="0000457C">
            <w:pPr>
              <w:outlineLvl w:val="0"/>
              <w:rPr>
                <w:rFonts w:ascii="Source Sans Pro" w:hAnsi="Source Sans Pro"/>
                <w:color w:val="1F1F1F"/>
                <w:shd w:val="clear" w:color="auto" w:fill="FFFFFF"/>
                <w:lang w:val="es-ES"/>
              </w:rPr>
            </w:pPr>
            <w:proofErr w:type="spellStart"/>
            <w:r>
              <w:rPr>
                <w:rFonts w:ascii="Source Sans Pro" w:hAnsi="Source Sans Pro"/>
                <w:color w:val="1F1F1F"/>
                <w:shd w:val="clear" w:color="auto" w:fill="FFFFFF"/>
                <w:lang w:val="es-ES"/>
              </w:rPr>
              <w:t>Numero</w:t>
            </w:r>
            <w:proofErr w:type="spellEnd"/>
            <w:r>
              <w:rPr>
                <w:rFonts w:ascii="Source Sans Pro" w:hAnsi="Source Sans Pro"/>
                <w:color w:val="1F1F1F"/>
                <w:shd w:val="clear" w:color="auto" w:fill="FFFFFF"/>
                <w:lang w:val="es-ES"/>
              </w:rPr>
              <w:t xml:space="preserve"> de contenedores bajo p</w:t>
            </w:r>
            <w:r w:rsidRPr="00A658EA">
              <w:rPr>
                <w:rFonts w:ascii="Source Sans Pro" w:hAnsi="Source Sans Pro"/>
                <w:color w:val="1F1F1F"/>
                <w:shd w:val="clear" w:color="auto" w:fill="FFFFFF"/>
                <w:lang w:val="es-ES"/>
              </w:rPr>
              <w:t>rocedimientos de rutina</w:t>
            </w:r>
            <w:r>
              <w:rPr>
                <w:rFonts w:ascii="Source Sans Pro" w:hAnsi="Source Sans Pro"/>
                <w:color w:val="1F1F1F"/>
                <w:shd w:val="clear" w:color="auto" w:fill="FFFFFF"/>
                <w:lang w:val="es-ES"/>
              </w:rPr>
              <w:t xml:space="preserve"> en el tiempo T</w:t>
            </w:r>
          </w:p>
        </w:tc>
        <w:tc>
          <w:tcPr>
            <w:tcW w:w="5035" w:type="dxa"/>
          </w:tcPr>
          <w:p w14:paraId="7D767534" w14:textId="4207B73B" w:rsidR="007F5926" w:rsidRDefault="007F5926"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Cantidad de contenedores que están siendo inspeccionados.</w:t>
            </w:r>
          </w:p>
        </w:tc>
      </w:tr>
      <w:tr w:rsidR="007F5926" w:rsidRPr="0000457C" w14:paraId="101C1FDE" w14:textId="77777777" w:rsidTr="0000457C">
        <w:tc>
          <w:tcPr>
            <w:tcW w:w="1885" w:type="dxa"/>
            <w:vMerge/>
          </w:tcPr>
          <w:p w14:paraId="0DB373B9" w14:textId="77777777" w:rsidR="007F5926" w:rsidRPr="00A658EA" w:rsidRDefault="007F5926" w:rsidP="0000457C">
            <w:pPr>
              <w:outlineLvl w:val="0"/>
              <w:rPr>
                <w:rStyle w:val="Strong"/>
                <w:rFonts w:ascii="Source Sans Pro" w:hAnsi="Source Sans Pro"/>
                <w:color w:val="1F1F1F"/>
                <w:shd w:val="clear" w:color="auto" w:fill="FFFFFF"/>
                <w:lang w:val="es-ES"/>
              </w:rPr>
            </w:pPr>
          </w:p>
        </w:tc>
        <w:tc>
          <w:tcPr>
            <w:tcW w:w="2430" w:type="dxa"/>
          </w:tcPr>
          <w:p w14:paraId="386B430B" w14:textId="27D0E245" w:rsidR="007F5926" w:rsidRPr="00AB6930" w:rsidRDefault="007F5926" w:rsidP="0000457C">
            <w:pPr>
              <w:outlineLvl w:val="0"/>
              <w:rPr>
                <w:rFonts w:ascii="Source Sans Pro" w:hAnsi="Source Sans Pro"/>
                <w:color w:val="1F1F1F"/>
                <w:shd w:val="clear" w:color="auto" w:fill="FFFFFF"/>
                <w:lang w:val="es-ES"/>
              </w:rPr>
            </w:pPr>
            <w:proofErr w:type="spellStart"/>
            <w:r w:rsidRPr="00AB6930">
              <w:rPr>
                <w:rFonts w:ascii="Source Sans Pro" w:hAnsi="Source Sans Pro"/>
                <w:color w:val="1F1F1F"/>
                <w:shd w:val="clear" w:color="auto" w:fill="FFFFFF"/>
                <w:lang w:val="es-ES"/>
              </w:rPr>
              <w:t>Numero</w:t>
            </w:r>
            <w:proofErr w:type="spellEnd"/>
            <w:r w:rsidRPr="00AB6930">
              <w:rPr>
                <w:rFonts w:ascii="Source Sans Pro" w:hAnsi="Source Sans Pro"/>
                <w:color w:val="1F1F1F"/>
                <w:shd w:val="clear" w:color="auto" w:fill="FFFFFF"/>
                <w:lang w:val="es-ES"/>
              </w:rPr>
              <w:t xml:space="preserve"> de contenedores en la </w:t>
            </w:r>
            <w:r w:rsidRPr="00AB6930">
              <w:rPr>
                <w:rFonts w:ascii="Source Sans Pro" w:hAnsi="Source Sans Pro"/>
                <w:color w:val="1F1F1F"/>
                <w:shd w:val="clear" w:color="auto" w:fill="FFFFFF"/>
                <w:lang w:val="es-ES"/>
              </w:rPr>
              <w:t>plaza de almacenamiento</w:t>
            </w:r>
            <w:r>
              <w:rPr>
                <w:rFonts w:ascii="Source Sans Pro" w:hAnsi="Source Sans Pro"/>
                <w:color w:val="1F1F1F"/>
                <w:shd w:val="clear" w:color="auto" w:fill="FFFFFF"/>
                <w:lang w:val="es-ES"/>
              </w:rPr>
              <w:t xml:space="preserve"> en el tiempo T</w:t>
            </w:r>
          </w:p>
        </w:tc>
        <w:tc>
          <w:tcPr>
            <w:tcW w:w="5035" w:type="dxa"/>
          </w:tcPr>
          <w:p w14:paraId="05F7D7BD" w14:textId="59CDBD34" w:rsidR="007F5926" w:rsidRDefault="007F5926"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Contenedores para los cuales se va a sacar la </w:t>
            </w:r>
            <w:proofErr w:type="spellStart"/>
            <w:r>
              <w:rPr>
                <w:rFonts w:ascii="Source Sans Pro" w:hAnsi="Source Sans Pro"/>
                <w:color w:val="1F1F1F"/>
                <w:shd w:val="clear" w:color="auto" w:fill="FFFFFF"/>
                <w:lang w:val="es-ES"/>
              </w:rPr>
              <w:t>mercancia</w:t>
            </w:r>
            <w:proofErr w:type="spellEnd"/>
            <w:r>
              <w:rPr>
                <w:rFonts w:ascii="Source Sans Pro" w:hAnsi="Source Sans Pro"/>
                <w:color w:val="1F1F1F"/>
                <w:shd w:val="clear" w:color="auto" w:fill="FFFFFF"/>
                <w:lang w:val="es-ES"/>
              </w:rPr>
              <w:t>.</w:t>
            </w:r>
          </w:p>
        </w:tc>
      </w:tr>
      <w:tr w:rsidR="007F5926" w:rsidRPr="0000457C" w14:paraId="14C86E17" w14:textId="77777777" w:rsidTr="0000457C">
        <w:tc>
          <w:tcPr>
            <w:tcW w:w="1885" w:type="dxa"/>
            <w:vMerge/>
          </w:tcPr>
          <w:p w14:paraId="12364296" w14:textId="77777777" w:rsidR="007F5926" w:rsidRPr="00A658EA" w:rsidRDefault="007F5926" w:rsidP="00AB6930">
            <w:pPr>
              <w:outlineLvl w:val="0"/>
              <w:rPr>
                <w:rStyle w:val="Strong"/>
                <w:rFonts w:ascii="Source Sans Pro" w:hAnsi="Source Sans Pro"/>
                <w:color w:val="1F1F1F"/>
                <w:shd w:val="clear" w:color="auto" w:fill="FFFFFF"/>
                <w:lang w:val="es-ES"/>
              </w:rPr>
            </w:pPr>
          </w:p>
        </w:tc>
        <w:tc>
          <w:tcPr>
            <w:tcW w:w="2430" w:type="dxa"/>
          </w:tcPr>
          <w:p w14:paraId="46A53CDF" w14:textId="3101EE36" w:rsidR="007F5926" w:rsidRPr="00AB6930" w:rsidRDefault="007F5926" w:rsidP="00AB6930">
            <w:pPr>
              <w:outlineLvl w:val="0"/>
              <w:rPr>
                <w:rFonts w:ascii="Source Sans Pro" w:hAnsi="Source Sans Pro"/>
                <w:color w:val="1F1F1F"/>
                <w:shd w:val="clear" w:color="auto" w:fill="FFFFFF"/>
                <w:lang w:val="es-ES"/>
              </w:rPr>
            </w:pPr>
            <w:proofErr w:type="spellStart"/>
            <w:r w:rsidRPr="00AB6930">
              <w:rPr>
                <w:rFonts w:ascii="Source Sans Pro" w:hAnsi="Source Sans Pro"/>
                <w:color w:val="1F1F1F"/>
                <w:shd w:val="clear" w:color="auto" w:fill="FFFFFF"/>
                <w:lang w:val="es-ES"/>
              </w:rPr>
              <w:t>Numero</w:t>
            </w:r>
            <w:proofErr w:type="spellEnd"/>
            <w:r w:rsidRPr="00AB6930">
              <w:rPr>
                <w:rFonts w:ascii="Source Sans Pro" w:hAnsi="Source Sans Pro"/>
                <w:color w:val="1F1F1F"/>
                <w:shd w:val="clear" w:color="auto" w:fill="FFFFFF"/>
                <w:lang w:val="es-ES"/>
              </w:rPr>
              <w:t xml:space="preserve"> de </w:t>
            </w:r>
            <w:r w:rsidRPr="00AB6930">
              <w:rPr>
                <w:rFonts w:ascii="Source Sans Pro" w:hAnsi="Source Sans Pro"/>
                <w:color w:val="1F1F1F"/>
                <w:shd w:val="clear" w:color="auto" w:fill="FFFFFF"/>
                <w:lang w:val="es-ES"/>
              </w:rPr>
              <w:t xml:space="preserve">contenedores que </w:t>
            </w:r>
            <w:r w:rsidRPr="00AB6930">
              <w:rPr>
                <w:rFonts w:ascii="Source Sans Pro" w:hAnsi="Source Sans Pro"/>
                <w:color w:val="1F1F1F"/>
                <w:shd w:val="clear" w:color="auto" w:fill="FFFFFF"/>
                <w:lang w:val="es-ES"/>
              </w:rPr>
              <w:lastRenderedPageBreak/>
              <w:t>han sido llenados</w:t>
            </w:r>
            <w:r>
              <w:rPr>
                <w:rFonts w:ascii="Source Sans Pro" w:hAnsi="Source Sans Pro"/>
                <w:color w:val="1F1F1F"/>
                <w:shd w:val="clear" w:color="auto" w:fill="FFFFFF"/>
                <w:lang w:val="es-ES"/>
              </w:rPr>
              <w:t xml:space="preserve"> y que están en espera en el tiempo T</w:t>
            </w:r>
          </w:p>
        </w:tc>
        <w:tc>
          <w:tcPr>
            <w:tcW w:w="5035" w:type="dxa"/>
          </w:tcPr>
          <w:p w14:paraId="4C1D22AF" w14:textId="6DC580FD" w:rsidR="007F5926" w:rsidRDefault="007F5926" w:rsidP="00AB6930">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lastRenderedPageBreak/>
              <w:t>Estos contenedores están en espera de un buque que los lleve a su destino.</w:t>
            </w:r>
          </w:p>
        </w:tc>
      </w:tr>
      <w:tr w:rsidR="00A3401B" w:rsidRPr="0000457C" w14:paraId="127EB79F" w14:textId="77777777" w:rsidTr="0000457C">
        <w:tc>
          <w:tcPr>
            <w:tcW w:w="1885" w:type="dxa"/>
            <w:vMerge w:val="restart"/>
          </w:tcPr>
          <w:p w14:paraId="05CAB699" w14:textId="592DCFE5" w:rsidR="00A3401B" w:rsidRDefault="00A3401B" w:rsidP="0000457C">
            <w:pPr>
              <w:outlineLvl w:val="0"/>
              <w:rPr>
                <w:rStyle w:val="Strong"/>
                <w:rFonts w:ascii="Source Sans Pro" w:hAnsi="Source Sans Pro"/>
                <w:color w:val="1F1F1F"/>
                <w:shd w:val="clear" w:color="auto" w:fill="FFFFFF"/>
              </w:rPr>
            </w:pPr>
            <w:proofErr w:type="spellStart"/>
            <w:r>
              <w:rPr>
                <w:rStyle w:val="Strong"/>
                <w:rFonts w:ascii="Source Sans Pro" w:hAnsi="Source Sans Pro"/>
                <w:color w:val="1F1F1F"/>
                <w:shd w:val="clear" w:color="auto" w:fill="FFFFFF"/>
              </w:rPr>
              <w:t>Eventos</w:t>
            </w:r>
            <w:proofErr w:type="spellEnd"/>
          </w:p>
        </w:tc>
        <w:tc>
          <w:tcPr>
            <w:tcW w:w="2430" w:type="dxa"/>
          </w:tcPr>
          <w:p w14:paraId="4CCBB8EA" w14:textId="404B5C5B" w:rsidR="00A3401B" w:rsidRPr="001D24AF"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Llegada de un contenedor</w:t>
            </w:r>
          </w:p>
        </w:tc>
        <w:tc>
          <w:tcPr>
            <w:tcW w:w="5035" w:type="dxa"/>
          </w:tcPr>
          <w:p w14:paraId="3E81BEBA" w14:textId="05F86A30" w:rsidR="00A3401B" w:rsidRDefault="007F5926"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La llegada de un nuevo contenedor al puerto</w:t>
            </w:r>
          </w:p>
        </w:tc>
      </w:tr>
      <w:tr w:rsidR="00A3401B" w:rsidRPr="0000457C" w14:paraId="011A540D" w14:textId="77777777" w:rsidTr="0000457C">
        <w:tc>
          <w:tcPr>
            <w:tcW w:w="1885" w:type="dxa"/>
            <w:vMerge/>
          </w:tcPr>
          <w:p w14:paraId="2256FE45" w14:textId="77777777" w:rsidR="00A3401B" w:rsidRPr="007F5926" w:rsidRDefault="00A3401B" w:rsidP="0000457C">
            <w:pPr>
              <w:outlineLvl w:val="0"/>
              <w:rPr>
                <w:rStyle w:val="Strong"/>
                <w:rFonts w:ascii="Source Sans Pro" w:hAnsi="Source Sans Pro"/>
                <w:color w:val="1F1F1F"/>
                <w:shd w:val="clear" w:color="auto" w:fill="FFFFFF"/>
                <w:lang w:val="es-ES"/>
              </w:rPr>
            </w:pPr>
          </w:p>
        </w:tc>
        <w:tc>
          <w:tcPr>
            <w:tcW w:w="2430" w:type="dxa"/>
          </w:tcPr>
          <w:p w14:paraId="7E6556AF" w14:textId="6188D37C" w:rsidR="00A3401B" w:rsidRPr="001D24AF"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Salida de un contenedor</w:t>
            </w:r>
          </w:p>
        </w:tc>
        <w:tc>
          <w:tcPr>
            <w:tcW w:w="5035" w:type="dxa"/>
          </w:tcPr>
          <w:p w14:paraId="10BB6B91" w14:textId="1E279C4F" w:rsidR="00A3401B" w:rsidRDefault="007F5926"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La salida de un contenedor del puerto</w:t>
            </w:r>
          </w:p>
        </w:tc>
      </w:tr>
      <w:tr w:rsidR="00A3401B" w:rsidRPr="0000457C" w14:paraId="243B630F" w14:textId="77777777" w:rsidTr="0000457C">
        <w:tc>
          <w:tcPr>
            <w:tcW w:w="1885" w:type="dxa"/>
            <w:vMerge/>
          </w:tcPr>
          <w:p w14:paraId="24B95AF9" w14:textId="77777777" w:rsidR="00A3401B" w:rsidRPr="007F5926" w:rsidRDefault="00A3401B" w:rsidP="0000457C">
            <w:pPr>
              <w:outlineLvl w:val="0"/>
              <w:rPr>
                <w:rStyle w:val="Strong"/>
                <w:rFonts w:ascii="Source Sans Pro" w:hAnsi="Source Sans Pro"/>
                <w:color w:val="1F1F1F"/>
                <w:shd w:val="clear" w:color="auto" w:fill="FFFFFF"/>
                <w:lang w:val="es-ES"/>
              </w:rPr>
            </w:pPr>
          </w:p>
        </w:tc>
        <w:tc>
          <w:tcPr>
            <w:tcW w:w="2430" w:type="dxa"/>
          </w:tcPr>
          <w:p w14:paraId="75E3BB1A" w14:textId="42439020" w:rsidR="00A3401B"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Clima</w:t>
            </w:r>
          </w:p>
        </w:tc>
        <w:tc>
          <w:tcPr>
            <w:tcW w:w="5035" w:type="dxa"/>
          </w:tcPr>
          <w:p w14:paraId="3C8DBA93" w14:textId="227B549D" w:rsidR="00A3401B" w:rsidRDefault="007F5926"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El estado del clima del puerto que puede afectar la entrada y salida de contenedores del puerto</w:t>
            </w:r>
          </w:p>
        </w:tc>
      </w:tr>
      <w:tr w:rsidR="00A3401B" w:rsidRPr="0000457C" w14:paraId="6326DC1A" w14:textId="77777777" w:rsidTr="0000457C">
        <w:tc>
          <w:tcPr>
            <w:tcW w:w="1885" w:type="dxa"/>
            <w:vMerge/>
          </w:tcPr>
          <w:p w14:paraId="5F459E9C" w14:textId="77777777" w:rsidR="00A3401B" w:rsidRPr="007F5926" w:rsidRDefault="00A3401B" w:rsidP="0000457C">
            <w:pPr>
              <w:outlineLvl w:val="0"/>
              <w:rPr>
                <w:rStyle w:val="Strong"/>
                <w:rFonts w:ascii="Source Sans Pro" w:hAnsi="Source Sans Pro"/>
                <w:color w:val="1F1F1F"/>
                <w:shd w:val="clear" w:color="auto" w:fill="FFFFFF"/>
                <w:lang w:val="es-ES"/>
              </w:rPr>
            </w:pPr>
          </w:p>
        </w:tc>
        <w:tc>
          <w:tcPr>
            <w:tcW w:w="2430" w:type="dxa"/>
          </w:tcPr>
          <w:p w14:paraId="0CE2B99E" w14:textId="3A451474" w:rsidR="00A3401B" w:rsidRDefault="00812131"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Llegada</w:t>
            </w:r>
            <w:r w:rsidR="00A3401B">
              <w:rPr>
                <w:rFonts w:ascii="Source Sans Pro" w:hAnsi="Source Sans Pro"/>
                <w:color w:val="1F1F1F"/>
                <w:shd w:val="clear" w:color="auto" w:fill="FFFFFF"/>
                <w:lang w:val="es-ES"/>
              </w:rPr>
              <w:t xml:space="preserve"> de buque </w:t>
            </w:r>
          </w:p>
        </w:tc>
        <w:tc>
          <w:tcPr>
            <w:tcW w:w="5035" w:type="dxa"/>
          </w:tcPr>
          <w:p w14:paraId="70F787EF" w14:textId="515CD6AC" w:rsidR="00A3401B" w:rsidRDefault="00A3401B"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Cuando un buque llega los contenedores que están llenos pueden ser cargados.</w:t>
            </w:r>
          </w:p>
        </w:tc>
      </w:tr>
      <w:tr w:rsidR="00812131" w:rsidRPr="0000457C" w14:paraId="5FBD2EB2" w14:textId="77777777" w:rsidTr="0000457C">
        <w:tc>
          <w:tcPr>
            <w:tcW w:w="1885" w:type="dxa"/>
            <w:vMerge w:val="restart"/>
          </w:tcPr>
          <w:p w14:paraId="6A1716F1" w14:textId="6B45797D" w:rsidR="00812131" w:rsidRDefault="00812131" w:rsidP="0000457C">
            <w:pPr>
              <w:outlineLvl w:val="0"/>
              <w:rPr>
                <w:rStyle w:val="Strong"/>
                <w:rFonts w:ascii="Source Sans Pro" w:hAnsi="Source Sans Pro"/>
                <w:color w:val="1F1F1F"/>
                <w:shd w:val="clear" w:color="auto" w:fill="FFFFFF"/>
              </w:rPr>
            </w:pPr>
            <w:proofErr w:type="spellStart"/>
            <w:r>
              <w:rPr>
                <w:rStyle w:val="Strong"/>
                <w:rFonts w:ascii="Source Sans Pro" w:hAnsi="Source Sans Pro"/>
                <w:color w:val="1F1F1F"/>
                <w:shd w:val="clear" w:color="auto" w:fill="FFFFFF"/>
              </w:rPr>
              <w:t>Recursos</w:t>
            </w:r>
            <w:proofErr w:type="spellEnd"/>
          </w:p>
        </w:tc>
        <w:tc>
          <w:tcPr>
            <w:tcW w:w="2430" w:type="dxa"/>
          </w:tcPr>
          <w:p w14:paraId="12D7F971" w14:textId="4E130E64" w:rsidR="00812131" w:rsidRPr="001D24AF" w:rsidRDefault="00812131" w:rsidP="0000457C">
            <w:pPr>
              <w:outlineLvl w:val="0"/>
              <w:rPr>
                <w:rFonts w:ascii="Source Sans Pro" w:hAnsi="Source Sans Pro"/>
                <w:color w:val="1F1F1F"/>
                <w:shd w:val="clear" w:color="auto" w:fill="FFFFFF"/>
                <w:lang w:val="es-ES"/>
              </w:rPr>
            </w:pPr>
            <w:proofErr w:type="spellStart"/>
            <w:r>
              <w:rPr>
                <w:rFonts w:ascii="Source Sans Pro" w:hAnsi="Source Sans Pro"/>
                <w:color w:val="1F1F1F"/>
                <w:shd w:val="clear" w:color="auto" w:fill="FFFFFF"/>
                <w:lang w:val="es-ES"/>
              </w:rPr>
              <w:t>Gruas</w:t>
            </w:r>
            <w:proofErr w:type="spellEnd"/>
          </w:p>
        </w:tc>
        <w:tc>
          <w:tcPr>
            <w:tcW w:w="5035" w:type="dxa"/>
          </w:tcPr>
          <w:p w14:paraId="0289137C" w14:textId="4A039C95" w:rsidR="00812131" w:rsidRDefault="00812131" w:rsidP="0000457C">
            <w:pPr>
              <w:outlineLvl w:val="0"/>
              <w:rPr>
                <w:rFonts w:ascii="Source Sans Pro" w:hAnsi="Source Sans Pro"/>
                <w:color w:val="1F1F1F"/>
                <w:shd w:val="clear" w:color="auto" w:fill="FFFFFF"/>
                <w:lang w:val="es-ES"/>
              </w:rPr>
            </w:pPr>
            <w:proofErr w:type="spellStart"/>
            <w:r>
              <w:rPr>
                <w:rFonts w:ascii="Source Sans Pro" w:hAnsi="Source Sans Pro"/>
                <w:color w:val="1F1F1F"/>
                <w:shd w:val="clear" w:color="auto" w:fill="FFFFFF"/>
                <w:lang w:val="es-ES"/>
              </w:rPr>
              <w:t>Gruas</w:t>
            </w:r>
            <w:proofErr w:type="spellEnd"/>
            <w:r>
              <w:rPr>
                <w:rFonts w:ascii="Source Sans Pro" w:hAnsi="Source Sans Pro"/>
                <w:color w:val="1F1F1F"/>
                <w:shd w:val="clear" w:color="auto" w:fill="FFFFFF"/>
                <w:lang w:val="es-ES"/>
              </w:rPr>
              <w:t xml:space="preserve"> que se pueden usar para </w:t>
            </w:r>
            <w:proofErr w:type="gramStart"/>
            <w:r>
              <w:rPr>
                <w:rFonts w:ascii="Source Sans Pro" w:hAnsi="Source Sans Pro"/>
                <w:color w:val="1F1F1F"/>
                <w:shd w:val="clear" w:color="auto" w:fill="FFFFFF"/>
                <w:lang w:val="es-ES"/>
              </w:rPr>
              <w:t>cargar(</w:t>
            </w:r>
            <w:proofErr w:type="gramEnd"/>
            <w:r>
              <w:rPr>
                <w:rFonts w:ascii="Source Sans Pro" w:hAnsi="Source Sans Pro"/>
                <w:color w:val="1F1F1F"/>
                <w:shd w:val="clear" w:color="auto" w:fill="FFFFFF"/>
                <w:lang w:val="es-ES"/>
              </w:rPr>
              <w:t>descargar los contenedores</w:t>
            </w:r>
          </w:p>
        </w:tc>
      </w:tr>
      <w:tr w:rsidR="00812131" w:rsidRPr="0000457C" w14:paraId="26EC82AB" w14:textId="77777777" w:rsidTr="0000457C">
        <w:tc>
          <w:tcPr>
            <w:tcW w:w="1885" w:type="dxa"/>
            <w:vMerge/>
          </w:tcPr>
          <w:p w14:paraId="4859CF85" w14:textId="77777777" w:rsidR="00812131" w:rsidRPr="007F5926" w:rsidRDefault="00812131" w:rsidP="0000457C">
            <w:pPr>
              <w:outlineLvl w:val="0"/>
              <w:rPr>
                <w:rStyle w:val="Strong"/>
                <w:rFonts w:ascii="Source Sans Pro" w:hAnsi="Source Sans Pro"/>
                <w:color w:val="1F1F1F"/>
                <w:shd w:val="clear" w:color="auto" w:fill="FFFFFF"/>
                <w:lang w:val="es-ES"/>
              </w:rPr>
            </w:pPr>
          </w:p>
        </w:tc>
        <w:tc>
          <w:tcPr>
            <w:tcW w:w="2430" w:type="dxa"/>
          </w:tcPr>
          <w:p w14:paraId="387AEF3E" w14:textId="7EFFC531" w:rsidR="00812131" w:rsidRPr="001D24AF" w:rsidRDefault="00812131"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Carros de transporte</w:t>
            </w:r>
          </w:p>
        </w:tc>
        <w:tc>
          <w:tcPr>
            <w:tcW w:w="5035" w:type="dxa"/>
          </w:tcPr>
          <w:p w14:paraId="5F38F3C4" w14:textId="648D4BA8" w:rsidR="00812131" w:rsidRDefault="00812131"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Carros que </w:t>
            </w:r>
            <w:proofErr w:type="spellStart"/>
            <w:r>
              <w:rPr>
                <w:rFonts w:ascii="Source Sans Pro" w:hAnsi="Source Sans Pro"/>
                <w:color w:val="1F1F1F"/>
                <w:shd w:val="clear" w:color="auto" w:fill="FFFFFF"/>
                <w:lang w:val="es-ES"/>
              </w:rPr>
              <w:t>sportan</w:t>
            </w:r>
            <w:proofErr w:type="spellEnd"/>
            <w:r>
              <w:rPr>
                <w:rFonts w:ascii="Source Sans Pro" w:hAnsi="Source Sans Pro"/>
                <w:color w:val="1F1F1F"/>
                <w:shd w:val="clear" w:color="auto" w:fill="FFFFFF"/>
                <w:lang w:val="es-ES"/>
              </w:rPr>
              <w:t xml:space="preserve"> diferentes pesos para cargar/descargar los contenedores.</w:t>
            </w:r>
          </w:p>
        </w:tc>
      </w:tr>
      <w:tr w:rsidR="00812131" w:rsidRPr="0000457C" w14:paraId="61C553EF" w14:textId="77777777" w:rsidTr="0000457C">
        <w:tc>
          <w:tcPr>
            <w:tcW w:w="1885" w:type="dxa"/>
            <w:vMerge/>
          </w:tcPr>
          <w:p w14:paraId="1ACA9987" w14:textId="77777777" w:rsidR="00812131" w:rsidRPr="007F5926" w:rsidRDefault="00812131" w:rsidP="0000457C">
            <w:pPr>
              <w:outlineLvl w:val="0"/>
              <w:rPr>
                <w:rStyle w:val="Strong"/>
                <w:rFonts w:ascii="Source Sans Pro" w:hAnsi="Source Sans Pro"/>
                <w:color w:val="1F1F1F"/>
                <w:shd w:val="clear" w:color="auto" w:fill="FFFFFF"/>
                <w:lang w:val="es-ES"/>
              </w:rPr>
            </w:pPr>
          </w:p>
        </w:tc>
        <w:tc>
          <w:tcPr>
            <w:tcW w:w="2430" w:type="dxa"/>
          </w:tcPr>
          <w:p w14:paraId="69707D99" w14:textId="696E5B9C" w:rsidR="00812131" w:rsidRDefault="00812131"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Operarios que hacen inspecciones de rutina</w:t>
            </w:r>
          </w:p>
        </w:tc>
        <w:tc>
          <w:tcPr>
            <w:tcW w:w="5035" w:type="dxa"/>
          </w:tcPr>
          <w:p w14:paraId="1B8F4135" w14:textId="449B07B8" w:rsidR="00812131" w:rsidRDefault="00812131"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Las personas </w:t>
            </w:r>
            <w:proofErr w:type="spellStart"/>
            <w:r>
              <w:rPr>
                <w:rFonts w:ascii="Source Sans Pro" w:hAnsi="Source Sans Pro"/>
                <w:color w:val="1F1F1F"/>
                <w:shd w:val="clear" w:color="auto" w:fill="FFFFFF"/>
                <w:lang w:val="es-ES"/>
              </w:rPr>
              <w:t>wque</w:t>
            </w:r>
            <w:proofErr w:type="spellEnd"/>
            <w:r>
              <w:rPr>
                <w:rFonts w:ascii="Source Sans Pro" w:hAnsi="Source Sans Pro"/>
                <w:color w:val="1F1F1F"/>
                <w:shd w:val="clear" w:color="auto" w:fill="FFFFFF"/>
                <w:lang w:val="es-ES"/>
              </w:rPr>
              <w:t xml:space="preserve"> ejecutan las inspecciones sobre los contenedores.</w:t>
            </w:r>
          </w:p>
        </w:tc>
      </w:tr>
      <w:tr w:rsidR="00812131" w:rsidRPr="0000457C" w14:paraId="403A2BF2" w14:textId="77777777" w:rsidTr="0000457C">
        <w:tc>
          <w:tcPr>
            <w:tcW w:w="1885" w:type="dxa"/>
            <w:vMerge/>
          </w:tcPr>
          <w:p w14:paraId="189F235F" w14:textId="77777777" w:rsidR="00812131" w:rsidRPr="007F5926" w:rsidRDefault="00812131" w:rsidP="0000457C">
            <w:pPr>
              <w:outlineLvl w:val="0"/>
              <w:rPr>
                <w:rStyle w:val="Strong"/>
                <w:rFonts w:ascii="Source Sans Pro" w:hAnsi="Source Sans Pro"/>
                <w:color w:val="1F1F1F"/>
                <w:shd w:val="clear" w:color="auto" w:fill="FFFFFF"/>
                <w:lang w:val="es-ES"/>
              </w:rPr>
            </w:pPr>
          </w:p>
        </w:tc>
        <w:tc>
          <w:tcPr>
            <w:tcW w:w="2430" w:type="dxa"/>
          </w:tcPr>
          <w:p w14:paraId="2C1CB12E" w14:textId="15272CFF" w:rsidR="00812131" w:rsidRDefault="00812131"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Patios de almacenamiento</w:t>
            </w:r>
          </w:p>
        </w:tc>
        <w:tc>
          <w:tcPr>
            <w:tcW w:w="5035" w:type="dxa"/>
          </w:tcPr>
          <w:p w14:paraId="63C60EFF" w14:textId="4874E941" w:rsidR="00812131" w:rsidRDefault="00812131"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 xml:space="preserve">Los contenedores son </w:t>
            </w:r>
            <w:proofErr w:type="spellStart"/>
            <w:r>
              <w:rPr>
                <w:rFonts w:ascii="Source Sans Pro" w:hAnsi="Source Sans Pro"/>
                <w:color w:val="1F1F1F"/>
                <w:shd w:val="clear" w:color="auto" w:fill="FFFFFF"/>
                <w:lang w:val="es-ES"/>
              </w:rPr>
              <w:t>alamcenados</w:t>
            </w:r>
            <w:proofErr w:type="spellEnd"/>
            <w:r>
              <w:rPr>
                <w:rFonts w:ascii="Source Sans Pro" w:hAnsi="Source Sans Pro"/>
                <w:color w:val="1F1F1F"/>
                <w:shd w:val="clear" w:color="auto" w:fill="FFFFFF"/>
                <w:lang w:val="es-ES"/>
              </w:rPr>
              <w:t xml:space="preserve"> en estos patios </w:t>
            </w:r>
            <w:r w:rsidRPr="007F5926">
              <w:rPr>
                <w:rFonts w:ascii="Source Sans Pro" w:hAnsi="Source Sans Pro"/>
                <w:color w:val="1F1F1F"/>
                <w:shd w:val="clear" w:color="auto" w:fill="FFFFFF"/>
                <w:lang w:val="es-ES"/>
              </w:rPr>
              <w:t>dependiendo de si el contendor será destinado al envío de más mercancía o si debe entregarse vacío</w:t>
            </w:r>
            <w:r w:rsidRPr="007F5926">
              <w:rPr>
                <w:rFonts w:ascii="Source Sans Pro" w:hAnsi="Source Sans Pro"/>
                <w:color w:val="1F1F1F"/>
                <w:shd w:val="clear" w:color="auto" w:fill="FFFFFF"/>
                <w:lang w:val="es-ES"/>
              </w:rPr>
              <w:t>.</w:t>
            </w:r>
          </w:p>
        </w:tc>
      </w:tr>
      <w:tr w:rsidR="00812131" w:rsidRPr="0000457C" w14:paraId="2791CB96" w14:textId="77777777" w:rsidTr="0000457C">
        <w:tc>
          <w:tcPr>
            <w:tcW w:w="1885" w:type="dxa"/>
            <w:vMerge/>
          </w:tcPr>
          <w:p w14:paraId="5EB13982" w14:textId="77777777" w:rsidR="00812131" w:rsidRPr="007F5926" w:rsidRDefault="00812131" w:rsidP="0000457C">
            <w:pPr>
              <w:outlineLvl w:val="0"/>
              <w:rPr>
                <w:rStyle w:val="Strong"/>
                <w:rFonts w:ascii="Source Sans Pro" w:hAnsi="Source Sans Pro"/>
                <w:color w:val="1F1F1F"/>
                <w:shd w:val="clear" w:color="auto" w:fill="FFFFFF"/>
                <w:lang w:val="es-ES"/>
              </w:rPr>
            </w:pPr>
          </w:p>
        </w:tc>
        <w:tc>
          <w:tcPr>
            <w:tcW w:w="2430" w:type="dxa"/>
          </w:tcPr>
          <w:p w14:paraId="4FF82C15" w14:textId="730A88F8" w:rsidR="00812131" w:rsidRDefault="00812131"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Buques</w:t>
            </w:r>
          </w:p>
        </w:tc>
        <w:tc>
          <w:tcPr>
            <w:tcW w:w="5035" w:type="dxa"/>
          </w:tcPr>
          <w:p w14:paraId="7EC00521" w14:textId="5E178C79" w:rsidR="00812131" w:rsidRDefault="00812131" w:rsidP="0000457C">
            <w:pPr>
              <w:outlineLvl w:val="0"/>
              <w:rPr>
                <w:rFonts w:ascii="Source Sans Pro" w:hAnsi="Source Sans Pro"/>
                <w:color w:val="1F1F1F"/>
                <w:shd w:val="clear" w:color="auto" w:fill="FFFFFF"/>
                <w:lang w:val="es-ES"/>
              </w:rPr>
            </w:pPr>
            <w:r>
              <w:rPr>
                <w:rFonts w:ascii="Source Sans Pro" w:hAnsi="Source Sans Pro"/>
                <w:color w:val="1F1F1F"/>
                <w:shd w:val="clear" w:color="auto" w:fill="FFFFFF"/>
                <w:lang w:val="es-ES"/>
              </w:rPr>
              <w:t>Barcos usados para transportar los contenedores.</w:t>
            </w:r>
          </w:p>
        </w:tc>
      </w:tr>
    </w:tbl>
    <w:p w14:paraId="37B93677" w14:textId="77777777" w:rsidR="0000457C" w:rsidRPr="0000457C" w:rsidRDefault="0000457C" w:rsidP="0000457C">
      <w:pPr>
        <w:spacing w:after="0" w:line="240" w:lineRule="auto"/>
        <w:outlineLvl w:val="0"/>
        <w:rPr>
          <w:rFonts w:ascii="Times New Roman" w:eastAsia="Times New Roman" w:hAnsi="Times New Roman" w:cs="Times New Roman"/>
          <w:b/>
          <w:bCs/>
          <w:kern w:val="36"/>
          <w:sz w:val="48"/>
          <w:szCs w:val="48"/>
          <w:lang w:val="es-ES"/>
          <w14:ligatures w14:val="none"/>
        </w:rPr>
      </w:pPr>
    </w:p>
    <w:p w14:paraId="5815659A" w14:textId="77777777" w:rsidR="0000457C" w:rsidRPr="0000457C" w:rsidRDefault="0000457C" w:rsidP="0000457C">
      <w:pPr>
        <w:spacing w:after="0" w:line="240" w:lineRule="auto"/>
        <w:outlineLvl w:val="0"/>
        <w:rPr>
          <w:rFonts w:ascii="Times New Roman" w:eastAsia="Times New Roman" w:hAnsi="Times New Roman" w:cs="Times New Roman"/>
          <w:b/>
          <w:bCs/>
          <w:kern w:val="36"/>
          <w:sz w:val="48"/>
          <w:szCs w:val="48"/>
          <w:lang w:val="es-ES"/>
          <w14:ligatures w14:val="none"/>
        </w:rPr>
      </w:pPr>
    </w:p>
    <w:p w14:paraId="7EFB19D1" w14:textId="77777777" w:rsidR="0000457C" w:rsidRPr="0000457C" w:rsidRDefault="0000457C" w:rsidP="0000457C">
      <w:pPr>
        <w:spacing w:after="0" w:line="240" w:lineRule="auto"/>
        <w:rPr>
          <w:rFonts w:ascii="Times New Roman" w:eastAsia="Times New Roman" w:hAnsi="Times New Roman" w:cs="Times New Roman"/>
          <w:kern w:val="0"/>
          <w:lang w:val="es-ES"/>
          <w14:ligatures w14:val="none"/>
        </w:rPr>
      </w:pPr>
    </w:p>
    <w:p w14:paraId="66A6CD2C" w14:textId="77777777" w:rsidR="00B853A7" w:rsidRPr="0000457C" w:rsidRDefault="00B853A7">
      <w:pPr>
        <w:rPr>
          <w:lang w:val="es-ES"/>
        </w:rPr>
      </w:pPr>
    </w:p>
    <w:sectPr w:rsidR="00B853A7" w:rsidRPr="00004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D5EE5"/>
    <w:multiLevelType w:val="multilevel"/>
    <w:tmpl w:val="72A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06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7C"/>
    <w:rsid w:val="0000457C"/>
    <w:rsid w:val="000813BE"/>
    <w:rsid w:val="000B51B8"/>
    <w:rsid w:val="001D24AF"/>
    <w:rsid w:val="002970E1"/>
    <w:rsid w:val="00310EDB"/>
    <w:rsid w:val="00450EE2"/>
    <w:rsid w:val="007F5926"/>
    <w:rsid w:val="00812131"/>
    <w:rsid w:val="008133D8"/>
    <w:rsid w:val="00A3401B"/>
    <w:rsid w:val="00A658EA"/>
    <w:rsid w:val="00AB6930"/>
    <w:rsid w:val="00B8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4B49B"/>
  <w15:chartTrackingRefBased/>
  <w15:docId w15:val="{F4E68E0D-995F-0347-9E75-0CC5F5F5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57C"/>
    <w:rPr>
      <w:rFonts w:eastAsiaTheme="majorEastAsia" w:cstheme="majorBidi"/>
      <w:color w:val="272727" w:themeColor="text1" w:themeTint="D8"/>
    </w:rPr>
  </w:style>
  <w:style w:type="paragraph" w:styleId="Title">
    <w:name w:val="Title"/>
    <w:basedOn w:val="Normal"/>
    <w:next w:val="Normal"/>
    <w:link w:val="TitleChar"/>
    <w:uiPriority w:val="10"/>
    <w:qFormat/>
    <w:rsid w:val="00004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57C"/>
    <w:pPr>
      <w:spacing w:before="160"/>
      <w:jc w:val="center"/>
    </w:pPr>
    <w:rPr>
      <w:i/>
      <w:iCs/>
      <w:color w:val="404040" w:themeColor="text1" w:themeTint="BF"/>
    </w:rPr>
  </w:style>
  <w:style w:type="character" w:customStyle="1" w:styleId="QuoteChar">
    <w:name w:val="Quote Char"/>
    <w:basedOn w:val="DefaultParagraphFont"/>
    <w:link w:val="Quote"/>
    <w:uiPriority w:val="29"/>
    <w:rsid w:val="0000457C"/>
    <w:rPr>
      <w:i/>
      <w:iCs/>
      <w:color w:val="404040" w:themeColor="text1" w:themeTint="BF"/>
    </w:rPr>
  </w:style>
  <w:style w:type="paragraph" w:styleId="ListParagraph">
    <w:name w:val="List Paragraph"/>
    <w:basedOn w:val="Normal"/>
    <w:uiPriority w:val="34"/>
    <w:qFormat/>
    <w:rsid w:val="0000457C"/>
    <w:pPr>
      <w:ind w:left="720"/>
      <w:contextualSpacing/>
    </w:pPr>
  </w:style>
  <w:style w:type="character" w:styleId="IntenseEmphasis">
    <w:name w:val="Intense Emphasis"/>
    <w:basedOn w:val="DefaultParagraphFont"/>
    <w:uiPriority w:val="21"/>
    <w:qFormat/>
    <w:rsid w:val="0000457C"/>
    <w:rPr>
      <w:i/>
      <w:iCs/>
      <w:color w:val="0F4761" w:themeColor="accent1" w:themeShade="BF"/>
    </w:rPr>
  </w:style>
  <w:style w:type="paragraph" w:styleId="IntenseQuote">
    <w:name w:val="Intense Quote"/>
    <w:basedOn w:val="Normal"/>
    <w:next w:val="Normal"/>
    <w:link w:val="IntenseQuoteChar"/>
    <w:uiPriority w:val="30"/>
    <w:qFormat/>
    <w:rsid w:val="00004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57C"/>
    <w:rPr>
      <w:i/>
      <w:iCs/>
      <w:color w:val="0F4761" w:themeColor="accent1" w:themeShade="BF"/>
    </w:rPr>
  </w:style>
  <w:style w:type="character" w:styleId="IntenseReference">
    <w:name w:val="Intense Reference"/>
    <w:basedOn w:val="DefaultParagraphFont"/>
    <w:uiPriority w:val="32"/>
    <w:qFormat/>
    <w:rsid w:val="0000457C"/>
    <w:rPr>
      <w:b/>
      <w:bCs/>
      <w:smallCaps/>
      <w:color w:val="0F4761" w:themeColor="accent1" w:themeShade="BF"/>
      <w:spacing w:val="5"/>
    </w:rPr>
  </w:style>
  <w:style w:type="character" w:styleId="Strong">
    <w:name w:val="Strong"/>
    <w:basedOn w:val="DefaultParagraphFont"/>
    <w:uiPriority w:val="22"/>
    <w:qFormat/>
    <w:rsid w:val="0000457C"/>
    <w:rPr>
      <w:b/>
      <w:bCs/>
    </w:rPr>
  </w:style>
  <w:style w:type="table" w:styleId="TableGrid">
    <w:name w:val="Table Grid"/>
    <w:basedOn w:val="TableNormal"/>
    <w:uiPriority w:val="39"/>
    <w:rsid w:val="00004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51304">
      <w:bodyDiv w:val="1"/>
      <w:marLeft w:val="0"/>
      <w:marRight w:val="0"/>
      <w:marTop w:val="0"/>
      <w:marBottom w:val="0"/>
      <w:divBdr>
        <w:top w:val="none" w:sz="0" w:space="0" w:color="auto"/>
        <w:left w:val="none" w:sz="0" w:space="0" w:color="auto"/>
        <w:bottom w:val="none" w:sz="0" w:space="0" w:color="auto"/>
        <w:right w:val="none" w:sz="0" w:space="0" w:color="auto"/>
      </w:divBdr>
      <w:divsChild>
        <w:div w:id="1513373763">
          <w:marLeft w:val="0"/>
          <w:marRight w:val="0"/>
          <w:marTop w:val="0"/>
          <w:marBottom w:val="0"/>
          <w:divBdr>
            <w:top w:val="none" w:sz="0" w:space="0" w:color="auto"/>
            <w:left w:val="none" w:sz="0" w:space="0" w:color="auto"/>
            <w:bottom w:val="none" w:sz="0" w:space="0" w:color="auto"/>
            <w:right w:val="none" w:sz="0" w:space="0" w:color="auto"/>
          </w:divBdr>
        </w:div>
        <w:div w:id="550195007">
          <w:marLeft w:val="0"/>
          <w:marRight w:val="0"/>
          <w:marTop w:val="0"/>
          <w:marBottom w:val="0"/>
          <w:divBdr>
            <w:top w:val="none" w:sz="0" w:space="0" w:color="auto"/>
            <w:left w:val="none" w:sz="0" w:space="0" w:color="auto"/>
            <w:bottom w:val="none" w:sz="0" w:space="0" w:color="auto"/>
            <w:right w:val="none" w:sz="0" w:space="0" w:color="auto"/>
          </w:divBdr>
          <w:divsChild>
            <w:div w:id="1943344374">
              <w:marLeft w:val="0"/>
              <w:marRight w:val="0"/>
              <w:marTop w:val="0"/>
              <w:marBottom w:val="0"/>
              <w:divBdr>
                <w:top w:val="none" w:sz="0" w:space="0" w:color="auto"/>
                <w:left w:val="none" w:sz="0" w:space="0" w:color="auto"/>
                <w:bottom w:val="none" w:sz="0" w:space="0" w:color="auto"/>
                <w:right w:val="none" w:sz="0" w:space="0" w:color="auto"/>
              </w:divBdr>
              <w:divsChild>
                <w:div w:id="1734545288">
                  <w:marLeft w:val="0"/>
                  <w:marRight w:val="0"/>
                  <w:marTop w:val="0"/>
                  <w:marBottom w:val="0"/>
                  <w:divBdr>
                    <w:top w:val="none" w:sz="0" w:space="0" w:color="auto"/>
                    <w:left w:val="none" w:sz="0" w:space="0" w:color="auto"/>
                    <w:bottom w:val="none" w:sz="0" w:space="0" w:color="auto"/>
                    <w:right w:val="none" w:sz="0" w:space="0" w:color="auto"/>
                  </w:divBdr>
                  <w:divsChild>
                    <w:div w:id="190728106">
                      <w:marLeft w:val="0"/>
                      <w:marRight w:val="0"/>
                      <w:marTop w:val="0"/>
                      <w:marBottom w:val="0"/>
                      <w:divBdr>
                        <w:top w:val="none" w:sz="0" w:space="0" w:color="auto"/>
                        <w:left w:val="none" w:sz="0" w:space="0" w:color="auto"/>
                        <w:bottom w:val="none" w:sz="0" w:space="0" w:color="auto"/>
                        <w:right w:val="none" w:sz="0" w:space="0" w:color="auto"/>
                      </w:divBdr>
                      <w:divsChild>
                        <w:div w:id="1483623943">
                          <w:marLeft w:val="0"/>
                          <w:marRight w:val="0"/>
                          <w:marTop w:val="0"/>
                          <w:marBottom w:val="0"/>
                          <w:divBdr>
                            <w:top w:val="none" w:sz="0" w:space="0" w:color="auto"/>
                            <w:left w:val="none" w:sz="0" w:space="0" w:color="auto"/>
                            <w:bottom w:val="none" w:sz="0" w:space="0" w:color="auto"/>
                            <w:right w:val="none" w:sz="0" w:space="0" w:color="auto"/>
                          </w:divBdr>
                          <w:divsChild>
                            <w:div w:id="15093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Oscar Camilo /ES</dc:creator>
  <cp:keywords/>
  <dc:description/>
  <cp:lastModifiedBy>Alvarez, Oscar Camilo /ES</cp:lastModifiedBy>
  <cp:revision>2</cp:revision>
  <dcterms:created xsi:type="dcterms:W3CDTF">2024-08-09T17:51:00Z</dcterms:created>
  <dcterms:modified xsi:type="dcterms:W3CDTF">2024-08-09T19:19:00Z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88468-0951-4aef-9cc3-0a346e475ddc_Enabled">
    <vt:lpwstr>true</vt:lpwstr>
  </property>
  <property fmtid="{D5CDD505-2E9C-101B-9397-08002B2CF9AE}" pid="3" name="MSIP_Label_d9088468-0951-4aef-9cc3-0a346e475ddc_SetDate">
    <vt:lpwstr>2024-08-09T18:19:09Z</vt:lpwstr>
  </property>
  <property fmtid="{D5CDD505-2E9C-101B-9397-08002B2CF9AE}" pid="4" name="MSIP_Label_d9088468-0951-4aef-9cc3-0a346e475ddc_Method">
    <vt:lpwstr>Privileged</vt:lpwstr>
  </property>
  <property fmtid="{D5CDD505-2E9C-101B-9397-08002B2CF9AE}" pid="5" name="MSIP_Label_d9088468-0951-4aef-9cc3-0a346e475ddc_Name">
    <vt:lpwstr>Public</vt:lpwstr>
  </property>
  <property fmtid="{D5CDD505-2E9C-101B-9397-08002B2CF9AE}" pid="6" name="MSIP_Label_d9088468-0951-4aef-9cc3-0a346e475ddc_SiteId">
    <vt:lpwstr>aca3c8d6-aa71-4e1a-a10e-03572fc58c0b</vt:lpwstr>
  </property>
  <property fmtid="{D5CDD505-2E9C-101B-9397-08002B2CF9AE}" pid="7" name="MSIP_Label_d9088468-0951-4aef-9cc3-0a346e475ddc_ActionId">
    <vt:lpwstr>0343cd62-67eb-4b6a-961b-cd6d56e8226d</vt:lpwstr>
  </property>
  <property fmtid="{D5CDD505-2E9C-101B-9397-08002B2CF9AE}" pid="8" name="MSIP_Label_d9088468-0951-4aef-9cc3-0a346e475ddc_ContentBits">
    <vt:lpwstr>0</vt:lpwstr>
  </property>
</Properties>
</file>