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61A57" w14:textId="580974D0" w:rsidR="00B853A7" w:rsidRDefault="00CB7E3E">
      <w:r w:rsidRPr="00CB7E3E">
        <w:drawing>
          <wp:inline distT="0" distB="0" distL="0" distR="0" wp14:anchorId="7DD345B9" wp14:editId="5DAEB0C9">
            <wp:extent cx="5943600" cy="1113790"/>
            <wp:effectExtent l="0" t="0" r="0" b="3810"/>
            <wp:docPr id="14274804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80458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2150" w14:textId="47CA7D4E" w:rsidR="00CB7E3E" w:rsidRDefault="00CB7E3E">
      <w:r w:rsidRPr="00CB7E3E">
        <w:rPr>
          <w:rStyle w:val="Strong"/>
          <w:rFonts w:ascii="unset" w:hAnsi="unset"/>
          <w:color w:val="1F1F1F"/>
          <w:shd w:val="clear" w:color="auto" w:fill="FFFFFF"/>
          <w:lang w:val="es-ES"/>
        </w:rPr>
        <w:t xml:space="preserve">a. </w:t>
      </w:r>
      <w:r w:rsidRPr="00CB7E3E">
        <w:rPr>
          <w:rFonts w:ascii="Source Sans Pro" w:hAnsi="Source Sans Pro"/>
          <w:color w:val="1F1F1F"/>
          <w:shd w:val="clear" w:color="auto" w:fill="FFFFFF"/>
          <w:lang w:val="es-ES"/>
        </w:rPr>
        <w:t xml:space="preserve">Genere en Excel y cargue en SIMIO, 100 realizaciones de la variable tiempo de arribos, por el método de transformada inversa. </w:t>
      </w:r>
      <w:r>
        <w:rPr>
          <w:rStyle w:val="Strong"/>
          <w:rFonts w:ascii="unset" w:hAnsi="unset"/>
          <w:color w:val="1F1F1F"/>
          <w:shd w:val="clear" w:color="auto" w:fill="FFFFFF"/>
        </w:rPr>
        <w:t>(35 puntos)</w:t>
      </w:r>
    </w:p>
    <w:p w14:paraId="5A3C7DB0" w14:textId="6F3B7F18" w:rsidR="00CB7E3E" w:rsidRPr="00CB7E3E" w:rsidRDefault="00CB7E3E" w:rsidP="00CB7E3E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s-ES"/>
        </w:rPr>
      </w:pPr>
      <w:r w:rsidRPr="00CB7E3E">
        <w:rPr>
          <w:rStyle w:val="Strong"/>
          <w:lang w:val="es-ES"/>
        </w:rPr>
        <w:t>Obtener la función de distribución acumulada (CDF)</w:t>
      </w:r>
    </w:p>
    <w:p w14:paraId="3AC440C5" w14:textId="12AAAD33" w:rsidR="00CB7E3E" w:rsidRPr="00CB7E3E" w:rsidRDefault="00CB7E3E" w:rsidP="00CB7E3E">
      <w:pPr>
        <w:rPr>
          <w:rStyle w:val="Strong"/>
          <w:b w:val="0"/>
          <w:bCs w:val="0"/>
          <w:lang w:val="es-ES"/>
        </w:rPr>
      </w:pPr>
      <w:r>
        <w:rPr>
          <w:rStyle w:val="Strong"/>
          <w:b w:val="0"/>
          <w:bCs w:val="0"/>
          <w:lang w:val="es-ES"/>
        </w:rPr>
        <w:t>La integral de e</w:t>
      </w:r>
      <w:r w:rsidRPr="00CB7E3E">
        <w:rPr>
          <w:rStyle w:val="Strong"/>
          <w:lang w:val="es-ES"/>
        </w:rPr>
        <w:t xml:space="preserve">^ </w:t>
      </w:r>
      <w:proofErr w:type="spellStart"/>
      <w:r w:rsidRPr="00CB7E3E">
        <w:rPr>
          <w:rStyle w:val="Strong"/>
          <w:lang w:val="es-ES"/>
        </w:rPr>
        <w:t>ax</w:t>
      </w:r>
      <w:proofErr w:type="spellEnd"/>
      <w:r w:rsidRPr="00CB7E3E">
        <w:rPr>
          <w:rStyle w:val="Strong"/>
          <w:lang w:val="es-ES"/>
        </w:rPr>
        <w:t xml:space="preserve"> =</w:t>
      </w:r>
      <w:r w:rsidRPr="00CB7E3E">
        <w:rPr>
          <w:rStyle w:val="Strong"/>
          <w:b w:val="0"/>
          <w:bCs w:val="0"/>
          <w:lang w:val="es-ES"/>
        </w:rPr>
        <w:t xml:space="preserve"> </w:t>
      </w:r>
      <w:proofErr w:type="spellStart"/>
      <w:r>
        <w:rPr>
          <w:rStyle w:val="Strong"/>
          <w:b w:val="0"/>
          <w:bCs w:val="0"/>
          <w:lang w:val="es-ES"/>
        </w:rPr>
        <w:t>e</w:t>
      </w:r>
      <w:r w:rsidRPr="00CB7E3E">
        <w:rPr>
          <w:rStyle w:val="Strong"/>
          <w:lang w:val="es-ES"/>
        </w:rPr>
        <w:t>^ax</w:t>
      </w:r>
      <w:proofErr w:type="spellEnd"/>
      <w:r w:rsidRPr="00CB7E3E">
        <w:rPr>
          <w:rStyle w:val="Strong"/>
          <w:lang w:val="es-ES"/>
        </w:rPr>
        <w:t>/a</w:t>
      </w:r>
    </w:p>
    <w:p w14:paraId="1143F7BA" w14:textId="3E2CC860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570FD906" wp14:editId="5EDDBF12">
            <wp:extent cx="2185358" cy="1209885"/>
            <wp:effectExtent l="0" t="0" r="0" b="0"/>
            <wp:docPr id="184538721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721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2715" cy="12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FDD" w14:textId="088D56F7" w:rsidR="00CB7E3E" w:rsidRPr="00CB7E3E" w:rsidRDefault="00CB7E3E" w:rsidP="00CB7E3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t>Invertir</w:t>
      </w:r>
      <w:proofErr w:type="spellEnd"/>
      <w:r>
        <w:t xml:space="preserve"> la CDF</w:t>
      </w:r>
    </w:p>
    <w:p w14:paraId="504FDA44" w14:textId="41389FC9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3456CAB2" wp14:editId="79267F06">
            <wp:extent cx="2495909" cy="1523145"/>
            <wp:effectExtent l="0" t="0" r="0" b="1270"/>
            <wp:docPr id="17101794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49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561" cy="15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594" w14:textId="77777777" w:rsidR="00CB7E3E" w:rsidRDefault="00CB7E3E" w:rsidP="00CB7E3E">
      <w:pPr>
        <w:rPr>
          <w:lang w:val="es-ES"/>
        </w:rPr>
      </w:pPr>
    </w:p>
    <w:p w14:paraId="4FA7FB8A" w14:textId="1EC13511" w:rsidR="00CB7E3E" w:rsidRDefault="00CB7E3E" w:rsidP="00CB7E3E">
      <w:pPr>
        <w:rPr>
          <w:rStyle w:val="Strong"/>
          <w:rFonts w:ascii="unset" w:hAnsi="unset"/>
          <w:color w:val="1F1F1F"/>
          <w:shd w:val="clear" w:color="auto" w:fill="FFFFFF"/>
        </w:rPr>
      </w:pPr>
      <w:r w:rsidRPr="00CB7E3E">
        <w:rPr>
          <w:rStyle w:val="Strong"/>
          <w:rFonts w:ascii="unset" w:hAnsi="unset"/>
          <w:color w:val="1F1F1F"/>
          <w:shd w:val="clear" w:color="auto" w:fill="FFFFFF"/>
          <w:lang w:val="es-ES"/>
        </w:rPr>
        <w:t xml:space="preserve">b. </w:t>
      </w:r>
      <w:r w:rsidRPr="00CB7E3E">
        <w:rPr>
          <w:rFonts w:ascii="Source Sans Pro" w:hAnsi="Source Sans Pro"/>
          <w:color w:val="1F1F1F"/>
          <w:shd w:val="clear" w:color="auto" w:fill="FFFFFF"/>
          <w:lang w:val="es-ES"/>
        </w:rPr>
        <w:t xml:space="preserve">Genere en Excel y cargue en SIMIO, 100 realizaciones de la variable tiempo de uso de La Gran Rampa, por el método de aceptación y rechazo cuya función techo en constante y maximiza la probabilidad general de aceptación. </w:t>
      </w:r>
      <w:r>
        <w:rPr>
          <w:rStyle w:val="Strong"/>
          <w:rFonts w:ascii="unset" w:hAnsi="unset"/>
          <w:color w:val="1F1F1F"/>
          <w:shd w:val="clear" w:color="auto" w:fill="FFFFFF"/>
        </w:rPr>
        <w:t>(35 puntos)</w:t>
      </w:r>
    </w:p>
    <w:p w14:paraId="7FB55402" w14:textId="77777777" w:rsidR="00CB7E3E" w:rsidRDefault="00CB7E3E" w:rsidP="00CB7E3E">
      <w:pPr>
        <w:rPr>
          <w:rStyle w:val="Strong"/>
          <w:rFonts w:ascii="unset" w:hAnsi="unset"/>
          <w:color w:val="1F1F1F"/>
          <w:shd w:val="clear" w:color="auto" w:fill="FFFFFF"/>
        </w:rPr>
      </w:pPr>
    </w:p>
    <w:p w14:paraId="362C292D" w14:textId="085CE065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01D42FF1" wp14:editId="34E76FDE">
            <wp:extent cx="3716672" cy="870004"/>
            <wp:effectExtent l="0" t="0" r="4445" b="6350"/>
            <wp:docPr id="12645127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270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24" cy="8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EAE" w14:textId="49866EA5" w:rsidR="00CB7E3E" w:rsidRDefault="00CB7E3E" w:rsidP="00CB7E3E">
      <w:pPr>
        <w:rPr>
          <w:lang w:val="es-ES"/>
        </w:rPr>
      </w:pPr>
      <w:r w:rsidRPr="00CB7E3E">
        <w:rPr>
          <w:lang w:val="es-ES"/>
        </w:rPr>
        <w:lastRenderedPageBreak/>
        <w:drawing>
          <wp:inline distT="0" distB="0" distL="0" distR="0" wp14:anchorId="454F9565" wp14:editId="19231B49">
            <wp:extent cx="3086100" cy="381000"/>
            <wp:effectExtent l="0" t="0" r="0" b="0"/>
            <wp:docPr id="161990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4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57C2" w14:textId="0A15A017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7AAB5304" wp14:editId="60231635">
            <wp:extent cx="2245143" cy="2127849"/>
            <wp:effectExtent l="0" t="0" r="3175" b="6350"/>
            <wp:docPr id="1471824756" name="Picture 1" descr="A screenshot of a black and white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4756" name="Picture 1" descr="A screenshot of a black and white math probl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179" cy="21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E1EE" w14:textId="1880F8FA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26DC5721" wp14:editId="686853C1">
            <wp:extent cx="2461404" cy="1286452"/>
            <wp:effectExtent l="0" t="0" r="2540" b="0"/>
            <wp:docPr id="4691839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3919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696" cy="13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D01" w14:textId="3A8878EF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2094310F" wp14:editId="474D682A">
            <wp:extent cx="3131389" cy="735676"/>
            <wp:effectExtent l="0" t="0" r="0" b="1270"/>
            <wp:docPr id="18772913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1393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055" cy="7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698" w14:textId="6C346515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3116C453" wp14:editId="3A195567">
            <wp:extent cx="3545457" cy="412879"/>
            <wp:effectExtent l="0" t="0" r="0" b="6350"/>
            <wp:docPr id="1260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668" cy="4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80F9" w14:textId="77777777" w:rsidR="00CB7E3E" w:rsidRDefault="00CB7E3E" w:rsidP="00CB7E3E">
      <w:pPr>
        <w:rPr>
          <w:lang w:val="es-ES"/>
        </w:rPr>
      </w:pPr>
    </w:p>
    <w:p w14:paraId="43E28022" w14:textId="77777777" w:rsidR="00CB7E3E" w:rsidRDefault="00CB7E3E" w:rsidP="00CB7E3E">
      <w:pPr>
        <w:rPr>
          <w:lang w:val="es-ES"/>
        </w:rPr>
      </w:pPr>
    </w:p>
    <w:p w14:paraId="1E7A0362" w14:textId="77777777" w:rsidR="00CB7E3E" w:rsidRDefault="00CB7E3E" w:rsidP="00CB7E3E">
      <w:pPr>
        <w:rPr>
          <w:lang w:val="es-ES"/>
        </w:rPr>
      </w:pPr>
    </w:p>
    <w:p w14:paraId="44E0359E" w14:textId="77777777" w:rsidR="00CB7E3E" w:rsidRDefault="00CB7E3E" w:rsidP="00CB7E3E">
      <w:pPr>
        <w:rPr>
          <w:lang w:val="es-ES"/>
        </w:rPr>
      </w:pPr>
    </w:p>
    <w:p w14:paraId="091F82E1" w14:textId="77777777" w:rsidR="00CB7E3E" w:rsidRDefault="00CB7E3E" w:rsidP="00CB7E3E">
      <w:pPr>
        <w:rPr>
          <w:lang w:val="es-ES"/>
        </w:rPr>
      </w:pPr>
    </w:p>
    <w:p w14:paraId="4A9094E2" w14:textId="77777777" w:rsidR="00CB7E3E" w:rsidRDefault="00CB7E3E" w:rsidP="00CB7E3E">
      <w:pPr>
        <w:rPr>
          <w:lang w:val="es-ES"/>
        </w:rPr>
      </w:pPr>
    </w:p>
    <w:p w14:paraId="2054F021" w14:textId="77777777" w:rsidR="00CB7E3E" w:rsidRDefault="00CB7E3E" w:rsidP="00CB7E3E">
      <w:pPr>
        <w:rPr>
          <w:lang w:val="es-ES"/>
        </w:rPr>
      </w:pPr>
    </w:p>
    <w:p w14:paraId="38811569" w14:textId="77777777" w:rsidR="00CB7E3E" w:rsidRDefault="00CB7E3E" w:rsidP="00CB7E3E">
      <w:pPr>
        <w:rPr>
          <w:lang w:val="es-ES"/>
        </w:rPr>
      </w:pPr>
    </w:p>
    <w:p w14:paraId="056B0BCB" w14:textId="05980C25" w:rsidR="00CB7E3E" w:rsidRDefault="00CB7E3E" w:rsidP="00CB7E3E">
      <w:pPr>
        <w:rPr>
          <w:lang w:val="es-ES"/>
        </w:rPr>
      </w:pPr>
      <w:r>
        <w:rPr>
          <w:lang w:val="es-ES"/>
        </w:rPr>
        <w:lastRenderedPageBreak/>
        <w:t>PARA CALCULAR C, ESTA EL INTERVALO DE O A 2 (BASE POR ALTURA, o Integral)</w:t>
      </w:r>
    </w:p>
    <w:p w14:paraId="61935D3C" w14:textId="089C98BB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7A9BE1E5" wp14:editId="711438A3">
            <wp:extent cx="4465608" cy="3036232"/>
            <wp:effectExtent l="0" t="0" r="5080" b="0"/>
            <wp:docPr id="14414662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6282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926" cy="30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7F12" w14:textId="4BDA20A6" w:rsidR="00CB7E3E" w:rsidRDefault="00CB7E3E" w:rsidP="00CB7E3E">
      <w:pPr>
        <w:rPr>
          <w:lang w:val="es-ES"/>
        </w:rPr>
      </w:pPr>
      <w:r w:rsidRPr="00CB7E3E">
        <w:rPr>
          <w:lang w:val="es-ES"/>
        </w:rPr>
        <w:drawing>
          <wp:inline distT="0" distB="0" distL="0" distR="0" wp14:anchorId="0A234EAF" wp14:editId="321C7E81">
            <wp:extent cx="4971691" cy="2020546"/>
            <wp:effectExtent l="0" t="0" r="0" b="0"/>
            <wp:docPr id="10230672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67297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163" cy="20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36DB" w14:textId="77777777" w:rsidR="00CB7E3E" w:rsidRPr="00CB7E3E" w:rsidRDefault="00CB7E3E" w:rsidP="00CB7E3E">
      <w:pPr>
        <w:rPr>
          <w:lang w:val="es-ES"/>
        </w:rPr>
      </w:pPr>
    </w:p>
    <w:sectPr w:rsidR="00CB7E3E" w:rsidRPr="00CB7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unset">
    <w:altName w:val="Cambria"/>
    <w:panose1 w:val="020B0604020202020204"/>
    <w:charset w:val="00"/>
    <w:family w:val="roman"/>
    <w:notTrueType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8643AD"/>
    <w:multiLevelType w:val="hybridMultilevel"/>
    <w:tmpl w:val="A0F0B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684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3E"/>
    <w:rsid w:val="000813BE"/>
    <w:rsid w:val="002970E1"/>
    <w:rsid w:val="00310EDB"/>
    <w:rsid w:val="00B853A7"/>
    <w:rsid w:val="00CB7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C5342"/>
  <w15:chartTrackingRefBased/>
  <w15:docId w15:val="{821B981D-04B0-3348-8755-AF148EC50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E3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B7E3E"/>
    <w:rPr>
      <w:b/>
      <w:bCs/>
    </w:rPr>
  </w:style>
  <w:style w:type="character" w:customStyle="1" w:styleId="mord">
    <w:name w:val="mord"/>
    <w:basedOn w:val="DefaultParagraphFont"/>
    <w:rsid w:val="00CB7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1</cp:revision>
  <dcterms:created xsi:type="dcterms:W3CDTF">2024-09-05T18:03:00Z</dcterms:created>
  <dcterms:modified xsi:type="dcterms:W3CDTF">2024-09-05T21:15:00Z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2024-09-05T21:15:43Z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f5c2649e-26da-4fda-b981-c2b7989d00b3</vt:lpwstr>
  </property>
  <property fmtid="{D5CDD505-2E9C-101B-9397-08002B2CF9AE}" pid="8" name="MSIP_Label_d9088468-0951-4aef-9cc3-0a346e475ddc_ContentBits">
    <vt:lpwstr>0</vt:lpwstr>
  </property>
</Properties>
</file>