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5D643" w14:textId="77777777" w:rsidR="00CD3945" w:rsidRDefault="00CD3945" w:rsidP="00CD3945">
      <w:pPr>
        <w:pStyle w:val="NormalWeb"/>
        <w:numPr>
          <w:ilvl w:val="0"/>
          <w:numId w:val="1"/>
        </w:numPr>
        <w:shd w:val="clear" w:color="auto" w:fill="FFFFFF"/>
        <w:spacing w:before="0" w:beforeAutospacing="0" w:after="0" w:afterAutospacing="0"/>
        <w:rPr>
          <w:color w:val="1F1F1F"/>
        </w:rPr>
      </w:pPr>
      <w:r w:rsidRPr="00CD3945">
        <w:rPr>
          <w:rStyle w:val="Strong"/>
          <w:rFonts w:ascii="unset" w:eastAsiaTheme="majorEastAsia" w:hAnsi="unset"/>
          <w:color w:val="1F1F1F"/>
          <w:lang w:val="es-ES"/>
        </w:rPr>
        <w:t>(10 puntos)</w:t>
      </w:r>
      <w:r w:rsidRPr="00CD3945">
        <w:rPr>
          <w:color w:val="1F1F1F"/>
          <w:lang w:val="es-ES"/>
        </w:rPr>
        <w:t xml:space="preserve"> Corre 10 réplicas del modelo por 10 horas. Considera como métrica del sistema real un tiempo promedio en el sistema de 34.45 minutos con una tolerancia del 10% sobre ese valor. </w:t>
      </w:r>
      <w:r>
        <w:rPr>
          <w:color w:val="1F1F1F"/>
        </w:rPr>
        <w:t>¿</w:t>
      </w:r>
      <w:proofErr w:type="spellStart"/>
      <w:r>
        <w:rPr>
          <w:color w:val="1F1F1F"/>
        </w:rPr>
        <w:t>Qué</w:t>
      </w:r>
      <w:proofErr w:type="spellEnd"/>
      <w:r>
        <w:rPr>
          <w:color w:val="1F1F1F"/>
        </w:rPr>
        <w:t xml:space="preserve"> </w:t>
      </w:r>
      <w:proofErr w:type="spellStart"/>
      <w:r>
        <w:rPr>
          <w:color w:val="1F1F1F"/>
        </w:rPr>
        <w:t>puedes</w:t>
      </w:r>
      <w:proofErr w:type="spellEnd"/>
      <w:r>
        <w:rPr>
          <w:color w:val="1F1F1F"/>
        </w:rPr>
        <w:t xml:space="preserve"> </w:t>
      </w:r>
      <w:proofErr w:type="spellStart"/>
      <w:r>
        <w:rPr>
          <w:color w:val="1F1F1F"/>
        </w:rPr>
        <w:t>concluir</w:t>
      </w:r>
      <w:proofErr w:type="spellEnd"/>
      <w:r>
        <w:rPr>
          <w:color w:val="1F1F1F"/>
        </w:rPr>
        <w:t xml:space="preserve"> </w:t>
      </w:r>
      <w:proofErr w:type="spellStart"/>
      <w:r>
        <w:rPr>
          <w:color w:val="1F1F1F"/>
        </w:rPr>
        <w:t>sobre</w:t>
      </w:r>
      <w:proofErr w:type="spellEnd"/>
      <w:r>
        <w:rPr>
          <w:color w:val="1F1F1F"/>
        </w:rPr>
        <w:t xml:space="preserve"> la </w:t>
      </w:r>
      <w:proofErr w:type="spellStart"/>
      <w:r>
        <w:rPr>
          <w:color w:val="1F1F1F"/>
        </w:rPr>
        <w:t>validación</w:t>
      </w:r>
      <w:proofErr w:type="spellEnd"/>
      <w:r>
        <w:rPr>
          <w:color w:val="1F1F1F"/>
        </w:rPr>
        <w:t xml:space="preserve"> del </w:t>
      </w:r>
      <w:proofErr w:type="spellStart"/>
      <w:r>
        <w:rPr>
          <w:color w:val="1F1F1F"/>
        </w:rPr>
        <w:t>modelo</w:t>
      </w:r>
      <w:proofErr w:type="spellEnd"/>
      <w:r>
        <w:rPr>
          <w:color w:val="1F1F1F"/>
        </w:rPr>
        <w:t>? </w:t>
      </w:r>
    </w:p>
    <w:p w14:paraId="4B308E4F" w14:textId="77777777" w:rsidR="00B853A7" w:rsidRDefault="00B853A7"/>
    <w:p w14:paraId="0924BE13" w14:textId="792EEBE4" w:rsidR="00CD3945" w:rsidRDefault="00CD3945">
      <w:pPr>
        <w:rPr>
          <w:lang w:val="es-ES"/>
        </w:rPr>
      </w:pPr>
      <w:r>
        <w:rPr>
          <w:lang w:val="es-ES"/>
        </w:rPr>
        <w:t>Para hacer la validación del modelo vamos a utilizar los intervalos de confianza. Los cuales se calculan usando la siguiente formula:</w:t>
      </w:r>
      <w:r>
        <w:rPr>
          <w:lang w:val="es-ES"/>
        </w:rPr>
        <w:br/>
      </w:r>
      <w:r>
        <w:rPr>
          <w:noProof/>
        </w:rPr>
        <w:drawing>
          <wp:inline distT="0" distB="0" distL="0" distR="0" wp14:anchorId="014124C2" wp14:editId="703D34A5">
            <wp:extent cx="2668912" cy="741516"/>
            <wp:effectExtent l="0" t="0" r="0" b="0"/>
            <wp:docPr id="3" name="Picture 2" descr="A black background with white text&#10;&#10;Description automatically generated">
              <a:extLst xmlns:a="http://schemas.openxmlformats.org/drawingml/2006/main">
                <a:ext uri="{FF2B5EF4-FFF2-40B4-BE49-F238E27FC236}">
                  <a16:creationId xmlns:a16="http://schemas.microsoft.com/office/drawing/2014/main" id="{F2FE0F1F-78F0-025C-27C4-4CDBAE1809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ack background with white text&#10;&#10;Description automatically generated">
                      <a:extLst>
                        <a:ext uri="{FF2B5EF4-FFF2-40B4-BE49-F238E27FC236}">
                          <a16:creationId xmlns:a16="http://schemas.microsoft.com/office/drawing/2014/main" id="{F2FE0F1F-78F0-025C-27C4-4CDBAE180987}"/>
                        </a:ext>
                      </a:extLst>
                    </pic:cNvPr>
                    <pic:cNvPicPr>
                      <a:picLocks noChangeAspect="1"/>
                    </pic:cNvPicPr>
                  </pic:nvPicPr>
                  <pic:blipFill>
                    <a:blip r:embed="rId5"/>
                    <a:stretch>
                      <a:fillRect/>
                    </a:stretch>
                  </pic:blipFill>
                  <pic:spPr>
                    <a:xfrm>
                      <a:off x="0" y="0"/>
                      <a:ext cx="2668912" cy="741516"/>
                    </a:xfrm>
                    <a:prstGeom prst="rect">
                      <a:avLst/>
                    </a:prstGeom>
                  </pic:spPr>
                </pic:pic>
              </a:graphicData>
            </a:graphic>
          </wp:inline>
        </w:drawing>
      </w:r>
    </w:p>
    <w:p w14:paraId="03F7B72E" w14:textId="087E707B" w:rsidR="00CD3945" w:rsidRDefault="00CD3945">
      <w:pPr>
        <w:rPr>
          <w:lang w:val="es-ES"/>
        </w:rPr>
      </w:pPr>
      <w:r>
        <w:rPr>
          <w:lang w:val="es-ES"/>
        </w:rPr>
        <w:t>Para realizar los cálculos necesitamos:</w:t>
      </w:r>
    </w:p>
    <w:p w14:paraId="03B62562" w14:textId="6A4995FD" w:rsidR="00CD3945" w:rsidRPr="00CD3945" w:rsidRDefault="00CD3945" w:rsidP="00CD3945">
      <w:pPr>
        <w:pStyle w:val="ListParagraph"/>
        <w:numPr>
          <w:ilvl w:val="0"/>
          <w:numId w:val="2"/>
        </w:numPr>
        <w:rPr>
          <w:lang w:val="es-ES"/>
        </w:rPr>
      </w:pPr>
      <w:r w:rsidRPr="00CD3945">
        <w:rPr>
          <w:rStyle w:val="mord"/>
          <w:rFonts w:eastAsiaTheme="majorEastAsia"/>
          <w:lang w:val="es-ES"/>
        </w:rPr>
        <w:t>y</w:t>
      </w:r>
      <w:r w:rsidRPr="00CD3945">
        <w:rPr>
          <w:rStyle w:val="mord"/>
          <w:rFonts w:ascii="Arial" w:eastAsiaTheme="majorEastAsia" w:hAnsi="Arial" w:cs="Arial"/>
          <w:lang w:val="es-ES"/>
        </w:rPr>
        <w:t>ˉ</w:t>
      </w:r>
      <w:r w:rsidRPr="00CD3945">
        <w:rPr>
          <w:rStyle w:val="mord"/>
          <w:rFonts w:ascii="Arial" w:hAnsi="Arial" w:cs="Arial"/>
          <w:lang w:val="es-ES"/>
        </w:rPr>
        <w:t xml:space="preserve"> </w:t>
      </w:r>
      <w:r>
        <w:rPr>
          <w:rStyle w:val="mord"/>
          <w:rFonts w:ascii="Arial" w:hAnsi="Arial" w:cs="Arial"/>
          <w:lang w:val="es-ES"/>
        </w:rPr>
        <w:t xml:space="preserve">- </w:t>
      </w:r>
      <w:r w:rsidRPr="00CD3945">
        <w:rPr>
          <w:lang w:val="es-ES"/>
        </w:rPr>
        <w:t>El valor de Y promedio, que es el tiempo en promedio que dura una entidad en el sistema.</w:t>
      </w:r>
    </w:p>
    <w:p w14:paraId="2AFE5969" w14:textId="765BEFEA" w:rsidR="00CD3945" w:rsidRPr="00CD3945" w:rsidRDefault="00CD3945" w:rsidP="00CD3945">
      <w:pPr>
        <w:pStyle w:val="ListParagraph"/>
        <w:numPr>
          <w:ilvl w:val="0"/>
          <w:numId w:val="2"/>
        </w:numPr>
        <w:rPr>
          <w:lang w:val="es-ES"/>
        </w:rPr>
      </w:pPr>
      <w:r>
        <w:rPr>
          <w:lang w:val="es-ES"/>
        </w:rPr>
        <w:t xml:space="preserve">S - </w:t>
      </w:r>
      <w:r w:rsidRPr="00CD3945">
        <w:rPr>
          <w:lang w:val="es-ES"/>
        </w:rPr>
        <w:t>La desviación estándar, para lo cual usamos la formula:</w:t>
      </w:r>
    </w:p>
    <w:p w14:paraId="1770B4DD" w14:textId="38BF8391" w:rsidR="00CD3945" w:rsidRDefault="00CD3945" w:rsidP="00CD3945">
      <w:pPr>
        <w:ind w:left="720"/>
        <w:rPr>
          <w:vertAlign w:val="subscript"/>
          <w:lang w:val="es-ES"/>
        </w:rPr>
      </w:pPr>
      <w:r>
        <w:rPr>
          <w:noProof/>
        </w:rPr>
        <w:drawing>
          <wp:inline distT="0" distB="0" distL="0" distR="0" wp14:anchorId="262712CA" wp14:editId="4BB3B0B4">
            <wp:extent cx="1265208" cy="558700"/>
            <wp:effectExtent l="0" t="0" r="5080" b="635"/>
            <wp:docPr id="2" name="Picture 1" descr="A black background with white text&#10;&#10;Description automatically generated">
              <a:extLst xmlns:a="http://schemas.openxmlformats.org/drawingml/2006/main">
                <a:ext uri="{FF2B5EF4-FFF2-40B4-BE49-F238E27FC236}">
                  <a16:creationId xmlns:a16="http://schemas.microsoft.com/office/drawing/2014/main" id="{7049EAB8-D73B-72FD-1C1F-F26FA837E2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background with white text&#10;&#10;Description automatically generated">
                      <a:extLst>
                        <a:ext uri="{FF2B5EF4-FFF2-40B4-BE49-F238E27FC236}">
                          <a16:creationId xmlns:a16="http://schemas.microsoft.com/office/drawing/2014/main" id="{7049EAB8-D73B-72FD-1C1F-F26FA837E258}"/>
                        </a:ext>
                      </a:extLst>
                    </pic:cNvPr>
                    <pic:cNvPicPr>
                      <a:picLocks noChangeAspect="1"/>
                    </pic:cNvPicPr>
                  </pic:nvPicPr>
                  <pic:blipFill>
                    <a:blip r:embed="rId6"/>
                    <a:stretch>
                      <a:fillRect/>
                    </a:stretch>
                  </pic:blipFill>
                  <pic:spPr>
                    <a:xfrm>
                      <a:off x="0" y="0"/>
                      <a:ext cx="1307664" cy="577448"/>
                    </a:xfrm>
                    <a:prstGeom prst="rect">
                      <a:avLst/>
                    </a:prstGeom>
                  </pic:spPr>
                </pic:pic>
              </a:graphicData>
            </a:graphic>
          </wp:inline>
        </w:drawing>
      </w:r>
    </w:p>
    <w:p w14:paraId="1AE6675C" w14:textId="080D141B" w:rsidR="00CD3945" w:rsidRDefault="00CD3945" w:rsidP="00CD3945">
      <w:pPr>
        <w:rPr>
          <w:lang w:val="es-ES"/>
        </w:rPr>
      </w:pPr>
      <w:r w:rsidRPr="00CD3945">
        <w:rPr>
          <w:lang w:val="es-ES"/>
        </w:rPr>
        <w:t xml:space="preserve">Para </w:t>
      </w:r>
      <w:r>
        <w:rPr>
          <w:lang w:val="es-ES"/>
        </w:rPr>
        <w:t>el cálculo de Y promedio extraemos de Simio los tiempos de cada entidad para las 10 replicas para las cuales se corrió el experimento uno. Esta información se ve reflejada en el Excel adjunto, hoja “</w:t>
      </w:r>
      <w:r w:rsidRPr="00CD3945">
        <w:rPr>
          <w:lang w:val="es-ES"/>
        </w:rPr>
        <w:t>Intervalos de Confianza</w:t>
      </w:r>
      <w:r>
        <w:rPr>
          <w:lang w:val="es-ES"/>
        </w:rPr>
        <w:t>”.</w:t>
      </w:r>
    </w:p>
    <w:p w14:paraId="280EE9FD" w14:textId="68127BEC" w:rsidR="00CD3945" w:rsidRDefault="00CD3945" w:rsidP="00CD3945">
      <w:pPr>
        <w:rPr>
          <w:lang w:val="es-ES"/>
        </w:rPr>
      </w:pPr>
      <w:r w:rsidRPr="00CD3945">
        <w:rPr>
          <w:lang w:val="es-ES"/>
        </w:rPr>
        <w:drawing>
          <wp:inline distT="0" distB="0" distL="0" distR="0" wp14:anchorId="2828FFD3" wp14:editId="6E157290">
            <wp:extent cx="5943600" cy="801370"/>
            <wp:effectExtent l="0" t="0" r="0" b="0"/>
            <wp:docPr id="1830541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4170" name="Picture 1" descr="A screenshot of a graph&#10;&#10;Description automatically generated"/>
                    <pic:cNvPicPr/>
                  </pic:nvPicPr>
                  <pic:blipFill>
                    <a:blip r:embed="rId7"/>
                    <a:stretch>
                      <a:fillRect/>
                    </a:stretch>
                  </pic:blipFill>
                  <pic:spPr>
                    <a:xfrm>
                      <a:off x="0" y="0"/>
                      <a:ext cx="5943600" cy="801370"/>
                    </a:xfrm>
                    <a:prstGeom prst="rect">
                      <a:avLst/>
                    </a:prstGeom>
                  </pic:spPr>
                </pic:pic>
              </a:graphicData>
            </a:graphic>
          </wp:inline>
        </w:drawing>
      </w:r>
    </w:p>
    <w:p w14:paraId="16159944" w14:textId="531CB2DB" w:rsidR="00CD3945" w:rsidRDefault="00CD3945" w:rsidP="00CD3945">
      <w:pPr>
        <w:rPr>
          <w:lang w:val="es-ES"/>
        </w:rPr>
      </w:pPr>
      <w:r>
        <w:rPr>
          <w:lang w:val="es-ES"/>
        </w:rPr>
        <w:t>Usando estos tiempos se procedió a calcular el tiempo promedio que dura una entidad en el sistema para cada una de las 10 repeticiones, obteniéndose los siguientes tiempos:</w:t>
      </w:r>
    </w:p>
    <w:p w14:paraId="75BF50C6" w14:textId="7043A26F" w:rsidR="00CD3945" w:rsidRDefault="00CD3945" w:rsidP="00CD3945">
      <w:pPr>
        <w:rPr>
          <w:lang w:val="es-ES"/>
        </w:rPr>
      </w:pPr>
      <w:r w:rsidRPr="00CD3945">
        <w:rPr>
          <w:lang w:val="es-ES"/>
        </w:rPr>
        <w:drawing>
          <wp:inline distT="0" distB="0" distL="0" distR="0" wp14:anchorId="6DBB5F87" wp14:editId="0B002001">
            <wp:extent cx="5943600" cy="266065"/>
            <wp:effectExtent l="0" t="0" r="0" b="635"/>
            <wp:docPr id="100145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0292" name=""/>
                    <pic:cNvPicPr/>
                  </pic:nvPicPr>
                  <pic:blipFill>
                    <a:blip r:embed="rId8"/>
                    <a:stretch>
                      <a:fillRect/>
                    </a:stretch>
                  </pic:blipFill>
                  <pic:spPr>
                    <a:xfrm>
                      <a:off x="0" y="0"/>
                      <a:ext cx="5943600" cy="266065"/>
                    </a:xfrm>
                    <a:prstGeom prst="rect">
                      <a:avLst/>
                    </a:prstGeom>
                  </pic:spPr>
                </pic:pic>
              </a:graphicData>
            </a:graphic>
          </wp:inline>
        </w:drawing>
      </w:r>
    </w:p>
    <w:p w14:paraId="74B81CE4" w14:textId="5D994051" w:rsidR="00CD3945" w:rsidRDefault="00CD3945" w:rsidP="00CD3945">
      <w:pPr>
        <w:rPr>
          <w:lang w:val="es-ES"/>
        </w:rPr>
      </w:pPr>
      <w:r>
        <w:rPr>
          <w:lang w:val="es-ES"/>
        </w:rPr>
        <w:t>Con esta información ya podemos calcular Y promedio y la desviación estándar. Se obtuvieron los siguientes valores:</w:t>
      </w:r>
    </w:p>
    <w:p w14:paraId="102EB885" w14:textId="77777777" w:rsidR="00CD3945" w:rsidRDefault="00CD3945" w:rsidP="00CD3945">
      <w:pPr>
        <w:rPr>
          <w:lang w:val="es-ES"/>
        </w:rPr>
      </w:pPr>
    </w:p>
    <w:p w14:paraId="0C1536D1" w14:textId="2E4829E5" w:rsidR="00CD3945" w:rsidRPr="00CD3945" w:rsidRDefault="00CD3945" w:rsidP="00CD3945">
      <w:pPr>
        <w:rPr>
          <w:rStyle w:val="mord"/>
          <w:rFonts w:ascii="Aptos Narrow" w:hAnsi="Aptos Narrow"/>
          <w:color w:val="000000"/>
        </w:rPr>
      </w:pPr>
      <w:r w:rsidRPr="00CD3945">
        <w:rPr>
          <w:rStyle w:val="mord"/>
          <w:rFonts w:eastAsiaTheme="majorEastAsia"/>
          <w:lang w:val="es-ES"/>
        </w:rPr>
        <w:t>y</w:t>
      </w:r>
      <w:r w:rsidRPr="00CD3945">
        <w:rPr>
          <w:rStyle w:val="mord"/>
          <w:rFonts w:ascii="Arial" w:eastAsiaTheme="majorEastAsia" w:hAnsi="Arial" w:cs="Arial"/>
          <w:lang w:val="es-ES"/>
        </w:rPr>
        <w:t>ˉ</w:t>
      </w:r>
      <w:r>
        <w:rPr>
          <w:rStyle w:val="mord"/>
          <w:rFonts w:ascii="Arial" w:hAnsi="Arial" w:cs="Arial"/>
          <w:lang w:val="es-ES"/>
        </w:rPr>
        <w:t xml:space="preserve"> = </w:t>
      </w:r>
      <w:r>
        <w:rPr>
          <w:rFonts w:ascii="Aptos Narrow" w:hAnsi="Aptos Narrow"/>
          <w:color w:val="000000"/>
        </w:rPr>
        <w:t>0.486749824</w:t>
      </w:r>
    </w:p>
    <w:p w14:paraId="2BA11F17" w14:textId="5F327891" w:rsidR="00CD3945" w:rsidRDefault="00CD3945" w:rsidP="00CD3945">
      <w:pPr>
        <w:rPr>
          <w:rFonts w:ascii="Aptos Narrow" w:hAnsi="Aptos Narrow"/>
          <w:color w:val="000000"/>
        </w:rPr>
      </w:pPr>
      <w:r>
        <w:rPr>
          <w:rStyle w:val="mord"/>
          <w:rFonts w:ascii="Arial" w:hAnsi="Arial" w:cs="Arial"/>
          <w:lang w:val="es-ES"/>
        </w:rPr>
        <w:t xml:space="preserve">S = </w:t>
      </w:r>
      <w:r>
        <w:rPr>
          <w:rFonts w:ascii="Aptos Narrow" w:hAnsi="Aptos Narrow"/>
          <w:color w:val="000000"/>
        </w:rPr>
        <w:t>0.107375342</w:t>
      </w:r>
    </w:p>
    <w:p w14:paraId="59BD9E78" w14:textId="0BD307A3" w:rsidR="00CD3945" w:rsidRDefault="00CD3945" w:rsidP="00CD3945">
      <w:pPr>
        <w:rPr>
          <w:lang w:val="es-ES"/>
        </w:rPr>
      </w:pPr>
    </w:p>
    <w:p w14:paraId="48D9ADC3" w14:textId="3E0D5B83" w:rsidR="00CD3945" w:rsidRDefault="00CD3945" w:rsidP="00CD3945">
      <w:pPr>
        <w:spacing w:after="160"/>
        <w:rPr>
          <w:lang w:val="es-ES"/>
        </w:rPr>
      </w:pPr>
      <w:r>
        <w:rPr>
          <w:lang w:val="es-ES"/>
        </w:rPr>
        <w:t xml:space="preserve">Finalmente, el </w:t>
      </w:r>
      <w:proofErr w:type="spellStart"/>
      <w:r>
        <w:rPr>
          <w:lang w:val="es-ES"/>
        </w:rPr>
        <w:t>calculo</w:t>
      </w:r>
      <w:proofErr w:type="spellEnd"/>
      <w:r>
        <w:rPr>
          <w:lang w:val="es-ES"/>
        </w:rPr>
        <w:t xml:space="preserve"> de nuestros intervalos de confianza, en minutos es:</w:t>
      </w:r>
    </w:p>
    <w:p w14:paraId="339933CF" w14:textId="1BB1D08D" w:rsidR="00CD3945" w:rsidRDefault="00CD3945" w:rsidP="00CD3945">
      <w:pPr>
        <w:rPr>
          <w:lang w:val="es-ES"/>
        </w:rPr>
      </w:pPr>
      <w:r>
        <w:rPr>
          <w:lang w:val="es-ES"/>
        </w:rPr>
        <w:t>IC = (</w:t>
      </w:r>
      <w:proofErr w:type="gramStart"/>
      <w:r>
        <w:rPr>
          <w:rFonts w:ascii="Aptos Narrow" w:hAnsi="Aptos Narrow"/>
          <w:color w:val="000000"/>
        </w:rPr>
        <w:t>34.67517241</w:t>
      </w:r>
      <w:r>
        <w:rPr>
          <w:rFonts w:ascii="Aptos Narrow" w:hAnsi="Aptos Narrow"/>
          <w:color w:val="000000"/>
        </w:rPr>
        <w:t xml:space="preserve"> ,</w:t>
      </w:r>
      <w:proofErr w:type="gramEnd"/>
      <w:r>
        <w:rPr>
          <w:rFonts w:ascii="Aptos Narrow" w:hAnsi="Aptos Narrow"/>
          <w:color w:val="000000"/>
        </w:rPr>
        <w:t xml:space="preserve"> </w:t>
      </w:r>
      <w:r>
        <w:rPr>
          <w:rFonts w:ascii="Aptos Narrow" w:hAnsi="Aptos Narrow"/>
          <w:color w:val="000000"/>
        </w:rPr>
        <w:t>23.73480645</w:t>
      </w:r>
      <w:r>
        <w:rPr>
          <w:lang w:val="es-ES"/>
        </w:rPr>
        <w:t>)</w:t>
      </w:r>
    </w:p>
    <w:p w14:paraId="3EE65184" w14:textId="77777777" w:rsidR="00CD3945" w:rsidRDefault="00CD3945" w:rsidP="00CD3945">
      <w:pPr>
        <w:rPr>
          <w:lang w:val="es-ES"/>
        </w:rPr>
      </w:pPr>
    </w:p>
    <w:p w14:paraId="628ECA09" w14:textId="7D10808A" w:rsidR="00CD3945" w:rsidRDefault="00CD3945" w:rsidP="00CD3945">
      <w:pPr>
        <w:rPr>
          <w:lang w:val="es-ES"/>
        </w:rPr>
      </w:pPr>
      <w:r>
        <w:rPr>
          <w:lang w:val="es-ES"/>
        </w:rPr>
        <w:t xml:space="preserve">En la siguiente grafica podemos ver que dentro de nuestro intervalo de confianza se encuentra el valor de </w:t>
      </w:r>
      <w:r w:rsidRPr="00CD3945">
        <w:rPr>
          <w:lang w:val="es-ES"/>
        </w:rPr>
        <w:t xml:space="preserve">μ0​ </w:t>
      </w:r>
      <w:r>
        <w:rPr>
          <w:lang w:val="es-ES"/>
        </w:rPr>
        <w:t>(</w:t>
      </w:r>
      <w:r w:rsidRPr="00CD3945">
        <w:rPr>
          <w:lang w:val="es-ES"/>
        </w:rPr>
        <w:t>34.45 minutos</w:t>
      </w:r>
      <w:r>
        <w:rPr>
          <w:lang w:val="es-ES"/>
        </w:rPr>
        <w:t xml:space="preserve">), adicionalmente podemos ver que es </w:t>
      </w:r>
      <w:proofErr w:type="spellStart"/>
      <w:r>
        <w:rPr>
          <w:lang w:val="es-ES"/>
        </w:rPr>
        <w:t>mas</w:t>
      </w:r>
      <w:proofErr w:type="spellEnd"/>
      <w:r>
        <w:rPr>
          <w:lang w:val="es-ES"/>
        </w:rPr>
        <w:t xml:space="preserve"> amplio que la banda de tolerancia considerando </w:t>
      </w:r>
      <w:r w:rsidRPr="00CD3945">
        <w:rPr>
          <w:lang w:val="es-ES"/>
        </w:rPr>
        <w:t>μ0</w:t>
      </w:r>
      <w:r>
        <w:rPr>
          <w:lang w:val="es-ES"/>
        </w:rPr>
        <w:t xml:space="preserve"> - </w:t>
      </w:r>
      <w:r w:rsidRPr="00CD3945">
        <w:rPr>
          <w:lang w:val="es-ES"/>
        </w:rPr>
        <w:t>ϵ</w:t>
      </w:r>
      <w:r>
        <w:rPr>
          <w:lang w:val="es-ES"/>
        </w:rPr>
        <w:t xml:space="preserve">. Esto implica que debemos </w:t>
      </w:r>
      <w:r w:rsidRPr="00CD3945">
        <w:rPr>
          <w:lang w:val="es-ES"/>
        </w:rPr>
        <w:t>realizar más réplicas para mejorar la precisión del modelo y mirar si con el intervalo de confianza reducido podemos aceptar o rechazar el modelo.</w:t>
      </w:r>
    </w:p>
    <w:p w14:paraId="363B7023" w14:textId="15557493" w:rsidR="00CD3945" w:rsidRDefault="00CD3945" w:rsidP="00CD3945">
      <w:pPr>
        <w:rPr>
          <w:rFonts w:ascii="Aptos Narrow" w:hAnsi="Aptos Narrow"/>
          <w:color w:val="000000"/>
        </w:rPr>
      </w:pPr>
      <w:r w:rsidRPr="00CD3945">
        <w:rPr>
          <w:rFonts w:ascii="Aptos Narrow" w:hAnsi="Aptos Narrow"/>
          <w:color w:val="000000"/>
        </w:rPr>
        <w:lastRenderedPageBreak/>
        <w:drawing>
          <wp:inline distT="0" distB="0" distL="0" distR="0" wp14:anchorId="0A65F7D5" wp14:editId="70E7011A">
            <wp:extent cx="1832527" cy="1598762"/>
            <wp:effectExtent l="0" t="0" r="0" b="1905"/>
            <wp:docPr id="376270308" name="Picture 1" descr="A graph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0308" name="Picture 1" descr="A graph of numbers and a line&#10;&#10;Description automatically generated with medium confidence"/>
                    <pic:cNvPicPr/>
                  </pic:nvPicPr>
                  <pic:blipFill>
                    <a:blip r:embed="rId9"/>
                    <a:stretch>
                      <a:fillRect/>
                    </a:stretch>
                  </pic:blipFill>
                  <pic:spPr>
                    <a:xfrm>
                      <a:off x="0" y="0"/>
                      <a:ext cx="1844853" cy="1609515"/>
                    </a:xfrm>
                    <a:prstGeom prst="rect">
                      <a:avLst/>
                    </a:prstGeom>
                  </pic:spPr>
                </pic:pic>
              </a:graphicData>
            </a:graphic>
          </wp:inline>
        </w:drawing>
      </w:r>
    </w:p>
    <w:p w14:paraId="55F4D28B" w14:textId="77777777" w:rsidR="00CD3945" w:rsidRDefault="00CD3945" w:rsidP="00CD3945">
      <w:pPr>
        <w:rPr>
          <w:rFonts w:ascii="Aptos Narrow" w:hAnsi="Aptos Narrow"/>
          <w:color w:val="000000"/>
        </w:rPr>
      </w:pPr>
    </w:p>
    <w:p w14:paraId="23256AEE" w14:textId="41B4D73B" w:rsidR="00CD3945" w:rsidRPr="00CD3945" w:rsidRDefault="00CD3945" w:rsidP="00CD3945">
      <w:pPr>
        <w:pStyle w:val="NormalWeb"/>
        <w:numPr>
          <w:ilvl w:val="0"/>
          <w:numId w:val="1"/>
        </w:numPr>
        <w:shd w:val="clear" w:color="auto" w:fill="FFFFFF"/>
        <w:spacing w:before="0" w:beforeAutospacing="0" w:after="0" w:afterAutospacing="0"/>
        <w:rPr>
          <w:color w:val="1F1F1F"/>
          <w:lang w:val="es-ES"/>
        </w:rPr>
      </w:pPr>
      <w:r w:rsidRPr="00CD3945">
        <w:rPr>
          <w:rStyle w:val="Strong"/>
          <w:rFonts w:ascii="unset" w:eastAsiaTheme="majorEastAsia" w:hAnsi="unset"/>
          <w:color w:val="1F1F1F"/>
          <w:lang w:val="es-ES"/>
        </w:rPr>
        <w:t>(10 puntos)</w:t>
      </w:r>
      <w:r w:rsidRPr="00CD3945">
        <w:rPr>
          <w:color w:val="1F1F1F"/>
          <w:lang w:val="es-ES"/>
        </w:rPr>
        <w:t xml:space="preserve"> Halla el tiempo de calentamiento adecuado para tus estadísticas. Realiza el gráfico de la evolución del tiempo en el sistema señalando en qué momento se vuelve estable. A partir de aquí, todas las corridas que hagas deben considerar este tiempo de calentamiento y un tiempo de corrida de 11 veces éste último.</w:t>
      </w:r>
    </w:p>
    <w:p w14:paraId="624FB72F" w14:textId="77777777" w:rsidR="00CD3945" w:rsidRPr="00CD3945" w:rsidRDefault="00CD3945" w:rsidP="00CD3945">
      <w:pPr>
        <w:rPr>
          <w:rFonts w:ascii="Aptos Narrow" w:hAnsi="Aptos Narrow"/>
          <w:color w:val="000000"/>
          <w:lang w:val="es-ES"/>
        </w:rPr>
      </w:pPr>
    </w:p>
    <w:sectPr w:rsidR="00CD3945" w:rsidRPr="00CD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17830"/>
    <w:multiLevelType w:val="multilevel"/>
    <w:tmpl w:val="37D4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537CA"/>
    <w:multiLevelType w:val="hybridMultilevel"/>
    <w:tmpl w:val="EDA0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378A8"/>
    <w:multiLevelType w:val="multilevel"/>
    <w:tmpl w:val="53E8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364229">
    <w:abstractNumId w:val="0"/>
  </w:num>
  <w:num w:numId="2" w16cid:durableId="487600818">
    <w:abstractNumId w:val="1"/>
  </w:num>
  <w:num w:numId="3" w16cid:durableId="1253389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45"/>
    <w:rsid w:val="000813BE"/>
    <w:rsid w:val="002970E1"/>
    <w:rsid w:val="00310EDB"/>
    <w:rsid w:val="00B853A7"/>
    <w:rsid w:val="00CD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5FC39"/>
  <w15:chartTrackingRefBased/>
  <w15:docId w15:val="{4AD5831D-5A37-2F44-97DA-69639FB6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4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D3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9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9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9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9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945"/>
    <w:rPr>
      <w:rFonts w:eastAsiaTheme="majorEastAsia" w:cstheme="majorBidi"/>
      <w:color w:val="272727" w:themeColor="text1" w:themeTint="D8"/>
    </w:rPr>
  </w:style>
  <w:style w:type="paragraph" w:styleId="Title">
    <w:name w:val="Title"/>
    <w:basedOn w:val="Normal"/>
    <w:next w:val="Normal"/>
    <w:link w:val="TitleChar"/>
    <w:uiPriority w:val="10"/>
    <w:qFormat/>
    <w:rsid w:val="00CD39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945"/>
    <w:pPr>
      <w:spacing w:before="160"/>
      <w:jc w:val="center"/>
    </w:pPr>
    <w:rPr>
      <w:i/>
      <w:iCs/>
      <w:color w:val="404040" w:themeColor="text1" w:themeTint="BF"/>
    </w:rPr>
  </w:style>
  <w:style w:type="character" w:customStyle="1" w:styleId="QuoteChar">
    <w:name w:val="Quote Char"/>
    <w:basedOn w:val="DefaultParagraphFont"/>
    <w:link w:val="Quote"/>
    <w:uiPriority w:val="29"/>
    <w:rsid w:val="00CD3945"/>
    <w:rPr>
      <w:i/>
      <w:iCs/>
      <w:color w:val="404040" w:themeColor="text1" w:themeTint="BF"/>
    </w:rPr>
  </w:style>
  <w:style w:type="paragraph" w:styleId="ListParagraph">
    <w:name w:val="List Paragraph"/>
    <w:basedOn w:val="Normal"/>
    <w:uiPriority w:val="34"/>
    <w:qFormat/>
    <w:rsid w:val="00CD3945"/>
    <w:pPr>
      <w:ind w:left="720"/>
      <w:contextualSpacing/>
    </w:pPr>
  </w:style>
  <w:style w:type="character" w:styleId="IntenseEmphasis">
    <w:name w:val="Intense Emphasis"/>
    <w:basedOn w:val="DefaultParagraphFont"/>
    <w:uiPriority w:val="21"/>
    <w:qFormat/>
    <w:rsid w:val="00CD3945"/>
    <w:rPr>
      <w:i/>
      <w:iCs/>
      <w:color w:val="0F4761" w:themeColor="accent1" w:themeShade="BF"/>
    </w:rPr>
  </w:style>
  <w:style w:type="paragraph" w:styleId="IntenseQuote">
    <w:name w:val="Intense Quote"/>
    <w:basedOn w:val="Normal"/>
    <w:next w:val="Normal"/>
    <w:link w:val="IntenseQuoteChar"/>
    <w:uiPriority w:val="30"/>
    <w:qFormat/>
    <w:rsid w:val="00CD3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945"/>
    <w:rPr>
      <w:i/>
      <w:iCs/>
      <w:color w:val="0F4761" w:themeColor="accent1" w:themeShade="BF"/>
    </w:rPr>
  </w:style>
  <w:style w:type="character" w:styleId="IntenseReference">
    <w:name w:val="Intense Reference"/>
    <w:basedOn w:val="DefaultParagraphFont"/>
    <w:uiPriority w:val="32"/>
    <w:qFormat/>
    <w:rsid w:val="00CD3945"/>
    <w:rPr>
      <w:b/>
      <w:bCs/>
      <w:smallCaps/>
      <w:color w:val="0F4761" w:themeColor="accent1" w:themeShade="BF"/>
      <w:spacing w:val="5"/>
    </w:rPr>
  </w:style>
  <w:style w:type="paragraph" w:styleId="NormalWeb">
    <w:name w:val="Normal (Web)"/>
    <w:basedOn w:val="Normal"/>
    <w:uiPriority w:val="99"/>
    <w:semiHidden/>
    <w:unhideWhenUsed/>
    <w:rsid w:val="00CD3945"/>
    <w:pPr>
      <w:spacing w:before="100" w:beforeAutospacing="1" w:after="100" w:afterAutospacing="1"/>
    </w:pPr>
  </w:style>
  <w:style w:type="character" w:styleId="Strong">
    <w:name w:val="Strong"/>
    <w:basedOn w:val="DefaultParagraphFont"/>
    <w:uiPriority w:val="22"/>
    <w:qFormat/>
    <w:rsid w:val="00CD3945"/>
    <w:rPr>
      <w:b/>
      <w:bCs/>
    </w:rPr>
  </w:style>
  <w:style w:type="character" w:customStyle="1" w:styleId="mord">
    <w:name w:val="mord"/>
    <w:basedOn w:val="DefaultParagraphFont"/>
    <w:rsid w:val="00CD3945"/>
  </w:style>
  <w:style w:type="character" w:customStyle="1" w:styleId="vlist-s">
    <w:name w:val="vlist-s"/>
    <w:basedOn w:val="DefaultParagraphFont"/>
    <w:rsid w:val="00CD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453842">
      <w:bodyDiv w:val="1"/>
      <w:marLeft w:val="0"/>
      <w:marRight w:val="0"/>
      <w:marTop w:val="0"/>
      <w:marBottom w:val="0"/>
      <w:divBdr>
        <w:top w:val="none" w:sz="0" w:space="0" w:color="auto"/>
        <w:left w:val="none" w:sz="0" w:space="0" w:color="auto"/>
        <w:bottom w:val="none" w:sz="0" w:space="0" w:color="auto"/>
        <w:right w:val="none" w:sz="0" w:space="0" w:color="auto"/>
      </w:divBdr>
    </w:div>
    <w:div w:id="803622086">
      <w:bodyDiv w:val="1"/>
      <w:marLeft w:val="0"/>
      <w:marRight w:val="0"/>
      <w:marTop w:val="0"/>
      <w:marBottom w:val="0"/>
      <w:divBdr>
        <w:top w:val="none" w:sz="0" w:space="0" w:color="auto"/>
        <w:left w:val="none" w:sz="0" w:space="0" w:color="auto"/>
        <w:bottom w:val="none" w:sz="0" w:space="0" w:color="auto"/>
        <w:right w:val="none" w:sz="0" w:space="0" w:color="auto"/>
      </w:divBdr>
    </w:div>
    <w:div w:id="806093940">
      <w:bodyDiv w:val="1"/>
      <w:marLeft w:val="0"/>
      <w:marRight w:val="0"/>
      <w:marTop w:val="0"/>
      <w:marBottom w:val="0"/>
      <w:divBdr>
        <w:top w:val="none" w:sz="0" w:space="0" w:color="auto"/>
        <w:left w:val="none" w:sz="0" w:space="0" w:color="auto"/>
        <w:bottom w:val="none" w:sz="0" w:space="0" w:color="auto"/>
        <w:right w:val="none" w:sz="0" w:space="0" w:color="auto"/>
      </w:divBdr>
    </w:div>
    <w:div w:id="1139767968">
      <w:bodyDiv w:val="1"/>
      <w:marLeft w:val="0"/>
      <w:marRight w:val="0"/>
      <w:marTop w:val="0"/>
      <w:marBottom w:val="0"/>
      <w:divBdr>
        <w:top w:val="none" w:sz="0" w:space="0" w:color="auto"/>
        <w:left w:val="none" w:sz="0" w:space="0" w:color="auto"/>
        <w:bottom w:val="none" w:sz="0" w:space="0" w:color="auto"/>
        <w:right w:val="none" w:sz="0" w:space="0" w:color="auto"/>
      </w:divBdr>
    </w:div>
    <w:div w:id="1307734135">
      <w:bodyDiv w:val="1"/>
      <w:marLeft w:val="0"/>
      <w:marRight w:val="0"/>
      <w:marTop w:val="0"/>
      <w:marBottom w:val="0"/>
      <w:divBdr>
        <w:top w:val="none" w:sz="0" w:space="0" w:color="auto"/>
        <w:left w:val="none" w:sz="0" w:space="0" w:color="auto"/>
        <w:bottom w:val="none" w:sz="0" w:space="0" w:color="auto"/>
        <w:right w:val="none" w:sz="0" w:space="0" w:color="auto"/>
      </w:divBdr>
    </w:div>
    <w:div w:id="139978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Oscar Camilo /ES</dc:creator>
  <cp:keywords/>
  <dc:description/>
  <cp:lastModifiedBy>Alvarez, Oscar Camilo /ES</cp:lastModifiedBy>
  <cp:revision>1</cp:revision>
  <dcterms:created xsi:type="dcterms:W3CDTF">2024-09-11T14:54:00Z</dcterms:created>
  <dcterms:modified xsi:type="dcterms:W3CDTF">2024-09-11T18:41:00Z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088468-0951-4aef-9cc3-0a346e475ddc_Enabled">
    <vt:lpwstr>true</vt:lpwstr>
  </property>
  <property fmtid="{D5CDD505-2E9C-101B-9397-08002B2CF9AE}" pid="3" name="MSIP_Label_d9088468-0951-4aef-9cc3-0a346e475ddc_SetDate">
    <vt:lpwstr>2024-09-11T18:41:43Z</vt:lpwstr>
  </property>
  <property fmtid="{D5CDD505-2E9C-101B-9397-08002B2CF9AE}" pid="4" name="MSIP_Label_d9088468-0951-4aef-9cc3-0a346e475ddc_Method">
    <vt:lpwstr>Privileged</vt:lpwstr>
  </property>
  <property fmtid="{D5CDD505-2E9C-101B-9397-08002B2CF9AE}" pid="5" name="MSIP_Label_d9088468-0951-4aef-9cc3-0a346e475ddc_Name">
    <vt:lpwstr>Public</vt:lpwstr>
  </property>
  <property fmtid="{D5CDD505-2E9C-101B-9397-08002B2CF9AE}" pid="6" name="MSIP_Label_d9088468-0951-4aef-9cc3-0a346e475ddc_SiteId">
    <vt:lpwstr>aca3c8d6-aa71-4e1a-a10e-03572fc58c0b</vt:lpwstr>
  </property>
  <property fmtid="{D5CDD505-2E9C-101B-9397-08002B2CF9AE}" pid="7" name="MSIP_Label_d9088468-0951-4aef-9cc3-0a346e475ddc_ActionId">
    <vt:lpwstr>d1418f2f-8664-4778-96e9-365078303dd7</vt:lpwstr>
  </property>
  <property fmtid="{D5CDD505-2E9C-101B-9397-08002B2CF9AE}" pid="8" name="MSIP_Label_d9088468-0951-4aef-9cc3-0a346e475ddc_ContentBits">
    <vt:lpwstr>0</vt:lpwstr>
  </property>
</Properties>
</file>