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7EB" w:rsidRDefault="006D67EB" w:rsidP="00DE4455">
      <w:pPr>
        <w:widowControl w:val="0"/>
        <w:tabs>
          <w:tab w:val="left" w:pos="3825"/>
        </w:tabs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8"/>
          <w:szCs w:val="28"/>
        </w:rPr>
      </w:pPr>
    </w:p>
    <w:p w:rsidR="00DE4455" w:rsidRDefault="006D67EB" w:rsidP="006A30CA">
      <w:pPr>
        <w:pStyle w:val="Ttulo1"/>
        <w:rPr>
          <w:rFonts w:asciiTheme="minorHAnsi" w:hAnsiTheme="minorHAnsi"/>
          <w:color w:val="auto"/>
        </w:rPr>
      </w:pPr>
      <w:r w:rsidRPr="007B28D7">
        <w:rPr>
          <w:rFonts w:asciiTheme="minorHAnsi" w:hAnsiTheme="minorHAnsi"/>
          <w:color w:val="auto"/>
        </w:rPr>
        <w:t>CURSO DE CAPACITACIÓN VIRTUAL  GESTIÓN DEL RIESGO EN LA CADENA DE SUMINISTRO- GRCS</w:t>
      </w:r>
    </w:p>
    <w:p w:rsidR="007B28D7" w:rsidRPr="007B28D7" w:rsidRDefault="007B28D7" w:rsidP="007B28D7"/>
    <w:tbl>
      <w:tblPr>
        <w:tblStyle w:val="Cuadrculamedia3-nfasis3"/>
        <w:tblW w:w="5281" w:type="pct"/>
        <w:tblLayout w:type="fixed"/>
        <w:tblLook w:val="04A0"/>
      </w:tblPr>
      <w:tblGrid>
        <w:gridCol w:w="2944"/>
        <w:gridCol w:w="10722"/>
      </w:tblGrid>
      <w:tr w:rsidR="00DE4455" w:rsidRPr="00594549" w:rsidTr="00673CFC">
        <w:trPr>
          <w:cnfStyle w:val="100000000000"/>
          <w:trHeight w:val="552"/>
        </w:trPr>
        <w:tc>
          <w:tcPr>
            <w:cnfStyle w:val="001000000000"/>
            <w:tcW w:w="1077" w:type="pct"/>
          </w:tcPr>
          <w:p w:rsidR="00DE4455" w:rsidRPr="00594549" w:rsidRDefault="00DE4455" w:rsidP="00256C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 w:rsidRPr="00594549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En plataforma</w:t>
            </w:r>
          </w:p>
        </w:tc>
        <w:tc>
          <w:tcPr>
            <w:tcW w:w="3923" w:type="pct"/>
            <w:hideMark/>
          </w:tcPr>
          <w:p w:rsidR="00DE4455" w:rsidRPr="00594549" w:rsidRDefault="00DE4455" w:rsidP="00256CE0">
            <w:pPr>
              <w:widowControl w:val="0"/>
              <w:autoSpaceDE w:val="0"/>
              <w:autoSpaceDN w:val="0"/>
              <w:adjustRightInd w:val="0"/>
              <w:jc w:val="center"/>
              <w:cnfStyle w:val="10000000000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  <w:r w:rsidRPr="00594549"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  <w:t>Contenido</w:t>
            </w:r>
          </w:p>
        </w:tc>
      </w:tr>
      <w:tr w:rsidR="00DE4455" w:rsidRPr="00594549" w:rsidTr="00673CFC">
        <w:trPr>
          <w:cnfStyle w:val="000000100000"/>
          <w:trHeight w:val="552"/>
        </w:trPr>
        <w:tc>
          <w:tcPr>
            <w:cnfStyle w:val="001000000000"/>
            <w:tcW w:w="1077" w:type="pct"/>
          </w:tcPr>
          <w:p w:rsidR="00DE4455" w:rsidRPr="00594549" w:rsidRDefault="00DE4455" w:rsidP="00256CE0">
            <w:pPr>
              <w:pStyle w:val="Textoindependiente"/>
              <w:jc w:val="lef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59454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Competencia del curso:</w:t>
            </w:r>
          </w:p>
        </w:tc>
        <w:tc>
          <w:tcPr>
            <w:tcW w:w="3923" w:type="pct"/>
            <w:hideMark/>
          </w:tcPr>
          <w:p w:rsidR="00673CFC" w:rsidRDefault="00DE4455" w:rsidP="00673CFC">
            <w:pPr>
              <w:widowControl w:val="0"/>
              <w:autoSpaceDE w:val="0"/>
              <w:autoSpaceDN w:val="0"/>
              <w:adjustRightInd w:val="0"/>
              <w:ind w:left="66"/>
              <w:jc w:val="both"/>
              <w:cnfStyle w:val="000000100000"/>
              <w:rPr>
                <w:rFonts w:asciiTheme="minorHAnsi" w:hAnsiTheme="minorHAnsi" w:cs="Arial"/>
                <w:iCs/>
                <w:lang w:val="es-CO"/>
              </w:rPr>
            </w:pPr>
            <w:r w:rsidRPr="00594549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Al finalizar </w:t>
            </w:r>
            <w:r w:rsidR="00673CFC">
              <w:rPr>
                <w:rFonts w:asciiTheme="minorHAnsi" w:hAnsiTheme="minorHAnsi" w:cstheme="minorHAnsi"/>
                <w:bCs/>
                <w:iCs/>
                <w:lang w:val="es-ES_tradnl"/>
              </w:rPr>
              <w:t xml:space="preserve">este  curso se espera que usted </w:t>
            </w:r>
            <w:r w:rsidR="00673CFC">
              <w:rPr>
                <w:rFonts w:asciiTheme="minorHAnsi" w:hAnsiTheme="minorHAnsi" w:cs="Arial"/>
                <w:iCs/>
                <w:lang w:val="es-ES_tradnl"/>
              </w:rPr>
              <w:t xml:space="preserve">conozca </w:t>
            </w:r>
            <w:r w:rsidR="00673CFC">
              <w:rPr>
                <w:rFonts w:asciiTheme="minorHAnsi" w:hAnsiTheme="minorHAnsi" w:cs="Arial"/>
                <w:iCs/>
              </w:rPr>
              <w:t xml:space="preserve">los conceptos básicos y las herramientas de la Gestión del Riesgo en la Cadena de </w:t>
            </w:r>
            <w:r w:rsidR="00673CFC" w:rsidRPr="00673CFC">
              <w:rPr>
                <w:rFonts w:asciiTheme="minorHAnsi" w:hAnsiTheme="minorHAnsi" w:cs="Arial"/>
                <w:iCs/>
              </w:rPr>
              <w:t>Suministro,</w:t>
            </w:r>
            <w:r w:rsidR="00673CFC">
              <w:rPr>
                <w:rFonts w:asciiTheme="minorHAnsi" w:hAnsiTheme="minorHAnsi" w:cs="Arial"/>
                <w:iCs/>
              </w:rPr>
              <w:t xml:space="preserve"> con el fin de asegurar su control y seguridad.</w:t>
            </w:r>
            <w:r w:rsidR="00673CFC">
              <w:rPr>
                <w:rFonts w:asciiTheme="minorHAnsi" w:eastAsia="Calibri" w:hAnsiTheme="minorHAnsi" w:cs="Calibri"/>
                <w:color w:val="FF0000"/>
                <w:position w:val="1"/>
                <w:lang w:eastAsia="es-CO"/>
              </w:rPr>
              <w:t xml:space="preserve"> </w:t>
            </w:r>
          </w:p>
          <w:p w:rsidR="00673CFC" w:rsidRPr="00673CFC" w:rsidRDefault="00673CFC" w:rsidP="00256CE0">
            <w:pPr>
              <w:widowControl w:val="0"/>
              <w:autoSpaceDE w:val="0"/>
              <w:autoSpaceDN w:val="0"/>
              <w:adjustRightInd w:val="0"/>
              <w:ind w:left="66"/>
              <w:jc w:val="both"/>
              <w:cnfStyle w:val="000000100000"/>
              <w:rPr>
                <w:rFonts w:asciiTheme="minorHAnsi" w:hAnsiTheme="minorHAnsi" w:cstheme="minorHAnsi"/>
                <w:bCs/>
                <w:iCs/>
                <w:lang w:val="es-CO"/>
              </w:rPr>
            </w:pPr>
          </w:p>
        </w:tc>
      </w:tr>
      <w:tr w:rsidR="00DE4455" w:rsidRPr="00594549" w:rsidTr="00673CFC">
        <w:trPr>
          <w:trHeight w:val="552"/>
        </w:trPr>
        <w:tc>
          <w:tcPr>
            <w:cnfStyle w:val="001000000000"/>
            <w:tcW w:w="1077" w:type="pct"/>
          </w:tcPr>
          <w:p w:rsidR="00DE4455" w:rsidRPr="00594549" w:rsidRDefault="00DE4455" w:rsidP="00256CE0">
            <w:pPr>
              <w:pStyle w:val="Textoindependiente"/>
              <w:jc w:val="lef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</w:p>
          <w:p w:rsidR="00DE4455" w:rsidRPr="00594549" w:rsidRDefault="00DE4455" w:rsidP="00256CE0">
            <w:pPr>
              <w:pStyle w:val="Textoindependiente"/>
              <w:jc w:val="left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594549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Introducción al curso en plataforma</w:t>
            </w:r>
          </w:p>
          <w:p w:rsidR="00DE4455" w:rsidRPr="00594549" w:rsidRDefault="00DE4455" w:rsidP="00256CE0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Cs/>
                <w:color w:val="auto"/>
                <w:sz w:val="28"/>
                <w:szCs w:val="28"/>
              </w:rPr>
            </w:pPr>
          </w:p>
        </w:tc>
        <w:tc>
          <w:tcPr>
            <w:tcW w:w="3923" w:type="pct"/>
          </w:tcPr>
          <w:p w:rsidR="00DE4455" w:rsidRPr="00594549" w:rsidRDefault="00DE4455" w:rsidP="00256CE0">
            <w:pPr>
              <w:cnfStyle w:val="000000000000"/>
              <w:rPr>
                <w:rFonts w:ascii="Calibri" w:hAnsi="Calibri"/>
                <w:bCs/>
              </w:rPr>
            </w:pPr>
          </w:p>
          <w:p w:rsidR="00673CFC" w:rsidRPr="00FC3FC3" w:rsidRDefault="00DE4455" w:rsidP="00256CE0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Theme="minorHAnsi" w:hAnsiTheme="minorHAnsi" w:cs="Arial"/>
                <w:bCs/>
                <w:kern w:val="24"/>
              </w:rPr>
            </w:pPr>
            <w:r w:rsidRPr="00103966">
              <w:rPr>
                <w:rFonts w:ascii="Calibri" w:hAnsi="Calibri"/>
                <w:bCs/>
              </w:rPr>
              <w:t>En el primer módulo de este curso,</w:t>
            </w:r>
            <w:r w:rsidR="00815FCD" w:rsidRPr="00103966">
              <w:rPr>
                <w:rFonts w:ascii="Calibri" w:hAnsi="Calibri"/>
                <w:bCs/>
              </w:rPr>
              <w:t xml:space="preserve"> </w:t>
            </w:r>
            <w:r w:rsidR="00556D1F">
              <w:rPr>
                <w:rFonts w:ascii="Calibri" w:hAnsi="Calibri"/>
                <w:bCs/>
              </w:rPr>
              <w:t xml:space="preserve">se abordarán </w:t>
            </w:r>
            <w:r w:rsidR="00815FCD" w:rsidRPr="00103966">
              <w:rPr>
                <w:rFonts w:asciiTheme="minorHAnsi" w:hAnsiTheme="minorHAnsi" w:cs="Arial"/>
                <w:iCs/>
                <w:lang w:val="es-ES_tradnl"/>
              </w:rPr>
              <w:t xml:space="preserve">los conceptos básicos asociados al riesgo, </w:t>
            </w:r>
            <w:r w:rsidR="00103966">
              <w:rPr>
                <w:rFonts w:asciiTheme="minorHAnsi" w:hAnsiTheme="minorHAnsi" w:cs="Arial"/>
                <w:iCs/>
                <w:lang w:val="es-ES_tradnl"/>
              </w:rPr>
              <w:t xml:space="preserve">la </w:t>
            </w:r>
            <w:r w:rsidR="00103966" w:rsidRPr="00103966">
              <w:rPr>
                <w:rFonts w:asciiTheme="minorHAnsi" w:hAnsiTheme="minorHAnsi" w:cs="Arial"/>
                <w:iCs/>
                <w:lang w:val="es-ES_tradnl"/>
              </w:rPr>
              <w:t xml:space="preserve">descripción de la </w:t>
            </w:r>
            <w:r w:rsidR="00815FCD" w:rsidRPr="00103966">
              <w:rPr>
                <w:rFonts w:asciiTheme="minorHAnsi" w:hAnsiTheme="minorHAnsi" w:cs="Arial"/>
                <w:bCs/>
                <w:kern w:val="24"/>
              </w:rPr>
              <w:t>cadena de suministro</w:t>
            </w:r>
            <w:r w:rsidR="00103966" w:rsidRPr="00103966">
              <w:rPr>
                <w:rFonts w:asciiTheme="minorHAnsi" w:hAnsiTheme="minorHAnsi" w:cs="Arial"/>
                <w:bCs/>
                <w:kern w:val="24"/>
              </w:rPr>
              <w:t xml:space="preserve">, su </w:t>
            </w:r>
            <w:r w:rsidR="00815FCD" w:rsidRPr="00103966">
              <w:rPr>
                <w:rFonts w:asciiTheme="minorHAnsi" w:hAnsiTheme="minorHAnsi" w:cs="Arial"/>
                <w:bCs/>
                <w:kern w:val="24"/>
              </w:rPr>
              <w:t>estructura, integración y ventajas</w:t>
            </w:r>
            <w:r w:rsidR="00103966">
              <w:rPr>
                <w:rFonts w:asciiTheme="minorHAnsi" w:hAnsiTheme="minorHAnsi" w:cs="Arial"/>
                <w:bCs/>
                <w:kern w:val="24"/>
              </w:rPr>
              <w:t>, el proceso de Gestión del Riesgo</w:t>
            </w:r>
            <w:r w:rsidR="00FC3FC3">
              <w:rPr>
                <w:rFonts w:asciiTheme="minorHAnsi" w:hAnsiTheme="minorHAnsi" w:cs="Arial"/>
                <w:bCs/>
                <w:kern w:val="24"/>
              </w:rPr>
              <w:t xml:space="preserve"> conforme a la norma </w:t>
            </w:r>
            <w:r w:rsidR="00FC3FC3" w:rsidRPr="00FC3FC3">
              <w:rPr>
                <w:rFonts w:asciiTheme="minorHAnsi" w:hAnsiTheme="minorHAnsi" w:cs="Arial"/>
                <w:bCs/>
                <w:kern w:val="24"/>
              </w:rPr>
              <w:t xml:space="preserve">ISO 31000 </w:t>
            </w:r>
            <w:r w:rsidR="00815FCD" w:rsidRPr="00FC3FC3">
              <w:rPr>
                <w:rFonts w:asciiTheme="minorHAnsi" w:hAnsiTheme="minorHAnsi" w:cs="Arial"/>
                <w:bCs/>
                <w:kern w:val="24"/>
              </w:rPr>
              <w:t>y la importancia de la</w:t>
            </w:r>
            <w:r w:rsidR="00C05F5B">
              <w:rPr>
                <w:rFonts w:asciiTheme="minorHAnsi" w:hAnsiTheme="minorHAnsi" w:cs="Arial"/>
                <w:bCs/>
                <w:kern w:val="24"/>
              </w:rPr>
              <w:t xml:space="preserve"> </w:t>
            </w:r>
            <w:r w:rsidR="00815FCD" w:rsidRPr="00FC3FC3">
              <w:rPr>
                <w:rFonts w:asciiTheme="minorHAnsi" w:hAnsiTheme="minorHAnsi" w:cs="Arial"/>
                <w:bCs/>
                <w:kern w:val="24"/>
              </w:rPr>
              <w:t>Gestión del Riesgo en la Cadena de Suministro.</w:t>
            </w:r>
          </w:p>
          <w:p w:rsidR="00103966" w:rsidRPr="00FC3FC3" w:rsidRDefault="00103966" w:rsidP="00256CE0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Theme="minorHAnsi" w:hAnsiTheme="minorHAnsi" w:cs="Arial"/>
                <w:bCs/>
                <w:kern w:val="24"/>
              </w:rPr>
            </w:pPr>
          </w:p>
          <w:p w:rsidR="00DE4455" w:rsidRPr="00594549" w:rsidRDefault="00DE4455" w:rsidP="004B66E7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Calibri" w:hAnsi="Calibri"/>
                <w:b/>
                <w:bCs/>
                <w:iCs/>
              </w:rPr>
            </w:pPr>
            <w:r w:rsidRPr="00594549">
              <w:rPr>
                <w:rFonts w:ascii="Calibri" w:hAnsi="Calibri"/>
                <w:bCs/>
                <w:iCs/>
              </w:rPr>
              <w:t xml:space="preserve">En el segundo módulo, </w:t>
            </w:r>
            <w:r w:rsidR="00556D1F">
              <w:rPr>
                <w:rFonts w:ascii="Calibri" w:hAnsi="Calibri"/>
                <w:bCs/>
                <w:iCs/>
              </w:rPr>
              <w:t>conocerá los riesgos propios de la Cadena de Suministro</w:t>
            </w:r>
            <w:r w:rsidR="00FC3FC3">
              <w:rPr>
                <w:rFonts w:ascii="Calibri" w:hAnsi="Calibri"/>
                <w:bCs/>
                <w:iCs/>
              </w:rPr>
              <w:t xml:space="preserve"> y</w:t>
            </w:r>
            <w:r w:rsidR="00556D1F">
              <w:rPr>
                <w:rFonts w:ascii="Calibri" w:hAnsi="Calibri"/>
                <w:bCs/>
                <w:iCs/>
              </w:rPr>
              <w:t xml:space="preserve"> </w:t>
            </w:r>
            <w:r w:rsidR="004B66E7">
              <w:rPr>
                <w:rFonts w:ascii="Calibri" w:hAnsi="Calibri"/>
                <w:bCs/>
                <w:iCs/>
              </w:rPr>
              <w:t>se le p</w:t>
            </w:r>
            <w:r w:rsidR="004B66E7">
              <w:rPr>
                <w:rFonts w:asciiTheme="minorHAnsi" w:hAnsiTheme="minorHAnsi" w:cs="Arial"/>
                <w:iCs/>
              </w:rPr>
              <w:t>roporcionarán</w:t>
            </w:r>
            <w:r w:rsidR="004B66E7">
              <w:rPr>
                <w:rFonts w:ascii="Calibri" w:hAnsi="Calibri"/>
                <w:bCs/>
                <w:iCs/>
              </w:rPr>
              <w:t xml:space="preserve"> </w:t>
            </w:r>
            <w:r w:rsidR="00556D1F">
              <w:rPr>
                <w:rFonts w:ascii="Calibri" w:hAnsi="Calibri"/>
                <w:bCs/>
                <w:iCs/>
              </w:rPr>
              <w:t xml:space="preserve">las </w:t>
            </w:r>
            <w:r w:rsidR="00103966">
              <w:rPr>
                <w:rFonts w:asciiTheme="minorHAnsi" w:hAnsiTheme="minorHAnsi" w:cs="Arial"/>
                <w:iCs/>
              </w:rPr>
              <w:t>herramientas</w:t>
            </w:r>
            <w:r w:rsidR="004B66E7">
              <w:rPr>
                <w:rFonts w:asciiTheme="minorHAnsi" w:hAnsiTheme="minorHAnsi" w:cs="Arial"/>
                <w:iCs/>
              </w:rPr>
              <w:t xml:space="preserve"> para gestionarlos e</w:t>
            </w:r>
            <w:r w:rsidR="00556D1F">
              <w:rPr>
                <w:rFonts w:asciiTheme="minorHAnsi" w:hAnsiTheme="minorHAnsi" w:cs="Arial"/>
                <w:iCs/>
              </w:rPr>
              <w:t>n cada una de las etapas de</w:t>
            </w:r>
            <w:r w:rsidR="004B66E7">
              <w:rPr>
                <w:rFonts w:asciiTheme="minorHAnsi" w:hAnsiTheme="minorHAnsi" w:cs="Arial"/>
                <w:iCs/>
              </w:rPr>
              <w:t>l proceso de Gestión del Riesgo.</w:t>
            </w:r>
          </w:p>
        </w:tc>
      </w:tr>
      <w:tr w:rsidR="00DE4455" w:rsidRPr="00594549" w:rsidTr="00673CFC">
        <w:trPr>
          <w:cnfStyle w:val="000000100000"/>
          <w:trHeight w:val="552"/>
        </w:trPr>
        <w:tc>
          <w:tcPr>
            <w:cnfStyle w:val="001000000000"/>
            <w:tcW w:w="5000" w:type="pct"/>
            <w:gridSpan w:val="2"/>
          </w:tcPr>
          <w:p w:rsidR="00DE4455" w:rsidRPr="00594549" w:rsidRDefault="00DE4455" w:rsidP="00256CE0">
            <w:pPr>
              <w:widowControl w:val="0"/>
              <w:autoSpaceDE w:val="0"/>
              <w:autoSpaceDN w:val="0"/>
              <w:adjustRightInd w:val="0"/>
              <w:ind w:left="66"/>
              <w:jc w:val="center"/>
              <w:rPr>
                <w:rFonts w:asciiTheme="minorHAnsi" w:hAnsiTheme="minorHAnsi" w:cstheme="minorHAnsi"/>
                <w:bCs w:val="0"/>
                <w:iCs/>
                <w:color w:val="auto"/>
                <w:sz w:val="28"/>
                <w:szCs w:val="28"/>
                <w:lang w:val="es-ES_tradnl"/>
              </w:rPr>
            </w:pPr>
            <w:r w:rsidRPr="00594549">
              <w:rPr>
                <w:rFonts w:asciiTheme="minorHAnsi" w:hAnsiTheme="minorHAnsi" w:cstheme="minorHAnsi"/>
                <w:bCs w:val="0"/>
                <w:iCs/>
                <w:color w:val="auto"/>
                <w:sz w:val="28"/>
                <w:szCs w:val="28"/>
                <w:lang w:val="es-ES_tradnl"/>
              </w:rPr>
              <w:lastRenderedPageBreak/>
              <w:t>PLAN DE ESTUDIOS DEL CURSO</w:t>
            </w:r>
          </w:p>
          <w:tbl>
            <w:tblPr>
              <w:tblStyle w:val="Cuadrculaclara-nfasis2"/>
              <w:tblW w:w="12209" w:type="dxa"/>
              <w:jc w:val="center"/>
              <w:tblBorders>
                <w:top w:val="single" w:sz="8" w:space="0" w:color="339933"/>
                <w:left w:val="single" w:sz="8" w:space="0" w:color="339933"/>
                <w:bottom w:val="single" w:sz="8" w:space="0" w:color="339933"/>
                <w:right w:val="single" w:sz="8" w:space="0" w:color="339933"/>
                <w:insideH w:val="single" w:sz="6" w:space="0" w:color="339933"/>
                <w:insideV w:val="single" w:sz="6" w:space="0" w:color="339933"/>
              </w:tblBorders>
              <w:tblLayout w:type="fixed"/>
              <w:tblLook w:val="04A0"/>
            </w:tblPr>
            <w:tblGrid>
              <w:gridCol w:w="2681"/>
              <w:gridCol w:w="3041"/>
              <w:gridCol w:w="3907"/>
              <w:gridCol w:w="1359"/>
              <w:gridCol w:w="1221"/>
            </w:tblGrid>
            <w:tr w:rsidR="00DE4455" w:rsidRPr="00594549" w:rsidTr="00FC3FC3">
              <w:trPr>
                <w:cnfStyle w:val="100000000000"/>
                <w:jc w:val="center"/>
              </w:trPr>
              <w:tc>
                <w:tcPr>
                  <w:cnfStyle w:val="001000000000"/>
                  <w:tcW w:w="2681" w:type="dxa"/>
                  <w:vMerge w:val="restar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339933"/>
                  <w:vAlign w:val="center"/>
                </w:tcPr>
                <w:p w:rsidR="00DE4455" w:rsidRPr="00594549" w:rsidRDefault="00DE4455" w:rsidP="00256CE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inorHAnsi" w:hAnsiTheme="minorHAnsi" w:cs="Arial"/>
                      <w:iCs/>
                    </w:rPr>
                  </w:pPr>
                  <w:r w:rsidRPr="00594549">
                    <w:rPr>
                      <w:rFonts w:asciiTheme="minorHAnsi" w:hAnsiTheme="minorHAnsi" w:cs="Arial"/>
                      <w:iCs/>
                    </w:rPr>
                    <w:t>Módulos</w:t>
                  </w:r>
                </w:p>
              </w:tc>
              <w:tc>
                <w:tcPr>
                  <w:tcW w:w="3041" w:type="dxa"/>
                  <w:vMerge w:val="restar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339933"/>
                  <w:vAlign w:val="center"/>
                </w:tcPr>
                <w:p w:rsidR="00DE4455" w:rsidRPr="00594549" w:rsidRDefault="00DE4455" w:rsidP="00256CE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100000000000"/>
                    <w:rPr>
                      <w:rFonts w:asciiTheme="minorHAnsi" w:hAnsiTheme="minorHAnsi" w:cs="Arial"/>
                      <w:iCs/>
                    </w:rPr>
                  </w:pPr>
                  <w:r w:rsidRPr="00594549">
                    <w:rPr>
                      <w:rFonts w:asciiTheme="minorHAnsi" w:hAnsiTheme="minorHAnsi" w:cs="Arial"/>
                      <w:iCs/>
                    </w:rPr>
                    <w:t>Objetivo</w:t>
                  </w:r>
                </w:p>
              </w:tc>
              <w:tc>
                <w:tcPr>
                  <w:tcW w:w="3907" w:type="dxa"/>
                  <w:vMerge w:val="restar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339933"/>
                  <w:vAlign w:val="center"/>
                </w:tcPr>
                <w:p w:rsidR="00DE4455" w:rsidRPr="00594549" w:rsidRDefault="00DE4455" w:rsidP="00256CE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100000000000"/>
                    <w:rPr>
                      <w:rFonts w:asciiTheme="minorHAnsi" w:hAnsiTheme="minorHAnsi" w:cs="Arial"/>
                      <w:iCs/>
                    </w:rPr>
                  </w:pPr>
                  <w:r w:rsidRPr="00594549">
                    <w:rPr>
                      <w:rFonts w:asciiTheme="minorHAnsi" w:hAnsiTheme="minorHAnsi" w:cs="Arial"/>
                      <w:iCs/>
                    </w:rPr>
                    <w:t>Temas</w:t>
                  </w:r>
                </w:p>
              </w:tc>
              <w:tc>
                <w:tcPr>
                  <w:tcW w:w="2580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339933"/>
                </w:tcPr>
                <w:p w:rsidR="00DE4455" w:rsidRPr="00594549" w:rsidRDefault="00DE4455" w:rsidP="00256CE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100000000000"/>
                    <w:rPr>
                      <w:rFonts w:asciiTheme="minorHAnsi" w:hAnsiTheme="minorHAnsi" w:cs="Arial"/>
                      <w:b w:val="0"/>
                      <w:bCs w:val="0"/>
                      <w:iCs/>
                    </w:rPr>
                  </w:pPr>
                  <w:r w:rsidRPr="00594549">
                    <w:rPr>
                      <w:rFonts w:asciiTheme="minorHAnsi" w:hAnsiTheme="minorHAnsi" w:cs="Arial"/>
                      <w:iCs/>
                    </w:rPr>
                    <w:t>Tiempo</w:t>
                  </w:r>
                </w:p>
              </w:tc>
            </w:tr>
            <w:tr w:rsidR="00DE4455" w:rsidRPr="00594549" w:rsidTr="00FC3FC3">
              <w:trPr>
                <w:cnfStyle w:val="000000100000"/>
                <w:jc w:val="center"/>
              </w:trPr>
              <w:tc>
                <w:tcPr>
                  <w:cnfStyle w:val="001000000000"/>
                  <w:tcW w:w="2681" w:type="dxa"/>
                  <w:vMerge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339933"/>
                  <w:vAlign w:val="center"/>
                </w:tcPr>
                <w:p w:rsidR="00DE4455" w:rsidRPr="00594549" w:rsidRDefault="00DE4455" w:rsidP="00256CE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inorHAnsi" w:hAnsiTheme="minorHAnsi" w:cs="Arial"/>
                      <w:iCs/>
                    </w:rPr>
                  </w:pPr>
                </w:p>
              </w:tc>
              <w:tc>
                <w:tcPr>
                  <w:tcW w:w="3041" w:type="dxa"/>
                  <w:vMerge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339933"/>
                  <w:vAlign w:val="center"/>
                </w:tcPr>
                <w:p w:rsidR="00DE4455" w:rsidRPr="00594549" w:rsidRDefault="00DE4455" w:rsidP="00256CE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000000100000"/>
                    <w:rPr>
                      <w:rFonts w:asciiTheme="minorHAnsi" w:hAnsiTheme="minorHAnsi" w:cs="Arial"/>
                      <w:b/>
                      <w:iCs/>
                    </w:rPr>
                  </w:pPr>
                </w:p>
              </w:tc>
              <w:tc>
                <w:tcPr>
                  <w:tcW w:w="3907" w:type="dxa"/>
                  <w:vMerge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339933"/>
                  <w:vAlign w:val="center"/>
                </w:tcPr>
                <w:p w:rsidR="00DE4455" w:rsidRPr="00594549" w:rsidRDefault="00DE4455" w:rsidP="00256CE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000000100000"/>
                    <w:rPr>
                      <w:rFonts w:asciiTheme="minorHAnsi" w:hAnsiTheme="minorHAnsi" w:cs="Arial"/>
                      <w:b/>
                      <w:iCs/>
                    </w:rPr>
                  </w:pPr>
                </w:p>
              </w:tc>
              <w:tc>
                <w:tcPr>
                  <w:tcW w:w="13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339933"/>
                  <w:vAlign w:val="center"/>
                </w:tcPr>
                <w:p w:rsidR="00DE4455" w:rsidRPr="00594549" w:rsidRDefault="00DE4455" w:rsidP="00256CE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000000100000"/>
                    <w:rPr>
                      <w:rFonts w:asciiTheme="minorHAnsi" w:hAnsiTheme="minorHAnsi" w:cs="Arial"/>
                      <w:b/>
                      <w:iCs/>
                    </w:rPr>
                  </w:pPr>
                  <w:r w:rsidRPr="00594549">
                    <w:rPr>
                      <w:rFonts w:asciiTheme="minorHAnsi" w:hAnsiTheme="minorHAnsi" w:cs="Arial"/>
                      <w:b/>
                      <w:iCs/>
                    </w:rPr>
                    <w:t>Semanas</w:t>
                  </w:r>
                </w:p>
              </w:tc>
              <w:tc>
                <w:tcPr>
                  <w:tcW w:w="122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339933"/>
                  <w:vAlign w:val="center"/>
                </w:tcPr>
                <w:p w:rsidR="00DE4455" w:rsidRPr="00594549" w:rsidRDefault="00DE4455" w:rsidP="00256CE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000000100000"/>
                    <w:rPr>
                      <w:rFonts w:asciiTheme="minorHAnsi" w:hAnsiTheme="minorHAnsi" w:cs="Arial"/>
                      <w:b/>
                      <w:iCs/>
                    </w:rPr>
                  </w:pPr>
                  <w:r w:rsidRPr="00594549">
                    <w:rPr>
                      <w:rFonts w:asciiTheme="minorHAnsi" w:hAnsiTheme="minorHAnsi" w:cs="Arial"/>
                      <w:b/>
                      <w:iCs/>
                    </w:rPr>
                    <w:t>Horas</w:t>
                  </w:r>
                </w:p>
              </w:tc>
            </w:tr>
            <w:tr w:rsidR="00DE4455" w:rsidRPr="00594549" w:rsidTr="00FC3FC3">
              <w:trPr>
                <w:cnfStyle w:val="000000010000"/>
                <w:trHeight w:val="1595"/>
                <w:jc w:val="center"/>
              </w:trPr>
              <w:tc>
                <w:tcPr>
                  <w:cnfStyle w:val="001000000000"/>
                  <w:tcW w:w="268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C2D69B" w:themeFill="accent3" w:themeFillTint="99"/>
                  <w:vAlign w:val="center"/>
                </w:tcPr>
                <w:p w:rsidR="00DE4455" w:rsidRPr="00FC3FC3" w:rsidRDefault="00DE4455" w:rsidP="00256CE0">
                  <w:pPr>
                    <w:widowControl w:val="0"/>
                    <w:tabs>
                      <w:tab w:val="left" w:pos="975"/>
                    </w:tabs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iCs/>
                      <w:lang w:val="es-CO"/>
                    </w:rPr>
                  </w:pPr>
                  <w:r w:rsidRPr="00FC3FC3">
                    <w:rPr>
                      <w:rFonts w:asciiTheme="minorHAnsi" w:hAnsiTheme="minorHAnsi" w:cstheme="minorHAnsi"/>
                      <w:iCs/>
                      <w:lang w:val="es-CO"/>
                    </w:rPr>
                    <w:t xml:space="preserve">1. </w:t>
                  </w:r>
                  <w:r w:rsidR="004B66E7" w:rsidRPr="00FC3FC3">
                    <w:rPr>
                      <w:rFonts w:asciiTheme="minorHAnsi" w:hAnsiTheme="minorHAnsi" w:cs="Arial"/>
                      <w:kern w:val="24"/>
                    </w:rPr>
                    <w:t>Conociendo los elementos básicos</w:t>
                  </w:r>
                  <w:r w:rsidRPr="00FC3FC3">
                    <w:rPr>
                      <w:rFonts w:asciiTheme="minorHAnsi" w:hAnsiTheme="minorHAnsi" w:cstheme="minorHAnsi"/>
                      <w:iCs/>
                      <w:lang w:val="es-CO"/>
                    </w:rPr>
                    <w:t>.</w:t>
                  </w:r>
                </w:p>
              </w:tc>
              <w:tc>
                <w:tcPr>
                  <w:tcW w:w="304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C2D69B" w:themeFill="accent3" w:themeFillTint="99"/>
                  <w:vAlign w:val="center"/>
                </w:tcPr>
                <w:p w:rsidR="00DE4455" w:rsidRPr="00594549" w:rsidRDefault="00FC3FC3" w:rsidP="00256CE0">
                  <w:pPr>
                    <w:widowControl w:val="0"/>
                    <w:autoSpaceDE w:val="0"/>
                    <w:autoSpaceDN w:val="0"/>
                    <w:adjustRightInd w:val="0"/>
                    <w:cnfStyle w:val="000000010000"/>
                    <w:rPr>
                      <w:rFonts w:asciiTheme="minorHAnsi" w:hAnsiTheme="minorHAnsi" w:cstheme="minorHAnsi"/>
                      <w:bCs/>
                      <w:iCs/>
                      <w:lang w:val="es-CO"/>
                    </w:rPr>
                  </w:pPr>
                  <w:r>
                    <w:rPr>
                      <w:rFonts w:asciiTheme="minorHAnsi" w:hAnsiTheme="minorHAnsi" w:cs="Arial"/>
                      <w:iCs/>
                      <w:lang w:val="es-ES_tradnl"/>
                    </w:rPr>
                    <w:t xml:space="preserve">Explicar los conceptos básicos asociados al riesgo y la importancia de la  gestión del riesgo en la Cadena de </w:t>
                  </w:r>
                  <w:r w:rsidRPr="00FC3FC3">
                    <w:rPr>
                      <w:rFonts w:asciiTheme="minorHAnsi" w:hAnsiTheme="minorHAnsi" w:cs="Arial"/>
                      <w:iCs/>
                      <w:lang w:val="es-ES_tradnl"/>
                    </w:rPr>
                    <w:t>Suministro.</w:t>
                  </w:r>
                </w:p>
              </w:tc>
              <w:tc>
                <w:tcPr>
                  <w:tcW w:w="390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C2D69B" w:themeFill="accent3" w:themeFillTint="99"/>
                  <w:vAlign w:val="center"/>
                </w:tcPr>
                <w:p w:rsidR="00FC3FC3" w:rsidRPr="00FC3FC3" w:rsidRDefault="00FC3FC3" w:rsidP="00FC3FC3">
                  <w:pPr>
                    <w:widowControl w:val="0"/>
                    <w:autoSpaceDE w:val="0"/>
                    <w:autoSpaceDN w:val="0"/>
                    <w:adjustRightInd w:val="0"/>
                    <w:cnfStyle w:val="000000010000"/>
                    <w:rPr>
                      <w:rFonts w:asciiTheme="minorHAnsi" w:hAnsiTheme="minorHAnsi" w:cs="Arial"/>
                      <w:bCs/>
                      <w:kern w:val="24"/>
                      <w:lang w:val="es-CO"/>
                    </w:rPr>
                  </w:pPr>
                  <w:r>
                    <w:rPr>
                      <w:rFonts w:asciiTheme="minorHAnsi" w:hAnsiTheme="minorHAnsi" w:cs="Arial"/>
                      <w:bCs/>
                      <w:kern w:val="24"/>
                    </w:rPr>
                    <w:t>-</w:t>
                  </w:r>
                  <w:r w:rsidRPr="00FC3FC3">
                    <w:rPr>
                      <w:rFonts w:asciiTheme="minorHAnsi" w:hAnsiTheme="minorHAnsi" w:cs="Arial"/>
                      <w:bCs/>
                      <w:kern w:val="24"/>
                    </w:rPr>
                    <w:t>Concepto de riesgo y características.</w:t>
                  </w:r>
                </w:p>
                <w:p w:rsidR="00FC3FC3" w:rsidRPr="00FC3FC3" w:rsidRDefault="00FC3FC3" w:rsidP="00FC3FC3">
                  <w:pPr>
                    <w:widowControl w:val="0"/>
                    <w:autoSpaceDE w:val="0"/>
                    <w:autoSpaceDN w:val="0"/>
                    <w:adjustRightInd w:val="0"/>
                    <w:cnfStyle w:val="000000010000"/>
                    <w:rPr>
                      <w:rFonts w:asciiTheme="minorHAnsi" w:hAnsiTheme="minorHAnsi" w:cs="Arial"/>
                      <w:bCs/>
                      <w:kern w:val="24"/>
                      <w:lang w:val="es-CO"/>
                    </w:rPr>
                  </w:pPr>
                  <w:r w:rsidRPr="00FC3FC3">
                    <w:rPr>
                      <w:rFonts w:asciiTheme="minorHAnsi" w:hAnsiTheme="minorHAnsi" w:cs="Arial"/>
                      <w:bCs/>
                      <w:kern w:val="24"/>
                      <w:lang w:val="es-CO"/>
                    </w:rPr>
                    <w:t>-</w:t>
                  </w:r>
                  <w:r w:rsidRPr="00FC3FC3">
                    <w:rPr>
                      <w:rFonts w:asciiTheme="minorHAnsi" w:hAnsiTheme="minorHAnsi" w:cs="Arial"/>
                      <w:bCs/>
                      <w:kern w:val="24"/>
                    </w:rPr>
                    <w:t>La cadena de suministro: descripción, estructura, integración y ventajas.</w:t>
                  </w:r>
                </w:p>
                <w:p w:rsidR="00DE4455" w:rsidRPr="00FC3FC3" w:rsidRDefault="00FC3FC3" w:rsidP="00256CE0">
                  <w:pPr>
                    <w:widowControl w:val="0"/>
                    <w:autoSpaceDE w:val="0"/>
                    <w:autoSpaceDN w:val="0"/>
                    <w:adjustRightInd w:val="0"/>
                    <w:cnfStyle w:val="000000010000"/>
                    <w:rPr>
                      <w:rFonts w:asciiTheme="minorHAnsi" w:hAnsiTheme="minorHAnsi" w:cs="Arial"/>
                      <w:bCs/>
                      <w:kern w:val="24"/>
                      <w:lang w:val="es-CO"/>
                    </w:rPr>
                  </w:pPr>
                  <w:r w:rsidRPr="00FC3FC3">
                    <w:rPr>
                      <w:rFonts w:asciiTheme="minorHAnsi" w:hAnsiTheme="minorHAnsi" w:cs="Arial"/>
                      <w:bCs/>
                      <w:kern w:val="24"/>
                      <w:lang w:val="es-CO"/>
                    </w:rPr>
                    <w:t>-</w:t>
                  </w:r>
                  <w:r w:rsidRPr="00FC3FC3">
                    <w:rPr>
                      <w:rFonts w:asciiTheme="minorHAnsi" w:hAnsiTheme="minorHAnsi" w:cs="Arial"/>
                      <w:bCs/>
                      <w:kern w:val="24"/>
                    </w:rPr>
                    <w:t>Importancia de la  gestión del riesgo en la Cadena de Suministro.</w:t>
                  </w:r>
                </w:p>
              </w:tc>
              <w:tc>
                <w:tcPr>
                  <w:tcW w:w="13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C2D69B" w:themeFill="accent3" w:themeFillTint="99"/>
                  <w:vAlign w:val="center"/>
                </w:tcPr>
                <w:p w:rsidR="00DE4455" w:rsidRPr="00594549" w:rsidRDefault="00DE4455" w:rsidP="00256CE0">
                  <w:pPr>
                    <w:widowControl w:val="0"/>
                    <w:autoSpaceDE w:val="0"/>
                    <w:autoSpaceDN w:val="0"/>
                    <w:adjustRightInd w:val="0"/>
                    <w:cnfStyle w:val="000000010000"/>
                    <w:rPr>
                      <w:rFonts w:asciiTheme="minorHAnsi" w:hAnsiTheme="minorHAnsi" w:cstheme="minorHAnsi"/>
                      <w:bCs/>
                      <w:iCs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</w:rPr>
                    <w:t>Primera semana</w:t>
                  </w:r>
                </w:p>
              </w:tc>
              <w:tc>
                <w:tcPr>
                  <w:tcW w:w="122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C2D69B" w:themeFill="accent3" w:themeFillTint="99"/>
                  <w:vAlign w:val="center"/>
                </w:tcPr>
                <w:p w:rsidR="00DE4455" w:rsidRPr="00594549" w:rsidRDefault="004B66E7" w:rsidP="00256CE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000000010000"/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  <w:t>5</w:t>
                  </w:r>
                </w:p>
              </w:tc>
            </w:tr>
            <w:tr w:rsidR="00FC3FC3" w:rsidRPr="00594549" w:rsidTr="00FC3FC3">
              <w:trPr>
                <w:cnfStyle w:val="000000100000"/>
                <w:trHeight w:val="947"/>
                <w:jc w:val="center"/>
              </w:trPr>
              <w:tc>
                <w:tcPr>
                  <w:cnfStyle w:val="001000000000"/>
                  <w:tcW w:w="2681" w:type="dxa"/>
                  <w:vMerge w:val="restar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FC3FC3" w:rsidRPr="00FC3FC3" w:rsidRDefault="00FC3FC3" w:rsidP="00FC3FC3">
                  <w:pPr>
                    <w:pStyle w:val="NormalWeb"/>
                    <w:rPr>
                      <w:rFonts w:asciiTheme="minorHAnsi" w:hAnsiTheme="minorHAnsi" w:cs="Arial"/>
                      <w:kern w:val="24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kern w:val="24"/>
                      <w:sz w:val="20"/>
                      <w:szCs w:val="20"/>
                    </w:rPr>
                    <w:t>2. Gestionando los riesgos.</w:t>
                  </w:r>
                </w:p>
              </w:tc>
              <w:tc>
                <w:tcPr>
                  <w:tcW w:w="3041" w:type="dxa"/>
                  <w:vMerge w:val="restar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FC3FC3" w:rsidRPr="00594549" w:rsidRDefault="00FC3FC3" w:rsidP="00256CE0">
                  <w:pPr>
                    <w:widowControl w:val="0"/>
                    <w:autoSpaceDE w:val="0"/>
                    <w:autoSpaceDN w:val="0"/>
                    <w:adjustRightInd w:val="0"/>
                    <w:cnfStyle w:val="000000100000"/>
                    <w:rPr>
                      <w:rFonts w:asciiTheme="minorHAnsi" w:hAnsiTheme="minorHAnsi" w:cstheme="minorHAnsi"/>
                      <w:bCs/>
                      <w:iCs/>
                      <w:lang w:val="es-ES_tradnl"/>
                    </w:rPr>
                  </w:pPr>
                  <w:r>
                    <w:rPr>
                      <w:rFonts w:asciiTheme="minorHAnsi" w:hAnsiTheme="minorHAnsi" w:cs="Arial"/>
                      <w:iCs/>
                    </w:rPr>
                    <w:t>Proporcionar y aplicar las herramientas necesarias para la adecuada Gestión del Riesgo en la Cadena de Suministro.</w:t>
                  </w:r>
                </w:p>
              </w:tc>
              <w:tc>
                <w:tcPr>
                  <w:tcW w:w="390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FC3FC3" w:rsidRDefault="00FC3FC3" w:rsidP="00FC3FC3">
                  <w:pPr>
                    <w:widowControl w:val="0"/>
                    <w:autoSpaceDE w:val="0"/>
                    <w:autoSpaceDN w:val="0"/>
                    <w:adjustRightInd w:val="0"/>
                    <w:cnfStyle w:val="000000100000"/>
                    <w:rPr>
                      <w:rFonts w:asciiTheme="minorHAnsi" w:hAnsiTheme="minorHAnsi" w:cs="Arial"/>
                      <w:bCs/>
                      <w:kern w:val="24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kern w:val="24"/>
                      <w:sz w:val="20"/>
                      <w:szCs w:val="20"/>
                    </w:rPr>
                    <w:t>-Riesgo en la cadena de suministro.</w:t>
                  </w:r>
                </w:p>
                <w:p w:rsidR="00FC3FC3" w:rsidRPr="00FC3FC3" w:rsidRDefault="00FC3FC3" w:rsidP="00FC3FC3">
                  <w:pPr>
                    <w:widowControl w:val="0"/>
                    <w:autoSpaceDE w:val="0"/>
                    <w:autoSpaceDN w:val="0"/>
                    <w:adjustRightInd w:val="0"/>
                    <w:cnfStyle w:val="000000100000"/>
                    <w:rPr>
                      <w:rFonts w:asciiTheme="minorHAnsi" w:hAnsiTheme="minorHAnsi" w:cs="Arial"/>
                      <w:bCs/>
                      <w:kern w:val="24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kern w:val="24"/>
                      <w:sz w:val="20"/>
                      <w:szCs w:val="20"/>
                    </w:rPr>
                    <w:t>-Clasificación de riesgos en la Cadena de Suministro.</w:t>
                  </w:r>
                </w:p>
              </w:tc>
              <w:tc>
                <w:tcPr>
                  <w:tcW w:w="13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FC3FC3" w:rsidRPr="00594549" w:rsidRDefault="00FC3FC3" w:rsidP="00256CE0">
                  <w:pPr>
                    <w:widowControl w:val="0"/>
                    <w:autoSpaceDE w:val="0"/>
                    <w:autoSpaceDN w:val="0"/>
                    <w:adjustRightInd w:val="0"/>
                    <w:cnfStyle w:val="000000100000"/>
                    <w:rPr>
                      <w:rFonts w:asciiTheme="minorHAnsi" w:hAnsiTheme="minorHAnsi" w:cstheme="minorHAnsi"/>
                      <w:bCs/>
                      <w:iCs/>
                    </w:rPr>
                  </w:pPr>
                  <w:r w:rsidRPr="00594549">
                    <w:rPr>
                      <w:rFonts w:asciiTheme="minorHAnsi" w:hAnsiTheme="minorHAnsi" w:cstheme="minorHAnsi"/>
                      <w:bCs/>
                      <w:iCs/>
                    </w:rPr>
                    <w:t>Segunda semana</w:t>
                  </w:r>
                </w:p>
              </w:tc>
              <w:tc>
                <w:tcPr>
                  <w:tcW w:w="1221" w:type="dxa"/>
                  <w:vMerge w:val="restar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FC3FC3" w:rsidRPr="00594549" w:rsidRDefault="00FC3FC3" w:rsidP="00256CE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000000100000"/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  <w:t>20</w:t>
                  </w:r>
                </w:p>
              </w:tc>
            </w:tr>
            <w:tr w:rsidR="00FC3FC3" w:rsidRPr="00594549" w:rsidTr="00FC3FC3">
              <w:trPr>
                <w:cnfStyle w:val="000000010000"/>
                <w:jc w:val="center"/>
              </w:trPr>
              <w:tc>
                <w:tcPr>
                  <w:cnfStyle w:val="001000000000"/>
                  <w:tcW w:w="2681" w:type="dxa"/>
                  <w:vMerge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FC3FC3" w:rsidRDefault="00FC3FC3" w:rsidP="00FC3FC3">
                  <w:pPr>
                    <w:pStyle w:val="NormalWeb"/>
                    <w:rPr>
                      <w:rFonts w:asciiTheme="minorHAnsi" w:hAnsiTheme="minorHAnsi" w:cs="Arial"/>
                      <w:kern w:val="24"/>
                      <w:sz w:val="20"/>
                      <w:szCs w:val="20"/>
                    </w:rPr>
                  </w:pPr>
                </w:p>
              </w:tc>
              <w:tc>
                <w:tcPr>
                  <w:tcW w:w="3041" w:type="dxa"/>
                  <w:vMerge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FC3FC3" w:rsidRPr="00594549" w:rsidRDefault="00FC3FC3" w:rsidP="00256CE0">
                  <w:pPr>
                    <w:widowControl w:val="0"/>
                    <w:autoSpaceDE w:val="0"/>
                    <w:autoSpaceDN w:val="0"/>
                    <w:adjustRightInd w:val="0"/>
                    <w:cnfStyle w:val="000000010000"/>
                    <w:rPr>
                      <w:rFonts w:asciiTheme="minorHAnsi" w:hAnsiTheme="minorHAnsi" w:cstheme="minorHAnsi"/>
                      <w:bCs/>
                      <w:iCs/>
                      <w:lang w:val="es-ES_tradnl"/>
                    </w:rPr>
                  </w:pPr>
                </w:p>
              </w:tc>
              <w:tc>
                <w:tcPr>
                  <w:tcW w:w="390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FC3FC3" w:rsidRDefault="00FC3FC3" w:rsidP="00FC3FC3">
                  <w:pPr>
                    <w:widowControl w:val="0"/>
                    <w:autoSpaceDE w:val="0"/>
                    <w:autoSpaceDN w:val="0"/>
                    <w:adjustRightInd w:val="0"/>
                    <w:cnfStyle w:val="000000010000"/>
                    <w:rPr>
                      <w:rFonts w:asciiTheme="minorHAnsi" w:hAnsiTheme="minorHAnsi" w:cs="Arial"/>
                      <w:bCs/>
                      <w:kern w:val="24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kern w:val="24"/>
                      <w:sz w:val="20"/>
                      <w:szCs w:val="20"/>
                    </w:rPr>
                    <w:t>-Proceso de Gestión del Riesgo en la Cadena de Suministro:</w:t>
                  </w:r>
                </w:p>
                <w:p w:rsidR="00FC3FC3" w:rsidRDefault="00FC3FC3" w:rsidP="00C05F5B">
                  <w:pPr>
                    <w:widowControl w:val="0"/>
                    <w:autoSpaceDE w:val="0"/>
                    <w:autoSpaceDN w:val="0"/>
                    <w:adjustRightInd w:val="0"/>
                    <w:cnfStyle w:val="000000010000"/>
                    <w:rPr>
                      <w:rFonts w:asciiTheme="minorHAnsi" w:hAnsiTheme="minorHAnsi" w:cs="Arial"/>
                      <w:bCs/>
                      <w:kern w:val="24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kern w:val="24"/>
                      <w:sz w:val="20"/>
                      <w:szCs w:val="20"/>
                    </w:rPr>
                    <w:t>-Establecimiento del contexto.</w:t>
                  </w:r>
                </w:p>
                <w:p w:rsidR="00FC3FC3" w:rsidRDefault="00FC3FC3" w:rsidP="00FC3FC3">
                  <w:pPr>
                    <w:widowControl w:val="0"/>
                    <w:autoSpaceDE w:val="0"/>
                    <w:autoSpaceDN w:val="0"/>
                    <w:adjustRightInd w:val="0"/>
                    <w:ind w:left="318"/>
                    <w:cnfStyle w:val="000000010000"/>
                    <w:rPr>
                      <w:rFonts w:asciiTheme="minorHAnsi" w:hAnsiTheme="minorHAnsi" w:cs="Arial"/>
                      <w:bCs/>
                      <w:kern w:val="24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kern w:val="24"/>
                      <w:sz w:val="20"/>
                      <w:szCs w:val="20"/>
                    </w:rPr>
                    <w:t>-Identificación de riesgo- herramientas.</w:t>
                  </w:r>
                </w:p>
                <w:p w:rsidR="00FC3FC3" w:rsidRDefault="00FC3FC3" w:rsidP="00FC3FC3">
                  <w:pPr>
                    <w:widowControl w:val="0"/>
                    <w:autoSpaceDE w:val="0"/>
                    <w:autoSpaceDN w:val="0"/>
                    <w:adjustRightInd w:val="0"/>
                    <w:ind w:left="318"/>
                    <w:cnfStyle w:val="000000010000"/>
                    <w:rPr>
                      <w:rFonts w:asciiTheme="minorHAnsi" w:hAnsiTheme="minorHAnsi" w:cs="Arial"/>
                      <w:bCs/>
                      <w:kern w:val="24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kern w:val="24"/>
                      <w:sz w:val="20"/>
                      <w:szCs w:val="20"/>
                    </w:rPr>
                    <w:t>-Análisis de riesgo- herramientas.</w:t>
                  </w:r>
                </w:p>
                <w:p w:rsidR="00FC3FC3" w:rsidRDefault="00FC3FC3" w:rsidP="00FC3FC3">
                  <w:pPr>
                    <w:widowControl w:val="0"/>
                    <w:autoSpaceDE w:val="0"/>
                    <w:autoSpaceDN w:val="0"/>
                    <w:adjustRightInd w:val="0"/>
                    <w:ind w:left="318"/>
                    <w:cnfStyle w:val="000000010000"/>
                    <w:rPr>
                      <w:rFonts w:asciiTheme="minorHAnsi" w:hAnsiTheme="minorHAnsi" w:cs="Arial"/>
                      <w:bCs/>
                      <w:kern w:val="24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kern w:val="24"/>
                      <w:sz w:val="20"/>
                      <w:szCs w:val="20"/>
                    </w:rPr>
                    <w:t>-Evaluación del riesgo.</w:t>
                  </w:r>
                </w:p>
                <w:p w:rsidR="00FC3FC3" w:rsidRDefault="00FC3FC3" w:rsidP="00FC3FC3">
                  <w:pPr>
                    <w:widowControl w:val="0"/>
                    <w:autoSpaceDE w:val="0"/>
                    <w:autoSpaceDN w:val="0"/>
                    <w:adjustRightInd w:val="0"/>
                    <w:ind w:left="318"/>
                    <w:cnfStyle w:val="000000010000"/>
                    <w:rPr>
                      <w:rFonts w:asciiTheme="minorHAnsi" w:hAnsiTheme="minorHAnsi" w:cs="Arial"/>
                      <w:bCs/>
                      <w:kern w:val="24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kern w:val="24"/>
                      <w:sz w:val="20"/>
                      <w:szCs w:val="20"/>
                    </w:rPr>
                    <w:t>-Tratamiento del riesgo en la cadena de suministro.</w:t>
                  </w:r>
                </w:p>
                <w:p w:rsidR="00583F1E" w:rsidRDefault="00583F1E" w:rsidP="00583F1E">
                  <w:pPr>
                    <w:widowControl w:val="0"/>
                    <w:autoSpaceDE w:val="0"/>
                    <w:autoSpaceDN w:val="0"/>
                    <w:adjustRightInd w:val="0"/>
                    <w:cnfStyle w:val="000000010000"/>
                    <w:rPr>
                      <w:rFonts w:asciiTheme="minorHAnsi" w:hAnsiTheme="minorHAnsi" w:cs="Arial"/>
                      <w:bCs/>
                      <w:kern w:val="24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kern w:val="24"/>
                      <w:sz w:val="20"/>
                      <w:szCs w:val="20"/>
                    </w:rPr>
                    <w:t>-Comunicación y consulta</w:t>
                  </w:r>
                </w:p>
                <w:p w:rsidR="00583F1E" w:rsidRDefault="00583F1E" w:rsidP="00583F1E">
                  <w:pPr>
                    <w:widowControl w:val="0"/>
                    <w:autoSpaceDE w:val="0"/>
                    <w:autoSpaceDN w:val="0"/>
                    <w:adjustRightInd w:val="0"/>
                    <w:cnfStyle w:val="000000010000"/>
                    <w:rPr>
                      <w:rFonts w:asciiTheme="minorHAnsi" w:hAnsiTheme="minorHAnsi" w:cs="Arial"/>
                      <w:bCs/>
                      <w:kern w:val="24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kern w:val="24"/>
                      <w:sz w:val="20"/>
                      <w:szCs w:val="20"/>
                    </w:rPr>
                    <w:t>-Monitoreo y revisión.</w:t>
                  </w:r>
                </w:p>
              </w:tc>
              <w:tc>
                <w:tcPr>
                  <w:tcW w:w="13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FC3FC3" w:rsidRPr="00594549" w:rsidRDefault="00FC3FC3" w:rsidP="00256CE0">
                  <w:pPr>
                    <w:widowControl w:val="0"/>
                    <w:autoSpaceDE w:val="0"/>
                    <w:autoSpaceDN w:val="0"/>
                    <w:adjustRightInd w:val="0"/>
                    <w:cnfStyle w:val="000000010000"/>
                    <w:rPr>
                      <w:rFonts w:asciiTheme="minorHAnsi" w:hAnsiTheme="minorHAnsi" w:cstheme="minorHAnsi"/>
                      <w:bCs/>
                      <w:iCs/>
                    </w:rPr>
                  </w:pPr>
                  <w:r>
                    <w:rPr>
                      <w:rFonts w:asciiTheme="minorHAnsi" w:hAnsiTheme="minorHAnsi" w:cstheme="minorHAnsi"/>
                      <w:bCs/>
                      <w:iCs/>
                    </w:rPr>
                    <w:t>Tercera semana</w:t>
                  </w:r>
                </w:p>
              </w:tc>
              <w:tc>
                <w:tcPr>
                  <w:tcW w:w="1221" w:type="dxa"/>
                  <w:vMerge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FC3FC3" w:rsidRDefault="00FC3FC3" w:rsidP="00256CE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000000010000"/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</w:pPr>
                </w:p>
              </w:tc>
            </w:tr>
            <w:tr w:rsidR="00DE4455" w:rsidRPr="00594549" w:rsidTr="00FC3FC3">
              <w:trPr>
                <w:cnfStyle w:val="000000100000"/>
                <w:jc w:val="center"/>
              </w:trPr>
              <w:tc>
                <w:tcPr>
                  <w:cnfStyle w:val="001000000000"/>
                  <w:tcW w:w="9629" w:type="dxa"/>
                  <w:gridSpan w:val="3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339933"/>
                  <w:vAlign w:val="center"/>
                </w:tcPr>
                <w:p w:rsidR="00DE4455" w:rsidRPr="00594549" w:rsidRDefault="00DE4455" w:rsidP="00256CE0">
                  <w:pPr>
                    <w:widowControl w:val="0"/>
                    <w:autoSpaceDE w:val="0"/>
                    <w:autoSpaceDN w:val="0"/>
                    <w:adjustRightInd w:val="0"/>
                    <w:jc w:val="right"/>
                    <w:rPr>
                      <w:rFonts w:asciiTheme="minorHAnsi" w:hAnsiTheme="minorHAnsi" w:cs="Arial"/>
                      <w:bCs w:val="0"/>
                      <w:iCs/>
                    </w:rPr>
                  </w:pPr>
                </w:p>
              </w:tc>
              <w:tc>
                <w:tcPr>
                  <w:tcW w:w="13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339933"/>
                </w:tcPr>
                <w:p w:rsidR="00DE4455" w:rsidRPr="00594549" w:rsidRDefault="00DE4455" w:rsidP="00256CE0">
                  <w:pPr>
                    <w:widowControl w:val="0"/>
                    <w:autoSpaceDE w:val="0"/>
                    <w:autoSpaceDN w:val="0"/>
                    <w:adjustRightInd w:val="0"/>
                    <w:jc w:val="right"/>
                    <w:cnfStyle w:val="000000100000"/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</w:pPr>
                  <w:r w:rsidRPr="00594549">
                    <w:rPr>
                      <w:rFonts w:asciiTheme="minorHAnsi" w:hAnsiTheme="minorHAnsi" w:cs="Arial"/>
                      <w:b/>
                      <w:bCs/>
                      <w:iCs/>
                    </w:rPr>
                    <w:t>TOTAL</w:t>
                  </w:r>
                </w:p>
              </w:tc>
              <w:tc>
                <w:tcPr>
                  <w:tcW w:w="122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339933"/>
                  <w:vAlign w:val="center"/>
                </w:tcPr>
                <w:p w:rsidR="00DE4455" w:rsidRPr="00594549" w:rsidRDefault="00FC3FC3" w:rsidP="007A1873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cnfStyle w:val="000000100000"/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  <w:t>2</w:t>
                  </w:r>
                  <w:r w:rsidR="007A1873">
                    <w:rPr>
                      <w:rFonts w:asciiTheme="minorHAnsi" w:hAnsiTheme="minorHAnsi" w:cstheme="minorHAnsi"/>
                      <w:b/>
                      <w:bCs/>
                      <w:iCs/>
                      <w:sz w:val="28"/>
                      <w:szCs w:val="28"/>
                    </w:rPr>
                    <w:t>5</w:t>
                  </w:r>
                </w:p>
              </w:tc>
            </w:tr>
          </w:tbl>
          <w:p w:rsidR="00DE4455" w:rsidRPr="00594549" w:rsidRDefault="00DE4455" w:rsidP="00256CE0">
            <w:pPr>
              <w:widowControl w:val="0"/>
              <w:autoSpaceDE w:val="0"/>
              <w:autoSpaceDN w:val="0"/>
              <w:adjustRightInd w:val="0"/>
              <w:ind w:left="66"/>
              <w:jc w:val="both"/>
              <w:rPr>
                <w:rFonts w:asciiTheme="minorHAnsi" w:hAnsiTheme="minorHAnsi" w:cstheme="minorHAnsi"/>
                <w:bCs w:val="0"/>
                <w:iCs/>
                <w:color w:val="auto"/>
                <w:lang w:val="es-ES_tradnl"/>
              </w:rPr>
            </w:pPr>
          </w:p>
        </w:tc>
      </w:tr>
    </w:tbl>
    <w:p w:rsidR="00DE4455" w:rsidRDefault="00DE4455" w:rsidP="00594549">
      <w:pPr>
        <w:widowControl w:val="0"/>
        <w:tabs>
          <w:tab w:val="left" w:pos="3825"/>
        </w:tabs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8"/>
          <w:szCs w:val="28"/>
        </w:rPr>
      </w:pPr>
    </w:p>
    <w:p w:rsidR="000B05C6" w:rsidRDefault="000B05C6" w:rsidP="00594549">
      <w:pPr>
        <w:widowControl w:val="0"/>
        <w:tabs>
          <w:tab w:val="left" w:pos="3825"/>
        </w:tabs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8"/>
          <w:szCs w:val="28"/>
        </w:rPr>
      </w:pPr>
    </w:p>
    <w:p w:rsidR="000B05C6" w:rsidRDefault="000B05C6" w:rsidP="00594549">
      <w:pPr>
        <w:widowControl w:val="0"/>
        <w:tabs>
          <w:tab w:val="left" w:pos="3825"/>
        </w:tabs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8"/>
          <w:szCs w:val="28"/>
        </w:rPr>
      </w:pPr>
    </w:p>
    <w:p w:rsidR="000B05C6" w:rsidRDefault="000B05C6" w:rsidP="00594549">
      <w:pPr>
        <w:widowControl w:val="0"/>
        <w:tabs>
          <w:tab w:val="left" w:pos="3825"/>
        </w:tabs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8"/>
          <w:szCs w:val="28"/>
        </w:rPr>
      </w:pPr>
    </w:p>
    <w:p w:rsidR="000B05C6" w:rsidRDefault="000B05C6" w:rsidP="00594549">
      <w:pPr>
        <w:widowControl w:val="0"/>
        <w:tabs>
          <w:tab w:val="left" w:pos="3825"/>
        </w:tabs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8"/>
          <w:szCs w:val="28"/>
        </w:rPr>
      </w:pPr>
    </w:p>
    <w:p w:rsidR="000B05C6" w:rsidRDefault="000B05C6" w:rsidP="00594549">
      <w:pPr>
        <w:widowControl w:val="0"/>
        <w:tabs>
          <w:tab w:val="left" w:pos="3825"/>
        </w:tabs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8"/>
          <w:szCs w:val="28"/>
        </w:rPr>
      </w:pPr>
    </w:p>
    <w:p w:rsidR="000B05C6" w:rsidRDefault="000B05C6" w:rsidP="000B05C6">
      <w:pPr>
        <w:widowControl w:val="0"/>
        <w:tabs>
          <w:tab w:val="left" w:pos="3825"/>
        </w:tabs>
        <w:autoSpaceDE w:val="0"/>
        <w:autoSpaceDN w:val="0"/>
        <w:adjustRightInd w:val="0"/>
        <w:jc w:val="center"/>
        <w:rPr>
          <w:rFonts w:asciiTheme="minorHAnsi" w:hAnsiTheme="minorHAnsi" w:cs="Arial"/>
          <w:b/>
          <w:bCs/>
          <w:sz w:val="28"/>
          <w:szCs w:val="28"/>
        </w:rPr>
      </w:pPr>
      <w:r>
        <w:rPr>
          <w:rFonts w:asciiTheme="minorHAnsi" w:hAnsiTheme="minorHAnsi" w:cs="Arial"/>
          <w:b/>
          <w:bCs/>
          <w:sz w:val="28"/>
          <w:szCs w:val="28"/>
        </w:rPr>
        <w:lastRenderedPageBreak/>
        <w:t>ACTIVIDADES DE EVALUACIÓN</w:t>
      </w:r>
    </w:p>
    <w:tbl>
      <w:tblPr>
        <w:tblStyle w:val="Cuadrculaclara-nfasis2"/>
        <w:tblW w:w="7823" w:type="dxa"/>
        <w:jc w:val="center"/>
        <w:tblBorders>
          <w:top w:val="single" w:sz="4" w:space="0" w:color="339933"/>
          <w:left w:val="single" w:sz="4" w:space="0" w:color="339933"/>
          <w:bottom w:val="single" w:sz="4" w:space="0" w:color="339933"/>
          <w:right w:val="single" w:sz="4" w:space="0" w:color="339933"/>
          <w:insideH w:val="single" w:sz="4" w:space="0" w:color="339933"/>
          <w:insideV w:val="single" w:sz="4" w:space="0" w:color="339933"/>
        </w:tblBorders>
        <w:tblLayout w:type="fixed"/>
        <w:tblLook w:val="04A0"/>
      </w:tblPr>
      <w:tblGrid>
        <w:gridCol w:w="2681"/>
        <w:gridCol w:w="1315"/>
        <w:gridCol w:w="1276"/>
        <w:gridCol w:w="2551"/>
      </w:tblGrid>
      <w:tr w:rsidR="00525BA5" w:rsidRPr="00525BA5" w:rsidTr="00525BA5">
        <w:trPr>
          <w:cnfStyle w:val="100000000000"/>
          <w:jc w:val="center"/>
        </w:trPr>
        <w:tc>
          <w:tcPr>
            <w:cnfStyle w:val="001000000000"/>
            <w:tcW w:w="268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39933"/>
            <w:vAlign w:val="center"/>
          </w:tcPr>
          <w:p w:rsidR="00525BA5" w:rsidRPr="00525BA5" w:rsidRDefault="00525BA5" w:rsidP="00ED34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iCs/>
              </w:rPr>
            </w:pPr>
            <w:r w:rsidRPr="00525BA5">
              <w:rPr>
                <w:rFonts w:asciiTheme="minorHAnsi" w:hAnsiTheme="minorHAnsi" w:cs="Arial"/>
                <w:iCs/>
              </w:rPr>
              <w:t>Módulos</w:t>
            </w:r>
          </w:p>
        </w:tc>
        <w:tc>
          <w:tcPr>
            <w:tcW w:w="131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39933"/>
            <w:vAlign w:val="center"/>
          </w:tcPr>
          <w:p w:rsidR="00525BA5" w:rsidRPr="00525BA5" w:rsidRDefault="00525BA5" w:rsidP="00ED34AC">
            <w:pPr>
              <w:widowControl w:val="0"/>
              <w:autoSpaceDE w:val="0"/>
              <w:autoSpaceDN w:val="0"/>
              <w:adjustRightInd w:val="0"/>
              <w:jc w:val="center"/>
              <w:cnfStyle w:val="100000000000"/>
              <w:rPr>
                <w:rFonts w:asciiTheme="minorHAnsi" w:hAnsiTheme="minorHAnsi" w:cs="Arial"/>
                <w:iCs/>
              </w:rPr>
            </w:pPr>
            <w:r w:rsidRPr="00525BA5">
              <w:rPr>
                <w:rFonts w:asciiTheme="minorHAnsi" w:hAnsiTheme="minorHAnsi" w:cs="Arial"/>
                <w:iCs/>
              </w:rPr>
              <w:t>Preguntas de evaluación</w:t>
            </w:r>
          </w:p>
        </w:tc>
        <w:tc>
          <w:tcPr>
            <w:tcW w:w="127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39933"/>
            <w:vAlign w:val="center"/>
          </w:tcPr>
          <w:p w:rsidR="00525BA5" w:rsidRPr="00525BA5" w:rsidRDefault="00525BA5" w:rsidP="00ED34AC">
            <w:pPr>
              <w:widowControl w:val="0"/>
              <w:autoSpaceDE w:val="0"/>
              <w:autoSpaceDN w:val="0"/>
              <w:adjustRightInd w:val="0"/>
              <w:jc w:val="center"/>
              <w:cnfStyle w:val="100000000000"/>
              <w:rPr>
                <w:rFonts w:asciiTheme="minorHAnsi" w:hAnsiTheme="minorHAnsi" w:cs="Arial"/>
                <w:iCs/>
              </w:rPr>
            </w:pPr>
            <w:r w:rsidRPr="00525BA5">
              <w:rPr>
                <w:rFonts w:asciiTheme="minorHAnsi" w:hAnsiTheme="minorHAnsi" w:cs="Arial"/>
                <w:iCs/>
              </w:rPr>
              <w:t>Valor por pregunta en puntos</w:t>
            </w:r>
          </w:p>
        </w:tc>
        <w:tc>
          <w:tcPr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39933"/>
          </w:tcPr>
          <w:p w:rsidR="00525BA5" w:rsidRPr="00525BA5" w:rsidRDefault="00525BA5" w:rsidP="00ED34AC">
            <w:pPr>
              <w:widowControl w:val="0"/>
              <w:autoSpaceDE w:val="0"/>
              <w:autoSpaceDN w:val="0"/>
              <w:adjustRightInd w:val="0"/>
              <w:jc w:val="center"/>
              <w:cnfStyle w:val="100000000000"/>
              <w:rPr>
                <w:rFonts w:asciiTheme="minorHAnsi" w:hAnsiTheme="minorHAnsi" w:cs="Arial"/>
                <w:b w:val="0"/>
                <w:bCs w:val="0"/>
                <w:iCs/>
              </w:rPr>
            </w:pPr>
          </w:p>
        </w:tc>
      </w:tr>
      <w:tr w:rsidR="00525BA5" w:rsidRPr="00525BA5" w:rsidTr="00525BA5">
        <w:trPr>
          <w:cnfStyle w:val="000000100000"/>
          <w:jc w:val="center"/>
        </w:trPr>
        <w:tc>
          <w:tcPr>
            <w:cnfStyle w:val="001000000000"/>
            <w:tcW w:w="268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39933"/>
            <w:vAlign w:val="center"/>
          </w:tcPr>
          <w:p w:rsidR="00525BA5" w:rsidRPr="00525BA5" w:rsidRDefault="00525BA5" w:rsidP="00ED34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iCs/>
              </w:rPr>
            </w:pPr>
          </w:p>
        </w:tc>
        <w:tc>
          <w:tcPr>
            <w:tcW w:w="1315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39933"/>
            <w:vAlign w:val="center"/>
          </w:tcPr>
          <w:p w:rsidR="00525BA5" w:rsidRPr="00525BA5" w:rsidRDefault="00525BA5" w:rsidP="00ED34AC">
            <w:pPr>
              <w:widowControl w:val="0"/>
              <w:autoSpaceDE w:val="0"/>
              <w:autoSpaceDN w:val="0"/>
              <w:adjustRightInd w:val="0"/>
              <w:jc w:val="center"/>
              <w:cnfStyle w:val="000000100000"/>
              <w:rPr>
                <w:rFonts w:asciiTheme="minorHAnsi" w:hAnsiTheme="minorHAnsi" w:cs="Arial"/>
                <w:b/>
                <w:iCs/>
              </w:rPr>
            </w:pPr>
          </w:p>
        </w:tc>
        <w:tc>
          <w:tcPr>
            <w:tcW w:w="1276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39933"/>
            <w:vAlign w:val="center"/>
          </w:tcPr>
          <w:p w:rsidR="00525BA5" w:rsidRPr="00525BA5" w:rsidRDefault="00525BA5" w:rsidP="00ED34AC">
            <w:pPr>
              <w:widowControl w:val="0"/>
              <w:autoSpaceDE w:val="0"/>
              <w:autoSpaceDN w:val="0"/>
              <w:adjustRightInd w:val="0"/>
              <w:jc w:val="center"/>
              <w:cnfStyle w:val="000000100000"/>
              <w:rPr>
                <w:rFonts w:asciiTheme="minorHAnsi" w:hAnsiTheme="minorHAnsi" w:cs="Arial"/>
                <w:b/>
                <w:iCs/>
              </w:rPr>
            </w:pPr>
          </w:p>
        </w:tc>
        <w:tc>
          <w:tcPr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39933"/>
            <w:vAlign w:val="center"/>
          </w:tcPr>
          <w:p w:rsidR="00525BA5" w:rsidRPr="00525BA5" w:rsidRDefault="00525BA5" w:rsidP="00ED34AC">
            <w:pPr>
              <w:widowControl w:val="0"/>
              <w:autoSpaceDE w:val="0"/>
              <w:autoSpaceDN w:val="0"/>
              <w:adjustRightInd w:val="0"/>
              <w:jc w:val="center"/>
              <w:cnfStyle w:val="000000100000"/>
              <w:rPr>
                <w:rFonts w:asciiTheme="minorHAnsi" w:hAnsiTheme="minorHAnsi" w:cs="Arial"/>
                <w:b/>
                <w:iCs/>
              </w:rPr>
            </w:pPr>
            <w:r w:rsidRPr="00525BA5">
              <w:rPr>
                <w:rFonts w:asciiTheme="minorHAnsi" w:hAnsiTheme="minorHAnsi" w:cs="Arial"/>
                <w:b/>
                <w:iCs/>
              </w:rPr>
              <w:t>Criterio de aprobación</w:t>
            </w:r>
          </w:p>
        </w:tc>
      </w:tr>
      <w:tr w:rsidR="00525BA5" w:rsidRPr="00525BA5" w:rsidTr="00525BA5">
        <w:trPr>
          <w:cnfStyle w:val="000000010000"/>
          <w:trHeight w:val="1595"/>
          <w:jc w:val="center"/>
        </w:trPr>
        <w:tc>
          <w:tcPr>
            <w:cnfStyle w:val="001000000000"/>
            <w:tcW w:w="26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2D69B" w:themeFill="accent3" w:themeFillTint="99"/>
            <w:vAlign w:val="center"/>
          </w:tcPr>
          <w:p w:rsidR="00525BA5" w:rsidRPr="00525BA5" w:rsidRDefault="00525BA5" w:rsidP="00ED34AC">
            <w:pPr>
              <w:widowControl w:val="0"/>
              <w:tabs>
                <w:tab w:val="left" w:pos="975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Cs/>
                <w:lang w:val="es-CO"/>
              </w:rPr>
            </w:pPr>
            <w:r w:rsidRPr="00525BA5">
              <w:rPr>
                <w:rFonts w:asciiTheme="minorHAnsi" w:hAnsiTheme="minorHAnsi" w:cstheme="minorHAnsi"/>
                <w:iCs/>
                <w:lang w:val="es-CO"/>
              </w:rPr>
              <w:t xml:space="preserve">1. </w:t>
            </w:r>
            <w:r w:rsidRPr="00525BA5">
              <w:rPr>
                <w:rFonts w:asciiTheme="minorHAnsi" w:hAnsiTheme="minorHAnsi" w:cs="Arial"/>
                <w:kern w:val="24"/>
              </w:rPr>
              <w:t>Conociendo los elementos básicos</w:t>
            </w:r>
            <w:r w:rsidRPr="00525BA5">
              <w:rPr>
                <w:rFonts w:asciiTheme="minorHAnsi" w:hAnsiTheme="minorHAnsi" w:cstheme="minorHAnsi"/>
                <w:iCs/>
                <w:lang w:val="es-CO"/>
              </w:rPr>
              <w:t>.</w:t>
            </w:r>
          </w:p>
        </w:tc>
        <w:tc>
          <w:tcPr>
            <w:tcW w:w="13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2D69B" w:themeFill="accent3" w:themeFillTint="99"/>
            <w:vAlign w:val="center"/>
          </w:tcPr>
          <w:p w:rsidR="00525BA5" w:rsidRPr="00525BA5" w:rsidRDefault="00525BA5" w:rsidP="000B05C6">
            <w:pPr>
              <w:widowControl w:val="0"/>
              <w:autoSpaceDE w:val="0"/>
              <w:autoSpaceDN w:val="0"/>
              <w:adjustRightInd w:val="0"/>
              <w:jc w:val="center"/>
              <w:cnfStyle w:val="000000010000"/>
              <w:rPr>
                <w:rFonts w:asciiTheme="minorHAnsi" w:hAnsiTheme="minorHAnsi" w:cstheme="minorHAnsi"/>
                <w:bCs/>
                <w:iCs/>
                <w:lang w:val="es-CO"/>
              </w:rPr>
            </w:pPr>
            <w:r w:rsidRPr="00525BA5">
              <w:rPr>
                <w:rFonts w:asciiTheme="minorHAnsi" w:hAnsiTheme="minorHAnsi" w:cstheme="minorHAnsi"/>
                <w:bCs/>
                <w:iCs/>
                <w:lang w:val="es-CO"/>
              </w:rPr>
              <w:t>5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2D69B" w:themeFill="accent3" w:themeFillTint="99"/>
            <w:vAlign w:val="center"/>
          </w:tcPr>
          <w:p w:rsidR="00525BA5" w:rsidRPr="00525BA5" w:rsidRDefault="00525BA5" w:rsidP="000B05C6">
            <w:pPr>
              <w:widowControl w:val="0"/>
              <w:autoSpaceDE w:val="0"/>
              <w:autoSpaceDN w:val="0"/>
              <w:adjustRightInd w:val="0"/>
              <w:jc w:val="center"/>
              <w:cnfStyle w:val="000000010000"/>
              <w:rPr>
                <w:rFonts w:asciiTheme="minorHAnsi" w:hAnsiTheme="minorHAnsi" w:cs="Arial"/>
                <w:bCs/>
                <w:kern w:val="24"/>
                <w:lang w:val="es-CO"/>
              </w:rPr>
            </w:pPr>
            <w:r w:rsidRPr="00525BA5">
              <w:rPr>
                <w:rFonts w:asciiTheme="minorHAnsi" w:hAnsiTheme="minorHAnsi" w:cs="Arial"/>
                <w:bCs/>
                <w:kern w:val="24"/>
                <w:lang w:val="es-CO"/>
              </w:rPr>
              <w:t>20</w:t>
            </w:r>
          </w:p>
        </w:tc>
        <w:tc>
          <w:tcPr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2D69B" w:themeFill="accent3" w:themeFillTint="99"/>
            <w:vAlign w:val="center"/>
          </w:tcPr>
          <w:p w:rsidR="00525BA5" w:rsidRPr="00525BA5" w:rsidRDefault="00525BA5" w:rsidP="00ED34AC">
            <w:pPr>
              <w:widowControl w:val="0"/>
              <w:autoSpaceDE w:val="0"/>
              <w:autoSpaceDN w:val="0"/>
              <w:adjustRightInd w:val="0"/>
              <w:cnfStyle w:val="000000010000"/>
              <w:rPr>
                <w:rFonts w:asciiTheme="minorHAnsi" w:hAnsiTheme="minorHAnsi" w:cstheme="minorHAnsi"/>
                <w:bCs/>
                <w:iCs/>
              </w:rPr>
            </w:pPr>
            <w:r w:rsidRPr="00525BA5">
              <w:rPr>
                <w:rFonts w:asciiTheme="minorHAnsi" w:hAnsiTheme="minorHAnsi" w:cstheme="minorHAnsi"/>
                <w:bCs/>
                <w:iCs/>
              </w:rPr>
              <w:t>Entre 80 y 100 puntos</w:t>
            </w:r>
          </w:p>
        </w:tc>
      </w:tr>
      <w:tr w:rsidR="00525BA5" w:rsidRPr="00525BA5" w:rsidTr="00525BA5">
        <w:trPr>
          <w:cnfStyle w:val="000000100000"/>
          <w:trHeight w:val="947"/>
          <w:jc w:val="center"/>
        </w:trPr>
        <w:tc>
          <w:tcPr>
            <w:cnfStyle w:val="001000000000"/>
            <w:tcW w:w="26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525BA5" w:rsidRPr="00525BA5" w:rsidRDefault="00525BA5" w:rsidP="00ED34AC">
            <w:pPr>
              <w:pStyle w:val="NormalWeb"/>
              <w:rPr>
                <w:rFonts w:asciiTheme="minorHAnsi" w:hAnsiTheme="minorHAnsi" w:cs="Arial"/>
                <w:kern w:val="24"/>
              </w:rPr>
            </w:pPr>
            <w:r w:rsidRPr="00525BA5">
              <w:rPr>
                <w:rFonts w:asciiTheme="minorHAnsi" w:hAnsiTheme="minorHAnsi" w:cs="Arial"/>
                <w:kern w:val="24"/>
              </w:rPr>
              <w:t>2. Gestionando los riesgos.</w:t>
            </w:r>
          </w:p>
        </w:tc>
        <w:tc>
          <w:tcPr>
            <w:tcW w:w="13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525BA5" w:rsidRPr="00525BA5" w:rsidRDefault="00525BA5" w:rsidP="000B05C6">
            <w:pPr>
              <w:widowControl w:val="0"/>
              <w:autoSpaceDE w:val="0"/>
              <w:autoSpaceDN w:val="0"/>
              <w:adjustRightInd w:val="0"/>
              <w:jc w:val="center"/>
              <w:cnfStyle w:val="000000100000"/>
              <w:rPr>
                <w:rFonts w:asciiTheme="minorHAnsi" w:hAnsiTheme="minorHAnsi" w:cstheme="minorHAnsi"/>
                <w:bCs/>
                <w:iCs/>
                <w:lang w:val="es-ES_tradnl"/>
              </w:rPr>
            </w:pPr>
            <w:r w:rsidRPr="00525BA5">
              <w:rPr>
                <w:rFonts w:asciiTheme="minorHAnsi" w:hAnsiTheme="minorHAnsi" w:cstheme="minorHAnsi"/>
                <w:bCs/>
                <w:iCs/>
                <w:lang w:val="es-ES_tradnl"/>
              </w:rPr>
              <w:t>10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525BA5" w:rsidRPr="00525BA5" w:rsidRDefault="00525BA5" w:rsidP="000B05C6">
            <w:pPr>
              <w:widowControl w:val="0"/>
              <w:autoSpaceDE w:val="0"/>
              <w:autoSpaceDN w:val="0"/>
              <w:adjustRightInd w:val="0"/>
              <w:jc w:val="center"/>
              <w:cnfStyle w:val="000000100000"/>
              <w:rPr>
                <w:rFonts w:asciiTheme="minorHAnsi" w:hAnsiTheme="minorHAnsi" w:cs="Arial"/>
                <w:bCs/>
                <w:kern w:val="24"/>
              </w:rPr>
            </w:pPr>
            <w:r w:rsidRPr="00525BA5">
              <w:rPr>
                <w:rFonts w:asciiTheme="minorHAnsi" w:hAnsiTheme="minorHAnsi" w:cs="Arial"/>
                <w:bCs/>
                <w:kern w:val="24"/>
              </w:rPr>
              <w:t>10</w:t>
            </w:r>
          </w:p>
        </w:tc>
        <w:tc>
          <w:tcPr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525BA5" w:rsidRPr="00525BA5" w:rsidRDefault="00525BA5" w:rsidP="00ED34AC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Theme="minorHAnsi" w:hAnsiTheme="minorHAnsi" w:cstheme="minorHAnsi"/>
                <w:bCs/>
                <w:iCs/>
              </w:rPr>
            </w:pPr>
            <w:r w:rsidRPr="00525BA5">
              <w:rPr>
                <w:rFonts w:asciiTheme="minorHAnsi" w:hAnsiTheme="minorHAnsi" w:cstheme="minorHAnsi"/>
                <w:bCs/>
                <w:iCs/>
              </w:rPr>
              <w:t>Entre 80 y 100 puntos</w:t>
            </w:r>
          </w:p>
        </w:tc>
      </w:tr>
      <w:tr w:rsidR="00525BA5" w:rsidRPr="00525BA5" w:rsidTr="00525BA5">
        <w:trPr>
          <w:cnfStyle w:val="000000010000"/>
          <w:trHeight w:val="364"/>
          <w:jc w:val="center"/>
        </w:trPr>
        <w:tc>
          <w:tcPr>
            <w:cnfStyle w:val="001000000000"/>
            <w:tcW w:w="26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39933"/>
            <w:vAlign w:val="center"/>
          </w:tcPr>
          <w:p w:rsidR="00525BA5" w:rsidRPr="00525BA5" w:rsidRDefault="00525BA5" w:rsidP="000B05C6">
            <w:pPr>
              <w:widowControl w:val="0"/>
              <w:tabs>
                <w:tab w:val="left" w:pos="975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Cs/>
                <w:lang w:val="es-CO"/>
              </w:rPr>
            </w:pPr>
          </w:p>
        </w:tc>
        <w:tc>
          <w:tcPr>
            <w:tcW w:w="13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39933"/>
            <w:vAlign w:val="center"/>
          </w:tcPr>
          <w:p w:rsidR="00525BA5" w:rsidRPr="00525BA5" w:rsidRDefault="00525BA5" w:rsidP="000B05C6">
            <w:pPr>
              <w:widowControl w:val="0"/>
              <w:tabs>
                <w:tab w:val="left" w:pos="975"/>
              </w:tabs>
              <w:autoSpaceDE w:val="0"/>
              <w:autoSpaceDN w:val="0"/>
              <w:adjustRightInd w:val="0"/>
              <w:cnfStyle w:val="000000010000"/>
              <w:rPr>
                <w:rFonts w:asciiTheme="minorHAnsi" w:hAnsiTheme="minorHAnsi" w:cstheme="minorHAnsi"/>
                <w:iCs/>
                <w:lang w:val="es-CO"/>
              </w:rPr>
            </w:pP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39933"/>
            <w:vAlign w:val="center"/>
          </w:tcPr>
          <w:p w:rsidR="00525BA5" w:rsidRPr="00525BA5" w:rsidRDefault="00525BA5" w:rsidP="000B05C6">
            <w:pPr>
              <w:widowControl w:val="0"/>
              <w:tabs>
                <w:tab w:val="left" w:pos="975"/>
              </w:tabs>
              <w:autoSpaceDE w:val="0"/>
              <w:autoSpaceDN w:val="0"/>
              <w:adjustRightInd w:val="0"/>
              <w:cnfStyle w:val="000000010000"/>
              <w:rPr>
                <w:rFonts w:asciiTheme="minorHAnsi" w:hAnsiTheme="minorHAnsi" w:cstheme="minorHAnsi"/>
                <w:iCs/>
                <w:lang w:val="es-CO"/>
              </w:rPr>
            </w:pPr>
          </w:p>
        </w:tc>
        <w:tc>
          <w:tcPr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39933"/>
            <w:vAlign w:val="center"/>
          </w:tcPr>
          <w:p w:rsidR="00525BA5" w:rsidRPr="00525BA5" w:rsidRDefault="00525BA5" w:rsidP="000B05C6">
            <w:pPr>
              <w:widowControl w:val="0"/>
              <w:tabs>
                <w:tab w:val="left" w:pos="975"/>
              </w:tabs>
              <w:autoSpaceDE w:val="0"/>
              <w:autoSpaceDN w:val="0"/>
              <w:adjustRightInd w:val="0"/>
              <w:cnfStyle w:val="000000010000"/>
              <w:rPr>
                <w:rFonts w:asciiTheme="minorHAnsi" w:hAnsiTheme="minorHAnsi" w:cstheme="minorHAnsi"/>
                <w:iCs/>
                <w:lang w:val="es-CO"/>
              </w:rPr>
            </w:pPr>
          </w:p>
        </w:tc>
      </w:tr>
      <w:tr w:rsidR="00525BA5" w:rsidRPr="00525BA5" w:rsidTr="00525BA5">
        <w:trPr>
          <w:cnfStyle w:val="000000100000"/>
          <w:trHeight w:val="947"/>
          <w:jc w:val="center"/>
        </w:trPr>
        <w:tc>
          <w:tcPr>
            <w:cnfStyle w:val="001000000000"/>
            <w:tcW w:w="26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525BA5" w:rsidRPr="00525BA5" w:rsidRDefault="00525BA5" w:rsidP="000B05C6">
            <w:pPr>
              <w:widowControl w:val="0"/>
              <w:tabs>
                <w:tab w:val="left" w:pos="975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Cs/>
                <w:lang w:val="es-CO"/>
              </w:rPr>
            </w:pPr>
            <w:r w:rsidRPr="00525BA5">
              <w:rPr>
                <w:rFonts w:asciiTheme="minorHAnsi" w:hAnsiTheme="minorHAnsi" w:cstheme="minorHAnsi"/>
                <w:iCs/>
                <w:lang w:val="es-CO"/>
              </w:rPr>
              <w:t>Ejercicio práctico</w:t>
            </w:r>
          </w:p>
        </w:tc>
        <w:tc>
          <w:tcPr>
            <w:tcW w:w="259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525BA5" w:rsidRPr="00525BA5" w:rsidRDefault="00525BA5" w:rsidP="00525BA5">
            <w:pPr>
              <w:widowControl w:val="0"/>
              <w:tabs>
                <w:tab w:val="left" w:pos="975"/>
              </w:tabs>
              <w:autoSpaceDE w:val="0"/>
              <w:autoSpaceDN w:val="0"/>
              <w:adjustRightInd w:val="0"/>
              <w:cnfStyle w:val="000000100000"/>
              <w:rPr>
                <w:rFonts w:asciiTheme="minorHAnsi" w:hAnsiTheme="minorHAnsi" w:cstheme="minorHAnsi"/>
                <w:iCs/>
                <w:lang w:val="es-CO"/>
              </w:rPr>
            </w:pPr>
            <w:r>
              <w:rPr>
                <w:rFonts w:asciiTheme="minorHAnsi" w:hAnsiTheme="minorHAnsi" w:cstheme="minorHAnsi"/>
                <w:iCs/>
                <w:lang w:val="es-CO"/>
              </w:rPr>
              <w:t>Conforme a Matriz de evaluación.</w:t>
            </w:r>
          </w:p>
        </w:tc>
        <w:tc>
          <w:tcPr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525BA5" w:rsidRPr="00525BA5" w:rsidRDefault="00525BA5" w:rsidP="000B05C6">
            <w:pPr>
              <w:widowControl w:val="0"/>
              <w:tabs>
                <w:tab w:val="left" w:pos="975"/>
              </w:tabs>
              <w:autoSpaceDE w:val="0"/>
              <w:autoSpaceDN w:val="0"/>
              <w:adjustRightInd w:val="0"/>
              <w:cnfStyle w:val="000000100000"/>
              <w:rPr>
                <w:rFonts w:asciiTheme="minorHAnsi" w:hAnsiTheme="minorHAnsi" w:cstheme="minorHAnsi"/>
                <w:iCs/>
                <w:lang w:val="es-CO"/>
              </w:rPr>
            </w:pPr>
            <w:r w:rsidRPr="00525BA5">
              <w:rPr>
                <w:rFonts w:asciiTheme="minorHAnsi" w:hAnsiTheme="minorHAnsi" w:cstheme="minorHAnsi"/>
                <w:iCs/>
                <w:lang w:val="es-CO"/>
              </w:rPr>
              <w:t>Entre 7 y 10 puntos</w:t>
            </w:r>
          </w:p>
        </w:tc>
      </w:tr>
    </w:tbl>
    <w:p w:rsidR="00DE4455" w:rsidRDefault="00DE4455" w:rsidP="00594549">
      <w:pPr>
        <w:widowControl w:val="0"/>
        <w:tabs>
          <w:tab w:val="left" w:pos="3825"/>
        </w:tabs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8"/>
          <w:szCs w:val="28"/>
        </w:rPr>
      </w:pPr>
    </w:p>
    <w:p w:rsidR="00DE4455" w:rsidRDefault="00DE4455" w:rsidP="00594549">
      <w:pPr>
        <w:widowControl w:val="0"/>
        <w:tabs>
          <w:tab w:val="left" w:pos="3825"/>
        </w:tabs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8"/>
          <w:szCs w:val="28"/>
        </w:rPr>
      </w:pPr>
    </w:p>
    <w:p w:rsidR="000764C1" w:rsidRDefault="000764C1" w:rsidP="00594549">
      <w:pPr>
        <w:widowControl w:val="0"/>
        <w:tabs>
          <w:tab w:val="left" w:pos="3825"/>
        </w:tabs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8"/>
          <w:szCs w:val="28"/>
        </w:rPr>
      </w:pPr>
    </w:p>
    <w:p w:rsidR="000764C1" w:rsidRDefault="000764C1" w:rsidP="00594549">
      <w:pPr>
        <w:widowControl w:val="0"/>
        <w:tabs>
          <w:tab w:val="left" w:pos="3825"/>
        </w:tabs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8"/>
          <w:szCs w:val="28"/>
        </w:rPr>
      </w:pPr>
    </w:p>
    <w:p w:rsidR="000764C1" w:rsidRDefault="000764C1" w:rsidP="00594549">
      <w:pPr>
        <w:widowControl w:val="0"/>
        <w:tabs>
          <w:tab w:val="left" w:pos="3825"/>
        </w:tabs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8"/>
          <w:szCs w:val="28"/>
        </w:rPr>
      </w:pPr>
    </w:p>
    <w:p w:rsidR="000764C1" w:rsidRDefault="000764C1" w:rsidP="00594549">
      <w:pPr>
        <w:widowControl w:val="0"/>
        <w:tabs>
          <w:tab w:val="left" w:pos="3825"/>
        </w:tabs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8"/>
          <w:szCs w:val="28"/>
        </w:rPr>
      </w:pPr>
    </w:p>
    <w:p w:rsidR="000764C1" w:rsidRDefault="000764C1" w:rsidP="00594549">
      <w:pPr>
        <w:widowControl w:val="0"/>
        <w:tabs>
          <w:tab w:val="left" w:pos="3825"/>
        </w:tabs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8"/>
          <w:szCs w:val="28"/>
        </w:rPr>
      </w:pPr>
    </w:p>
    <w:p w:rsidR="000764C1" w:rsidRDefault="000764C1" w:rsidP="00594549">
      <w:pPr>
        <w:widowControl w:val="0"/>
        <w:tabs>
          <w:tab w:val="left" w:pos="3825"/>
        </w:tabs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8"/>
          <w:szCs w:val="28"/>
        </w:rPr>
      </w:pPr>
    </w:p>
    <w:p w:rsidR="000764C1" w:rsidRDefault="000764C1" w:rsidP="00594549">
      <w:pPr>
        <w:widowControl w:val="0"/>
        <w:tabs>
          <w:tab w:val="left" w:pos="3825"/>
        </w:tabs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8"/>
          <w:szCs w:val="28"/>
        </w:rPr>
      </w:pPr>
    </w:p>
    <w:p w:rsidR="000764C1" w:rsidRDefault="000764C1" w:rsidP="00594549">
      <w:pPr>
        <w:widowControl w:val="0"/>
        <w:tabs>
          <w:tab w:val="left" w:pos="3825"/>
        </w:tabs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8"/>
          <w:szCs w:val="28"/>
        </w:rPr>
      </w:pPr>
    </w:p>
    <w:tbl>
      <w:tblPr>
        <w:tblStyle w:val="Cuadrculamedia3-nfasis3"/>
        <w:tblW w:w="5281" w:type="pct"/>
        <w:tblLayout w:type="fixed"/>
        <w:tblLook w:val="04A0"/>
      </w:tblPr>
      <w:tblGrid>
        <w:gridCol w:w="13666"/>
      </w:tblGrid>
      <w:tr w:rsidR="00594549" w:rsidRPr="000764C1" w:rsidTr="00DA1E51">
        <w:trPr>
          <w:cnfStyle w:val="100000000000"/>
          <w:trHeight w:val="636"/>
        </w:trPr>
        <w:tc>
          <w:tcPr>
            <w:cnfStyle w:val="001000000000"/>
            <w:tcW w:w="5000" w:type="pct"/>
          </w:tcPr>
          <w:p w:rsidR="000764C1" w:rsidRPr="000764C1" w:rsidRDefault="000764C1" w:rsidP="000764C1">
            <w:pPr>
              <w:widowControl w:val="0"/>
              <w:tabs>
                <w:tab w:val="left" w:pos="3825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 w:val="0"/>
                <w:sz w:val="24"/>
                <w:szCs w:val="24"/>
              </w:rPr>
            </w:pPr>
            <w:r w:rsidRPr="000764C1">
              <w:rPr>
                <w:rFonts w:asciiTheme="minorHAnsi" w:hAnsiTheme="minorHAnsi" w:cs="Arial"/>
                <w:color w:val="auto"/>
                <w:sz w:val="24"/>
                <w:szCs w:val="24"/>
              </w:rPr>
              <w:lastRenderedPageBreak/>
              <w:t>Evaluemos mod 1:</w:t>
            </w:r>
          </w:p>
          <w:p w:rsidR="00715CDF" w:rsidRPr="000764C1" w:rsidRDefault="00715CDF" w:rsidP="0059454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bCs w:val="0"/>
                <w:iCs/>
                <w:color w:val="auto"/>
              </w:rPr>
            </w:pP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>Salen 5 preguntas del banco 10 preguntas, de manera aleatoria. Se podrá repetir indefinidamente.</w:t>
            </w:r>
          </w:p>
          <w:p w:rsidR="00715CDF" w:rsidRPr="000764C1" w:rsidRDefault="00715CDF" w:rsidP="0059454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bCs w:val="0"/>
                <w:iCs/>
                <w:color w:val="auto"/>
              </w:rPr>
            </w:pP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>Valor de cada respuesta correcta: 20 puntos</w:t>
            </w:r>
          </w:p>
          <w:p w:rsidR="00715CDF" w:rsidRPr="000764C1" w:rsidRDefault="00715CDF" w:rsidP="0059454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>Valor total de la evaluación: 100 puntos</w:t>
            </w:r>
          </w:p>
          <w:p w:rsidR="000764C1" w:rsidRPr="000764C1" w:rsidRDefault="000764C1" w:rsidP="0059454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bCs w:val="0"/>
                <w:iCs/>
                <w:color w:val="auto"/>
              </w:rPr>
            </w:pPr>
            <w:r w:rsidRPr="000764C1"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  <w:t>Resaltado en Turquesa:</w:t>
            </w: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respuestas correctas.</w:t>
            </w:r>
          </w:p>
          <w:p w:rsidR="00715CDF" w:rsidRPr="000764C1" w:rsidRDefault="00715CDF" w:rsidP="0059454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bCs w:val="0"/>
                <w:iCs/>
                <w:color w:val="auto"/>
              </w:rPr>
            </w:pPr>
          </w:p>
          <w:p w:rsidR="00715CDF" w:rsidRPr="000764C1" w:rsidRDefault="00715CDF" w:rsidP="0059454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iCs/>
                <w:color w:val="4F6228" w:themeColor="accent3" w:themeShade="80"/>
              </w:rPr>
            </w:pPr>
            <w:r w:rsidRPr="000764C1">
              <w:rPr>
                <w:rFonts w:asciiTheme="minorHAnsi" w:hAnsiTheme="minorHAnsi" w:cs="Arial"/>
                <w:iCs/>
                <w:color w:val="4F6228" w:themeColor="accent3" w:themeShade="80"/>
              </w:rPr>
              <w:t>A continuación encontrará 5 preguntas. Seleccione la respuesta que considere correcta para cada una de ellas.</w:t>
            </w:r>
          </w:p>
          <w:p w:rsidR="00715CDF" w:rsidRPr="000764C1" w:rsidRDefault="00715CDF" w:rsidP="0059454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iCs/>
                <w:color w:val="4F6228" w:themeColor="accent3" w:themeShade="80"/>
              </w:rPr>
            </w:pPr>
            <w:r w:rsidRPr="000764C1">
              <w:rPr>
                <w:rFonts w:asciiTheme="minorHAnsi" w:hAnsiTheme="minorHAnsi" w:cs="Arial"/>
                <w:iCs/>
                <w:color w:val="4F6228" w:themeColor="accent3" w:themeShade="80"/>
              </w:rPr>
              <w:t>Recuerde guardar la evaluación para re</w:t>
            </w:r>
            <w:r w:rsidR="00126CAE" w:rsidRPr="000764C1">
              <w:rPr>
                <w:rFonts w:asciiTheme="minorHAnsi" w:hAnsiTheme="minorHAnsi" w:cs="Arial"/>
                <w:iCs/>
                <w:color w:val="4F6228" w:themeColor="accent3" w:themeShade="80"/>
              </w:rPr>
              <w:t xml:space="preserve">tomarla </w:t>
            </w:r>
            <w:r w:rsidRPr="000764C1">
              <w:rPr>
                <w:rFonts w:asciiTheme="minorHAnsi" w:hAnsiTheme="minorHAnsi" w:cs="Arial"/>
                <w:iCs/>
                <w:color w:val="4F6228" w:themeColor="accent3" w:themeShade="80"/>
              </w:rPr>
              <w:t>luego y enviarla si considera que ha concluido.</w:t>
            </w:r>
          </w:p>
          <w:p w:rsidR="00715CDF" w:rsidRPr="000764C1" w:rsidRDefault="00715CDF" w:rsidP="0059454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bCs w:val="0"/>
                <w:iCs/>
                <w:color w:val="auto"/>
              </w:rPr>
            </w:pPr>
          </w:p>
          <w:p w:rsidR="00964313" w:rsidRPr="000764C1" w:rsidRDefault="00715CDF" w:rsidP="00594549">
            <w:pPr>
              <w:pStyle w:val="Prrafodelista"/>
              <w:numPr>
                <w:ilvl w:val="0"/>
                <w:numId w:val="31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</w:t>
            </w:r>
            <w:r w:rsidR="00BF5133" w:rsidRPr="000764C1">
              <w:rPr>
                <w:rFonts w:asciiTheme="minorHAnsi" w:hAnsiTheme="minorHAnsi" w:cs="Arial"/>
                <w:b w:val="0"/>
                <w:iCs/>
                <w:color w:val="auto"/>
              </w:rPr>
              <w:t>Riesgo se define como</w:t>
            </w:r>
            <w:r w:rsidR="00964313" w:rsidRPr="000764C1">
              <w:rPr>
                <w:rFonts w:asciiTheme="minorHAnsi" w:hAnsiTheme="minorHAnsi" w:cs="Arial"/>
                <w:b w:val="0"/>
                <w:iCs/>
                <w:color w:val="auto"/>
              </w:rPr>
              <w:t>:</w:t>
            </w:r>
          </w:p>
          <w:p w:rsidR="00964313" w:rsidRPr="000764C1" w:rsidRDefault="00BF5133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>Resultado o impacto de un evento.</w:t>
            </w:r>
          </w:p>
          <w:p w:rsidR="00964313" w:rsidRPr="000764C1" w:rsidRDefault="00BF5133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>Oportunidad de ocurrencia de un evento</w:t>
            </w:r>
            <w:r w:rsidR="006A30CA" w:rsidRPr="000764C1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964313" w:rsidRPr="000764C1" w:rsidRDefault="00BF5133" w:rsidP="00594549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/>
                <w:b w:val="0"/>
                <w:color w:val="000000"/>
                <w:highlight w:val="cyan"/>
              </w:rPr>
              <w:t>Efecto de la incertidumbre sobre los objetivos</w:t>
            </w:r>
            <w:r w:rsidR="006A30CA" w:rsidRPr="000764C1">
              <w:rPr>
                <w:rFonts w:asciiTheme="minorHAnsi" w:hAnsiTheme="minorHAnsi"/>
                <w:b w:val="0"/>
                <w:color w:val="000000"/>
              </w:rPr>
              <w:t>.</w:t>
            </w:r>
          </w:p>
          <w:p w:rsidR="006A30CA" w:rsidRPr="000764C1" w:rsidRDefault="006A30CA" w:rsidP="006A30CA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</w:p>
          <w:p w:rsidR="006A30CA" w:rsidRPr="000764C1" w:rsidRDefault="006A30CA" w:rsidP="006A30CA">
            <w:pPr>
              <w:pStyle w:val="Prrafodelista"/>
              <w:numPr>
                <w:ilvl w:val="0"/>
                <w:numId w:val="31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>La Gestión del Riesgo se entiende como:</w:t>
            </w:r>
          </w:p>
          <w:p w:rsidR="006A30CA" w:rsidRPr="000764C1" w:rsidRDefault="006A30CA" w:rsidP="006A30CA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/>
                <w:b w:val="0"/>
                <w:color w:val="000000"/>
                <w:highlight w:val="cyan"/>
              </w:rPr>
              <w:t>Actividades coordinadas para dirigir y controlar una organización respecto al riesgo.</w:t>
            </w:r>
          </w:p>
          <w:p w:rsidR="006A30CA" w:rsidRPr="000764C1" w:rsidRDefault="006A30CA" w:rsidP="006A30CA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>Medida de la oportunidad de ocurrencia de un evento.</w:t>
            </w:r>
          </w:p>
          <w:p w:rsidR="006A30CA" w:rsidRPr="000764C1" w:rsidRDefault="006A30CA" w:rsidP="006A30CA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>Observación crítica y continua del estado para identificar cambios con respecto al nivel de desempeño esperado.</w:t>
            </w:r>
          </w:p>
          <w:p w:rsidR="006A30CA" w:rsidRPr="000764C1" w:rsidRDefault="006A30CA" w:rsidP="006A30CA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</w:p>
          <w:p w:rsidR="006A30CA" w:rsidRPr="000764C1" w:rsidRDefault="006132CF" w:rsidP="006A30CA">
            <w:pPr>
              <w:pStyle w:val="Prrafodelista"/>
              <w:numPr>
                <w:ilvl w:val="0"/>
                <w:numId w:val="31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>En el Framework</w:t>
            </w:r>
            <w:r w:rsidR="008F716E" w:rsidRPr="000764C1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para la Gestión del R</w:t>
            </w: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 xml:space="preserve">iesgo </w:t>
            </w:r>
            <w:r w:rsidR="008F716E" w:rsidRPr="000764C1">
              <w:rPr>
                <w:rFonts w:asciiTheme="minorHAnsi" w:hAnsiTheme="minorHAnsi" w:cs="Arial"/>
                <w:b w:val="0"/>
                <w:iCs/>
                <w:color w:val="auto"/>
              </w:rPr>
              <w:t xml:space="preserve">el compromiso por parte de la dirección, incluye </w:t>
            </w: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>actividades como:</w:t>
            </w:r>
          </w:p>
          <w:p w:rsidR="0093549C" w:rsidRPr="000764C1" w:rsidRDefault="006132CF" w:rsidP="0093549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/>
                <w:b w:val="0"/>
                <w:color w:val="000000"/>
              </w:rPr>
            </w:pPr>
            <w:r w:rsidRPr="000764C1">
              <w:rPr>
                <w:rFonts w:asciiTheme="minorHAnsi" w:hAnsiTheme="minorHAnsi"/>
                <w:b w:val="0"/>
                <w:color w:val="000000"/>
              </w:rPr>
              <w:t>Diseño, implementación, seguimiento y mejora</w:t>
            </w:r>
            <w:r w:rsidR="006A30CA" w:rsidRPr="000764C1">
              <w:rPr>
                <w:rFonts w:asciiTheme="minorHAnsi" w:hAnsiTheme="minorHAnsi"/>
                <w:b w:val="0"/>
                <w:color w:val="000000"/>
              </w:rPr>
              <w:t>.</w:t>
            </w:r>
          </w:p>
          <w:p w:rsidR="0093549C" w:rsidRPr="000764C1" w:rsidRDefault="0093549C" w:rsidP="0093549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  <w:highlight w:val="cyan"/>
              </w:rPr>
            </w:pPr>
            <w:r w:rsidRPr="000764C1">
              <w:rPr>
                <w:rFonts w:asciiTheme="minorHAnsi" w:hAnsiTheme="minorHAnsi"/>
                <w:b w:val="0"/>
                <w:color w:val="000000"/>
                <w:highlight w:val="cyan"/>
              </w:rPr>
              <w:t>Definir y aprobar la política de  gestión de riesgos.</w:t>
            </w:r>
          </w:p>
          <w:p w:rsidR="0093549C" w:rsidRPr="000764C1" w:rsidRDefault="0093549C" w:rsidP="0093549C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/>
                <w:b w:val="0"/>
                <w:color w:val="000000"/>
              </w:rPr>
            </w:pPr>
            <w:r w:rsidRPr="000764C1">
              <w:rPr>
                <w:rFonts w:asciiTheme="minorHAnsi" w:hAnsiTheme="minorHAnsi"/>
                <w:b w:val="0"/>
                <w:color w:val="000000"/>
              </w:rPr>
              <w:t>Comunicarse y consultar con las partes interesadas.</w:t>
            </w:r>
          </w:p>
          <w:p w:rsidR="00596588" w:rsidRPr="000764C1" w:rsidRDefault="00596588" w:rsidP="00596588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</w:p>
          <w:p w:rsidR="00596588" w:rsidRPr="000764C1" w:rsidRDefault="009F05BC" w:rsidP="00596588">
            <w:pPr>
              <w:pStyle w:val="Prrafodelista"/>
              <w:numPr>
                <w:ilvl w:val="0"/>
                <w:numId w:val="31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>La  gestión del riesgo considera los procesos de:</w:t>
            </w:r>
          </w:p>
          <w:p w:rsidR="00596588" w:rsidRPr="000764C1" w:rsidRDefault="00EC2526" w:rsidP="00596588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/>
                <w:b w:val="0"/>
                <w:color w:val="000000"/>
                <w:highlight w:val="cyan"/>
              </w:rPr>
              <w:t>Establecimiento del contexto, comunicación y consulta, evaluación de riesgos y, monitoreo y revisión.</w:t>
            </w:r>
          </w:p>
          <w:p w:rsidR="00596588" w:rsidRPr="000764C1" w:rsidRDefault="007705BE" w:rsidP="00596588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>Identificar, analizar, evaluar y tratar los riesgos</w:t>
            </w:r>
            <w:r w:rsidR="00596588" w:rsidRPr="000764C1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596588" w:rsidRPr="000764C1" w:rsidRDefault="00A85F7D" w:rsidP="00596588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>Establecimiento del contexto, tratamiento y monitoreo y revisión</w:t>
            </w:r>
            <w:r w:rsidR="00596588" w:rsidRPr="000764C1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9F05BC" w:rsidRPr="000764C1" w:rsidRDefault="009F05BC" w:rsidP="009F05BC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</w:p>
          <w:p w:rsidR="002F39B1" w:rsidRPr="000764C1" w:rsidRDefault="002F39B1" w:rsidP="002F39B1">
            <w:pPr>
              <w:pStyle w:val="Prrafodelista"/>
              <w:numPr>
                <w:ilvl w:val="0"/>
                <w:numId w:val="31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 w:cs="Arial"/>
                <w:iCs/>
                <w:color w:val="auto"/>
              </w:rPr>
              <w:lastRenderedPageBreak/>
              <w:t xml:space="preserve"> </w:t>
            </w: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>La articulación de los objetivos de la organización con la gestión del riesgo</w:t>
            </w:r>
            <w:r w:rsidR="00904A53" w:rsidRPr="000764C1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es </w:t>
            </w:r>
            <w:r w:rsidR="00BE4322" w:rsidRPr="000764C1">
              <w:rPr>
                <w:rFonts w:asciiTheme="minorHAnsi" w:hAnsiTheme="minorHAnsi" w:cs="Arial"/>
                <w:b w:val="0"/>
                <w:iCs/>
                <w:color w:val="auto"/>
              </w:rPr>
              <w:t>parte</w:t>
            </w:r>
            <w:r w:rsidR="00904A53" w:rsidRPr="000764C1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</w:t>
            </w:r>
            <w:r w:rsidR="00BE4322" w:rsidRPr="000764C1">
              <w:rPr>
                <w:rFonts w:asciiTheme="minorHAnsi" w:hAnsiTheme="minorHAnsi" w:cs="Arial"/>
                <w:b w:val="0"/>
                <w:iCs/>
                <w:color w:val="auto"/>
              </w:rPr>
              <w:t>d</w:t>
            </w:r>
            <w:r w:rsidR="00904A53" w:rsidRPr="000764C1">
              <w:rPr>
                <w:rFonts w:asciiTheme="minorHAnsi" w:hAnsiTheme="minorHAnsi" w:cs="Arial"/>
                <w:b w:val="0"/>
                <w:iCs/>
                <w:color w:val="auto"/>
              </w:rPr>
              <w:t>el proces</w:t>
            </w: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>o de:</w:t>
            </w:r>
            <w:r w:rsidR="00904A53" w:rsidRPr="000764C1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</w:t>
            </w:r>
          </w:p>
          <w:p w:rsidR="00596588" w:rsidRPr="000764C1" w:rsidRDefault="00BE4322" w:rsidP="00596588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/>
                <w:b w:val="0"/>
                <w:color w:val="000000"/>
                <w:highlight w:val="cyan"/>
              </w:rPr>
              <w:t>Estab</w:t>
            </w:r>
            <w:r w:rsidR="002F39B1" w:rsidRPr="000764C1">
              <w:rPr>
                <w:rFonts w:asciiTheme="minorHAnsi" w:hAnsiTheme="minorHAnsi"/>
                <w:b w:val="0"/>
                <w:color w:val="000000"/>
                <w:highlight w:val="cyan"/>
              </w:rPr>
              <w:t>lecimiento del contexto</w:t>
            </w:r>
            <w:r w:rsidR="00596588" w:rsidRPr="000764C1">
              <w:rPr>
                <w:rFonts w:asciiTheme="minorHAnsi" w:hAnsiTheme="minorHAnsi"/>
                <w:b w:val="0"/>
                <w:color w:val="000000"/>
                <w:highlight w:val="cyan"/>
              </w:rPr>
              <w:t>.</w:t>
            </w:r>
          </w:p>
          <w:p w:rsidR="00596588" w:rsidRPr="000764C1" w:rsidRDefault="002F39B1" w:rsidP="00596588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>Monitoreo y revisión</w:t>
            </w:r>
            <w:r w:rsidR="00596588" w:rsidRPr="000764C1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596588" w:rsidRPr="000764C1" w:rsidRDefault="002F39B1" w:rsidP="00596588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>Comunicación y consulta.</w:t>
            </w:r>
          </w:p>
          <w:p w:rsidR="005D4473" w:rsidRPr="000764C1" w:rsidRDefault="005D4473" w:rsidP="005D4473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</w:p>
          <w:p w:rsidR="005D4473" w:rsidRPr="000764C1" w:rsidRDefault="005D4473" w:rsidP="005D4473">
            <w:pPr>
              <w:pStyle w:val="Prrafodelista"/>
              <w:numPr>
                <w:ilvl w:val="0"/>
                <w:numId w:val="31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>Un registro de los eventos que pueden tener impacto sobre los objetivos organizacionales o los elementos identificados en el contexto es el producto esperado en la actividad de:</w:t>
            </w:r>
          </w:p>
          <w:p w:rsidR="00596588" w:rsidRPr="000764C1" w:rsidRDefault="005D4473" w:rsidP="00596588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>Análisis de riesgos.</w:t>
            </w:r>
          </w:p>
          <w:p w:rsidR="00596588" w:rsidRPr="000764C1" w:rsidRDefault="005D4473" w:rsidP="00596588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/>
                <w:b w:val="0"/>
                <w:color w:val="000000"/>
                <w:highlight w:val="cyan"/>
              </w:rPr>
            </w:pPr>
            <w:r w:rsidRPr="000764C1">
              <w:rPr>
                <w:rFonts w:asciiTheme="minorHAnsi" w:hAnsiTheme="minorHAnsi"/>
                <w:b w:val="0"/>
                <w:color w:val="000000"/>
                <w:highlight w:val="cyan"/>
              </w:rPr>
              <w:t>Identificación de riesgos.</w:t>
            </w:r>
          </w:p>
          <w:p w:rsidR="00596588" w:rsidRPr="000764C1" w:rsidRDefault="00D20744" w:rsidP="00596588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>Tratamiento de los r</w:t>
            </w:r>
            <w:r w:rsidR="00E9191E" w:rsidRPr="000764C1">
              <w:rPr>
                <w:rFonts w:asciiTheme="minorHAnsi" w:hAnsiTheme="minorHAnsi" w:cs="Arial"/>
                <w:b w:val="0"/>
                <w:iCs/>
                <w:color w:val="auto"/>
              </w:rPr>
              <w:t>iesgos</w:t>
            </w:r>
            <w:r w:rsidR="00596588" w:rsidRPr="000764C1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C06822" w:rsidRPr="000764C1" w:rsidRDefault="00C06822" w:rsidP="00C06822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</w:p>
          <w:p w:rsidR="00DB2F85" w:rsidRPr="000764C1" w:rsidRDefault="00DB2F85" w:rsidP="00DB2F85">
            <w:pPr>
              <w:pStyle w:val="Prrafodelista"/>
              <w:numPr>
                <w:ilvl w:val="0"/>
                <w:numId w:val="31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>Comparar los niveles estimados de riesgos contra los criterios preestablecidos, para determinar las prioridades de la gestión, es el objetivo de la actividad:</w:t>
            </w:r>
          </w:p>
          <w:p w:rsidR="00596588" w:rsidRPr="000764C1" w:rsidRDefault="00DB2F85" w:rsidP="00596588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/>
                <w:b w:val="0"/>
                <w:color w:val="000000"/>
                <w:highlight w:val="cyan"/>
              </w:rPr>
              <w:t>Evaluación de riesgos</w:t>
            </w:r>
            <w:r w:rsidR="00596588" w:rsidRPr="000764C1">
              <w:rPr>
                <w:rFonts w:asciiTheme="minorHAnsi" w:hAnsiTheme="minorHAnsi"/>
                <w:b w:val="0"/>
                <w:color w:val="000000"/>
                <w:highlight w:val="cyan"/>
              </w:rPr>
              <w:t>.</w:t>
            </w:r>
          </w:p>
          <w:p w:rsidR="00596588" w:rsidRPr="000764C1" w:rsidRDefault="00DB2F85" w:rsidP="00596588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>Análisis de riesgos</w:t>
            </w:r>
            <w:r w:rsidR="00596588" w:rsidRPr="000764C1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596588" w:rsidRPr="000764C1" w:rsidRDefault="00DB2F85" w:rsidP="00596588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>Identificación de riesgos</w:t>
            </w:r>
            <w:r w:rsidR="00596588" w:rsidRPr="000764C1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C06822" w:rsidRPr="000764C1" w:rsidRDefault="00C06822" w:rsidP="00C06822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</w:p>
          <w:p w:rsidR="00C06822" w:rsidRPr="000764C1" w:rsidRDefault="00C06822" w:rsidP="00C06822">
            <w:pPr>
              <w:pStyle w:val="Prrafodelista"/>
              <w:numPr>
                <w:ilvl w:val="0"/>
                <w:numId w:val="31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 xml:space="preserve">El proceso para modificar el riesgo, </w:t>
            </w:r>
            <w:r w:rsidR="006D7ACD" w:rsidRPr="000764C1">
              <w:rPr>
                <w:rFonts w:asciiTheme="minorHAnsi" w:hAnsiTheme="minorHAnsi" w:cs="Arial"/>
                <w:b w:val="0"/>
                <w:iCs/>
                <w:color w:val="auto"/>
              </w:rPr>
              <w:t xml:space="preserve">aceptándolo o </w:t>
            </w: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>implementa</w:t>
            </w:r>
            <w:r w:rsidR="006D7ACD" w:rsidRPr="000764C1">
              <w:rPr>
                <w:rFonts w:asciiTheme="minorHAnsi" w:hAnsiTheme="minorHAnsi" w:cs="Arial"/>
                <w:b w:val="0"/>
                <w:iCs/>
                <w:color w:val="auto"/>
              </w:rPr>
              <w:t>ndo</w:t>
            </w: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un plan de administración específico</w:t>
            </w:r>
            <w:r w:rsidR="006D7ACD" w:rsidRPr="000764C1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para reducirlo o compartirlo, es </w:t>
            </w:r>
            <w:proofErr w:type="spellStart"/>
            <w:r w:rsidR="006D7ACD" w:rsidRPr="000764C1">
              <w:rPr>
                <w:rFonts w:asciiTheme="minorHAnsi" w:hAnsiTheme="minorHAnsi" w:cs="Arial"/>
                <w:b w:val="0"/>
                <w:iCs/>
                <w:color w:val="auto"/>
              </w:rPr>
              <w:t>el</w:t>
            </w:r>
            <w:proofErr w:type="spellEnd"/>
            <w:r w:rsidR="006D7ACD" w:rsidRPr="000764C1">
              <w:rPr>
                <w:rFonts w:asciiTheme="minorHAnsi" w:hAnsiTheme="minorHAnsi" w:cs="Arial"/>
                <w:b w:val="0"/>
                <w:iCs/>
                <w:color w:val="auto"/>
              </w:rPr>
              <w:t>:</w:t>
            </w:r>
          </w:p>
          <w:p w:rsidR="00596588" w:rsidRPr="000764C1" w:rsidRDefault="006D7ACD" w:rsidP="00596588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/>
                <w:b w:val="0"/>
                <w:color w:val="000000"/>
                <w:highlight w:val="cyan"/>
              </w:rPr>
              <w:t>Tratamiento de los riesgos</w:t>
            </w:r>
            <w:r w:rsidR="00596588" w:rsidRPr="000764C1">
              <w:rPr>
                <w:rFonts w:asciiTheme="minorHAnsi" w:hAnsiTheme="minorHAnsi"/>
                <w:b w:val="0"/>
                <w:color w:val="000000"/>
                <w:highlight w:val="cyan"/>
              </w:rPr>
              <w:t>.</w:t>
            </w:r>
          </w:p>
          <w:p w:rsidR="00596588" w:rsidRPr="000764C1" w:rsidRDefault="006D7ACD" w:rsidP="00596588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>Análisis de Riesgos</w:t>
            </w:r>
            <w:r w:rsidR="00596588" w:rsidRPr="000764C1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596588" w:rsidRPr="000764C1" w:rsidRDefault="006D7ACD" w:rsidP="00596588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>Monitoreo y revisión</w:t>
            </w:r>
            <w:r w:rsidR="00596588" w:rsidRPr="000764C1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6D7ACD" w:rsidRPr="000764C1" w:rsidRDefault="006D7ACD" w:rsidP="006D7ACD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</w:p>
          <w:p w:rsidR="00226FF3" w:rsidRPr="000764C1" w:rsidRDefault="0084208C" w:rsidP="0084208C">
            <w:pPr>
              <w:pStyle w:val="Prrafodelista"/>
              <w:numPr>
                <w:ilvl w:val="0"/>
                <w:numId w:val="31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 xml:space="preserve">El </w:t>
            </w:r>
            <w:r w:rsidR="00226FF3" w:rsidRPr="000764C1">
              <w:rPr>
                <w:rFonts w:asciiTheme="minorHAnsi" w:hAnsiTheme="minorHAnsi" w:cs="Arial"/>
                <w:b w:val="0"/>
                <w:iCs/>
                <w:color w:val="auto"/>
              </w:rPr>
              <w:t>proceso interactivo de intercambio de información y opinión a lo largo de todo el proceso de  gestión del riesgo</w:t>
            </w:r>
            <w:r w:rsidR="00237CB0" w:rsidRPr="000764C1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es el de:</w:t>
            </w:r>
          </w:p>
          <w:p w:rsidR="00237CB0" w:rsidRPr="000764C1" w:rsidRDefault="00237CB0" w:rsidP="00237CB0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>Monitoreo y revisión.</w:t>
            </w:r>
          </w:p>
          <w:p w:rsidR="00237CB0" w:rsidRPr="000764C1" w:rsidRDefault="00237CB0" w:rsidP="00237CB0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>Tratamiento de los riesgos.</w:t>
            </w:r>
          </w:p>
          <w:p w:rsidR="00596588" w:rsidRPr="000764C1" w:rsidRDefault="00237CB0" w:rsidP="00596588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/>
                <w:b w:val="0"/>
                <w:color w:val="000000"/>
                <w:highlight w:val="cyan"/>
              </w:rPr>
            </w:pPr>
            <w:r w:rsidRPr="000764C1">
              <w:rPr>
                <w:rFonts w:asciiTheme="minorHAnsi" w:hAnsiTheme="minorHAnsi"/>
                <w:b w:val="0"/>
                <w:color w:val="000000"/>
                <w:highlight w:val="cyan"/>
              </w:rPr>
              <w:t>Comunicación y consulta.</w:t>
            </w:r>
          </w:p>
          <w:p w:rsidR="00237CB0" w:rsidRPr="000764C1" w:rsidRDefault="00237CB0" w:rsidP="00237CB0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/>
                <w:b w:val="0"/>
                <w:color w:val="000000"/>
                <w:highlight w:val="cyan"/>
              </w:rPr>
            </w:pPr>
          </w:p>
          <w:p w:rsidR="00A75F2C" w:rsidRPr="000764C1" w:rsidRDefault="00A75F2C" w:rsidP="00A75F2C">
            <w:pPr>
              <w:pStyle w:val="Prrafodelista"/>
              <w:numPr>
                <w:ilvl w:val="0"/>
                <w:numId w:val="31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t>La verificación, supervisión y observación crítica del proceso para identificar cambios con respecto al nivel de desempeño exigido o esperado, es parte del proceso de:</w:t>
            </w:r>
          </w:p>
          <w:p w:rsidR="00596588" w:rsidRPr="000764C1" w:rsidRDefault="00B95224" w:rsidP="00596588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764C1">
              <w:rPr>
                <w:rFonts w:asciiTheme="minorHAnsi" w:hAnsiTheme="minorHAnsi" w:cs="Arial"/>
                <w:b w:val="0"/>
                <w:iCs/>
                <w:color w:val="auto"/>
              </w:rPr>
              <w:lastRenderedPageBreak/>
              <w:t>Comunicación y consulta</w:t>
            </w:r>
            <w:r w:rsidR="00596588" w:rsidRPr="000764C1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B95224" w:rsidRPr="000764C1" w:rsidRDefault="00A75F2C" w:rsidP="00B9522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/>
                <w:b w:val="0"/>
                <w:color w:val="000000"/>
                <w:highlight w:val="cyan"/>
              </w:rPr>
            </w:pPr>
            <w:r w:rsidRPr="000764C1">
              <w:rPr>
                <w:rFonts w:asciiTheme="minorHAnsi" w:hAnsiTheme="minorHAnsi"/>
                <w:b w:val="0"/>
                <w:color w:val="000000"/>
                <w:highlight w:val="cyan"/>
              </w:rPr>
              <w:t>Monitoreo y revisión</w:t>
            </w:r>
            <w:r w:rsidR="00B375F3" w:rsidRPr="000764C1">
              <w:rPr>
                <w:rFonts w:asciiTheme="minorHAnsi" w:hAnsiTheme="minorHAnsi"/>
                <w:b w:val="0"/>
                <w:color w:val="000000"/>
                <w:highlight w:val="cyan"/>
              </w:rPr>
              <w:t>.</w:t>
            </w:r>
          </w:p>
          <w:p w:rsidR="00DC1488" w:rsidRPr="000764C1" w:rsidRDefault="00B95224" w:rsidP="00B9522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/>
                <w:b w:val="0"/>
                <w:color w:val="000000"/>
              </w:rPr>
            </w:pPr>
            <w:r w:rsidRPr="000764C1">
              <w:rPr>
                <w:rFonts w:asciiTheme="minorHAnsi" w:hAnsiTheme="minorHAnsi"/>
                <w:b w:val="0"/>
                <w:color w:val="000000"/>
              </w:rPr>
              <w:t>Evaluación de riesgos</w:t>
            </w:r>
            <w:bookmarkStart w:id="0" w:name="_GoBack"/>
            <w:bookmarkEnd w:id="0"/>
            <w:r w:rsidR="001A5B7D" w:rsidRPr="000764C1">
              <w:rPr>
                <w:rFonts w:asciiTheme="minorHAnsi" w:hAnsiTheme="minorHAnsi"/>
                <w:b w:val="0"/>
                <w:color w:val="000000"/>
              </w:rPr>
              <w:t>.</w:t>
            </w:r>
          </w:p>
        </w:tc>
      </w:tr>
    </w:tbl>
    <w:p w:rsidR="00F1213B" w:rsidRDefault="00F1213B" w:rsidP="00594549"/>
    <w:p w:rsidR="00EA4FC1" w:rsidRDefault="00EA4FC1" w:rsidP="00594549"/>
    <w:tbl>
      <w:tblPr>
        <w:tblStyle w:val="Cuadrculamedia3-nfasis3"/>
        <w:tblW w:w="5281" w:type="pct"/>
        <w:tblLayout w:type="fixed"/>
        <w:tblLook w:val="04A0"/>
      </w:tblPr>
      <w:tblGrid>
        <w:gridCol w:w="13666"/>
      </w:tblGrid>
      <w:tr w:rsidR="00EA4FC1" w:rsidRPr="00594549" w:rsidTr="00BC0DBC">
        <w:trPr>
          <w:cnfStyle w:val="100000000000"/>
          <w:trHeight w:val="636"/>
        </w:trPr>
        <w:tc>
          <w:tcPr>
            <w:cnfStyle w:val="001000000000"/>
            <w:tcW w:w="5000" w:type="pct"/>
          </w:tcPr>
          <w:p w:rsidR="000F036D" w:rsidRPr="000F036D" w:rsidRDefault="000F036D" w:rsidP="000F036D">
            <w:pPr>
              <w:widowControl w:val="0"/>
              <w:tabs>
                <w:tab w:val="left" w:pos="3825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 w:val="0"/>
                <w:sz w:val="24"/>
                <w:szCs w:val="24"/>
              </w:rPr>
            </w:pPr>
            <w:r w:rsidRPr="000F036D">
              <w:rPr>
                <w:rFonts w:asciiTheme="minorHAnsi" w:hAnsiTheme="minorHAnsi" w:cs="Arial"/>
                <w:color w:val="auto"/>
                <w:sz w:val="24"/>
                <w:szCs w:val="24"/>
              </w:rPr>
              <w:lastRenderedPageBreak/>
              <w:t>Evaluemos mod 2:</w:t>
            </w:r>
          </w:p>
          <w:p w:rsidR="00EA4FC1" w:rsidRPr="000F036D" w:rsidRDefault="00EA4FC1" w:rsidP="00BC0DB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bCs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Salen 10 preguntas del banco 20 preguntas, de manera aleatoria. Se podrá repetir indefinidamente.</w:t>
            </w:r>
          </w:p>
          <w:p w:rsidR="00EA4FC1" w:rsidRPr="000F036D" w:rsidRDefault="00EA4FC1" w:rsidP="00BC0DB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bCs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Valor de cada respuesta correcta: 10 puntos</w:t>
            </w:r>
          </w:p>
          <w:p w:rsidR="00EA4FC1" w:rsidRPr="000F036D" w:rsidRDefault="00EA4FC1" w:rsidP="00BC0DB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bCs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Valor total de la evaluación: 100 puntos</w:t>
            </w:r>
          </w:p>
          <w:p w:rsidR="00EA4FC1" w:rsidRPr="000F036D" w:rsidRDefault="00EA4FC1" w:rsidP="00BC0DB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bCs w:val="0"/>
                <w:iCs/>
                <w:color w:val="auto"/>
              </w:rPr>
            </w:pPr>
          </w:p>
          <w:p w:rsidR="00EA4FC1" w:rsidRPr="000F036D" w:rsidRDefault="00EA4FC1" w:rsidP="00BC0DB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iCs/>
                <w:color w:val="4F6228" w:themeColor="accent3" w:themeShade="80"/>
              </w:rPr>
            </w:pPr>
            <w:r w:rsidRPr="000F036D">
              <w:rPr>
                <w:rFonts w:asciiTheme="minorHAnsi" w:hAnsiTheme="minorHAnsi" w:cs="Arial"/>
                <w:iCs/>
                <w:color w:val="4F6228" w:themeColor="accent3" w:themeShade="80"/>
              </w:rPr>
              <w:t xml:space="preserve">A continuación encontrará </w:t>
            </w:r>
            <w:r w:rsidR="00624D75" w:rsidRPr="000F036D">
              <w:rPr>
                <w:rFonts w:asciiTheme="minorHAnsi" w:hAnsiTheme="minorHAnsi" w:cs="Arial"/>
                <w:iCs/>
                <w:color w:val="4F6228" w:themeColor="accent3" w:themeShade="80"/>
              </w:rPr>
              <w:t>10</w:t>
            </w:r>
            <w:r w:rsidRPr="000F036D">
              <w:rPr>
                <w:rFonts w:asciiTheme="minorHAnsi" w:hAnsiTheme="minorHAnsi" w:cs="Arial"/>
                <w:iCs/>
                <w:color w:val="4F6228" w:themeColor="accent3" w:themeShade="80"/>
              </w:rPr>
              <w:t xml:space="preserve"> preguntas. Seleccione la respuesta que considere correcta para cada una de ellas.</w:t>
            </w:r>
          </w:p>
          <w:p w:rsidR="00EA4FC1" w:rsidRPr="000F036D" w:rsidRDefault="00EA4FC1" w:rsidP="00BC0DB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iCs/>
                <w:color w:val="4F6228" w:themeColor="accent3" w:themeShade="80"/>
              </w:rPr>
            </w:pPr>
            <w:r w:rsidRPr="000F036D">
              <w:rPr>
                <w:rFonts w:asciiTheme="minorHAnsi" w:hAnsiTheme="minorHAnsi" w:cs="Arial"/>
                <w:iCs/>
                <w:color w:val="4F6228" w:themeColor="accent3" w:themeShade="80"/>
              </w:rPr>
              <w:t>Recuerde guardar la evaluación para retomarla luego y enviarla si considera que ha concluido.</w:t>
            </w:r>
          </w:p>
          <w:p w:rsidR="00EA4FC1" w:rsidRPr="000F036D" w:rsidRDefault="00EA4FC1" w:rsidP="00BC0DB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bCs w:val="0"/>
                <w:iCs/>
                <w:color w:val="auto"/>
              </w:rPr>
            </w:pPr>
          </w:p>
          <w:p w:rsidR="002E1873" w:rsidRPr="000F036D" w:rsidRDefault="002E1873" w:rsidP="00DF3FED">
            <w:pPr>
              <w:pStyle w:val="Prrafodelista"/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b w:val="0"/>
                <w:color w:val="000000"/>
              </w:rPr>
            </w:pPr>
          </w:p>
          <w:p w:rsidR="005F0B10" w:rsidRPr="000F036D" w:rsidRDefault="005F0B10" w:rsidP="005F0B10">
            <w:pPr>
              <w:pStyle w:val="Prrafodelista"/>
              <w:numPr>
                <w:ilvl w:val="0"/>
                <w:numId w:val="36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Un evento que tiene un impacto negativo</w:t>
            </w:r>
            <w:r w:rsidR="00DF3FED" w:rsidRPr="000F036D">
              <w:rPr>
                <w:rFonts w:asciiTheme="minorHAnsi" w:hAnsiTheme="minorHAnsi" w:cs="Arial"/>
                <w:b w:val="0"/>
                <w:iCs/>
                <w:color w:val="auto"/>
              </w:rPr>
              <w:t>,</w:t>
            </w: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con una extensión y duración limitada</w:t>
            </w:r>
            <w:r w:rsidR="00A0612E" w:rsidRPr="000F036D">
              <w:rPr>
                <w:rFonts w:asciiTheme="minorHAnsi" w:hAnsiTheme="minorHAnsi" w:cs="Arial"/>
                <w:b w:val="0"/>
                <w:iCs/>
                <w:color w:val="auto"/>
              </w:rPr>
              <w:t xml:space="preserve">, </w:t>
            </w: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se define como:</w:t>
            </w:r>
          </w:p>
          <w:p w:rsidR="000D6BD9" w:rsidRPr="000F036D" w:rsidRDefault="000341C9" w:rsidP="000D6BD9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Disrupción</w:t>
            </w:r>
            <w:r w:rsidR="000D6BD9" w:rsidRPr="000F036D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0D6BD9" w:rsidRPr="000F036D" w:rsidRDefault="000341C9" w:rsidP="000D6BD9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Vulnerabilidad.</w:t>
            </w:r>
          </w:p>
          <w:p w:rsidR="000D6BD9" w:rsidRPr="000F036D" w:rsidRDefault="005F0B10" w:rsidP="000D6BD9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/>
                <w:b w:val="0"/>
                <w:color w:val="000000"/>
                <w:highlight w:val="cyan"/>
              </w:rPr>
              <w:t>Perturbación</w:t>
            </w:r>
            <w:r w:rsidR="000D6BD9" w:rsidRPr="000F036D">
              <w:rPr>
                <w:rFonts w:asciiTheme="minorHAnsi" w:hAnsiTheme="minorHAnsi"/>
                <w:b w:val="0"/>
                <w:color w:val="000000"/>
              </w:rPr>
              <w:t>.</w:t>
            </w:r>
          </w:p>
          <w:p w:rsidR="00EA4FC1" w:rsidRPr="000F036D" w:rsidRDefault="00EA4FC1" w:rsidP="00BC0DBC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</w:p>
          <w:p w:rsidR="00A0612E" w:rsidRPr="000F036D" w:rsidRDefault="00A0612E" w:rsidP="00A0612E">
            <w:pPr>
              <w:pStyle w:val="Prrafodelista"/>
              <w:numPr>
                <w:ilvl w:val="0"/>
                <w:numId w:val="36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Un evento que tiene un fuerte impacto negativo</w:t>
            </w:r>
            <w:r w:rsidR="00DF3FED" w:rsidRPr="000F036D">
              <w:rPr>
                <w:rFonts w:asciiTheme="minorHAnsi" w:hAnsiTheme="minorHAnsi" w:cs="Arial"/>
                <w:b w:val="0"/>
                <w:iCs/>
                <w:color w:val="auto"/>
              </w:rPr>
              <w:t>,</w:t>
            </w: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con un amplio alcan</w:t>
            </w:r>
            <w:r w:rsidR="00DF3FED" w:rsidRPr="000F036D">
              <w:rPr>
                <w:rFonts w:asciiTheme="minorHAnsi" w:hAnsiTheme="minorHAnsi" w:cs="Arial"/>
                <w:b w:val="0"/>
                <w:iCs/>
                <w:color w:val="auto"/>
              </w:rPr>
              <w:t>ce y efectos de larga duración</w:t>
            </w: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, es una:</w:t>
            </w:r>
          </w:p>
          <w:p w:rsidR="000D6BD9" w:rsidRPr="000F036D" w:rsidRDefault="00A0612E" w:rsidP="000D6BD9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Vulnerabilidad</w:t>
            </w:r>
            <w:r w:rsidR="000A3F0D" w:rsidRPr="000F036D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0D6BD9" w:rsidRPr="000F036D" w:rsidRDefault="00A0612E" w:rsidP="000D6BD9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Perturbación</w:t>
            </w:r>
            <w:r w:rsidR="000D6BD9" w:rsidRPr="000F036D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EA4FC1" w:rsidRPr="000F036D" w:rsidRDefault="00A0612E" w:rsidP="00BC0DBC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/>
                <w:b w:val="0"/>
                <w:color w:val="000000"/>
                <w:highlight w:val="cyan"/>
              </w:rPr>
              <w:t>Disrupción</w:t>
            </w:r>
            <w:r w:rsidR="000D6BD9" w:rsidRPr="000F036D">
              <w:rPr>
                <w:rFonts w:asciiTheme="minorHAnsi" w:hAnsiTheme="minorHAnsi"/>
                <w:b w:val="0"/>
                <w:color w:val="000000"/>
              </w:rPr>
              <w:t>.</w:t>
            </w:r>
          </w:p>
          <w:p w:rsidR="00EA4FC1" w:rsidRPr="000F036D" w:rsidRDefault="00EA4FC1" w:rsidP="00BC0DBC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</w:p>
          <w:p w:rsidR="000A3F0D" w:rsidRPr="000F036D" w:rsidRDefault="00EA4FC1" w:rsidP="000A3F0D">
            <w:pPr>
              <w:pStyle w:val="Prrafodelista"/>
              <w:numPr>
                <w:ilvl w:val="0"/>
                <w:numId w:val="36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iCs/>
                <w:color w:val="auto"/>
              </w:rPr>
              <w:t xml:space="preserve"> </w:t>
            </w:r>
            <w:r w:rsidR="000A3F0D" w:rsidRPr="000F036D">
              <w:rPr>
                <w:rFonts w:asciiTheme="minorHAnsi" w:hAnsiTheme="minorHAnsi" w:cs="Arial"/>
                <w:b w:val="0"/>
                <w:iCs/>
                <w:color w:val="auto"/>
              </w:rPr>
              <w:t>El grado de susceptibilidad de una cadena de suministro a las perturbaciones y disrupciones</w:t>
            </w:r>
            <w:r w:rsidR="00DF3FED" w:rsidRPr="000F036D">
              <w:rPr>
                <w:rFonts w:asciiTheme="minorHAnsi" w:hAnsiTheme="minorHAnsi" w:cs="Arial"/>
                <w:b w:val="0"/>
                <w:iCs/>
                <w:color w:val="auto"/>
              </w:rPr>
              <w:t>,</w:t>
            </w:r>
            <w:r w:rsidR="000A3F0D" w:rsidRPr="000F036D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es lo que se conoce como:</w:t>
            </w:r>
          </w:p>
          <w:p w:rsidR="000D6BD9" w:rsidRPr="000F036D" w:rsidRDefault="0060461B" w:rsidP="000D6BD9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Resiliencia</w:t>
            </w:r>
            <w:r w:rsidR="000D6BD9" w:rsidRPr="000F036D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0D6BD9" w:rsidRPr="000F036D" w:rsidRDefault="0060461B" w:rsidP="000D6BD9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Perturbación</w:t>
            </w:r>
            <w:r w:rsidR="000D6BD9" w:rsidRPr="000F036D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0A3F0D" w:rsidRPr="000F036D" w:rsidRDefault="000A3F0D" w:rsidP="000A3F0D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/>
                <w:b w:val="0"/>
                <w:color w:val="000000"/>
                <w:highlight w:val="cyan"/>
              </w:rPr>
              <w:t>Vulnerabilidad</w:t>
            </w:r>
            <w:r w:rsidR="0060461B" w:rsidRPr="000F036D">
              <w:rPr>
                <w:rFonts w:asciiTheme="minorHAnsi" w:hAnsiTheme="minorHAnsi"/>
                <w:b w:val="0"/>
                <w:color w:val="000000"/>
              </w:rPr>
              <w:t>.</w:t>
            </w:r>
          </w:p>
          <w:p w:rsidR="00B978A5" w:rsidRPr="000F036D" w:rsidRDefault="00B978A5" w:rsidP="00B978A5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</w:p>
          <w:p w:rsidR="004121A3" w:rsidRPr="000F036D" w:rsidRDefault="004121A3" w:rsidP="004121A3">
            <w:pPr>
              <w:pStyle w:val="Prrafodelista"/>
              <w:numPr>
                <w:ilvl w:val="0"/>
                <w:numId w:val="36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La habilidad para regresar a la condición original después de un evento negativo, ya sea una disrupción o una perturbación</w:t>
            </w:r>
            <w:r w:rsidR="00DF3FED" w:rsidRPr="000F036D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es:</w:t>
            </w:r>
          </w:p>
          <w:p w:rsidR="002B0D9E" w:rsidRPr="000F036D" w:rsidRDefault="002B0D9E" w:rsidP="002B0D9E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/>
                <w:b w:val="0"/>
                <w:color w:val="000000"/>
                <w:highlight w:val="cyan"/>
              </w:rPr>
            </w:pPr>
            <w:r w:rsidRPr="000F036D">
              <w:rPr>
                <w:rFonts w:asciiTheme="minorHAnsi" w:hAnsiTheme="minorHAnsi"/>
                <w:b w:val="0"/>
                <w:color w:val="000000"/>
                <w:highlight w:val="cyan"/>
              </w:rPr>
              <w:t>Resiliencia.</w:t>
            </w:r>
          </w:p>
          <w:p w:rsidR="002B0D9E" w:rsidRPr="000F036D" w:rsidRDefault="002B0D9E" w:rsidP="002B0D9E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Perturbación.</w:t>
            </w:r>
          </w:p>
          <w:p w:rsidR="002B0D9E" w:rsidRPr="000F036D" w:rsidRDefault="002B0D9E" w:rsidP="002B0D9E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Vulnerabilidad.</w:t>
            </w:r>
          </w:p>
          <w:p w:rsidR="00EA4FC1" w:rsidRPr="000F036D" w:rsidRDefault="00EA4FC1" w:rsidP="00BC0DBC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</w:p>
          <w:p w:rsidR="000D6BD9" w:rsidRPr="000F036D" w:rsidRDefault="00B90F55" w:rsidP="000D6BD9">
            <w:pPr>
              <w:pStyle w:val="Prrafodelista"/>
              <w:numPr>
                <w:ilvl w:val="0"/>
                <w:numId w:val="36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lastRenderedPageBreak/>
              <w:t xml:space="preserve">En </w:t>
            </w:r>
            <w:r w:rsidR="00DF3FED" w:rsidRPr="000F036D">
              <w:rPr>
                <w:rFonts w:asciiTheme="minorHAnsi" w:hAnsiTheme="minorHAnsi" w:cs="Arial"/>
                <w:b w:val="0"/>
                <w:iCs/>
                <w:color w:val="auto"/>
              </w:rPr>
              <w:t xml:space="preserve">el </w:t>
            </w: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 xml:space="preserve">establecimiento del </w:t>
            </w:r>
            <w:r w:rsidRPr="000F036D">
              <w:rPr>
                <w:rFonts w:asciiTheme="minorHAnsi" w:hAnsiTheme="minorHAnsi" w:cs="Arial"/>
                <w:iCs/>
                <w:color w:val="auto"/>
              </w:rPr>
              <w:t>contexto externo</w:t>
            </w: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se debe considerar entre otros:</w:t>
            </w:r>
          </w:p>
          <w:p w:rsidR="000D6BD9" w:rsidRPr="000F036D" w:rsidRDefault="00B90F55" w:rsidP="000D6BD9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Factores productivos</w:t>
            </w:r>
            <w:r w:rsidR="000D6BD9" w:rsidRPr="000F036D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9B13CF" w:rsidRPr="000F036D" w:rsidRDefault="009B13CF" w:rsidP="000D6BD9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Forma y extensión de las relaciones contractuales.</w:t>
            </w:r>
          </w:p>
          <w:p w:rsidR="000D6BD9" w:rsidRPr="000F036D" w:rsidRDefault="0068574F" w:rsidP="000D6BD9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/>
                <w:b w:val="0"/>
                <w:color w:val="000000"/>
                <w:highlight w:val="cyan"/>
              </w:rPr>
              <w:t>Ambiente social, cultural y político</w:t>
            </w:r>
          </w:p>
          <w:p w:rsidR="00EA4FC1" w:rsidRPr="000F036D" w:rsidRDefault="00EA4FC1" w:rsidP="00BC0DBC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</w:p>
          <w:p w:rsidR="000D6BD9" w:rsidRPr="000F036D" w:rsidRDefault="00DE4884" w:rsidP="000E26CF">
            <w:pPr>
              <w:pStyle w:val="Prrafodelista"/>
              <w:numPr>
                <w:ilvl w:val="0"/>
                <w:numId w:val="36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 xml:space="preserve">En </w:t>
            </w:r>
            <w:r w:rsidR="00DF3FED" w:rsidRPr="000F036D">
              <w:rPr>
                <w:rFonts w:asciiTheme="minorHAnsi" w:hAnsiTheme="minorHAnsi" w:cs="Arial"/>
                <w:b w:val="0"/>
                <w:iCs/>
                <w:color w:val="auto"/>
              </w:rPr>
              <w:t xml:space="preserve">el </w:t>
            </w: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 xml:space="preserve">establecimiento del </w:t>
            </w:r>
            <w:r w:rsidRPr="000F036D">
              <w:rPr>
                <w:rFonts w:asciiTheme="minorHAnsi" w:hAnsiTheme="minorHAnsi" w:cs="Arial"/>
                <w:iCs/>
                <w:color w:val="auto"/>
              </w:rPr>
              <w:t>contexto interno</w:t>
            </w: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se debe considerar entre otros:</w:t>
            </w:r>
          </w:p>
          <w:p w:rsidR="000E26CF" w:rsidRPr="000F036D" w:rsidRDefault="000E26CF" w:rsidP="000E26CF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Factores tecnológicos.</w:t>
            </w:r>
          </w:p>
          <w:p w:rsidR="000E26CF" w:rsidRPr="000F036D" w:rsidRDefault="000E26CF" w:rsidP="000E26CF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Tendencias que tienen impacto en los objetivos de la organización.</w:t>
            </w:r>
          </w:p>
          <w:p w:rsidR="00392799" w:rsidRPr="000F036D" w:rsidRDefault="00392799" w:rsidP="00392799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/>
                <w:b w:val="0"/>
                <w:color w:val="000000"/>
                <w:highlight w:val="cyan"/>
              </w:rPr>
              <w:t>Cultura de la organización y sus procesos.</w:t>
            </w:r>
          </w:p>
          <w:p w:rsidR="00EA4FC1" w:rsidRPr="000F036D" w:rsidRDefault="00EA4FC1" w:rsidP="00BC0DBC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</w:p>
          <w:p w:rsidR="007B4675" w:rsidRPr="000F036D" w:rsidRDefault="007B4675" w:rsidP="007B4675">
            <w:pPr>
              <w:pStyle w:val="Prrafodelista"/>
              <w:numPr>
                <w:ilvl w:val="0"/>
                <w:numId w:val="36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En el proceso de Gestión del riesgo, los criterios de probabilidad y consecuencia se definen en:</w:t>
            </w:r>
          </w:p>
          <w:p w:rsidR="007B4675" w:rsidRPr="000F036D" w:rsidRDefault="007B4675" w:rsidP="007B4675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La identificación de riesgos.</w:t>
            </w:r>
          </w:p>
          <w:p w:rsidR="007B4675" w:rsidRPr="000F036D" w:rsidRDefault="007B4675" w:rsidP="007B4675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/>
                <w:b w:val="0"/>
                <w:color w:val="000000"/>
                <w:highlight w:val="cyan"/>
              </w:rPr>
            </w:pPr>
            <w:r w:rsidRPr="000F036D">
              <w:rPr>
                <w:rFonts w:asciiTheme="minorHAnsi" w:hAnsiTheme="minorHAnsi"/>
                <w:b w:val="0"/>
                <w:color w:val="000000"/>
                <w:highlight w:val="cyan"/>
              </w:rPr>
              <w:t>El análisis de riesgos.</w:t>
            </w:r>
          </w:p>
          <w:p w:rsidR="007B4675" w:rsidRPr="000F036D" w:rsidRDefault="007B4675" w:rsidP="007B4675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La evaluación de riesgos.</w:t>
            </w:r>
          </w:p>
          <w:p w:rsidR="007B4675" w:rsidRPr="000F036D" w:rsidRDefault="007B4675" w:rsidP="007B4675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</w:p>
          <w:p w:rsidR="00F216B0" w:rsidRPr="000F036D" w:rsidRDefault="00F216B0" w:rsidP="00841DB2">
            <w:pPr>
              <w:pStyle w:val="Prrafodelista"/>
              <w:numPr>
                <w:ilvl w:val="0"/>
                <w:numId w:val="36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Examinar sistemáticamente las incertidumbres en las operaciones de la cadena de suministro y listar sus consecuen</w:t>
            </w:r>
            <w:r w:rsidR="00841DB2" w:rsidRPr="000F036D">
              <w:rPr>
                <w:rFonts w:asciiTheme="minorHAnsi" w:hAnsiTheme="minorHAnsi" w:cs="Arial"/>
                <w:b w:val="0"/>
                <w:iCs/>
                <w:color w:val="auto"/>
              </w:rPr>
              <w:t>tes riesgos, es el objetivo de:</w:t>
            </w:r>
          </w:p>
          <w:p w:rsidR="000D6BD9" w:rsidRPr="000F036D" w:rsidRDefault="00841DB2" w:rsidP="000D6BD9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Analizar los riesgos</w:t>
            </w:r>
            <w:r w:rsidR="000D6BD9" w:rsidRPr="000F036D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0D6BD9" w:rsidRPr="000F036D" w:rsidRDefault="00841DB2" w:rsidP="000D6BD9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/>
                <w:b w:val="0"/>
                <w:color w:val="000000"/>
                <w:highlight w:val="cyan"/>
              </w:rPr>
            </w:pPr>
            <w:r w:rsidRPr="000F036D">
              <w:rPr>
                <w:rFonts w:asciiTheme="minorHAnsi" w:hAnsiTheme="minorHAnsi"/>
                <w:b w:val="0"/>
                <w:color w:val="000000"/>
                <w:highlight w:val="cyan"/>
              </w:rPr>
              <w:t>Identificar los riesgos</w:t>
            </w:r>
            <w:r w:rsidR="000D6BD9" w:rsidRPr="000F036D">
              <w:rPr>
                <w:rFonts w:asciiTheme="minorHAnsi" w:hAnsiTheme="minorHAnsi"/>
                <w:b w:val="0"/>
                <w:color w:val="000000"/>
                <w:highlight w:val="cyan"/>
              </w:rPr>
              <w:t>.</w:t>
            </w:r>
          </w:p>
          <w:p w:rsidR="000D6BD9" w:rsidRPr="000F036D" w:rsidRDefault="00841DB2" w:rsidP="000D6BD9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Tratar los riesgos</w:t>
            </w:r>
            <w:r w:rsidR="001A5B7D" w:rsidRPr="000F036D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593A73" w:rsidRPr="000F036D" w:rsidRDefault="00593A73" w:rsidP="00593A73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</w:p>
          <w:p w:rsidR="00593A73" w:rsidRPr="000F036D" w:rsidRDefault="00593A73" w:rsidP="00593A73">
            <w:pPr>
              <w:pStyle w:val="Prrafodelista"/>
              <w:numPr>
                <w:ilvl w:val="0"/>
                <w:numId w:val="36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 xml:space="preserve">Una de las herramientas recomendadas para la etapa de </w:t>
            </w:r>
            <w:r w:rsidRPr="000F036D">
              <w:rPr>
                <w:rFonts w:asciiTheme="minorHAnsi" w:hAnsiTheme="minorHAnsi" w:cs="Arial"/>
                <w:iCs/>
                <w:color w:val="auto"/>
              </w:rPr>
              <w:t>identificación</w:t>
            </w: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de riesgos es:</w:t>
            </w:r>
          </w:p>
          <w:p w:rsidR="00593A73" w:rsidRPr="000F036D" w:rsidRDefault="00593A73" w:rsidP="00593A73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Ruta crítica.</w:t>
            </w:r>
          </w:p>
          <w:p w:rsidR="00593A73" w:rsidRPr="000F036D" w:rsidRDefault="00593A73" w:rsidP="00593A73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/>
                <w:b w:val="0"/>
                <w:color w:val="000000"/>
                <w:highlight w:val="cyan"/>
              </w:rPr>
              <w:t>Diagramas de Causa – Efecto</w:t>
            </w:r>
            <w:r w:rsidRPr="000F036D">
              <w:rPr>
                <w:rFonts w:asciiTheme="minorHAnsi" w:hAnsiTheme="minorHAnsi"/>
                <w:b w:val="0"/>
                <w:color w:val="000000"/>
              </w:rPr>
              <w:t>.</w:t>
            </w:r>
          </w:p>
          <w:p w:rsidR="00593A73" w:rsidRPr="000F036D" w:rsidRDefault="00593A73" w:rsidP="00593A73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 xml:space="preserve">Mapas de riesgos. </w:t>
            </w:r>
          </w:p>
          <w:p w:rsidR="000033E0" w:rsidRPr="000F036D" w:rsidRDefault="000033E0" w:rsidP="000033E0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</w:p>
          <w:p w:rsidR="000033E0" w:rsidRPr="000F036D" w:rsidRDefault="000033E0" w:rsidP="000033E0">
            <w:pPr>
              <w:pStyle w:val="Prrafodelista"/>
              <w:numPr>
                <w:ilvl w:val="0"/>
                <w:numId w:val="36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La Matriz de probabilidad-impacto es una herramienta recomendada en la etapa de:</w:t>
            </w:r>
          </w:p>
          <w:p w:rsidR="000033E0" w:rsidRPr="000F036D" w:rsidRDefault="00DF3FED" w:rsidP="000033E0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/>
                <w:b w:val="0"/>
                <w:color w:val="000000"/>
                <w:highlight w:val="cyan"/>
              </w:rPr>
              <w:t xml:space="preserve"> A</w:t>
            </w:r>
            <w:r w:rsidR="000033E0" w:rsidRPr="000F036D">
              <w:rPr>
                <w:rFonts w:asciiTheme="minorHAnsi" w:hAnsiTheme="minorHAnsi"/>
                <w:b w:val="0"/>
                <w:color w:val="000000"/>
                <w:highlight w:val="cyan"/>
              </w:rPr>
              <w:t>nálisis de riesgos.</w:t>
            </w:r>
          </w:p>
          <w:p w:rsidR="000033E0" w:rsidRPr="000F036D" w:rsidRDefault="000033E0" w:rsidP="000033E0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Evaluación de riesgos.</w:t>
            </w:r>
          </w:p>
          <w:p w:rsidR="000033E0" w:rsidRPr="000F036D" w:rsidRDefault="000033E0" w:rsidP="000033E0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lastRenderedPageBreak/>
              <w:t>Tratamiento de los riesgos.</w:t>
            </w:r>
          </w:p>
          <w:p w:rsidR="00EA4FC1" w:rsidRPr="000F036D" w:rsidRDefault="00EA4FC1" w:rsidP="00BC0DBC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/>
                <w:b w:val="0"/>
                <w:color w:val="000000"/>
                <w:highlight w:val="cyan"/>
              </w:rPr>
            </w:pPr>
          </w:p>
          <w:p w:rsidR="00841DB2" w:rsidRPr="000F036D" w:rsidRDefault="00841DB2" w:rsidP="00841DB2">
            <w:pPr>
              <w:pStyle w:val="Prrafodelista"/>
              <w:numPr>
                <w:ilvl w:val="0"/>
                <w:numId w:val="36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Definir los criterios de probabilidad y consecuencia para los riesgos identificados, es el objetivo de:</w:t>
            </w:r>
          </w:p>
          <w:p w:rsidR="000D6BD9" w:rsidRPr="000F036D" w:rsidRDefault="00841DB2" w:rsidP="000D6BD9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Tratar los riesgos</w:t>
            </w:r>
            <w:r w:rsidR="001A5B7D" w:rsidRPr="000F036D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0D6BD9" w:rsidRPr="000F036D" w:rsidRDefault="00841DB2" w:rsidP="000D6BD9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Evaluar los riesgos</w:t>
            </w:r>
            <w:r w:rsidR="000D6BD9" w:rsidRPr="000F036D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0D6BD9" w:rsidRPr="000F036D" w:rsidRDefault="00841DB2" w:rsidP="000D6BD9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/>
                <w:b w:val="0"/>
                <w:color w:val="000000"/>
                <w:highlight w:val="cyan"/>
              </w:rPr>
              <w:t>Analizar los riesgos</w:t>
            </w:r>
            <w:r w:rsidR="000D6BD9" w:rsidRPr="000F036D">
              <w:rPr>
                <w:rFonts w:asciiTheme="minorHAnsi" w:hAnsiTheme="minorHAnsi"/>
                <w:b w:val="0"/>
                <w:color w:val="000000"/>
              </w:rPr>
              <w:t>.</w:t>
            </w:r>
          </w:p>
          <w:p w:rsidR="00593A73" w:rsidRPr="000F036D" w:rsidRDefault="00593A73" w:rsidP="00593A73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</w:p>
          <w:p w:rsidR="00593A73" w:rsidRPr="000F036D" w:rsidRDefault="00593A73" w:rsidP="00593A73">
            <w:pPr>
              <w:pStyle w:val="Prrafodelista"/>
              <w:numPr>
                <w:ilvl w:val="0"/>
                <w:numId w:val="36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 xml:space="preserve">Una de las herramientas recomendadas para la etapa de </w:t>
            </w:r>
            <w:r w:rsidRPr="000F036D">
              <w:rPr>
                <w:rFonts w:asciiTheme="minorHAnsi" w:hAnsiTheme="minorHAnsi" w:cs="Arial"/>
                <w:iCs/>
                <w:color w:val="auto"/>
              </w:rPr>
              <w:t>análisis</w:t>
            </w: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de riesgos es:</w:t>
            </w:r>
          </w:p>
          <w:p w:rsidR="00593A73" w:rsidRPr="000F036D" w:rsidRDefault="00593A73" w:rsidP="00593A73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/>
                <w:b w:val="0"/>
                <w:color w:val="000000"/>
                <w:highlight w:val="cyan"/>
              </w:rPr>
            </w:pPr>
            <w:r w:rsidRPr="000F036D">
              <w:rPr>
                <w:rFonts w:asciiTheme="minorHAnsi" w:hAnsiTheme="minorHAnsi"/>
                <w:b w:val="0"/>
                <w:color w:val="000000"/>
                <w:highlight w:val="cyan"/>
              </w:rPr>
              <w:t>Análisis de escenarios</w:t>
            </w:r>
            <w:r w:rsidRPr="000F036D">
              <w:rPr>
                <w:rFonts w:asciiTheme="minorHAnsi" w:hAnsiTheme="minorHAnsi"/>
                <w:b w:val="0"/>
                <w:color w:val="000000"/>
              </w:rPr>
              <w:t>.</w:t>
            </w:r>
          </w:p>
          <w:p w:rsidR="00593A73" w:rsidRPr="000F036D" w:rsidRDefault="00593A73" w:rsidP="00593A73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 xml:space="preserve">Método de Delphi. </w:t>
            </w:r>
          </w:p>
          <w:p w:rsidR="00593A73" w:rsidRPr="000F036D" w:rsidRDefault="00593A73" w:rsidP="00593A73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 xml:space="preserve">Diagramas de Causa – Efecto. </w:t>
            </w:r>
          </w:p>
          <w:p w:rsidR="00841DB2" w:rsidRPr="000F036D" w:rsidRDefault="00841DB2" w:rsidP="00841DB2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</w:p>
          <w:p w:rsidR="00A0526C" w:rsidRPr="000F036D" w:rsidRDefault="00A0526C" w:rsidP="00A0526C">
            <w:pPr>
              <w:pStyle w:val="Prrafodelista"/>
              <w:numPr>
                <w:ilvl w:val="0"/>
                <w:numId w:val="36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Obtener una lista priorizada de los riesgos de la cadena de suministro, es el propósito de:</w:t>
            </w:r>
          </w:p>
          <w:p w:rsidR="00A0526C" w:rsidRPr="000F036D" w:rsidRDefault="00A0526C" w:rsidP="00A0526C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Tratar los riesgos</w:t>
            </w:r>
            <w:r w:rsidR="001A5B7D" w:rsidRPr="000F036D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0D6BD9" w:rsidRPr="000F036D" w:rsidRDefault="00A0526C" w:rsidP="000D6BD9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Identificar los riesgos</w:t>
            </w:r>
            <w:r w:rsidR="000D6BD9" w:rsidRPr="000F036D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0D6BD9" w:rsidRPr="000F036D" w:rsidRDefault="00A0526C" w:rsidP="000D6BD9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/>
                <w:b w:val="0"/>
                <w:color w:val="000000"/>
                <w:highlight w:val="cyan"/>
              </w:rPr>
            </w:pPr>
            <w:r w:rsidRPr="000F036D">
              <w:rPr>
                <w:rFonts w:asciiTheme="minorHAnsi" w:hAnsiTheme="minorHAnsi"/>
                <w:b w:val="0"/>
                <w:color w:val="000000"/>
                <w:highlight w:val="cyan"/>
              </w:rPr>
              <w:t>Evaluar los riesgos</w:t>
            </w:r>
            <w:r w:rsidR="000D6BD9" w:rsidRPr="000F036D">
              <w:rPr>
                <w:rFonts w:asciiTheme="minorHAnsi" w:hAnsiTheme="minorHAnsi"/>
                <w:b w:val="0"/>
                <w:color w:val="000000"/>
                <w:highlight w:val="cyan"/>
              </w:rPr>
              <w:t>.</w:t>
            </w:r>
          </w:p>
          <w:p w:rsidR="000D6BD9" w:rsidRPr="000F036D" w:rsidRDefault="000D6BD9" w:rsidP="000D6BD9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</w:p>
          <w:p w:rsidR="00A0526C" w:rsidRPr="000F036D" w:rsidRDefault="00A0526C" w:rsidP="00A0526C">
            <w:pPr>
              <w:pStyle w:val="Prrafodelista"/>
              <w:numPr>
                <w:ilvl w:val="0"/>
                <w:numId w:val="36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Definir la manera más apropiada de encarar los riesgos de la cadena de suministro</w:t>
            </w:r>
            <w:r w:rsidR="00903E57" w:rsidRPr="000F036D">
              <w:rPr>
                <w:rFonts w:asciiTheme="minorHAnsi" w:hAnsiTheme="minorHAnsi" w:cs="Arial"/>
                <w:b w:val="0"/>
                <w:iCs/>
                <w:color w:val="auto"/>
              </w:rPr>
              <w:t>, es el propósito de:</w:t>
            </w:r>
          </w:p>
          <w:p w:rsidR="000D6BD9" w:rsidRPr="000F036D" w:rsidRDefault="00F61992" w:rsidP="000D6BD9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Identificar los riesgos</w:t>
            </w:r>
            <w:r w:rsidR="000D6BD9" w:rsidRPr="000F036D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0D6BD9" w:rsidRPr="000F036D" w:rsidRDefault="00F61992" w:rsidP="000D6BD9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Evaluar los riesgos</w:t>
            </w:r>
            <w:r w:rsidR="000D6BD9" w:rsidRPr="000F036D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0D6BD9" w:rsidRPr="000F036D" w:rsidRDefault="00F61992" w:rsidP="000D6BD9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/>
                <w:b w:val="0"/>
                <w:color w:val="000000"/>
                <w:highlight w:val="cyan"/>
              </w:rPr>
              <w:t>Tratar los riesgos</w:t>
            </w:r>
            <w:r w:rsidR="000D6BD9" w:rsidRPr="000F036D">
              <w:rPr>
                <w:rFonts w:asciiTheme="minorHAnsi" w:hAnsiTheme="minorHAnsi"/>
                <w:b w:val="0"/>
                <w:color w:val="000000"/>
              </w:rPr>
              <w:t>.</w:t>
            </w:r>
          </w:p>
          <w:p w:rsidR="00D1746C" w:rsidRPr="000F036D" w:rsidRDefault="00D1746C" w:rsidP="00D1746C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</w:p>
          <w:p w:rsidR="00D1746C" w:rsidRPr="000F036D" w:rsidRDefault="00ED7DE6" w:rsidP="00D1746C">
            <w:pPr>
              <w:pStyle w:val="Prrafodelista"/>
              <w:numPr>
                <w:ilvl w:val="0"/>
                <w:numId w:val="36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En</w:t>
            </w:r>
            <w:r w:rsidR="00D1746C" w:rsidRPr="000F036D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el tratamiento de los riesgos se recomiendan las siguientes estrategias:</w:t>
            </w:r>
          </w:p>
          <w:p w:rsidR="00ED7DE6" w:rsidRPr="000F036D" w:rsidRDefault="00ED7DE6" w:rsidP="00ED7DE6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/>
                <w:b w:val="0"/>
                <w:color w:val="000000"/>
                <w:highlight w:val="cyan"/>
              </w:rPr>
              <w:t>Evitar, reducir, transferir, asumir.</w:t>
            </w:r>
          </w:p>
          <w:p w:rsidR="00D1746C" w:rsidRPr="000F036D" w:rsidRDefault="00D1746C" w:rsidP="00D1746C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Controlar, perturbar, compartir, asumir.</w:t>
            </w:r>
          </w:p>
          <w:p w:rsidR="00D1746C" w:rsidRPr="000F036D" w:rsidRDefault="00D1746C" w:rsidP="00D1746C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Diversificar, recuperar, controlar, evitar.</w:t>
            </w:r>
          </w:p>
          <w:p w:rsidR="00D77AEC" w:rsidRPr="000F036D" w:rsidRDefault="00D77AEC" w:rsidP="00D77AEC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</w:p>
          <w:p w:rsidR="00D77AEC" w:rsidRPr="000F036D" w:rsidRDefault="00D77AEC" w:rsidP="00D77AEC">
            <w:pPr>
              <w:pStyle w:val="Prrafodelista"/>
              <w:numPr>
                <w:ilvl w:val="0"/>
                <w:numId w:val="36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Reducir el efecto del riesgo al traspasar las pérdidas a otras organizaciones es la definición de la estrategia:</w:t>
            </w:r>
          </w:p>
          <w:p w:rsidR="00D77AEC" w:rsidRPr="000F036D" w:rsidRDefault="00D77AEC" w:rsidP="00D77AEC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Asumir.</w:t>
            </w:r>
          </w:p>
          <w:p w:rsidR="00D77AEC" w:rsidRPr="000F036D" w:rsidRDefault="00D77AEC" w:rsidP="00D77AEC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/>
                <w:b w:val="0"/>
                <w:color w:val="000000"/>
                <w:highlight w:val="cyan"/>
              </w:rPr>
            </w:pPr>
            <w:r w:rsidRPr="000F036D">
              <w:rPr>
                <w:rFonts w:asciiTheme="minorHAnsi" w:hAnsiTheme="minorHAnsi"/>
                <w:b w:val="0"/>
                <w:color w:val="000000"/>
                <w:highlight w:val="cyan"/>
              </w:rPr>
              <w:lastRenderedPageBreak/>
              <w:t>Transferir.</w:t>
            </w:r>
          </w:p>
          <w:p w:rsidR="000D6BD9" w:rsidRPr="000F036D" w:rsidRDefault="00D77AEC" w:rsidP="00593A73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Reducir.</w:t>
            </w:r>
          </w:p>
          <w:p w:rsidR="00593A73" w:rsidRPr="000F036D" w:rsidRDefault="00593A73" w:rsidP="00593A73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</w:p>
          <w:p w:rsidR="000D6BD9" w:rsidRPr="000F036D" w:rsidRDefault="00997EED" w:rsidP="000D6BD9">
            <w:pPr>
              <w:pStyle w:val="Prrafodelista"/>
              <w:numPr>
                <w:ilvl w:val="0"/>
                <w:numId w:val="36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En el plan de comunicación, lograr una comunicación eficaz para crear, mantener o restablecer la confianza del personal ante una situación de riesgo, es el propósito de la etapa de:</w:t>
            </w:r>
          </w:p>
          <w:p w:rsidR="00997EED" w:rsidRPr="000F036D" w:rsidRDefault="00997EED" w:rsidP="000D6BD9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Resiliencia</w:t>
            </w:r>
            <w:r w:rsidR="00CC6C6B" w:rsidRPr="000F036D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997EED" w:rsidRPr="000F036D" w:rsidRDefault="00997EED" w:rsidP="000D6BD9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Preparación</w:t>
            </w:r>
            <w:r w:rsidR="00CC6C6B" w:rsidRPr="000F036D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0D6BD9" w:rsidRPr="000F036D" w:rsidRDefault="00997EED" w:rsidP="000D6BD9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/>
                <w:b w:val="0"/>
                <w:color w:val="000000"/>
                <w:highlight w:val="cyan"/>
              </w:rPr>
              <w:t>Inicio</w:t>
            </w:r>
            <w:r w:rsidR="000D6BD9" w:rsidRPr="000F036D">
              <w:rPr>
                <w:rFonts w:asciiTheme="minorHAnsi" w:hAnsiTheme="minorHAnsi"/>
                <w:b w:val="0"/>
                <w:color w:val="000000"/>
              </w:rPr>
              <w:t>.</w:t>
            </w:r>
          </w:p>
          <w:p w:rsidR="000D6BD9" w:rsidRPr="000F036D" w:rsidRDefault="000D6BD9" w:rsidP="000D6BD9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</w:p>
          <w:p w:rsidR="00997EED" w:rsidRPr="000F036D" w:rsidRDefault="00936CC7" w:rsidP="00997EED">
            <w:pPr>
              <w:pStyle w:val="Prrafodelista"/>
              <w:numPr>
                <w:ilvl w:val="0"/>
                <w:numId w:val="36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 xml:space="preserve">En el plan de comunicación, </w:t>
            </w:r>
            <w:r w:rsidR="00997EED" w:rsidRPr="000F036D">
              <w:rPr>
                <w:rFonts w:asciiTheme="minorHAnsi" w:hAnsiTheme="minorHAnsi" w:cs="Arial"/>
                <w:b w:val="0"/>
                <w:iCs/>
                <w:color w:val="auto"/>
              </w:rPr>
              <w:t>ampliar la información en los medios de comunicación, de forma constante y aportando elementos que ayuden a la toma de decisiones por parte de los líderes y personal involucrado</w:t>
            </w: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, es el propósito de la etapa de:</w:t>
            </w:r>
          </w:p>
          <w:p w:rsidR="00997EED" w:rsidRPr="000F036D" w:rsidRDefault="00CC6C6B" w:rsidP="00997EED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Evaluación.</w:t>
            </w:r>
          </w:p>
          <w:p w:rsidR="00997EED" w:rsidRPr="000F036D" w:rsidRDefault="00997EED" w:rsidP="00997EED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Preparación</w:t>
            </w:r>
            <w:r w:rsidR="00CC6C6B" w:rsidRPr="000F036D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0D6BD9" w:rsidRPr="000F036D" w:rsidRDefault="00CC6C6B" w:rsidP="00997EED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/>
                <w:b w:val="0"/>
                <w:color w:val="000000"/>
                <w:highlight w:val="cyan"/>
              </w:rPr>
              <w:t>Control</w:t>
            </w:r>
            <w:r w:rsidR="00997EED" w:rsidRPr="000F036D">
              <w:rPr>
                <w:rFonts w:asciiTheme="minorHAnsi" w:hAnsiTheme="minorHAnsi"/>
                <w:b w:val="0"/>
                <w:color w:val="000000"/>
              </w:rPr>
              <w:t>.</w:t>
            </w:r>
          </w:p>
          <w:p w:rsidR="000D6BD9" w:rsidRPr="000F036D" w:rsidRDefault="000D6BD9" w:rsidP="000D6BD9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</w:p>
          <w:p w:rsidR="00BD3051" w:rsidRPr="000F036D" w:rsidRDefault="00BD3051" w:rsidP="00BD3051">
            <w:pPr>
              <w:pStyle w:val="Prrafodelista"/>
              <w:numPr>
                <w:ilvl w:val="0"/>
                <w:numId w:val="36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 xml:space="preserve">En el plan de comunicación, restablecer la confianza del personal después de materializarse el riesgo, es el </w:t>
            </w:r>
            <w:r w:rsidR="0040205C" w:rsidRPr="000F036D">
              <w:rPr>
                <w:rFonts w:asciiTheme="minorHAnsi" w:hAnsiTheme="minorHAnsi" w:cs="Arial"/>
                <w:b w:val="0"/>
                <w:iCs/>
                <w:color w:val="auto"/>
              </w:rPr>
              <w:t xml:space="preserve">objetivo </w:t>
            </w: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de la etapa de</w:t>
            </w:r>
            <w:r w:rsidR="0040205C" w:rsidRPr="000F036D">
              <w:rPr>
                <w:rFonts w:asciiTheme="minorHAnsi" w:hAnsiTheme="minorHAnsi" w:cs="Arial"/>
                <w:b w:val="0"/>
                <w:iCs/>
                <w:color w:val="auto"/>
              </w:rPr>
              <w:t>:</w:t>
            </w:r>
          </w:p>
          <w:p w:rsidR="0040205C" w:rsidRPr="000F036D" w:rsidRDefault="0040205C" w:rsidP="0040205C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/>
                <w:b w:val="0"/>
                <w:color w:val="000000"/>
                <w:highlight w:val="cyan"/>
              </w:rPr>
            </w:pPr>
            <w:r w:rsidRPr="000F036D">
              <w:rPr>
                <w:rFonts w:asciiTheme="minorHAnsi" w:hAnsiTheme="minorHAnsi"/>
                <w:b w:val="0"/>
                <w:color w:val="000000"/>
                <w:highlight w:val="cyan"/>
              </w:rPr>
              <w:t>Resiliencia.</w:t>
            </w:r>
          </w:p>
          <w:p w:rsidR="0040205C" w:rsidRPr="000F036D" w:rsidRDefault="0040205C" w:rsidP="0040205C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Preparación.</w:t>
            </w:r>
          </w:p>
          <w:p w:rsidR="0040205C" w:rsidRPr="000F036D" w:rsidRDefault="0040205C" w:rsidP="0040205C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Evaluación.</w:t>
            </w:r>
          </w:p>
          <w:p w:rsidR="002E1873" w:rsidRPr="000F036D" w:rsidRDefault="002E1873" w:rsidP="002E1873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</w:p>
          <w:p w:rsidR="002E1873" w:rsidRPr="000F036D" w:rsidRDefault="002E1873" w:rsidP="002E1873">
            <w:pPr>
              <w:pStyle w:val="Prrafodelista"/>
              <w:numPr>
                <w:ilvl w:val="0"/>
                <w:numId w:val="36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Uno de los objetivos del monitoreo y revisión es:</w:t>
            </w:r>
          </w:p>
          <w:p w:rsidR="002E1873" w:rsidRPr="000F036D" w:rsidRDefault="002E1873" w:rsidP="002E1873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Identificar líderes clave para la coordinación de acciones frente a la materialización de un riesgo.</w:t>
            </w:r>
          </w:p>
          <w:p w:rsidR="002E1873" w:rsidRPr="000F036D" w:rsidRDefault="002E1873" w:rsidP="002E1873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 w:cs="Arial"/>
                <w:b w:val="0"/>
                <w:iCs/>
                <w:color w:val="auto"/>
              </w:rPr>
              <w:t>Preparar a líderes o facilitadores de las actividades de sensibilización y capacitación con información clara y precisa.</w:t>
            </w:r>
          </w:p>
          <w:p w:rsidR="002E1873" w:rsidRPr="000F036D" w:rsidRDefault="002E1873" w:rsidP="002E1873">
            <w:pPr>
              <w:pStyle w:val="Prrafodelista"/>
              <w:widowControl w:val="0"/>
              <w:numPr>
                <w:ilvl w:val="1"/>
                <w:numId w:val="36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0F036D">
              <w:rPr>
                <w:rFonts w:asciiTheme="minorHAnsi" w:hAnsiTheme="minorHAnsi"/>
                <w:b w:val="0"/>
                <w:color w:val="000000"/>
                <w:highlight w:val="cyan"/>
              </w:rPr>
              <w:t>Analizar y aprender lecciones a partir de los eventos</w:t>
            </w:r>
            <w:r w:rsidRPr="000F036D">
              <w:rPr>
                <w:rFonts w:asciiTheme="minorHAnsi" w:hAnsiTheme="minorHAnsi"/>
                <w:b w:val="0"/>
                <w:color w:val="000000"/>
              </w:rPr>
              <w:t>.</w:t>
            </w:r>
          </w:p>
          <w:p w:rsidR="00EA4FC1" w:rsidRPr="000F036D" w:rsidRDefault="00EA4FC1" w:rsidP="0040205C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</w:p>
        </w:tc>
      </w:tr>
    </w:tbl>
    <w:p w:rsidR="00EA4FC1" w:rsidRPr="00594549" w:rsidRDefault="00EA4FC1" w:rsidP="00594549"/>
    <w:sectPr w:rsidR="00EA4FC1" w:rsidRPr="00594549" w:rsidSect="006751AA">
      <w:headerReference w:type="default" r:id="rId8"/>
      <w:footerReference w:type="default" r:id="rId9"/>
      <w:pgSz w:w="15842" w:h="12242" w:orient="landscape" w:code="1"/>
      <w:pgMar w:top="1701" w:right="1418" w:bottom="1701" w:left="1701" w:header="709" w:footer="114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076" w:rsidRDefault="001C4076" w:rsidP="00C242B9">
      <w:r>
        <w:separator/>
      </w:r>
    </w:p>
  </w:endnote>
  <w:endnote w:type="continuationSeparator" w:id="0">
    <w:p w:rsidR="001C4076" w:rsidRDefault="001C4076" w:rsidP="00C242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venir LT Std 95 Bl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2BF" w:rsidRPr="00DF7777" w:rsidRDefault="00B7655B" w:rsidP="00DF7777">
    <w:pPr>
      <w:pStyle w:val="Piedepgina"/>
      <w:rPr>
        <w:b/>
        <w:szCs w:val="20"/>
      </w:rPr>
    </w:pPr>
    <w:r>
      <w:rPr>
        <w:b/>
        <w:noProof/>
        <w:szCs w:val="20"/>
        <w:lang w:val="es-CO" w:eastAsia="es-CO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margin-left:34.2pt;margin-top:-5.45pt;width:232.7pt;height:27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xZtQIAALk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" filled="f" stroked="f">
          <v:textbox style="mso-next-textbox:#Text Box 3">
            <w:txbxContent>
              <w:p w:rsidR="005A47DF" w:rsidRPr="005A47DF" w:rsidRDefault="005F23E8" w:rsidP="005F23E8">
                <w:pPr>
                  <w:pStyle w:val="Piedepgina"/>
                  <w:spacing w:line="276" w:lineRule="auto"/>
                  <w:rPr>
                    <w:b/>
                    <w:noProof/>
                    <w:color w:val="FFFFFF" w:themeColor="background1"/>
                    <w:sz w:val="18"/>
                    <w:szCs w:val="18"/>
                    <w:lang w:val="es-ES_tradnl"/>
                  </w:rPr>
                </w:pPr>
                <w:r w:rsidRPr="00DF7777">
                  <w:rPr>
                    <w:rFonts w:ascii="Calibri" w:eastAsia="+mn-ea" w:hAnsi="Calibri" w:cs="Avenir LT Std 95 Black"/>
                    <w:b/>
                    <w:color w:val="FFFFFF" w:themeColor="background1"/>
                    <w:kern w:val="24"/>
                    <w:sz w:val="18"/>
                    <w:szCs w:val="18"/>
                    <w:lang w:val="es-ES_tradnl" w:eastAsia="es-ES"/>
                  </w:rPr>
                  <w:t xml:space="preserve"> </w:t>
                </w:r>
                <w:r w:rsidRPr="00DF7777">
                  <w:rPr>
                    <w:b/>
                    <w:noProof/>
                    <w:color w:val="FFFFFF" w:themeColor="background1"/>
                    <w:sz w:val="18"/>
                    <w:szCs w:val="18"/>
                    <w:lang w:val="es-ES_tradnl"/>
                  </w:rPr>
                  <w:t xml:space="preserve">Mediateca Soluciones Educativas S.A.S.   </w:t>
                </w:r>
              </w:p>
              <w:p w:rsidR="005F23E8" w:rsidRPr="00DF7777" w:rsidRDefault="005F23E8" w:rsidP="005F23E8">
                <w:pPr>
                  <w:pStyle w:val="Piedepgina"/>
                  <w:spacing w:line="276" w:lineRule="auto"/>
                  <w:rPr>
                    <w:b/>
                    <w:noProof/>
                    <w:color w:val="FFFFFF" w:themeColor="background1"/>
                    <w:sz w:val="18"/>
                    <w:szCs w:val="18"/>
                  </w:rPr>
                </w:pPr>
                <w:r w:rsidRPr="00DF7777">
                  <w:rPr>
                    <w:b/>
                    <w:noProof/>
                    <w:color w:val="FFFFFF" w:themeColor="background1"/>
                    <w:sz w:val="18"/>
                    <w:szCs w:val="18"/>
                    <w:lang w:val="es-ES_tradnl"/>
                  </w:rPr>
                  <w:t xml:space="preserve">info@mediateca-se.com </w:t>
                </w:r>
              </w:p>
              <w:p w:rsidR="005F23E8" w:rsidRPr="00DF7777" w:rsidRDefault="005F23E8" w:rsidP="005F23E8">
                <w:pPr>
                  <w:rPr>
                    <w:b/>
                    <w:color w:val="FFFFFF" w:themeColor="background1"/>
                    <w:sz w:val="18"/>
                    <w:szCs w:val="18"/>
                  </w:rPr>
                </w:pPr>
              </w:p>
            </w:txbxContent>
          </v:textbox>
        </v:shape>
      </w:pict>
    </w:r>
    <w:r w:rsidR="005F23E8" w:rsidRPr="005F23E8">
      <w:rPr>
        <w:b/>
        <w:noProof/>
        <w:szCs w:val="20"/>
        <w:lang w:val="es-CO"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-499110</wp:posOffset>
          </wp:positionH>
          <wp:positionV relativeFrom="paragraph">
            <wp:posOffset>-601980</wp:posOffset>
          </wp:positionV>
          <wp:extent cx="6848475" cy="895350"/>
          <wp:effectExtent l="19050" t="0" r="9525" b="0"/>
          <wp:wrapSquare wrapText="bothSides"/>
          <wp:docPr id="2" name="Imagen 6" descr="pieDocument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 descr="pieDocumento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48475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076" w:rsidRDefault="001C4076" w:rsidP="00C242B9">
      <w:r>
        <w:separator/>
      </w:r>
    </w:p>
  </w:footnote>
  <w:footnote w:type="continuationSeparator" w:id="0">
    <w:p w:rsidR="001C4076" w:rsidRDefault="001C4076" w:rsidP="00C242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2BF" w:rsidRPr="00920CF1" w:rsidRDefault="005F23E8" w:rsidP="00920CF1">
    <w:pPr>
      <w:pStyle w:val="Encabezado"/>
      <w:jc w:val="right"/>
      <w:rPr>
        <w:color w:val="C77C0E"/>
        <w:sz w:val="16"/>
        <w:szCs w:val="16"/>
      </w:rPr>
    </w:pPr>
    <w:r w:rsidRPr="005F23E8">
      <w:rPr>
        <w:noProof/>
        <w:color w:val="C77C0E"/>
        <w:sz w:val="16"/>
        <w:szCs w:val="16"/>
        <w:lang w:val="es-CO" w:eastAsia="es-CO"/>
      </w:rPr>
      <w:drawing>
        <wp:inline distT="0" distB="0" distL="0" distR="0">
          <wp:extent cx="1985003" cy="819150"/>
          <wp:effectExtent l="19050" t="0" r="0" b="0"/>
          <wp:docPr id="1" name="0 Imagen" descr="logoMediate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ediatec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9570" cy="821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177E"/>
    <w:multiLevelType w:val="hybridMultilevel"/>
    <w:tmpl w:val="F4946E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24506"/>
    <w:multiLevelType w:val="hybridMultilevel"/>
    <w:tmpl w:val="6E62449E"/>
    <w:lvl w:ilvl="0" w:tplc="F576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9EF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EC3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3ED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44C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DAA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B8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80D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749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2D6759C"/>
    <w:multiLevelType w:val="hybridMultilevel"/>
    <w:tmpl w:val="417242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B276C3"/>
    <w:multiLevelType w:val="hybridMultilevel"/>
    <w:tmpl w:val="A5FC4A72"/>
    <w:lvl w:ilvl="0" w:tplc="EA681F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852B72"/>
    <w:multiLevelType w:val="hybridMultilevel"/>
    <w:tmpl w:val="FEC468C8"/>
    <w:lvl w:ilvl="0" w:tplc="3462D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4A51E1"/>
    <w:multiLevelType w:val="hybridMultilevel"/>
    <w:tmpl w:val="72A6D20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8023C"/>
    <w:multiLevelType w:val="hybridMultilevel"/>
    <w:tmpl w:val="B88686B0"/>
    <w:lvl w:ilvl="0" w:tplc="4202B7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3D3C31"/>
    <w:multiLevelType w:val="hybridMultilevel"/>
    <w:tmpl w:val="7BCA99A2"/>
    <w:lvl w:ilvl="0" w:tplc="BE4844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103ABA"/>
    <w:multiLevelType w:val="hybridMultilevel"/>
    <w:tmpl w:val="5DA4CD80"/>
    <w:lvl w:ilvl="0" w:tplc="301E5D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EA07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662FA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CE373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78BC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25F7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1CF7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83A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9829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E211F08"/>
    <w:multiLevelType w:val="hybridMultilevel"/>
    <w:tmpl w:val="3CB0ACEE"/>
    <w:lvl w:ilvl="0" w:tplc="B804F7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188A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A613F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46D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C067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789A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017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7C0CD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50AF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E404556"/>
    <w:multiLevelType w:val="hybridMultilevel"/>
    <w:tmpl w:val="D3644F1A"/>
    <w:lvl w:ilvl="0" w:tplc="4BCE9126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33272CD"/>
    <w:multiLevelType w:val="hybridMultilevel"/>
    <w:tmpl w:val="725A4062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738477E"/>
    <w:multiLevelType w:val="hybridMultilevel"/>
    <w:tmpl w:val="FFF03B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8E532C"/>
    <w:multiLevelType w:val="hybridMultilevel"/>
    <w:tmpl w:val="007CD3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601993"/>
    <w:multiLevelType w:val="multilevel"/>
    <w:tmpl w:val="7E32AA0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9E298D"/>
    <w:multiLevelType w:val="hybridMultilevel"/>
    <w:tmpl w:val="92065AD6"/>
    <w:lvl w:ilvl="0" w:tplc="5660221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278635A"/>
    <w:multiLevelType w:val="hybridMultilevel"/>
    <w:tmpl w:val="5C9C6A64"/>
    <w:lvl w:ilvl="0" w:tplc="86F83D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DE2B266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3A719E"/>
    <w:multiLevelType w:val="hybridMultilevel"/>
    <w:tmpl w:val="3C90EE9C"/>
    <w:lvl w:ilvl="0" w:tplc="E9CCC2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6FC2222"/>
    <w:multiLevelType w:val="hybridMultilevel"/>
    <w:tmpl w:val="32A665CC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ADA755C"/>
    <w:multiLevelType w:val="hybridMultilevel"/>
    <w:tmpl w:val="1D188B5A"/>
    <w:lvl w:ilvl="0" w:tplc="2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3FBF4356"/>
    <w:multiLevelType w:val="hybridMultilevel"/>
    <w:tmpl w:val="BD8E778E"/>
    <w:lvl w:ilvl="0" w:tplc="241A551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C44653"/>
    <w:multiLevelType w:val="hybridMultilevel"/>
    <w:tmpl w:val="73CCFA7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1611A0"/>
    <w:multiLevelType w:val="hybridMultilevel"/>
    <w:tmpl w:val="785017D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EB0E32"/>
    <w:multiLevelType w:val="hybridMultilevel"/>
    <w:tmpl w:val="91F4B0EA"/>
    <w:lvl w:ilvl="0" w:tplc="EC30A486">
      <w:numFmt w:val="bullet"/>
      <w:lvlText w:val="•"/>
      <w:lvlJc w:val="left"/>
      <w:pPr>
        <w:ind w:left="720" w:hanging="360"/>
      </w:pPr>
      <w:rPr>
        <w:rFonts w:ascii="Calibri" w:eastAsia="Times New Roman" w:hAnsi="Calibri" w:cs="Franklin Gothic Book" w:hint="default"/>
      </w:rPr>
    </w:lvl>
    <w:lvl w:ilvl="1" w:tplc="240A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24">
    <w:nsid w:val="4C186AE2"/>
    <w:multiLevelType w:val="hybridMultilevel"/>
    <w:tmpl w:val="47E6BD3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DA904C6"/>
    <w:multiLevelType w:val="hybridMultilevel"/>
    <w:tmpl w:val="55D40D32"/>
    <w:lvl w:ilvl="0" w:tplc="9ED4D4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E5A128B"/>
    <w:multiLevelType w:val="hybridMultilevel"/>
    <w:tmpl w:val="AB44F250"/>
    <w:lvl w:ilvl="0" w:tplc="67F6A9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12D0267"/>
    <w:multiLevelType w:val="hybridMultilevel"/>
    <w:tmpl w:val="E6B8CBAE"/>
    <w:lvl w:ilvl="0" w:tplc="499A0C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18A6DED"/>
    <w:multiLevelType w:val="hybridMultilevel"/>
    <w:tmpl w:val="01A0C54A"/>
    <w:lvl w:ilvl="0" w:tplc="4446C7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37A0713"/>
    <w:multiLevelType w:val="hybridMultilevel"/>
    <w:tmpl w:val="87FC4CD2"/>
    <w:lvl w:ilvl="0" w:tplc="2DE2AA58">
      <w:numFmt w:val="bullet"/>
      <w:lvlText w:val="•"/>
      <w:lvlJc w:val="left"/>
      <w:pPr>
        <w:ind w:left="720" w:hanging="360"/>
      </w:pPr>
      <w:rPr>
        <w:rFonts w:ascii="Calibri" w:eastAsia="Times New Roman" w:hAnsi="Calibri" w:cstheme="maj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EA029C"/>
    <w:multiLevelType w:val="hybridMultilevel"/>
    <w:tmpl w:val="59FEF620"/>
    <w:lvl w:ilvl="0" w:tplc="03F8C06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9412B35"/>
    <w:multiLevelType w:val="hybridMultilevel"/>
    <w:tmpl w:val="5C9C6A64"/>
    <w:lvl w:ilvl="0" w:tplc="86F83D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DE2B266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D44E29"/>
    <w:multiLevelType w:val="hybridMultilevel"/>
    <w:tmpl w:val="76144F3A"/>
    <w:lvl w:ilvl="0" w:tplc="927C1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F95193"/>
    <w:multiLevelType w:val="hybridMultilevel"/>
    <w:tmpl w:val="0276AA0C"/>
    <w:lvl w:ilvl="0" w:tplc="5B843C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01D4F5F"/>
    <w:multiLevelType w:val="hybridMultilevel"/>
    <w:tmpl w:val="7BCCD6E4"/>
    <w:lvl w:ilvl="0" w:tplc="664604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5464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8A3F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E0FC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E6D65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AABA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AE00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52EE9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5AD9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1936ED8"/>
    <w:multiLevelType w:val="hybridMultilevel"/>
    <w:tmpl w:val="4CC4534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78BB7F48"/>
    <w:multiLevelType w:val="hybridMultilevel"/>
    <w:tmpl w:val="753045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324C25"/>
    <w:multiLevelType w:val="hybridMultilevel"/>
    <w:tmpl w:val="522CE7FC"/>
    <w:lvl w:ilvl="0" w:tplc="91ECAB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DDF29EE"/>
    <w:multiLevelType w:val="hybridMultilevel"/>
    <w:tmpl w:val="5C9C6A64"/>
    <w:lvl w:ilvl="0" w:tplc="86F83D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DE2B266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8"/>
  </w:num>
  <w:num w:numId="4">
    <w:abstractNumId w:val="24"/>
  </w:num>
  <w:num w:numId="5">
    <w:abstractNumId w:val="18"/>
  </w:num>
  <w:num w:numId="6">
    <w:abstractNumId w:val="11"/>
  </w:num>
  <w:num w:numId="7">
    <w:abstractNumId w:val="32"/>
  </w:num>
  <w:num w:numId="8">
    <w:abstractNumId w:val="19"/>
  </w:num>
  <w:num w:numId="9">
    <w:abstractNumId w:val="7"/>
  </w:num>
  <w:num w:numId="10">
    <w:abstractNumId w:val="15"/>
  </w:num>
  <w:num w:numId="11">
    <w:abstractNumId w:val="30"/>
  </w:num>
  <w:num w:numId="12">
    <w:abstractNumId w:val="4"/>
  </w:num>
  <w:num w:numId="13">
    <w:abstractNumId w:val="33"/>
  </w:num>
  <w:num w:numId="14">
    <w:abstractNumId w:val="10"/>
  </w:num>
  <w:num w:numId="15">
    <w:abstractNumId w:val="28"/>
  </w:num>
  <w:num w:numId="16">
    <w:abstractNumId w:val="27"/>
  </w:num>
  <w:num w:numId="17">
    <w:abstractNumId w:val="3"/>
  </w:num>
  <w:num w:numId="18">
    <w:abstractNumId w:val="6"/>
  </w:num>
  <w:num w:numId="19">
    <w:abstractNumId w:val="5"/>
  </w:num>
  <w:num w:numId="20">
    <w:abstractNumId w:val="21"/>
  </w:num>
  <w:num w:numId="21">
    <w:abstractNumId w:val="25"/>
  </w:num>
  <w:num w:numId="22">
    <w:abstractNumId w:val="26"/>
  </w:num>
  <w:num w:numId="23">
    <w:abstractNumId w:val="17"/>
  </w:num>
  <w:num w:numId="24">
    <w:abstractNumId w:val="37"/>
  </w:num>
  <w:num w:numId="25">
    <w:abstractNumId w:val="20"/>
  </w:num>
  <w:num w:numId="26">
    <w:abstractNumId w:val="23"/>
  </w:num>
  <w:num w:numId="27">
    <w:abstractNumId w:val="36"/>
  </w:num>
  <w:num w:numId="28">
    <w:abstractNumId w:val="9"/>
  </w:num>
  <w:num w:numId="29">
    <w:abstractNumId w:val="8"/>
  </w:num>
  <w:num w:numId="30">
    <w:abstractNumId w:val="34"/>
  </w:num>
  <w:num w:numId="31">
    <w:abstractNumId w:val="16"/>
  </w:num>
  <w:num w:numId="32">
    <w:abstractNumId w:val="1"/>
  </w:num>
  <w:num w:numId="33">
    <w:abstractNumId w:val="35"/>
  </w:num>
  <w:num w:numId="34">
    <w:abstractNumId w:val="14"/>
  </w:num>
  <w:num w:numId="35">
    <w:abstractNumId w:val="13"/>
  </w:num>
  <w:num w:numId="36">
    <w:abstractNumId w:val="31"/>
  </w:num>
  <w:num w:numId="37">
    <w:abstractNumId w:val="12"/>
  </w:num>
  <w:num w:numId="38">
    <w:abstractNumId w:val="29"/>
  </w:num>
  <w:num w:numId="3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871D8"/>
    <w:rsid w:val="000033E0"/>
    <w:rsid w:val="00030D93"/>
    <w:rsid w:val="0003169B"/>
    <w:rsid w:val="000341C9"/>
    <w:rsid w:val="00037790"/>
    <w:rsid w:val="0005317E"/>
    <w:rsid w:val="000764C1"/>
    <w:rsid w:val="00087AEC"/>
    <w:rsid w:val="00093E47"/>
    <w:rsid w:val="000A3F0D"/>
    <w:rsid w:val="000A6D85"/>
    <w:rsid w:val="000B05C6"/>
    <w:rsid w:val="000C0F77"/>
    <w:rsid w:val="000D6BD9"/>
    <w:rsid w:val="000E26CF"/>
    <w:rsid w:val="000E419E"/>
    <w:rsid w:val="000F036D"/>
    <w:rsid w:val="00103966"/>
    <w:rsid w:val="0010642C"/>
    <w:rsid w:val="00113010"/>
    <w:rsid w:val="00113964"/>
    <w:rsid w:val="00115AF9"/>
    <w:rsid w:val="0011648D"/>
    <w:rsid w:val="00126CAE"/>
    <w:rsid w:val="00135074"/>
    <w:rsid w:val="00137C9A"/>
    <w:rsid w:val="001670C7"/>
    <w:rsid w:val="001A5B7D"/>
    <w:rsid w:val="001B1610"/>
    <w:rsid w:val="001C4076"/>
    <w:rsid w:val="001D4B07"/>
    <w:rsid w:val="0020217F"/>
    <w:rsid w:val="00216017"/>
    <w:rsid w:val="00226FF3"/>
    <w:rsid w:val="00227550"/>
    <w:rsid w:val="00237CB0"/>
    <w:rsid w:val="002409CB"/>
    <w:rsid w:val="00246156"/>
    <w:rsid w:val="00262E72"/>
    <w:rsid w:val="0027041A"/>
    <w:rsid w:val="00272BE3"/>
    <w:rsid w:val="002745C1"/>
    <w:rsid w:val="002775FD"/>
    <w:rsid w:val="0029764B"/>
    <w:rsid w:val="002A64F5"/>
    <w:rsid w:val="002B0D9E"/>
    <w:rsid w:val="002E1873"/>
    <w:rsid w:val="002E487B"/>
    <w:rsid w:val="002F39B1"/>
    <w:rsid w:val="0036550C"/>
    <w:rsid w:val="0037378F"/>
    <w:rsid w:val="00392799"/>
    <w:rsid w:val="00397671"/>
    <w:rsid w:val="003A7762"/>
    <w:rsid w:val="003C680A"/>
    <w:rsid w:val="003D5812"/>
    <w:rsid w:val="003F24E8"/>
    <w:rsid w:val="0040205C"/>
    <w:rsid w:val="004121A3"/>
    <w:rsid w:val="00413446"/>
    <w:rsid w:val="00413A08"/>
    <w:rsid w:val="00441654"/>
    <w:rsid w:val="00441C9C"/>
    <w:rsid w:val="004871D8"/>
    <w:rsid w:val="004946F8"/>
    <w:rsid w:val="00497754"/>
    <w:rsid w:val="004B2059"/>
    <w:rsid w:val="004B66E7"/>
    <w:rsid w:val="00501274"/>
    <w:rsid w:val="00525BA5"/>
    <w:rsid w:val="00535D2D"/>
    <w:rsid w:val="00536EBC"/>
    <w:rsid w:val="00537C83"/>
    <w:rsid w:val="00554647"/>
    <w:rsid w:val="00556D1F"/>
    <w:rsid w:val="00583F1E"/>
    <w:rsid w:val="00593A73"/>
    <w:rsid w:val="00594549"/>
    <w:rsid w:val="00596588"/>
    <w:rsid w:val="005A0507"/>
    <w:rsid w:val="005A47DF"/>
    <w:rsid w:val="005D4473"/>
    <w:rsid w:val="005D7280"/>
    <w:rsid w:val="005E25A7"/>
    <w:rsid w:val="005E3FF7"/>
    <w:rsid w:val="005F0B10"/>
    <w:rsid w:val="005F23E8"/>
    <w:rsid w:val="0060461B"/>
    <w:rsid w:val="006132CF"/>
    <w:rsid w:val="00624D75"/>
    <w:rsid w:val="006676F2"/>
    <w:rsid w:val="00673CFC"/>
    <w:rsid w:val="0068574F"/>
    <w:rsid w:val="006A30CA"/>
    <w:rsid w:val="006B43A7"/>
    <w:rsid w:val="006D471B"/>
    <w:rsid w:val="006D67EB"/>
    <w:rsid w:val="006D7079"/>
    <w:rsid w:val="006D7ACD"/>
    <w:rsid w:val="006F4209"/>
    <w:rsid w:val="00715CDF"/>
    <w:rsid w:val="00740564"/>
    <w:rsid w:val="007705BE"/>
    <w:rsid w:val="00771D60"/>
    <w:rsid w:val="007A1873"/>
    <w:rsid w:val="007A7390"/>
    <w:rsid w:val="007B28D7"/>
    <w:rsid w:val="007B4675"/>
    <w:rsid w:val="007F74C6"/>
    <w:rsid w:val="00805242"/>
    <w:rsid w:val="008130CF"/>
    <w:rsid w:val="00815FCD"/>
    <w:rsid w:val="00841DB2"/>
    <w:rsid w:val="0084208C"/>
    <w:rsid w:val="00853EB0"/>
    <w:rsid w:val="0086541A"/>
    <w:rsid w:val="008E5446"/>
    <w:rsid w:val="008F716E"/>
    <w:rsid w:val="00903E57"/>
    <w:rsid w:val="00904A53"/>
    <w:rsid w:val="00904D52"/>
    <w:rsid w:val="009338BD"/>
    <w:rsid w:val="0093549C"/>
    <w:rsid w:val="00935D31"/>
    <w:rsid w:val="00936CC7"/>
    <w:rsid w:val="00936ECA"/>
    <w:rsid w:val="00964313"/>
    <w:rsid w:val="009770D9"/>
    <w:rsid w:val="009857A8"/>
    <w:rsid w:val="00986F4C"/>
    <w:rsid w:val="00994C91"/>
    <w:rsid w:val="00997EED"/>
    <w:rsid w:val="009A38E1"/>
    <w:rsid w:val="009B13CF"/>
    <w:rsid w:val="009F05BC"/>
    <w:rsid w:val="00A04CA8"/>
    <w:rsid w:val="00A0526C"/>
    <w:rsid w:val="00A0612E"/>
    <w:rsid w:val="00A22BF9"/>
    <w:rsid w:val="00A23D2C"/>
    <w:rsid w:val="00A66E85"/>
    <w:rsid w:val="00A75F2C"/>
    <w:rsid w:val="00A85F7D"/>
    <w:rsid w:val="00AB3C73"/>
    <w:rsid w:val="00AD0F00"/>
    <w:rsid w:val="00AE6F07"/>
    <w:rsid w:val="00AF2063"/>
    <w:rsid w:val="00AF72FD"/>
    <w:rsid w:val="00B14923"/>
    <w:rsid w:val="00B1583D"/>
    <w:rsid w:val="00B33913"/>
    <w:rsid w:val="00B375F3"/>
    <w:rsid w:val="00B53B3D"/>
    <w:rsid w:val="00B7655B"/>
    <w:rsid w:val="00B90F55"/>
    <w:rsid w:val="00B95048"/>
    <w:rsid w:val="00B95224"/>
    <w:rsid w:val="00B978A5"/>
    <w:rsid w:val="00BD3051"/>
    <w:rsid w:val="00BE4322"/>
    <w:rsid w:val="00BE624E"/>
    <w:rsid w:val="00BF0091"/>
    <w:rsid w:val="00BF5133"/>
    <w:rsid w:val="00C05F5B"/>
    <w:rsid w:val="00C06822"/>
    <w:rsid w:val="00C242B9"/>
    <w:rsid w:val="00C31774"/>
    <w:rsid w:val="00C552F3"/>
    <w:rsid w:val="00C705EA"/>
    <w:rsid w:val="00C70D5B"/>
    <w:rsid w:val="00C736AB"/>
    <w:rsid w:val="00C9141E"/>
    <w:rsid w:val="00CB3967"/>
    <w:rsid w:val="00CC6C6B"/>
    <w:rsid w:val="00CD00FE"/>
    <w:rsid w:val="00CE21BB"/>
    <w:rsid w:val="00D1746C"/>
    <w:rsid w:val="00D20744"/>
    <w:rsid w:val="00D422CD"/>
    <w:rsid w:val="00D549A3"/>
    <w:rsid w:val="00D77AEC"/>
    <w:rsid w:val="00DA1E51"/>
    <w:rsid w:val="00DB2F85"/>
    <w:rsid w:val="00DB5ED9"/>
    <w:rsid w:val="00DB739F"/>
    <w:rsid w:val="00DC1488"/>
    <w:rsid w:val="00DC2722"/>
    <w:rsid w:val="00DE4455"/>
    <w:rsid w:val="00DE4884"/>
    <w:rsid w:val="00DE687E"/>
    <w:rsid w:val="00DE7A7B"/>
    <w:rsid w:val="00DF3FED"/>
    <w:rsid w:val="00E07E4A"/>
    <w:rsid w:val="00E106DE"/>
    <w:rsid w:val="00E2140D"/>
    <w:rsid w:val="00E338FE"/>
    <w:rsid w:val="00E632BC"/>
    <w:rsid w:val="00E9191E"/>
    <w:rsid w:val="00EA4FC1"/>
    <w:rsid w:val="00EC2526"/>
    <w:rsid w:val="00EC5CA7"/>
    <w:rsid w:val="00ED7DE6"/>
    <w:rsid w:val="00EF1EDB"/>
    <w:rsid w:val="00F00550"/>
    <w:rsid w:val="00F1213B"/>
    <w:rsid w:val="00F216B0"/>
    <w:rsid w:val="00F43DD7"/>
    <w:rsid w:val="00F53208"/>
    <w:rsid w:val="00F600BA"/>
    <w:rsid w:val="00F61992"/>
    <w:rsid w:val="00F66CDD"/>
    <w:rsid w:val="00F7092D"/>
    <w:rsid w:val="00F82205"/>
    <w:rsid w:val="00F90A85"/>
    <w:rsid w:val="00F94B6B"/>
    <w:rsid w:val="00FC3FC3"/>
    <w:rsid w:val="00FE6331"/>
    <w:rsid w:val="00FF4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1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A30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4871D8"/>
    <w:pPr>
      <w:keepNext/>
      <w:jc w:val="both"/>
      <w:outlineLvl w:val="1"/>
    </w:pPr>
    <w:rPr>
      <w:rFonts w:asciiTheme="majorHAnsi" w:hAnsiTheme="majorHAnsi" w:cs="Arial"/>
      <w:b/>
      <w:bCs/>
      <w:color w:val="17365D" w:themeColor="text2" w:themeShade="BF"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4871D8"/>
    <w:rPr>
      <w:rFonts w:asciiTheme="majorHAnsi" w:eastAsia="Times New Roman" w:hAnsiTheme="majorHAnsi" w:cs="Arial"/>
      <w:b/>
      <w:bCs/>
      <w:color w:val="17365D" w:themeColor="text2" w:themeShade="BF"/>
      <w:sz w:val="28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4871D8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871D8"/>
    <w:rPr>
      <w:rFonts w:ascii="Franklin Gothic Book" w:eastAsia="Franklin Gothic Book" w:hAnsi="Franklin Gothic Book" w:cs="Franklin Gothic Book"/>
      <w:lang w:val="es-ES"/>
    </w:rPr>
  </w:style>
  <w:style w:type="paragraph" w:styleId="Piedepgina">
    <w:name w:val="footer"/>
    <w:basedOn w:val="Normal"/>
    <w:link w:val="PiedepginaCar"/>
    <w:uiPriority w:val="99"/>
    <w:semiHidden/>
    <w:rsid w:val="004871D8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871D8"/>
    <w:rPr>
      <w:rFonts w:ascii="Franklin Gothic Book" w:eastAsia="Franklin Gothic Book" w:hAnsi="Franklin Gothic Book" w:cs="Franklin Gothic Book"/>
      <w:lang w:val="es-ES"/>
    </w:rPr>
  </w:style>
  <w:style w:type="paragraph" w:styleId="Prrafodelista">
    <w:name w:val="List Paragraph"/>
    <w:basedOn w:val="Normal"/>
    <w:uiPriority w:val="34"/>
    <w:qFormat/>
    <w:rsid w:val="004871D8"/>
    <w:pPr>
      <w:spacing w:after="200" w:line="276" w:lineRule="auto"/>
      <w:ind w:left="720"/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rsid w:val="004871D8"/>
    <w:pPr>
      <w:jc w:val="both"/>
    </w:pPr>
    <w:rPr>
      <w:rFonts w:ascii="Arial Narrow" w:hAnsi="Arial Narrow" w:cs="Arial"/>
      <w:iCs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4871D8"/>
    <w:rPr>
      <w:rFonts w:ascii="Arial Narrow" w:eastAsia="Times New Roman" w:hAnsi="Arial Narrow" w:cs="Arial"/>
      <w:iCs/>
      <w:lang w:val="es-ES" w:eastAsia="es-ES"/>
    </w:rPr>
  </w:style>
  <w:style w:type="table" w:styleId="Cuadrculamedia3-nfasis3">
    <w:name w:val="Medium Grid 3 Accent 3"/>
    <w:basedOn w:val="Tablanormal"/>
    <w:uiPriority w:val="69"/>
    <w:rsid w:val="004871D8"/>
    <w:pPr>
      <w:spacing w:after="0" w:line="240" w:lineRule="auto"/>
    </w:pPr>
    <w:rPr>
      <w:rFonts w:ascii="Franklin Gothic Book" w:eastAsia="Franklin Gothic Book" w:hAnsi="Franklin Gothic Book" w:cs="Times New Roman"/>
      <w:lang w:eastAsia="es-CO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871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1D8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99"/>
    <w:rsid w:val="002A64F5"/>
    <w:pPr>
      <w:spacing w:after="0" w:line="240" w:lineRule="auto"/>
    </w:pPr>
    <w:rPr>
      <w:rFonts w:ascii="Franklin Gothic Book" w:eastAsia="Franklin Gothic Book" w:hAnsi="Franklin Gothic Book" w:cs="Franklin Gothic Book"/>
      <w:sz w:val="20"/>
      <w:szCs w:val="20"/>
      <w:lang w:eastAsia="es-C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2">
    <w:name w:val="Medium Grid 3 Accent 2"/>
    <w:basedOn w:val="Tablanormal"/>
    <w:uiPriority w:val="69"/>
    <w:rsid w:val="00113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ombreadomedio1-nfasis2">
    <w:name w:val="Medium Shading 1 Accent 2"/>
    <w:basedOn w:val="Tablanormal"/>
    <w:uiPriority w:val="63"/>
    <w:rsid w:val="00936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936ECA"/>
    <w:pPr>
      <w:spacing w:before="100" w:beforeAutospacing="1" w:after="100" w:afterAutospacing="1"/>
    </w:pPr>
    <w:rPr>
      <w:lang w:val="es-CO" w:eastAsia="es-CO"/>
    </w:rPr>
  </w:style>
  <w:style w:type="table" w:styleId="Cuadrculaclara-nfasis2">
    <w:name w:val="Light Grid Accent 2"/>
    <w:basedOn w:val="Tablanormal"/>
    <w:uiPriority w:val="62"/>
    <w:rsid w:val="00936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Default">
    <w:name w:val="Default"/>
    <w:rsid w:val="00C317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A3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customStyle="1" w:styleId="texto">
    <w:name w:val="texto"/>
    <w:basedOn w:val="Normal"/>
    <w:rsid w:val="002E1873"/>
    <w:pPr>
      <w:spacing w:before="100" w:beforeAutospacing="1" w:after="100" w:afterAutospacing="1"/>
    </w:pPr>
    <w:rPr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1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4871D8"/>
    <w:pPr>
      <w:keepNext/>
      <w:jc w:val="both"/>
      <w:outlineLvl w:val="1"/>
    </w:pPr>
    <w:rPr>
      <w:rFonts w:asciiTheme="majorHAnsi" w:hAnsiTheme="majorHAnsi" w:cs="Arial"/>
      <w:b/>
      <w:bCs/>
      <w:color w:val="17365D" w:themeColor="text2" w:themeShade="BF"/>
      <w:sz w:val="28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4871D8"/>
    <w:rPr>
      <w:rFonts w:asciiTheme="majorHAnsi" w:eastAsia="Times New Roman" w:hAnsiTheme="majorHAnsi" w:cs="Arial"/>
      <w:b/>
      <w:bCs/>
      <w:color w:val="17365D" w:themeColor="text2" w:themeShade="BF"/>
      <w:sz w:val="28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4871D8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871D8"/>
    <w:rPr>
      <w:rFonts w:ascii="Franklin Gothic Book" w:eastAsia="Franklin Gothic Book" w:hAnsi="Franklin Gothic Book" w:cs="Franklin Gothic Book"/>
      <w:lang w:val="es-ES"/>
    </w:rPr>
  </w:style>
  <w:style w:type="paragraph" w:styleId="Piedepgina">
    <w:name w:val="footer"/>
    <w:basedOn w:val="Normal"/>
    <w:link w:val="PiedepginaCar"/>
    <w:uiPriority w:val="99"/>
    <w:semiHidden/>
    <w:rsid w:val="004871D8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871D8"/>
    <w:rPr>
      <w:rFonts w:ascii="Franklin Gothic Book" w:eastAsia="Franklin Gothic Book" w:hAnsi="Franklin Gothic Book" w:cs="Franklin Gothic Book"/>
      <w:lang w:val="es-ES"/>
    </w:rPr>
  </w:style>
  <w:style w:type="paragraph" w:styleId="Prrafodelista">
    <w:name w:val="List Paragraph"/>
    <w:basedOn w:val="Normal"/>
    <w:uiPriority w:val="34"/>
    <w:qFormat/>
    <w:rsid w:val="004871D8"/>
    <w:pPr>
      <w:spacing w:after="200" w:line="276" w:lineRule="auto"/>
      <w:ind w:left="720"/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rsid w:val="004871D8"/>
    <w:pPr>
      <w:jc w:val="both"/>
    </w:pPr>
    <w:rPr>
      <w:rFonts w:ascii="Arial Narrow" w:hAnsi="Arial Narrow" w:cs="Arial"/>
      <w:iCs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4871D8"/>
    <w:rPr>
      <w:rFonts w:ascii="Arial Narrow" w:eastAsia="Times New Roman" w:hAnsi="Arial Narrow" w:cs="Arial"/>
      <w:iCs/>
      <w:lang w:val="es-ES" w:eastAsia="es-ES"/>
    </w:rPr>
  </w:style>
  <w:style w:type="table" w:styleId="Cuadrculamedia3-nfasis3">
    <w:name w:val="Medium Grid 3 Accent 3"/>
    <w:basedOn w:val="Tablanormal"/>
    <w:uiPriority w:val="69"/>
    <w:rsid w:val="004871D8"/>
    <w:pPr>
      <w:spacing w:after="0" w:line="240" w:lineRule="auto"/>
    </w:pPr>
    <w:rPr>
      <w:rFonts w:ascii="Franklin Gothic Book" w:eastAsia="Franklin Gothic Book" w:hAnsi="Franklin Gothic Book" w:cs="Times New Roman"/>
      <w:lang w:eastAsia="es-CO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871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1D8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99"/>
    <w:rsid w:val="002A64F5"/>
    <w:pPr>
      <w:spacing w:after="0" w:line="240" w:lineRule="auto"/>
    </w:pPr>
    <w:rPr>
      <w:rFonts w:ascii="Franklin Gothic Book" w:eastAsia="Franklin Gothic Book" w:hAnsi="Franklin Gothic Book" w:cs="Franklin Gothic Book"/>
      <w:sz w:val="20"/>
      <w:szCs w:val="20"/>
      <w:lang w:eastAsia="es-C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2">
    <w:name w:val="Medium Grid 3 Accent 2"/>
    <w:basedOn w:val="Tablanormal"/>
    <w:uiPriority w:val="69"/>
    <w:rsid w:val="00113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ombreadomedio1-nfasis2">
    <w:name w:val="Medium Shading 1 Accent 2"/>
    <w:basedOn w:val="Tablanormal"/>
    <w:uiPriority w:val="63"/>
    <w:rsid w:val="00936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36ECA"/>
    <w:pPr>
      <w:spacing w:before="100" w:beforeAutospacing="1" w:after="100" w:afterAutospacing="1"/>
    </w:pPr>
    <w:rPr>
      <w:lang w:val="es-CO" w:eastAsia="es-CO"/>
    </w:rPr>
  </w:style>
  <w:style w:type="table" w:styleId="Cuadrculaclara-nfasis2">
    <w:name w:val="Light Grid Accent 2"/>
    <w:basedOn w:val="Tablanormal"/>
    <w:uiPriority w:val="62"/>
    <w:rsid w:val="00936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Default">
    <w:name w:val="Default"/>
    <w:rsid w:val="00C317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773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994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549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3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844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429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62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8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9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F54215-FD56-4641-9959-27958B233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10</Pages>
  <Words>1394</Words>
  <Characters>7672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Ospina</dc:creator>
  <cp:lastModifiedBy>AndreillaPilla</cp:lastModifiedBy>
  <cp:revision>122</cp:revision>
  <dcterms:created xsi:type="dcterms:W3CDTF">2014-04-10T20:41:00Z</dcterms:created>
  <dcterms:modified xsi:type="dcterms:W3CDTF">2016-09-13T14:57:00Z</dcterms:modified>
</cp:coreProperties>
</file>