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E0" w:rsidRPr="002E2C7D" w:rsidRDefault="00E97AE0" w:rsidP="00E97AE0">
      <w:pPr>
        <w:widowControl w:val="0"/>
        <w:autoSpaceDE w:val="0"/>
        <w:autoSpaceDN w:val="0"/>
        <w:adjustRightInd w:val="0"/>
        <w:cnfStyle w:val="000000100000"/>
        <w:rPr>
          <w:rFonts w:asciiTheme="minorHAnsi" w:hAnsiTheme="minorHAnsi" w:cs="Arial"/>
          <w:b/>
          <w:bCs/>
          <w:iCs/>
        </w:rPr>
      </w:pPr>
      <w:r w:rsidRPr="002E2C7D">
        <w:rPr>
          <w:rFonts w:asciiTheme="minorHAnsi" w:hAnsiTheme="minorHAnsi" w:cs="Arial"/>
          <w:b/>
          <w:bCs/>
          <w:iCs/>
        </w:rPr>
        <w:t>BIBLIOGRAFÍA</w:t>
      </w:r>
    </w:p>
    <w:sdt>
      <w:sdtPr>
        <w:id w:val="111145805"/>
        <w:bibliography/>
      </w:sdtPr>
      <w:sdtEndPr>
        <w:rPr>
          <w:rFonts w:asciiTheme="minorHAnsi" w:hAnsiTheme="minorHAnsi"/>
        </w:rPr>
      </w:sdtEndPr>
      <w:sdtContent>
        <w:p w:rsidR="00E97AE0" w:rsidRPr="00BF4F9F" w:rsidRDefault="00E97AE0" w:rsidP="00BF4F9F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line="276" w:lineRule="auto"/>
            <w:cnfStyle w:val="000000100000"/>
            <w:rPr>
              <w:rFonts w:asciiTheme="minorHAnsi" w:hAnsiTheme="minorHAnsi"/>
              <w:sz w:val="22"/>
              <w:szCs w:val="22"/>
              <w:lang w:val="es-CO"/>
            </w:rPr>
          </w:pPr>
          <w:r w:rsidRPr="00BF4F9F">
            <w:rPr>
              <w:rFonts w:asciiTheme="minorHAnsi" w:hAnsiTheme="minorHAnsi"/>
              <w:sz w:val="22"/>
              <w:szCs w:val="22"/>
              <w:lang w:val="es-CO"/>
            </w:rPr>
            <w:t xml:space="preserve">Balen </w:t>
          </w:r>
          <w:r w:rsidRPr="00BF4F9F">
            <w:rPr>
              <w:rFonts w:asciiTheme="minorHAnsi" w:hAnsiTheme="minorHAnsi"/>
              <w:lang w:val="es-CO"/>
            </w:rPr>
            <w:t>d</w:t>
          </w:r>
          <w:r w:rsidRPr="00BF4F9F">
            <w:rPr>
              <w:rFonts w:asciiTheme="minorHAnsi" w:hAnsiTheme="minorHAnsi"/>
              <w:sz w:val="22"/>
              <w:szCs w:val="22"/>
              <w:lang w:val="es-CO"/>
            </w:rPr>
            <w:t>e Pérez Toro, María Teresa</w:t>
          </w:r>
          <w:r w:rsidRPr="00BF4F9F">
            <w:rPr>
              <w:rFonts w:asciiTheme="minorHAnsi" w:hAnsiTheme="minorHAnsi"/>
              <w:i/>
              <w:sz w:val="22"/>
              <w:szCs w:val="22"/>
              <w:lang w:val="es-CO"/>
            </w:rPr>
            <w:t>. Lavad</w:t>
          </w:r>
          <w:r w:rsidRPr="00BF4F9F">
            <w:rPr>
              <w:rFonts w:asciiTheme="minorHAnsi" w:hAnsiTheme="minorHAnsi"/>
              <w:i/>
              <w:lang w:val="es-CO"/>
            </w:rPr>
            <w:t xml:space="preserve">o de activos- el caso colombiano. </w:t>
          </w:r>
          <w:r w:rsidRPr="00BF4F9F">
            <w:rPr>
              <w:rFonts w:asciiTheme="minorHAnsi" w:hAnsiTheme="minorHAnsi"/>
              <w:lang w:val="es-CO"/>
            </w:rPr>
            <w:t>Preparado para entrega en el XXIII Congreso Nacional. Lasa 2001, Washington D.C., Septiembre 2001.</w:t>
          </w:r>
        </w:p>
        <w:p w:rsidR="00E97AE0" w:rsidRPr="00BF4F9F" w:rsidRDefault="00E97AE0" w:rsidP="00BF4F9F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line="276" w:lineRule="auto"/>
            <w:cnfStyle w:val="000000100000"/>
            <w:rPr>
              <w:rFonts w:asciiTheme="minorHAnsi" w:hAnsiTheme="minorHAnsi"/>
              <w:lang w:val="es-CO"/>
            </w:rPr>
          </w:pPr>
          <w:r w:rsidRPr="00BF4F9F">
            <w:rPr>
              <w:rFonts w:asciiTheme="minorHAnsi" w:hAnsiTheme="minorHAnsi"/>
              <w:lang w:val="es-CO"/>
            </w:rPr>
            <w:t xml:space="preserve">Unidad de Información y Análisis Financiero-UIAF. El Lavado de Activos y la Financiación del Terrorismo: Prevención y Detección (presentación supersociedades junio de 2013). </w:t>
          </w:r>
        </w:p>
        <w:p w:rsidR="00E97AE0" w:rsidRPr="00BF4F9F" w:rsidRDefault="00E97AE0" w:rsidP="00BF4F9F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line="276" w:lineRule="auto"/>
            <w:cnfStyle w:val="000000100000"/>
            <w:rPr>
              <w:rStyle w:val="Hipervnculo"/>
              <w:rFonts w:asciiTheme="minorHAnsi" w:hAnsiTheme="minorHAnsi"/>
              <w:lang w:val="es-CO"/>
            </w:rPr>
          </w:pPr>
          <w:r w:rsidRPr="00BF4F9F">
            <w:rPr>
              <w:rFonts w:asciiTheme="minorHAnsi" w:hAnsiTheme="minorHAnsi"/>
              <w:sz w:val="22"/>
              <w:szCs w:val="22"/>
              <w:lang w:val="es-CO"/>
            </w:rPr>
            <w:t xml:space="preserve">Unidad de Información y Análisis Financiero-UIAF. </w:t>
          </w:r>
          <w:r w:rsidRPr="00BF4F9F">
            <w:rPr>
              <w:rFonts w:asciiTheme="minorHAnsi" w:hAnsiTheme="minorHAnsi"/>
              <w:i/>
              <w:sz w:val="22"/>
              <w:szCs w:val="22"/>
              <w:lang w:val="es-CO"/>
            </w:rPr>
            <w:t>Evite que lo involucren en operaciones de Lavado de Activos o Financiación del Terrorismo</w:t>
          </w:r>
          <w:r w:rsidRPr="00BF4F9F">
            <w:rPr>
              <w:rFonts w:asciiTheme="minorHAnsi" w:hAnsiTheme="minorHAnsi"/>
              <w:sz w:val="22"/>
              <w:szCs w:val="22"/>
              <w:lang w:val="es-CO"/>
            </w:rPr>
            <w:t xml:space="preserve">. Recuperado el 10marzo de 2014 de </w:t>
          </w:r>
          <w:hyperlink r:id="rId5" w:history="1">
            <w:r w:rsidRPr="00BF4F9F">
              <w:rPr>
                <w:rStyle w:val="Hipervnculo"/>
                <w:rFonts w:asciiTheme="minorHAnsi" w:hAnsiTheme="minorHAnsi"/>
                <w:lang w:val="es-CO"/>
              </w:rPr>
              <w:t>http://www.uiaf.gov.co//recursos_user//documentos/editores/54229/</w:t>
            </w:r>
          </w:hyperlink>
          <w:hyperlink r:id="rId6" w:history="1">
            <w:r w:rsidRPr="00BF4F9F">
              <w:rPr>
                <w:rStyle w:val="Hipervnculo"/>
                <w:rFonts w:asciiTheme="minorHAnsi" w:hAnsiTheme="minorHAnsi"/>
                <w:lang w:val="es-CO"/>
              </w:rPr>
              <w:t>Guia%20para%20evitar%20ser%20usado%20en%20operaciones%20de%20lavado%</w:t>
            </w:r>
          </w:hyperlink>
          <w:hyperlink r:id="rId7" w:history="1">
            <w:r w:rsidRPr="00BF4F9F">
              <w:rPr>
                <w:rStyle w:val="Hipervnculo"/>
                <w:rFonts w:asciiTheme="minorHAnsi" w:hAnsiTheme="minorHAnsi"/>
                <w:lang w:val="es-CO"/>
              </w:rPr>
              <w:t>20de%20activos%20y%20financiacion%20del%20terrorismo.pdf</w:t>
            </w:r>
          </w:hyperlink>
        </w:p>
        <w:p w:rsidR="00E97AE0" w:rsidRPr="00BF4F9F" w:rsidRDefault="00E97AE0" w:rsidP="00BF4F9F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line="276" w:lineRule="auto"/>
            <w:cnfStyle w:val="000000100000"/>
            <w:rPr>
              <w:rFonts w:asciiTheme="minorHAnsi" w:hAnsiTheme="minorHAnsi"/>
              <w:lang w:val="es-CO"/>
            </w:rPr>
          </w:pPr>
          <w:r w:rsidRPr="00BF4F9F">
            <w:rPr>
              <w:rFonts w:asciiTheme="minorHAnsi" w:hAnsiTheme="minorHAnsi"/>
              <w:lang w:val="es-CO"/>
            </w:rPr>
            <w:t xml:space="preserve">Congreso de la República de Colombia. </w:t>
          </w:r>
          <w:r w:rsidRPr="00BF4F9F">
            <w:rPr>
              <w:rFonts w:asciiTheme="minorHAnsi" w:hAnsiTheme="minorHAnsi"/>
              <w:i/>
              <w:lang w:val="es-CO"/>
            </w:rPr>
            <w:t>Ley 599 de 2000 (julio 24) por la cual se expide el código penal. Capitulo quinto lavado de activos.</w:t>
          </w:r>
        </w:p>
        <w:p w:rsidR="00E97AE0" w:rsidRPr="00BF4F9F" w:rsidRDefault="00E97AE0" w:rsidP="00BF4F9F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line="276" w:lineRule="auto"/>
            <w:cnfStyle w:val="000000100000"/>
            <w:rPr>
              <w:rFonts w:asciiTheme="minorHAnsi" w:hAnsiTheme="minorHAnsi"/>
              <w:lang w:val="es-CO"/>
            </w:rPr>
          </w:pPr>
          <w:r w:rsidRPr="00BF4F9F">
            <w:rPr>
              <w:rFonts w:asciiTheme="minorHAnsi" w:hAnsiTheme="minorHAnsi"/>
              <w:lang w:val="es-CO"/>
            </w:rPr>
            <w:t xml:space="preserve">Congreso de la República de Colombia. </w:t>
          </w:r>
          <w:r w:rsidRPr="00BF4F9F">
            <w:rPr>
              <w:rFonts w:asciiTheme="minorHAnsi" w:hAnsiTheme="minorHAnsi"/>
              <w:i/>
              <w:lang w:val="es-CO"/>
            </w:rPr>
            <w:t>Ley 1121 de 2006 (diciembre 29) por la cual se dictan normas para la prevención, detección, investigación y sanción de la financiación del terrorismo y otras disposiciones.</w:t>
          </w:r>
          <w:r w:rsidRPr="00BF4F9F">
            <w:rPr>
              <w:rFonts w:asciiTheme="minorHAnsi" w:hAnsiTheme="minorHAnsi"/>
              <w:lang w:val="es-CO"/>
            </w:rPr>
            <w:t xml:space="preserve"> </w:t>
          </w:r>
        </w:p>
        <w:p w:rsidR="00E97AE0" w:rsidRPr="00BF4F9F" w:rsidRDefault="00E97AE0" w:rsidP="00BF4F9F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line="276" w:lineRule="auto"/>
            <w:cnfStyle w:val="000000100000"/>
            <w:rPr>
              <w:rFonts w:asciiTheme="minorHAnsi" w:hAnsiTheme="minorHAnsi"/>
              <w:i/>
              <w:lang w:val="es-CO"/>
            </w:rPr>
          </w:pPr>
          <w:r w:rsidRPr="00BF4F9F">
            <w:rPr>
              <w:rFonts w:asciiTheme="minorHAnsi" w:hAnsiTheme="minorHAnsi"/>
              <w:lang w:val="es-CO"/>
            </w:rPr>
            <w:t>Congreso de la República de Colombia.</w:t>
          </w:r>
          <w:r w:rsidRPr="00BF4F9F">
            <w:rPr>
              <w:rFonts w:asciiTheme="minorHAnsi" w:hAnsiTheme="minorHAnsi"/>
              <w:i/>
              <w:lang w:val="es-CO"/>
            </w:rPr>
            <w:t xml:space="preserve"> Decreto número 1497 (julio 19 de 2002) por el cual se reglamenta parcialmente la Ley 526 de 1999 y se dic</w:t>
          </w:r>
          <w:r w:rsidR="00BF4F9F">
            <w:rPr>
              <w:rFonts w:asciiTheme="minorHAnsi" w:hAnsiTheme="minorHAnsi"/>
              <w:i/>
              <w:lang w:val="es-CO"/>
            </w:rPr>
            <w:t xml:space="preserve">tan otras </w:t>
          </w:r>
          <w:r w:rsidRPr="00BF4F9F">
            <w:rPr>
              <w:rFonts w:asciiTheme="minorHAnsi" w:hAnsiTheme="minorHAnsi"/>
              <w:i/>
              <w:lang w:val="es-CO"/>
            </w:rPr>
            <w:t>disposiciones.</w:t>
          </w:r>
        </w:p>
        <w:p w:rsidR="00E97AE0" w:rsidRPr="00BF4F9F" w:rsidRDefault="00E97AE0" w:rsidP="00BF4F9F">
          <w:pPr>
            <w:pStyle w:val="Prrafodelista"/>
            <w:numPr>
              <w:ilvl w:val="0"/>
              <w:numId w:val="1"/>
            </w:numPr>
            <w:spacing w:line="276" w:lineRule="auto"/>
            <w:cnfStyle w:val="000000100000"/>
            <w:rPr>
              <w:rFonts w:asciiTheme="minorHAnsi" w:hAnsiTheme="minorHAnsi"/>
              <w:i/>
              <w:lang w:val="es-CO"/>
            </w:rPr>
          </w:pPr>
          <w:r w:rsidRPr="00BF4F9F">
            <w:rPr>
              <w:rFonts w:asciiTheme="minorHAnsi" w:hAnsiTheme="minorHAnsi"/>
              <w:sz w:val="22"/>
              <w:szCs w:val="22"/>
              <w:lang w:val="es-CO"/>
            </w:rPr>
            <w:t xml:space="preserve">Consejo de Seguridad Naciones Unidas. </w:t>
          </w:r>
          <w:r w:rsidRPr="00BF4F9F">
            <w:rPr>
              <w:rFonts w:asciiTheme="minorHAnsi" w:hAnsiTheme="minorHAnsi"/>
              <w:i/>
              <w:sz w:val="22"/>
              <w:szCs w:val="22"/>
              <w:lang w:val="es-CO"/>
            </w:rPr>
            <w:t>Resolución 1373 (</w:t>
          </w:r>
          <w:r w:rsidRPr="00BF4F9F">
            <w:rPr>
              <w:rFonts w:asciiTheme="minorHAnsi" w:hAnsiTheme="minorHAnsi"/>
              <w:i/>
              <w:lang w:val="es-CO"/>
            </w:rPr>
            <w:t>28 de septiembre de 2001</w:t>
          </w:r>
          <w:r w:rsidRPr="00BF4F9F">
            <w:rPr>
              <w:rFonts w:asciiTheme="minorHAnsi" w:hAnsiTheme="minorHAnsi"/>
              <w:i/>
              <w:sz w:val="22"/>
              <w:szCs w:val="22"/>
              <w:lang w:val="es-CO"/>
            </w:rPr>
            <w:t>)</w:t>
          </w:r>
          <w:r w:rsidRPr="00BF4F9F">
            <w:rPr>
              <w:rFonts w:asciiTheme="minorHAnsi" w:hAnsiTheme="minorHAnsi"/>
              <w:i/>
              <w:lang w:val="es-CO"/>
            </w:rPr>
            <w:t>.</w:t>
          </w:r>
        </w:p>
        <w:p w:rsidR="00E97AE0" w:rsidRPr="00BF4F9F" w:rsidRDefault="00E97AE0" w:rsidP="00BF4F9F">
          <w:pPr>
            <w:pStyle w:val="Prrafodelista"/>
            <w:numPr>
              <w:ilvl w:val="0"/>
              <w:numId w:val="1"/>
            </w:numPr>
            <w:spacing w:line="276" w:lineRule="auto"/>
            <w:cnfStyle w:val="000000100000"/>
            <w:rPr>
              <w:rFonts w:asciiTheme="minorHAnsi" w:hAnsiTheme="minorHAnsi"/>
              <w:lang w:val="es-CO"/>
            </w:rPr>
          </w:pPr>
          <w:r w:rsidRPr="00BF4F9F">
            <w:rPr>
              <w:rFonts w:asciiTheme="minorHAnsi" w:hAnsiTheme="minorHAnsi"/>
              <w:lang w:val="es-CO"/>
            </w:rPr>
            <w:t xml:space="preserve">Dirección Nacional de Estupefacientes. </w:t>
          </w:r>
          <w:r w:rsidRPr="00BF4F9F">
            <w:rPr>
              <w:rFonts w:asciiTheme="minorHAnsi" w:hAnsiTheme="minorHAnsi"/>
              <w:i/>
              <w:lang w:val="es-CO"/>
            </w:rPr>
            <w:t>La lucha de Colombia contra las drogas ilícitas. Acciones y resultados 2002</w:t>
          </w:r>
          <w:r w:rsidRPr="00BF4F9F">
            <w:rPr>
              <w:rFonts w:asciiTheme="minorHAnsi" w:hAnsiTheme="minorHAnsi"/>
              <w:lang w:val="es-CO"/>
            </w:rPr>
            <w:t>.</w:t>
          </w:r>
        </w:p>
        <w:p w:rsidR="00E97AE0" w:rsidRPr="00BF4F9F" w:rsidRDefault="00E97AE0" w:rsidP="00BF4F9F">
          <w:pPr>
            <w:pStyle w:val="Prrafodelista"/>
            <w:numPr>
              <w:ilvl w:val="0"/>
              <w:numId w:val="1"/>
            </w:numPr>
            <w:spacing w:line="276" w:lineRule="auto"/>
            <w:cnfStyle w:val="000000100000"/>
            <w:rPr>
              <w:rFonts w:asciiTheme="minorHAnsi" w:hAnsiTheme="minorHAnsi"/>
              <w:lang w:val="es-CO"/>
            </w:rPr>
          </w:pPr>
          <w:r w:rsidRPr="00BF4F9F">
            <w:rPr>
              <w:rFonts w:asciiTheme="minorHAnsi" w:hAnsiTheme="minorHAnsi"/>
              <w:lang w:val="es-CO"/>
            </w:rPr>
            <w:t>El País (</w:t>
          </w:r>
          <w:r w:rsidRPr="00BF4F9F">
            <w:rPr>
              <w:rFonts w:asciiTheme="minorHAnsi" w:hAnsiTheme="minorHAnsi"/>
              <w:sz w:val="22"/>
              <w:szCs w:val="22"/>
              <w:lang w:val="es-CO"/>
            </w:rPr>
            <w:t>29</w:t>
          </w:r>
          <w:r w:rsidRPr="00BF4F9F">
            <w:rPr>
              <w:rFonts w:asciiTheme="minorHAnsi" w:hAnsiTheme="minorHAnsi"/>
              <w:lang w:val="es-CO"/>
            </w:rPr>
            <w:t xml:space="preserve"> de o</w:t>
          </w:r>
          <w:r w:rsidRPr="00BF4F9F">
            <w:rPr>
              <w:rFonts w:asciiTheme="minorHAnsi" w:hAnsiTheme="minorHAnsi"/>
              <w:sz w:val="22"/>
              <w:szCs w:val="22"/>
              <w:lang w:val="es-CO"/>
            </w:rPr>
            <w:t>ct</w:t>
          </w:r>
          <w:r w:rsidRPr="00BF4F9F">
            <w:rPr>
              <w:rFonts w:asciiTheme="minorHAnsi" w:hAnsiTheme="minorHAnsi"/>
              <w:lang w:val="es-CO"/>
            </w:rPr>
            <w:t>u</w:t>
          </w:r>
          <w:r w:rsidRPr="00BF4F9F">
            <w:rPr>
              <w:rFonts w:asciiTheme="minorHAnsi" w:hAnsiTheme="minorHAnsi"/>
              <w:sz w:val="22"/>
              <w:szCs w:val="22"/>
              <w:lang w:val="es-CO"/>
            </w:rPr>
            <w:t>b</w:t>
          </w:r>
          <w:r w:rsidRPr="00BF4F9F">
            <w:rPr>
              <w:rFonts w:asciiTheme="minorHAnsi" w:hAnsiTheme="minorHAnsi"/>
              <w:lang w:val="es-CO"/>
            </w:rPr>
            <w:t>re de</w:t>
          </w:r>
          <w:r w:rsidRPr="00BF4F9F">
            <w:rPr>
              <w:rFonts w:asciiTheme="minorHAnsi" w:hAnsiTheme="minorHAnsi"/>
              <w:sz w:val="22"/>
              <w:szCs w:val="22"/>
              <w:lang w:val="es-CO"/>
            </w:rPr>
            <w:t xml:space="preserve"> 2013</w:t>
          </w:r>
          <w:r w:rsidRPr="00BF4F9F">
            <w:rPr>
              <w:rFonts w:asciiTheme="minorHAnsi" w:hAnsiTheme="minorHAnsi"/>
              <w:lang w:val="es-CO"/>
            </w:rPr>
            <w:t xml:space="preserve">). Recuperado el  3 de marzo de 2014 de </w:t>
          </w:r>
          <w:hyperlink r:id="rId8" w:history="1">
            <w:r w:rsidRPr="00BF4F9F">
              <w:rPr>
                <w:rStyle w:val="Hipervnculo"/>
                <w:rFonts w:asciiTheme="minorHAnsi" w:hAnsiTheme="minorHAnsi"/>
                <w:lang w:val="es-CO"/>
              </w:rPr>
              <w:t>http://www.elpais.com.co/elpais/judicial/noticias/lavado-activos-mueve-unos-740000-millones-dolares-ano-mundo</w:t>
            </w:r>
          </w:hyperlink>
        </w:p>
        <w:p w:rsidR="00E97AE0" w:rsidRPr="00BF4F9F" w:rsidRDefault="00E97AE0" w:rsidP="00BF4F9F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line="276" w:lineRule="auto"/>
            <w:cnfStyle w:val="000000100000"/>
            <w:rPr>
              <w:rFonts w:asciiTheme="minorHAnsi" w:hAnsiTheme="minorHAnsi"/>
              <w:lang w:val="es-CO"/>
            </w:rPr>
          </w:pPr>
          <w:r w:rsidRPr="00BF4F9F">
            <w:rPr>
              <w:rFonts w:asciiTheme="minorHAnsi" w:hAnsiTheme="minorHAnsi"/>
              <w:lang w:val="es-CO"/>
            </w:rPr>
            <w:t xml:space="preserve">Tondini, Bruno M. </w:t>
          </w:r>
          <w:r w:rsidRPr="00BF4F9F">
            <w:rPr>
              <w:rFonts w:asciiTheme="minorHAnsi" w:hAnsiTheme="minorHAnsi"/>
              <w:i/>
              <w:lang w:val="es-CO"/>
            </w:rPr>
            <w:t>Blanqueo de capitales y lavado de dinero: su concepto, historia y aspectos operativos.</w:t>
          </w:r>
          <w:r w:rsidRPr="00BF4F9F">
            <w:rPr>
              <w:rFonts w:asciiTheme="minorHAnsi" w:hAnsiTheme="minorHAnsi"/>
              <w:lang w:val="es-CO"/>
            </w:rPr>
            <w:t xml:space="preserve"> Centro Argentino de Estudios Internacionales, Programa Derecho Internacional. </w:t>
          </w:r>
          <w:hyperlink r:id="rId9" w:history="1">
            <w:r w:rsidRPr="00BF4F9F">
              <w:rPr>
                <w:rStyle w:val="Hipervnculo"/>
                <w:rFonts w:asciiTheme="minorHAnsi" w:hAnsiTheme="minorHAnsi"/>
                <w:lang w:val="es-CO"/>
              </w:rPr>
              <w:t>www.caei.com.ar</w:t>
            </w:r>
          </w:hyperlink>
        </w:p>
        <w:p w:rsidR="00E97AE0" w:rsidRPr="00BF4F9F" w:rsidRDefault="00E97AE0" w:rsidP="00BF4F9F">
          <w:pPr>
            <w:pStyle w:val="Bibliografa"/>
            <w:numPr>
              <w:ilvl w:val="0"/>
              <w:numId w:val="1"/>
            </w:numPr>
            <w:spacing w:line="276" w:lineRule="auto"/>
            <w:cnfStyle w:val="000000100000"/>
            <w:rPr>
              <w:rFonts w:asciiTheme="minorHAnsi" w:hAnsiTheme="minorHAnsi"/>
              <w:lang w:val="es-CO"/>
            </w:rPr>
          </w:pPr>
          <w:r w:rsidRPr="00BF4F9F">
            <w:rPr>
              <w:rFonts w:asciiTheme="minorHAnsi" w:hAnsiTheme="minorHAnsi"/>
              <w:lang w:val="es-CO"/>
            </w:rPr>
            <w:t xml:space="preserve">Uribe, Rodolfo. </w:t>
          </w:r>
          <w:r w:rsidRPr="00BF4F9F">
            <w:rPr>
              <w:rFonts w:asciiTheme="minorHAnsi" w:hAnsiTheme="minorHAnsi"/>
              <w:i/>
              <w:lang w:val="es-CO"/>
            </w:rPr>
            <w:t xml:space="preserve">Cambio de paradigmas sobre el lavado de activos </w:t>
          </w:r>
          <w:r w:rsidRPr="00BF4F9F">
            <w:rPr>
              <w:rFonts w:asciiTheme="minorHAnsi" w:hAnsiTheme="minorHAnsi"/>
              <w:lang w:val="es-CO"/>
            </w:rPr>
            <w:t>(2003). Unidad antilavado de activos. Comisión Interamericana Contra el Abuso de Drogas CICAD/OEA.</w:t>
          </w:r>
        </w:p>
        <w:p w:rsidR="00E97AE0" w:rsidRPr="00BF4F9F" w:rsidRDefault="00E97AE0" w:rsidP="00BF4F9F">
          <w:pPr>
            <w:spacing w:line="276" w:lineRule="auto"/>
            <w:cnfStyle w:val="000000100000"/>
            <w:rPr>
              <w:rFonts w:asciiTheme="minorHAnsi" w:hAnsiTheme="minorHAnsi"/>
            </w:rPr>
          </w:pPr>
        </w:p>
      </w:sdtContent>
    </w:sdt>
    <w:p w:rsidR="007C7796" w:rsidRDefault="007C7796"/>
    <w:sectPr w:rsidR="007C7796" w:rsidSect="007C7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A01B4"/>
    <w:multiLevelType w:val="hybridMultilevel"/>
    <w:tmpl w:val="53E007CE"/>
    <w:lvl w:ilvl="0" w:tplc="ECC85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7AE0"/>
    <w:rsid w:val="007C7796"/>
    <w:rsid w:val="00BF4F9F"/>
    <w:rsid w:val="00E97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rsid w:val="00E97AE0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E97AE0"/>
  </w:style>
  <w:style w:type="paragraph" w:styleId="Prrafodelista">
    <w:name w:val="List Paragraph"/>
    <w:basedOn w:val="Normal"/>
    <w:uiPriority w:val="34"/>
    <w:qFormat/>
    <w:rsid w:val="00BF4F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pais.com.co/elpais/judicial/noticias/lavado-activos-mueve-unos-740000-millones-dolares-ano-mund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iaf.gov.co/recursos_user/documentos/editores/54229/Guia%20para%20evitar%20ser%20usado%20en%20operaciones%20de%20lavado%20de%20activos%20y%20financiacion%20del%20terrorism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iaf.gov.co/recursos_user/documentos/editores/54229/Guia%20para%20evitar%20ser%20usado%20en%20operaciones%20de%20lavado%20de%20activos%20y%20financiacion%20del%20terrorismo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iaf.gov.co/recursos_user/documentos/editores/54229/Guia%20para%20evitar%20ser%20usado%20en%20operaciones%20de%20lavado%20de%20activos%20y%20financiacion%20del%20terrorismo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aei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425</Words>
  <Characters>2338</Characters>
  <Application>Microsoft Office Word</Application>
  <DocSecurity>0</DocSecurity>
  <Lines>19</Lines>
  <Paragraphs>5</Paragraphs>
  <ScaleCrop>false</ScaleCrop>
  <Company>Hewlett-Packard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AndreillaPilla</dc:creator>
  <cp:lastModifiedBy>AndreillaPilla</cp:lastModifiedBy>
  <cp:revision>2</cp:revision>
  <dcterms:created xsi:type="dcterms:W3CDTF">2014-04-20T04:59:00Z</dcterms:created>
  <dcterms:modified xsi:type="dcterms:W3CDTF">2014-04-20T05:02:00Z</dcterms:modified>
</cp:coreProperties>
</file>