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uadrculaclara-nfasis2"/>
        <w:tblW w:w="4993" w:type="pct"/>
        <w:tblLayout w:type="fixed"/>
        <w:tblLook w:val="04A0" w:firstRow="1" w:lastRow="0" w:firstColumn="1" w:lastColumn="0" w:noHBand="0" w:noVBand="1"/>
      </w:tblPr>
      <w:tblGrid>
        <w:gridCol w:w="3194"/>
        <w:gridCol w:w="2432"/>
        <w:gridCol w:w="2429"/>
        <w:gridCol w:w="2432"/>
        <w:gridCol w:w="2434"/>
      </w:tblGrid>
      <w:tr w:rsidR="009C3FF1" w:rsidRPr="008D0C65" w:rsidTr="009C3FF1">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9C3FF1" w:rsidRPr="00A05219" w:rsidRDefault="009C3FF1" w:rsidP="00F87567">
            <w:pPr>
              <w:widowControl w:val="0"/>
              <w:tabs>
                <w:tab w:val="left" w:pos="3825"/>
              </w:tabs>
              <w:autoSpaceDE w:val="0"/>
              <w:autoSpaceDN w:val="0"/>
              <w:adjustRightInd w:val="0"/>
              <w:rPr>
                <w:rFonts w:asciiTheme="minorHAnsi" w:hAnsiTheme="minorHAnsi"/>
                <w:b w:val="0"/>
                <w:sz w:val="28"/>
                <w:szCs w:val="28"/>
                <w:lang w:val="es-ES_tradnl"/>
              </w:rPr>
            </w:pPr>
            <w:bookmarkStart w:id="0" w:name="_Toc291498404"/>
            <w:r w:rsidRPr="00A05219">
              <w:rPr>
                <w:rFonts w:asciiTheme="minorHAnsi" w:hAnsiTheme="minorHAnsi" w:cs="Arial"/>
                <w:sz w:val="28"/>
                <w:szCs w:val="28"/>
              </w:rPr>
              <w:t>CURSO DE CAPACITACIÓN VIRTUAL EN PREVENCIÓN DEL LAVADO DE ACTIVOS Y FINANCIACIÓN DEL TERRORISMO- LA/FT</w:t>
            </w:r>
            <w:r w:rsidRPr="00A05219">
              <w:rPr>
                <w:rFonts w:asciiTheme="minorHAnsi" w:hAnsiTheme="minorHAnsi"/>
                <w:sz w:val="28"/>
                <w:szCs w:val="28"/>
                <w:lang w:val="es-ES_tradnl"/>
              </w:rPr>
              <w:t>.</w:t>
            </w:r>
          </w:p>
        </w:tc>
      </w:tr>
      <w:tr w:rsidR="009C3FF1" w:rsidRPr="008D0C65" w:rsidTr="009C3FF1">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9C3FF1" w:rsidRPr="008D0C65" w:rsidRDefault="009C3FF1" w:rsidP="00F87567">
            <w:pPr>
              <w:widowControl w:val="0"/>
              <w:autoSpaceDE w:val="0"/>
              <w:autoSpaceDN w:val="0"/>
              <w:adjustRightInd w:val="0"/>
              <w:rPr>
                <w:rFonts w:asciiTheme="minorHAnsi" w:hAnsiTheme="minorHAnsi" w:cs="Arial"/>
                <w:b w:val="0"/>
                <w:lang w:val="es-ES_tradnl"/>
              </w:rPr>
            </w:pPr>
            <w:r w:rsidRPr="008D0C65">
              <w:rPr>
                <w:rFonts w:asciiTheme="minorHAnsi" w:hAnsiTheme="minorHAnsi" w:cs="Arial"/>
                <w:lang w:val="es-ES_tradnl"/>
              </w:rPr>
              <w:t xml:space="preserve">Competencia </w:t>
            </w:r>
            <w:r w:rsidR="00A05219">
              <w:rPr>
                <w:rFonts w:asciiTheme="minorHAnsi" w:hAnsiTheme="minorHAnsi" w:cs="Arial"/>
                <w:lang w:val="es-ES_tradnl"/>
              </w:rPr>
              <w:t>del curso</w:t>
            </w:r>
            <w:r w:rsidRPr="008D0C65">
              <w:rPr>
                <w:rFonts w:asciiTheme="minorHAnsi" w:hAnsiTheme="minorHAnsi" w:cs="Arial"/>
                <w:lang w:val="es-ES_tradnl"/>
              </w:rPr>
              <w:t>:</w:t>
            </w:r>
          </w:p>
          <w:p w:rsidR="009C3FF1" w:rsidRPr="009C3FF1" w:rsidRDefault="009C3FF1" w:rsidP="00F87567">
            <w:pPr>
              <w:widowControl w:val="0"/>
              <w:autoSpaceDE w:val="0"/>
              <w:autoSpaceDN w:val="0"/>
              <w:adjustRightInd w:val="0"/>
              <w:rPr>
                <w:rFonts w:asciiTheme="minorHAnsi" w:hAnsiTheme="minorHAnsi" w:cs="Arial"/>
                <w:b w:val="0"/>
                <w:bCs w:val="0"/>
                <w:iCs/>
              </w:rPr>
            </w:pPr>
            <w:r w:rsidRPr="009C3FF1">
              <w:rPr>
                <w:rFonts w:asciiTheme="minorHAnsi" w:hAnsiTheme="minorHAnsi" w:cs="Arial"/>
                <w:b w:val="0"/>
                <w:iCs/>
                <w:lang w:val="es-ES_tradnl"/>
              </w:rPr>
              <w:t xml:space="preserve">Que el participante obtenga las </w:t>
            </w:r>
            <w:r w:rsidRPr="009C3FF1">
              <w:rPr>
                <w:rFonts w:asciiTheme="minorHAnsi" w:hAnsiTheme="minorHAnsi" w:cs="Arial"/>
                <w:b w:val="0"/>
                <w:iCs/>
              </w:rPr>
              <w:t>herramientas básicas para identificar los riesgos del lavado de activos y financiación del terrorismo (LA/FT) y las mejores prácticas para prevenir estas actividades en la empresa.</w:t>
            </w:r>
          </w:p>
        </w:tc>
      </w:tr>
      <w:tr w:rsidR="00A05219" w:rsidRPr="008D0C65" w:rsidTr="00A05219">
        <w:trPr>
          <w:cnfStyle w:val="000000010000" w:firstRow="0" w:lastRow="0" w:firstColumn="0" w:lastColumn="0" w:oddVBand="0" w:evenVBand="0" w:oddHBand="0" w:evenHBand="1"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A05219" w:rsidRPr="00A05219" w:rsidRDefault="00A05219" w:rsidP="00F87567">
            <w:pPr>
              <w:widowControl w:val="0"/>
              <w:autoSpaceDE w:val="0"/>
              <w:autoSpaceDN w:val="0"/>
              <w:adjustRightInd w:val="0"/>
              <w:rPr>
                <w:rFonts w:asciiTheme="minorHAnsi" w:hAnsiTheme="minorHAnsi" w:cs="Arial"/>
                <w:b w:val="0"/>
                <w:iCs/>
              </w:rPr>
            </w:pPr>
            <w:r w:rsidRPr="00A05219">
              <w:rPr>
                <w:rFonts w:asciiTheme="minorHAnsi" w:hAnsiTheme="minorHAnsi" w:cs="Arial"/>
                <w:iCs/>
              </w:rPr>
              <w:t>Objetivo</w:t>
            </w:r>
            <w:r>
              <w:rPr>
                <w:rFonts w:asciiTheme="minorHAnsi" w:hAnsiTheme="minorHAnsi" w:cs="Arial"/>
                <w:iCs/>
              </w:rPr>
              <w:t xml:space="preserve"> del mod 1</w:t>
            </w:r>
            <w:r w:rsidRPr="00A05219">
              <w:rPr>
                <w:rFonts w:asciiTheme="minorHAnsi" w:hAnsiTheme="minorHAnsi" w:cs="Arial"/>
                <w:iCs/>
              </w:rPr>
              <w:t>:</w:t>
            </w:r>
            <w:r w:rsidRPr="00A05219">
              <w:rPr>
                <w:rFonts w:asciiTheme="minorHAnsi" w:hAnsiTheme="minorHAnsi" w:cs="Arial"/>
                <w:b w:val="0"/>
                <w:iCs/>
              </w:rPr>
              <w:t xml:space="preserve"> comprender el origen de las actividades de lavado de activos y la financiación del terrorismo.</w:t>
            </w:r>
          </w:p>
        </w:tc>
      </w:tr>
      <w:tr w:rsidR="00133DB6" w:rsidRPr="008D0C65" w:rsidTr="00A05219">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177" w:type="pct"/>
            <w:gridSpan w:val="2"/>
            <w:vAlign w:val="center"/>
            <w:hideMark/>
          </w:tcPr>
          <w:p w:rsidR="00133DB6" w:rsidRPr="008D0C65" w:rsidRDefault="00133DB6" w:rsidP="00F87567">
            <w:pPr>
              <w:widowControl w:val="0"/>
              <w:autoSpaceDE w:val="0"/>
              <w:autoSpaceDN w:val="0"/>
              <w:adjustRightInd w:val="0"/>
              <w:jc w:val="center"/>
              <w:rPr>
                <w:rFonts w:asciiTheme="minorHAnsi" w:hAnsiTheme="minorHAnsi" w:cs="Arial"/>
                <w:bCs w:val="0"/>
                <w:iCs/>
                <w:color w:val="C00000"/>
              </w:rPr>
            </w:pPr>
            <w:r w:rsidRPr="008D0C65">
              <w:rPr>
                <w:rFonts w:asciiTheme="minorHAnsi" w:hAnsiTheme="minorHAnsi" w:cs="Arial"/>
                <w:bCs w:val="0"/>
                <w:iCs/>
                <w:color w:val="C00000"/>
              </w:rPr>
              <w:t>Propuesta temática</w:t>
            </w:r>
          </w:p>
        </w:tc>
        <w:tc>
          <w:tcPr>
            <w:tcW w:w="2823" w:type="pct"/>
            <w:gridSpan w:val="3"/>
            <w:vAlign w:val="center"/>
            <w:hideMark/>
          </w:tcPr>
          <w:p w:rsidR="00133DB6" w:rsidRPr="006B2A7F" w:rsidRDefault="00133DB6" w:rsidP="00F87567">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iCs/>
                <w:color w:val="C00000"/>
              </w:rPr>
            </w:pPr>
            <w:r w:rsidRPr="006B2A7F">
              <w:rPr>
                <w:rFonts w:asciiTheme="minorHAnsi" w:hAnsiTheme="minorHAnsi" w:cs="Arial"/>
                <w:b/>
                <w:iCs/>
                <w:color w:val="C00000"/>
              </w:rPr>
              <w:t>Desempeños</w:t>
            </w:r>
          </w:p>
        </w:tc>
      </w:tr>
      <w:tr w:rsidR="00133DB6" w:rsidRPr="008D0C65" w:rsidTr="00A05219">
        <w:trPr>
          <w:cnfStyle w:val="000000010000" w:firstRow="0" w:lastRow="0" w:firstColumn="0" w:lastColumn="0" w:oddVBand="0" w:evenVBand="0" w:oddHBand="0" w:evenHBand="1"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236" w:type="pct"/>
            <w:vAlign w:val="center"/>
            <w:hideMark/>
          </w:tcPr>
          <w:p w:rsidR="00133DB6" w:rsidRPr="008D0C65" w:rsidRDefault="00133DB6" w:rsidP="00F87567">
            <w:pPr>
              <w:widowControl w:val="0"/>
              <w:autoSpaceDE w:val="0"/>
              <w:autoSpaceDN w:val="0"/>
              <w:adjustRightInd w:val="0"/>
              <w:jc w:val="center"/>
              <w:rPr>
                <w:rFonts w:asciiTheme="minorHAnsi" w:hAnsiTheme="minorHAnsi" w:cs="Arial"/>
                <w:bCs w:val="0"/>
                <w:iCs/>
                <w:color w:val="C00000"/>
              </w:rPr>
            </w:pPr>
            <w:r w:rsidRPr="008D0C65">
              <w:rPr>
                <w:rFonts w:asciiTheme="minorHAnsi" w:hAnsiTheme="minorHAnsi" w:cs="Arial"/>
                <w:iCs/>
                <w:color w:val="C00000"/>
              </w:rPr>
              <w:t>Módulos</w:t>
            </w:r>
          </w:p>
        </w:tc>
        <w:tc>
          <w:tcPr>
            <w:tcW w:w="941" w:type="pct"/>
            <w:vAlign w:val="center"/>
          </w:tcPr>
          <w:p w:rsidR="00133DB6" w:rsidRPr="008D0C65" w:rsidRDefault="00133DB6" w:rsidP="00F87567">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rPr>
            </w:pPr>
            <w:r w:rsidRPr="008D0C65">
              <w:rPr>
                <w:rFonts w:asciiTheme="minorHAnsi" w:hAnsiTheme="minorHAnsi" w:cs="Arial"/>
                <w:b/>
                <w:bCs/>
                <w:iCs/>
                <w:color w:val="C00000"/>
              </w:rPr>
              <w:t>Temas</w:t>
            </w:r>
          </w:p>
        </w:tc>
        <w:tc>
          <w:tcPr>
            <w:tcW w:w="940" w:type="pct"/>
            <w:vAlign w:val="center"/>
            <w:hideMark/>
          </w:tcPr>
          <w:p w:rsidR="00133DB6" w:rsidRPr="008D0C65" w:rsidRDefault="00133DB6" w:rsidP="00F87567">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rPr>
            </w:pPr>
            <w:r w:rsidRPr="008D0C65">
              <w:rPr>
                <w:rFonts w:asciiTheme="minorHAnsi" w:hAnsiTheme="minorHAnsi" w:cs="Arial"/>
                <w:b/>
                <w:bCs/>
                <w:iCs/>
                <w:color w:val="C00000"/>
              </w:rPr>
              <w:t>Conceptuales</w:t>
            </w:r>
          </w:p>
          <w:p w:rsidR="00133DB6" w:rsidRPr="008D0C65" w:rsidRDefault="00133DB6" w:rsidP="00F87567">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rPr>
            </w:pPr>
            <w:r w:rsidRPr="008D0C65">
              <w:rPr>
                <w:rFonts w:asciiTheme="minorHAnsi" w:hAnsiTheme="minorHAnsi" w:cs="Arial"/>
                <w:b/>
                <w:bCs/>
                <w:iCs/>
                <w:color w:val="C00000"/>
              </w:rPr>
              <w:t>(Saber)</w:t>
            </w:r>
          </w:p>
        </w:tc>
        <w:tc>
          <w:tcPr>
            <w:tcW w:w="941" w:type="pct"/>
            <w:vAlign w:val="center"/>
            <w:hideMark/>
          </w:tcPr>
          <w:p w:rsidR="00133DB6" w:rsidRPr="008D0C65" w:rsidRDefault="00133DB6" w:rsidP="00F87567">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rPr>
            </w:pPr>
            <w:r w:rsidRPr="008D0C65">
              <w:rPr>
                <w:rFonts w:asciiTheme="minorHAnsi" w:hAnsiTheme="minorHAnsi" w:cs="Arial"/>
                <w:b/>
                <w:bCs/>
                <w:iCs/>
                <w:color w:val="C00000"/>
              </w:rPr>
              <w:t>Procedimentales</w:t>
            </w:r>
          </w:p>
          <w:p w:rsidR="00133DB6" w:rsidRPr="008D0C65" w:rsidRDefault="00133DB6" w:rsidP="00F87567">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rPr>
            </w:pPr>
            <w:r w:rsidRPr="008D0C65">
              <w:rPr>
                <w:rFonts w:asciiTheme="minorHAnsi" w:hAnsiTheme="minorHAnsi" w:cs="Arial"/>
                <w:b/>
                <w:bCs/>
                <w:iCs/>
                <w:color w:val="C00000"/>
              </w:rPr>
              <w:t>(Saber hacer)</w:t>
            </w:r>
          </w:p>
        </w:tc>
        <w:tc>
          <w:tcPr>
            <w:tcW w:w="942" w:type="pct"/>
            <w:vAlign w:val="center"/>
            <w:hideMark/>
          </w:tcPr>
          <w:p w:rsidR="00133DB6" w:rsidRPr="008D0C65" w:rsidRDefault="00133DB6" w:rsidP="00F87567">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rPr>
            </w:pPr>
            <w:r w:rsidRPr="008D0C65">
              <w:rPr>
                <w:rFonts w:asciiTheme="minorHAnsi" w:hAnsiTheme="minorHAnsi" w:cs="Arial"/>
                <w:b/>
                <w:bCs/>
                <w:iCs/>
                <w:color w:val="C00000"/>
              </w:rPr>
              <w:t>Actitudinales</w:t>
            </w:r>
          </w:p>
          <w:p w:rsidR="00133DB6" w:rsidRPr="008D0C65" w:rsidRDefault="00133DB6" w:rsidP="00F87567">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rPr>
            </w:pPr>
            <w:r w:rsidRPr="008D0C65">
              <w:rPr>
                <w:rFonts w:asciiTheme="minorHAnsi" w:hAnsiTheme="minorHAnsi" w:cs="Arial"/>
                <w:b/>
                <w:bCs/>
                <w:iCs/>
                <w:color w:val="C00000"/>
              </w:rPr>
              <w:t>(Ser)</w:t>
            </w:r>
          </w:p>
        </w:tc>
      </w:tr>
      <w:tr w:rsidR="00133DB6" w:rsidRPr="008D0C65" w:rsidTr="0014740E">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236" w:type="pct"/>
            <w:vAlign w:val="center"/>
            <w:hideMark/>
          </w:tcPr>
          <w:p w:rsidR="00133DB6" w:rsidRPr="008D0C65" w:rsidRDefault="00133DB6" w:rsidP="00F87567">
            <w:pPr>
              <w:pStyle w:val="NormalWeb"/>
              <w:spacing w:before="0" w:beforeAutospacing="0" w:after="0" w:afterAutospacing="0"/>
              <w:rPr>
                <w:rFonts w:asciiTheme="minorHAnsi" w:hAnsiTheme="minorHAnsi" w:cs="Arial"/>
                <w:color w:val="C00000"/>
              </w:rPr>
            </w:pPr>
            <w:r w:rsidRPr="008D0C65">
              <w:rPr>
                <w:rFonts w:asciiTheme="minorHAnsi" w:hAnsiTheme="minorHAnsi" w:cs="Arial"/>
                <w:bCs w:val="0"/>
                <w:color w:val="C00000"/>
                <w:kern w:val="24"/>
              </w:rPr>
              <w:t xml:space="preserve">1. Conozcamos el contexto del LA/FT. </w:t>
            </w:r>
          </w:p>
        </w:tc>
        <w:tc>
          <w:tcPr>
            <w:tcW w:w="941" w:type="pct"/>
            <w:vAlign w:val="center"/>
          </w:tcPr>
          <w:p w:rsidR="00133DB6" w:rsidRPr="008D0C65" w:rsidRDefault="00133DB6" w:rsidP="00F8756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color w:val="C00000"/>
                <w:kern w:val="24"/>
              </w:rPr>
            </w:pPr>
            <w:r w:rsidRPr="008D0C65">
              <w:rPr>
                <w:rFonts w:asciiTheme="minorHAnsi" w:hAnsiTheme="minorHAnsi" w:cs="Arial"/>
                <w:bCs/>
                <w:color w:val="C00000"/>
                <w:kern w:val="24"/>
              </w:rPr>
              <w:t>- Contexto histórico nacional e internacional</w:t>
            </w:r>
          </w:p>
          <w:p w:rsidR="00133DB6" w:rsidRPr="008D0C65" w:rsidRDefault="00133DB6" w:rsidP="00F8756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color w:val="C00000"/>
                <w:kern w:val="24"/>
              </w:rPr>
            </w:pPr>
            <w:r w:rsidRPr="008D0C65">
              <w:rPr>
                <w:rFonts w:asciiTheme="minorHAnsi" w:hAnsiTheme="minorHAnsi" w:cs="Arial"/>
                <w:bCs/>
                <w:color w:val="C00000"/>
                <w:kern w:val="24"/>
              </w:rPr>
              <w:t>- Autoridades y organismos nacionales e internacionales.</w:t>
            </w:r>
          </w:p>
          <w:p w:rsidR="00133DB6" w:rsidRPr="008D0C65" w:rsidRDefault="00133DB6" w:rsidP="00F8756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color w:val="C00000"/>
                <w:kern w:val="24"/>
              </w:rPr>
            </w:pPr>
            <w:r w:rsidRPr="008D0C65">
              <w:rPr>
                <w:rFonts w:asciiTheme="minorHAnsi" w:hAnsiTheme="minorHAnsi" w:cs="Arial"/>
                <w:bCs/>
                <w:color w:val="C00000"/>
                <w:kern w:val="24"/>
              </w:rPr>
              <w:t>- Marco normativo.</w:t>
            </w:r>
          </w:p>
          <w:p w:rsidR="00133DB6" w:rsidRPr="008D0C65" w:rsidRDefault="00133DB6" w:rsidP="00F8756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C00000"/>
              </w:rPr>
            </w:pPr>
          </w:p>
        </w:tc>
        <w:tc>
          <w:tcPr>
            <w:tcW w:w="940" w:type="pct"/>
            <w:vAlign w:val="center"/>
            <w:hideMark/>
          </w:tcPr>
          <w:p w:rsidR="00133DB6" w:rsidRPr="008D0C65" w:rsidRDefault="00E03F6B" w:rsidP="00F87567">
            <w:pPr>
              <w:tabs>
                <w:tab w:val="num" w:pos="172"/>
              </w:tabs>
              <w:ind w:left="3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rPr>
            </w:pPr>
            <w:r>
              <w:rPr>
                <w:rFonts w:asciiTheme="minorHAnsi" w:hAnsiTheme="minorHAnsi" w:cs="Arial"/>
                <w:bCs/>
                <w:color w:val="C00000"/>
                <w:kern w:val="24"/>
              </w:rPr>
              <w:t xml:space="preserve">- </w:t>
            </w:r>
            <w:r w:rsidR="00133DB6" w:rsidRPr="008D0C65">
              <w:rPr>
                <w:rFonts w:asciiTheme="minorHAnsi" w:hAnsiTheme="minorHAnsi" w:cs="Arial"/>
                <w:bCs/>
                <w:color w:val="C00000"/>
                <w:kern w:val="24"/>
              </w:rPr>
              <w:t>Conocimiento del contexto histórico nacional e internacional.</w:t>
            </w:r>
          </w:p>
          <w:p w:rsidR="00133DB6" w:rsidRPr="008D0C65" w:rsidRDefault="00E03F6B" w:rsidP="00F87567">
            <w:pPr>
              <w:tabs>
                <w:tab w:val="num" w:pos="172"/>
              </w:tabs>
              <w:ind w:left="3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rPr>
            </w:pPr>
            <w:r>
              <w:rPr>
                <w:rFonts w:asciiTheme="minorHAnsi" w:hAnsiTheme="minorHAnsi" w:cs="Arial"/>
                <w:bCs/>
                <w:color w:val="C00000"/>
                <w:kern w:val="24"/>
              </w:rPr>
              <w:t xml:space="preserve">- </w:t>
            </w:r>
            <w:r w:rsidR="00133DB6" w:rsidRPr="008D0C65">
              <w:rPr>
                <w:rFonts w:asciiTheme="minorHAnsi" w:hAnsiTheme="minorHAnsi" w:cs="Arial"/>
                <w:bCs/>
                <w:color w:val="C00000"/>
                <w:kern w:val="24"/>
              </w:rPr>
              <w:t>Identificación del marco normativo y de autoridades y organismos nacionales e internacionales.</w:t>
            </w:r>
          </w:p>
        </w:tc>
        <w:tc>
          <w:tcPr>
            <w:tcW w:w="941" w:type="pct"/>
            <w:vAlign w:val="center"/>
            <w:hideMark/>
          </w:tcPr>
          <w:p w:rsidR="00133DB6" w:rsidRPr="008D0C65" w:rsidRDefault="00133DB6" w:rsidP="00F87567">
            <w:pPr>
              <w:pStyle w:val="NormalWeb"/>
              <w:spacing w:before="0" w:beforeAutospacing="0" w:after="0" w:afterAutospacing="0"/>
              <w:ind w:left="30"/>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rPr>
            </w:pPr>
            <w:r w:rsidRPr="008D0C65">
              <w:rPr>
                <w:rFonts w:asciiTheme="minorHAnsi" w:hAnsiTheme="minorHAnsi" w:cs="Arial"/>
                <w:bCs/>
                <w:color w:val="C00000"/>
                <w:kern w:val="24"/>
              </w:rPr>
              <w:t xml:space="preserve">Identificación de las situaciones de origen del LA/FT. </w:t>
            </w:r>
          </w:p>
        </w:tc>
        <w:tc>
          <w:tcPr>
            <w:tcW w:w="942" w:type="pct"/>
            <w:vAlign w:val="center"/>
            <w:hideMark/>
          </w:tcPr>
          <w:p w:rsidR="00133DB6" w:rsidRPr="008D0C65" w:rsidRDefault="00133DB6" w:rsidP="00F87567">
            <w:pPr>
              <w:pStyle w:val="NormalWeb"/>
              <w:spacing w:before="0" w:beforeAutospacing="0" w:after="0" w:afterAutospacing="0"/>
              <w:ind w:left="30"/>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rPr>
            </w:pPr>
            <w:r w:rsidRPr="008D0C65">
              <w:rPr>
                <w:rFonts w:asciiTheme="minorHAnsi" w:hAnsiTheme="minorHAnsi" w:cs="Arial"/>
                <w:bCs/>
                <w:color w:val="C00000"/>
                <w:kern w:val="24"/>
              </w:rPr>
              <w:t xml:space="preserve">Interiorización de las condiciones del contexto que dan origen a los fenómenos de LA/FT </w:t>
            </w:r>
          </w:p>
        </w:tc>
      </w:tr>
      <w:tr w:rsidR="009C3FF1" w:rsidRPr="008D0C65" w:rsidTr="009C3FF1">
        <w:trPr>
          <w:cnfStyle w:val="000000010000" w:firstRow="0" w:lastRow="0" w:firstColumn="0" w:lastColumn="0" w:oddVBand="0" w:evenVBand="0" w:oddHBand="0" w:evenHBand="1"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9C3FF1" w:rsidRPr="008D0C65" w:rsidRDefault="009C3FF1" w:rsidP="00F87567">
            <w:pPr>
              <w:rPr>
                <w:rFonts w:asciiTheme="minorHAnsi" w:hAnsiTheme="minorHAnsi" w:cs="Arial"/>
                <w:b w:val="0"/>
              </w:rPr>
            </w:pPr>
            <w:r w:rsidRPr="008D0C65">
              <w:rPr>
                <w:rFonts w:asciiTheme="minorHAnsi" w:hAnsiTheme="minorHAnsi" w:cs="Arial"/>
              </w:rPr>
              <w:t>Convenciones del documento:</w:t>
            </w:r>
          </w:p>
          <w:p w:rsidR="009C3FF1" w:rsidRPr="008D0C65" w:rsidRDefault="009C3FF1" w:rsidP="00F87567">
            <w:pPr>
              <w:rPr>
                <w:rFonts w:asciiTheme="minorHAnsi" w:hAnsiTheme="minorHAnsi" w:cs="Arial"/>
                <w:color w:val="FF00FF"/>
              </w:rPr>
            </w:pPr>
            <w:r w:rsidRPr="008D0C65">
              <w:rPr>
                <w:rFonts w:asciiTheme="minorHAnsi" w:hAnsiTheme="minorHAnsi" w:cs="Arial"/>
                <w:iCs/>
                <w:color w:val="C00000"/>
              </w:rPr>
              <w:t>Rojo:</w:t>
            </w:r>
            <w:r w:rsidRPr="008D0C65">
              <w:rPr>
                <w:rFonts w:asciiTheme="minorHAnsi" w:hAnsiTheme="minorHAnsi" w:cs="Arial"/>
                <w:color w:val="FF00FF"/>
              </w:rPr>
              <w:t xml:space="preserve"> </w:t>
            </w:r>
            <w:r w:rsidRPr="006B2A7F">
              <w:rPr>
                <w:rFonts w:asciiTheme="minorHAnsi" w:hAnsiTheme="minorHAnsi" w:cs="Arial"/>
                <w:b w:val="0"/>
                <w:iCs/>
                <w:color w:val="C00000"/>
              </w:rPr>
              <w:t>Recomendaciones de imagen</w:t>
            </w:r>
          </w:p>
          <w:p w:rsidR="009C3FF1" w:rsidRPr="008D0C65" w:rsidRDefault="009C3FF1" w:rsidP="00F87567">
            <w:pPr>
              <w:rPr>
                <w:rFonts w:asciiTheme="minorHAnsi" w:hAnsiTheme="minorHAnsi" w:cs="Arial"/>
              </w:rPr>
            </w:pPr>
            <w:r w:rsidRPr="008D0C65">
              <w:rPr>
                <w:rFonts w:asciiTheme="minorHAnsi" w:hAnsiTheme="minorHAnsi" w:cs="Arial"/>
                <w:iCs/>
                <w:color w:val="7030A0"/>
              </w:rPr>
              <w:t>Purpura:</w:t>
            </w:r>
            <w:r w:rsidRPr="008D0C65">
              <w:rPr>
                <w:rFonts w:asciiTheme="minorHAnsi" w:hAnsiTheme="minorHAnsi" w:cs="Arial"/>
                <w:color w:val="FF0000"/>
              </w:rPr>
              <w:t xml:space="preserve"> </w:t>
            </w:r>
            <w:r w:rsidRPr="006B2A7F">
              <w:rPr>
                <w:rFonts w:asciiTheme="minorHAnsi" w:hAnsiTheme="minorHAnsi" w:cs="Arial"/>
                <w:b w:val="0"/>
                <w:iCs/>
                <w:color w:val="7030A0"/>
              </w:rPr>
              <w:t xml:space="preserve">Nombre </w:t>
            </w:r>
            <w:r w:rsidR="006B2A7F" w:rsidRPr="006B2A7F">
              <w:rPr>
                <w:rFonts w:asciiTheme="minorHAnsi" w:hAnsiTheme="minorHAnsi" w:cs="Arial"/>
                <w:b w:val="0"/>
                <w:iCs/>
                <w:color w:val="7030A0"/>
              </w:rPr>
              <w:t xml:space="preserve">y texto </w:t>
            </w:r>
            <w:r w:rsidRPr="006B2A7F">
              <w:rPr>
                <w:rFonts w:asciiTheme="minorHAnsi" w:hAnsiTheme="minorHAnsi" w:cs="Arial"/>
                <w:b w:val="0"/>
                <w:iCs/>
                <w:color w:val="7030A0"/>
              </w:rPr>
              <w:t>de los personajes</w:t>
            </w:r>
            <w:r w:rsidRPr="008D0C65">
              <w:rPr>
                <w:rFonts w:asciiTheme="minorHAnsi" w:hAnsiTheme="minorHAnsi" w:cs="Arial"/>
              </w:rPr>
              <w:t xml:space="preserve"> </w:t>
            </w:r>
          </w:p>
          <w:p w:rsidR="009C3FF1" w:rsidRPr="006B2A7F" w:rsidRDefault="009C3FF1" w:rsidP="00F87567">
            <w:pPr>
              <w:rPr>
                <w:rFonts w:asciiTheme="minorHAnsi" w:hAnsiTheme="minorHAnsi" w:cs="Arial"/>
                <w:b w:val="0"/>
                <w:color w:val="FF0000"/>
              </w:rPr>
            </w:pPr>
            <w:r w:rsidRPr="008D0C65">
              <w:rPr>
                <w:rFonts w:asciiTheme="minorHAnsi" w:hAnsiTheme="minorHAnsi" w:cs="Arial"/>
                <w:iCs/>
                <w:color w:val="4F6228" w:themeColor="accent3" w:themeShade="80"/>
              </w:rPr>
              <w:t>Verde:</w:t>
            </w:r>
            <w:r w:rsidRPr="008D0C65">
              <w:rPr>
                <w:rFonts w:asciiTheme="minorHAnsi" w:hAnsiTheme="minorHAnsi" w:cs="Arial"/>
                <w:color w:val="008000"/>
              </w:rPr>
              <w:t xml:space="preserve"> </w:t>
            </w:r>
            <w:r w:rsidRPr="006B2A7F">
              <w:rPr>
                <w:rFonts w:asciiTheme="minorHAnsi" w:hAnsiTheme="minorHAnsi" w:cs="Arial"/>
                <w:b w:val="0"/>
              </w:rPr>
              <w:t>Instrucciones para el usuario.</w:t>
            </w:r>
          </w:p>
          <w:p w:rsidR="009C3FF1" w:rsidRPr="006B2A7F" w:rsidRDefault="009C3FF1" w:rsidP="00F87567">
            <w:pPr>
              <w:rPr>
                <w:rFonts w:asciiTheme="minorHAnsi" w:hAnsiTheme="minorHAnsi" w:cs="Arial"/>
                <w:b w:val="0"/>
              </w:rPr>
            </w:pPr>
            <w:r w:rsidRPr="008D0C65">
              <w:rPr>
                <w:rFonts w:asciiTheme="minorHAnsi" w:hAnsiTheme="minorHAnsi" w:cs="Arial"/>
                <w:color w:val="0000FF"/>
                <w:u w:val="single"/>
              </w:rPr>
              <w:t xml:space="preserve">Azul subrayado: </w:t>
            </w:r>
            <w:r w:rsidRPr="006B2A7F">
              <w:rPr>
                <w:rFonts w:asciiTheme="minorHAnsi" w:hAnsiTheme="minorHAnsi" w:cs="Arial"/>
                <w:b w:val="0"/>
              </w:rPr>
              <w:t>Nombres de botones o links.</w:t>
            </w:r>
          </w:p>
          <w:p w:rsidR="009C3FF1" w:rsidRPr="009C3FF1" w:rsidRDefault="009C3FF1" w:rsidP="00F87567">
            <w:pPr>
              <w:widowControl w:val="0"/>
              <w:tabs>
                <w:tab w:val="left" w:pos="3825"/>
              </w:tabs>
              <w:autoSpaceDE w:val="0"/>
              <w:autoSpaceDN w:val="0"/>
              <w:adjustRightInd w:val="0"/>
              <w:rPr>
                <w:rFonts w:asciiTheme="minorHAnsi" w:hAnsiTheme="minorHAnsi" w:cs="Arial"/>
                <w:bCs w:val="0"/>
              </w:rPr>
            </w:pPr>
            <w:r w:rsidRPr="008D0C65">
              <w:rPr>
                <w:rFonts w:asciiTheme="minorHAnsi" w:hAnsiTheme="minorHAnsi" w:cs="Arial"/>
                <w:highlight w:val="yellow"/>
              </w:rPr>
              <w:t>Resaltado en Amarillo:</w:t>
            </w:r>
            <w:r w:rsidRPr="008D0C65">
              <w:rPr>
                <w:rFonts w:asciiTheme="minorHAnsi" w:hAnsiTheme="minorHAnsi" w:cs="Arial"/>
              </w:rPr>
              <w:t xml:space="preserve"> </w:t>
            </w:r>
            <w:r w:rsidRPr="006B2A7F">
              <w:rPr>
                <w:rFonts w:asciiTheme="minorHAnsi" w:hAnsiTheme="minorHAnsi" w:cs="Arial"/>
                <w:b w:val="0"/>
              </w:rPr>
              <w:t>Cambios  y/o modificaciones sobre una versión.</w:t>
            </w:r>
          </w:p>
        </w:tc>
      </w:tr>
    </w:tbl>
    <w:p w:rsidR="00144AF7" w:rsidRPr="008D0C65" w:rsidRDefault="00144AF7" w:rsidP="00F87567">
      <w:pPr>
        <w:widowControl w:val="0"/>
        <w:autoSpaceDE w:val="0"/>
        <w:autoSpaceDN w:val="0"/>
        <w:adjustRightInd w:val="0"/>
        <w:ind w:left="-426"/>
        <w:jc w:val="both"/>
        <w:rPr>
          <w:rFonts w:asciiTheme="minorHAnsi" w:hAnsiTheme="minorHAnsi" w:cs="Arial"/>
          <w:b/>
          <w:sz w:val="22"/>
          <w:szCs w:val="22"/>
        </w:rPr>
      </w:pPr>
    </w:p>
    <w:p w:rsidR="004C7090" w:rsidRDefault="004C7090" w:rsidP="00F87567">
      <w:pPr>
        <w:widowControl w:val="0"/>
        <w:autoSpaceDE w:val="0"/>
        <w:autoSpaceDN w:val="0"/>
        <w:adjustRightInd w:val="0"/>
        <w:ind w:left="-426"/>
        <w:rPr>
          <w:rFonts w:asciiTheme="minorHAnsi" w:hAnsiTheme="minorHAnsi" w:cs="Arial"/>
          <w:bCs/>
          <w:iCs/>
          <w:sz w:val="22"/>
          <w:szCs w:val="22"/>
          <w:lang w:val="es-ES_tradnl"/>
        </w:rPr>
      </w:pPr>
    </w:p>
    <w:p w:rsidR="00D406EF" w:rsidRPr="008D0C65" w:rsidRDefault="00D406EF" w:rsidP="00F87567">
      <w:pPr>
        <w:widowControl w:val="0"/>
        <w:autoSpaceDE w:val="0"/>
        <w:autoSpaceDN w:val="0"/>
        <w:adjustRightInd w:val="0"/>
        <w:ind w:left="-426"/>
        <w:rPr>
          <w:rFonts w:asciiTheme="minorHAnsi" w:hAnsiTheme="minorHAnsi" w:cs="Arial"/>
          <w:bCs/>
          <w:iCs/>
          <w:sz w:val="22"/>
          <w:szCs w:val="22"/>
          <w:lang w:val="es-ES_tradnl"/>
        </w:rPr>
      </w:pPr>
    </w:p>
    <w:tbl>
      <w:tblPr>
        <w:tblStyle w:val="Cuadrculamedia3-nfasis2"/>
        <w:tblW w:w="5282" w:type="pct"/>
        <w:tblLayout w:type="fixed"/>
        <w:tblLook w:val="04A0" w:firstRow="1" w:lastRow="0" w:firstColumn="1" w:lastColumn="0" w:noHBand="0" w:noVBand="1"/>
      </w:tblPr>
      <w:tblGrid>
        <w:gridCol w:w="1952"/>
        <w:gridCol w:w="11717"/>
      </w:tblGrid>
      <w:tr w:rsidR="00E1236A" w:rsidRPr="008D0C65" w:rsidTr="00F87567">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714" w:type="pct"/>
            <w:vAlign w:val="center"/>
          </w:tcPr>
          <w:p w:rsidR="00E1236A" w:rsidRPr="008D0C65" w:rsidRDefault="00E1236A" w:rsidP="00F87567">
            <w:pPr>
              <w:widowControl w:val="0"/>
              <w:autoSpaceDE w:val="0"/>
              <w:autoSpaceDN w:val="0"/>
              <w:adjustRightInd w:val="0"/>
              <w:jc w:val="center"/>
              <w:rPr>
                <w:rFonts w:asciiTheme="minorHAnsi" w:hAnsiTheme="minorHAnsi" w:cs="Arial"/>
                <w:bCs w:val="0"/>
                <w:iCs/>
              </w:rPr>
            </w:pPr>
            <w:r w:rsidRPr="008D0C65">
              <w:rPr>
                <w:rFonts w:asciiTheme="minorHAnsi" w:hAnsiTheme="minorHAnsi" w:cs="Arial"/>
                <w:bCs w:val="0"/>
                <w:iCs/>
              </w:rPr>
              <w:lastRenderedPageBreak/>
              <w:t>S</w:t>
            </w:r>
            <w:r w:rsidRPr="008D0C65">
              <w:rPr>
                <w:rFonts w:asciiTheme="minorHAnsi" w:hAnsiTheme="minorHAnsi" w:cs="Arial"/>
                <w:iCs/>
              </w:rPr>
              <w:t>ecuencia didáctica</w:t>
            </w:r>
            <w:r w:rsidRPr="008D0C65">
              <w:rPr>
                <w:rFonts w:asciiTheme="minorHAnsi" w:hAnsiTheme="minorHAnsi" w:cs="Arial"/>
                <w:bCs w:val="0"/>
                <w:iCs/>
              </w:rPr>
              <w:t>/ momentos</w:t>
            </w:r>
          </w:p>
        </w:tc>
        <w:tc>
          <w:tcPr>
            <w:tcW w:w="4286" w:type="pct"/>
            <w:vAlign w:val="center"/>
            <w:hideMark/>
          </w:tcPr>
          <w:p w:rsidR="00E1236A" w:rsidRPr="008D0C65" w:rsidRDefault="00E1236A" w:rsidP="00F87567">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iCs/>
              </w:rPr>
            </w:pPr>
            <w:r w:rsidRPr="008D0C65">
              <w:rPr>
                <w:rFonts w:asciiTheme="minorHAnsi" w:hAnsiTheme="minorHAnsi" w:cs="Arial"/>
                <w:bCs w:val="0"/>
                <w:iCs/>
              </w:rPr>
              <w:t>Desarrollo de contenido</w:t>
            </w:r>
          </w:p>
        </w:tc>
      </w:tr>
      <w:tr w:rsidR="00E1236A" w:rsidRPr="008D0C65" w:rsidTr="00F875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4" w:type="pct"/>
          </w:tcPr>
          <w:p w:rsidR="00E1236A" w:rsidRPr="008D0C65" w:rsidRDefault="00E1236A" w:rsidP="00F87567">
            <w:pPr>
              <w:widowControl w:val="0"/>
              <w:autoSpaceDE w:val="0"/>
              <w:autoSpaceDN w:val="0"/>
              <w:adjustRightInd w:val="0"/>
              <w:ind w:left="142"/>
              <w:rPr>
                <w:rFonts w:asciiTheme="minorHAnsi" w:hAnsiTheme="minorHAnsi" w:cs="Arial"/>
                <w:b w:val="0"/>
                <w:bCs w:val="0"/>
              </w:rPr>
            </w:pPr>
            <w:r w:rsidRPr="008D0C65">
              <w:rPr>
                <w:rFonts w:asciiTheme="minorHAnsi" w:hAnsiTheme="minorHAnsi" w:cs="Arial"/>
                <w:bCs w:val="0"/>
              </w:rPr>
              <w:t xml:space="preserve">1. </w:t>
            </w:r>
            <w:r w:rsidRPr="008D0C65">
              <w:rPr>
                <w:rFonts w:asciiTheme="minorHAnsi" w:hAnsiTheme="minorHAnsi" w:cs="Arial"/>
              </w:rPr>
              <w:t xml:space="preserve">Antes de iniciar… una historia. </w:t>
            </w:r>
            <w:r w:rsidRPr="008D0C65">
              <w:rPr>
                <w:rFonts w:asciiTheme="minorHAnsi" w:hAnsiTheme="minorHAnsi" w:cs="Arial"/>
                <w:b w:val="0"/>
              </w:rPr>
              <w:t>Exploración de saberes previos.</w:t>
            </w:r>
          </w:p>
          <w:p w:rsidR="00E1236A" w:rsidRPr="008D0C65" w:rsidRDefault="00E1236A" w:rsidP="00F87567">
            <w:pPr>
              <w:widowControl w:val="0"/>
              <w:autoSpaceDE w:val="0"/>
              <w:autoSpaceDN w:val="0"/>
              <w:adjustRightInd w:val="0"/>
              <w:ind w:left="142"/>
              <w:rPr>
                <w:rFonts w:asciiTheme="minorHAnsi" w:hAnsiTheme="minorHAnsi" w:cs="Arial"/>
                <w:bCs w:val="0"/>
              </w:rPr>
            </w:pPr>
            <w:r w:rsidRPr="008D0C65">
              <w:rPr>
                <w:rFonts w:asciiTheme="minorHAnsi" w:hAnsiTheme="minorHAnsi" w:cs="Arial"/>
                <w:b w:val="0"/>
              </w:rPr>
              <w:t>Preguntas reflexivas.</w:t>
            </w:r>
            <w:r w:rsidRPr="008D0C65">
              <w:rPr>
                <w:rFonts w:asciiTheme="minorHAnsi" w:hAnsiTheme="minorHAnsi" w:cs="Arial"/>
              </w:rPr>
              <w:t xml:space="preserve"> </w:t>
            </w:r>
          </w:p>
        </w:tc>
        <w:tc>
          <w:tcPr>
            <w:tcW w:w="4286" w:type="pct"/>
            <w:hideMark/>
          </w:tcPr>
          <w:p w:rsidR="0095657C" w:rsidRPr="00D406EF" w:rsidRDefault="0095657C"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Imagen del Sensei en posición de saludo o venia.</w:t>
            </w:r>
          </w:p>
          <w:p w:rsidR="00912DA2" w:rsidRPr="0095657C" w:rsidRDefault="0095657C"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7030A0"/>
              </w:rPr>
            </w:pPr>
            <w:r w:rsidRPr="0095657C">
              <w:rPr>
                <w:rFonts w:asciiTheme="minorHAnsi" w:hAnsiTheme="minorHAnsi" w:cs="Arial"/>
                <w:b/>
                <w:bCs/>
                <w:iCs/>
                <w:color w:val="7030A0"/>
              </w:rPr>
              <w:t xml:space="preserve">Sensei: </w:t>
            </w:r>
            <w:r w:rsidRPr="0095657C">
              <w:rPr>
                <w:rFonts w:asciiTheme="minorHAnsi" w:hAnsiTheme="minorHAnsi" w:cs="Arial"/>
                <w:bCs/>
                <w:iCs/>
                <w:color w:val="7030A0"/>
              </w:rPr>
              <w:t>Bienvenidos.</w:t>
            </w:r>
          </w:p>
          <w:p w:rsidR="00CF2C9E" w:rsidRDefault="00E72239"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Pr>
                <w:rFonts w:asciiTheme="minorHAnsi" w:hAnsiTheme="minorHAnsi" w:cs="Arial"/>
                <w:bCs/>
                <w:iCs/>
                <w:color w:val="7030A0"/>
              </w:rPr>
              <w:t>M</w:t>
            </w:r>
            <w:r w:rsidR="00CF2C9E" w:rsidRPr="008E0FC2">
              <w:rPr>
                <w:rFonts w:asciiTheme="minorHAnsi" w:hAnsiTheme="minorHAnsi" w:cs="Arial"/>
                <w:bCs/>
                <w:iCs/>
                <w:color w:val="7030A0"/>
              </w:rPr>
              <w:t>uchas veces ha</w:t>
            </w:r>
            <w:r>
              <w:rPr>
                <w:rFonts w:asciiTheme="minorHAnsi" w:hAnsiTheme="minorHAnsi" w:cs="Arial"/>
                <w:bCs/>
                <w:iCs/>
                <w:color w:val="7030A0"/>
              </w:rPr>
              <w:t>brá</w:t>
            </w:r>
            <w:r w:rsidR="00CF2C9E" w:rsidRPr="008E0FC2">
              <w:rPr>
                <w:rFonts w:asciiTheme="minorHAnsi" w:hAnsiTheme="minorHAnsi" w:cs="Arial"/>
                <w:bCs/>
                <w:iCs/>
                <w:color w:val="7030A0"/>
              </w:rPr>
              <w:t xml:space="preserve"> escuchado acerca del</w:t>
            </w:r>
            <w:r w:rsidR="008E0FC2" w:rsidRPr="008E0FC2">
              <w:rPr>
                <w:rFonts w:asciiTheme="minorHAnsi" w:hAnsiTheme="minorHAnsi" w:cs="Arial"/>
                <w:bCs/>
                <w:iCs/>
                <w:color w:val="7030A0"/>
              </w:rPr>
              <w:t xml:space="preserve"> Lavado</w:t>
            </w:r>
            <w:r>
              <w:rPr>
                <w:rFonts w:asciiTheme="minorHAnsi" w:hAnsiTheme="minorHAnsi" w:cs="Arial"/>
                <w:bCs/>
                <w:iCs/>
                <w:color w:val="7030A0"/>
              </w:rPr>
              <w:t xml:space="preserve"> de activos y la F</w:t>
            </w:r>
            <w:r w:rsidR="008E0FC2">
              <w:rPr>
                <w:rFonts w:asciiTheme="minorHAnsi" w:hAnsiTheme="minorHAnsi" w:cs="Arial"/>
                <w:bCs/>
                <w:iCs/>
                <w:color w:val="7030A0"/>
              </w:rPr>
              <w:t>inanciación del terrorismo, pero realmente comprende el origen de estos fenómenos.</w:t>
            </w:r>
          </w:p>
          <w:p w:rsidR="00912DA2" w:rsidRPr="0095657C" w:rsidRDefault="0095657C"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95657C">
              <w:rPr>
                <w:rFonts w:asciiTheme="minorHAnsi" w:hAnsiTheme="minorHAnsi" w:cs="Arial"/>
                <w:bCs/>
                <w:iCs/>
                <w:color w:val="7030A0"/>
              </w:rPr>
              <w:t>Conozcamos una historia…</w:t>
            </w:r>
            <w:r w:rsidR="00912DA2" w:rsidRPr="0095657C">
              <w:rPr>
                <w:rFonts w:asciiTheme="minorHAnsi" w:hAnsiTheme="minorHAnsi" w:cs="Arial"/>
                <w:bCs/>
                <w:iCs/>
                <w:color w:val="7030A0"/>
              </w:rPr>
              <w:t xml:space="preserve"> </w:t>
            </w:r>
          </w:p>
          <w:p w:rsidR="00A7723D" w:rsidRPr="00CF2C9E" w:rsidRDefault="00A7723D" w:rsidP="00995206">
            <w:pPr>
              <w:spacing w:before="150" w:after="75"/>
              <w:jc w:val="both"/>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i/>
                <w:iCs/>
                <w:sz w:val="20"/>
                <w:szCs w:val="20"/>
                <w:lang w:val="es-CO" w:eastAsia="es-CO"/>
              </w:rPr>
            </w:pPr>
            <w:r w:rsidRPr="00CF2C9E">
              <w:rPr>
                <w:rFonts w:asciiTheme="minorHAnsi" w:hAnsiTheme="minorHAnsi" w:cs="Arial"/>
                <w:i/>
                <w:iCs/>
                <w:sz w:val="20"/>
                <w:szCs w:val="20"/>
                <w:lang w:val="es-CO" w:eastAsia="es-CO"/>
              </w:rPr>
              <w:t xml:space="preserve">Por: Elpais.com.co | EFE </w:t>
            </w:r>
            <w:r w:rsidRPr="00CF2C9E">
              <w:rPr>
                <w:rFonts w:asciiTheme="minorHAnsi" w:hAnsiTheme="minorHAnsi"/>
                <w:i/>
                <w:iCs/>
                <w:sz w:val="20"/>
                <w:szCs w:val="20"/>
                <w:lang w:val="es-CO" w:eastAsia="es-CO"/>
              </w:rPr>
              <w:t>Martes, Octubre 29, 2013 </w:t>
            </w:r>
          </w:p>
          <w:p w:rsidR="008D0C65" w:rsidRPr="008D0C65" w:rsidRDefault="008D0C65" w:rsidP="00995206">
            <w:pPr>
              <w:spacing w:before="150" w:after="75"/>
              <w:jc w:val="both"/>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b/>
                <w:i/>
                <w:spacing w:val="-14"/>
                <w:kern w:val="36"/>
                <w:lang w:val="es-CO" w:eastAsia="es-CO"/>
              </w:rPr>
            </w:pPr>
            <w:r w:rsidRPr="008D0C65">
              <w:rPr>
                <w:rFonts w:asciiTheme="minorHAnsi" w:hAnsiTheme="minorHAnsi"/>
                <w:b/>
                <w:i/>
                <w:spacing w:val="-14"/>
                <w:kern w:val="36"/>
                <w:lang w:val="es-CO" w:eastAsia="es-CO"/>
              </w:rPr>
              <w:t>Lavado de activos mueve unos 740.000 millones de dólares al año en el mundo</w:t>
            </w:r>
          </w:p>
          <w:p w:rsidR="00524B23" w:rsidRPr="00CF2C9E" w:rsidRDefault="008D0C65" w:rsidP="00995206">
            <w:pPr>
              <w:spacing w:after="15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i/>
                <w:iCs/>
                <w:sz w:val="20"/>
                <w:szCs w:val="20"/>
                <w:lang w:val="es-CO" w:eastAsia="es-CO"/>
              </w:rPr>
            </w:pPr>
            <w:r w:rsidRPr="008D0C65">
              <w:rPr>
                <w:rFonts w:asciiTheme="minorHAnsi" w:hAnsiTheme="minorHAnsi" w:cs="Arial"/>
                <w:b/>
                <w:i/>
                <w:iCs/>
                <w:sz w:val="20"/>
                <w:szCs w:val="20"/>
                <w:lang w:val="es-CO" w:eastAsia="es-CO"/>
              </w:rPr>
              <w:t xml:space="preserve">Así lo informó Bo Mathiassen, jefe en Colombia de la Oficina de la ONU contra la droga y el delito, </w:t>
            </w:r>
            <w:r w:rsidR="00D406EF" w:rsidRPr="008D0C65">
              <w:rPr>
                <w:rFonts w:asciiTheme="minorHAnsi" w:hAnsiTheme="minorHAnsi" w:cs="Arial"/>
                <w:b/>
                <w:i/>
                <w:iCs/>
                <w:sz w:val="20"/>
                <w:szCs w:val="20"/>
                <w:lang w:val="es-CO" w:eastAsia="es-CO"/>
              </w:rPr>
              <w:t>UNODC.</w:t>
            </w:r>
          </w:p>
          <w:p w:rsidR="00D406EF" w:rsidRDefault="00524B23"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524B23">
              <w:rPr>
                <w:rFonts w:asciiTheme="minorHAnsi" w:hAnsiTheme="minorHAnsi" w:cs="Arial"/>
                <w:i/>
                <w:sz w:val="20"/>
                <w:szCs w:val="20"/>
                <w:lang w:val="es-CO" w:eastAsia="es-CO"/>
              </w:rPr>
              <w:t>El lavado de activos del narcotráfico y de otras formas de crimen organizado mueve al año en el mundo unos 740.000 millones de dólares, según cifras presentadas este martes en Bogotá por el jefe en Colombia de la Oficina de la ONU contra la Droga y el Delito (</w:t>
            </w:r>
            <w:r w:rsidR="00D406EF" w:rsidRPr="00524B23">
              <w:rPr>
                <w:rFonts w:asciiTheme="minorHAnsi" w:hAnsiTheme="minorHAnsi" w:cs="Arial"/>
                <w:i/>
                <w:sz w:val="20"/>
                <w:szCs w:val="20"/>
                <w:lang w:val="es-CO" w:eastAsia="es-CO"/>
              </w:rPr>
              <w:t>UNODC</w:t>
            </w:r>
            <w:r w:rsidR="00CF2C9E" w:rsidRPr="00524B23">
              <w:rPr>
                <w:rFonts w:asciiTheme="minorHAnsi" w:hAnsiTheme="minorHAnsi" w:cs="Arial"/>
                <w:i/>
                <w:sz w:val="20"/>
                <w:szCs w:val="20"/>
                <w:lang w:val="es-CO" w:eastAsia="es-CO"/>
              </w:rPr>
              <w:t>),</w:t>
            </w:r>
            <w:r w:rsidRPr="00524B23">
              <w:rPr>
                <w:rFonts w:asciiTheme="minorHAnsi" w:hAnsiTheme="minorHAnsi" w:cs="Arial"/>
                <w:i/>
                <w:sz w:val="20"/>
                <w:szCs w:val="20"/>
                <w:lang w:val="es-CO" w:eastAsia="es-CO"/>
              </w:rPr>
              <w:t xml:space="preserve"> Bo </w:t>
            </w:r>
            <w:r w:rsidR="00D406EF">
              <w:rPr>
                <w:rFonts w:asciiTheme="minorHAnsi" w:hAnsiTheme="minorHAnsi" w:cs="Arial"/>
                <w:i/>
                <w:sz w:val="20"/>
                <w:szCs w:val="20"/>
                <w:lang w:val="es-CO" w:eastAsia="es-CO"/>
              </w:rPr>
              <w:t>Mathiassen</w:t>
            </w:r>
            <w:r w:rsidRPr="00524B23">
              <w:rPr>
                <w:rFonts w:asciiTheme="minorHAnsi" w:hAnsiTheme="minorHAnsi" w:cs="Arial"/>
                <w:i/>
                <w:sz w:val="20"/>
                <w:szCs w:val="20"/>
                <w:lang w:val="es-CO" w:eastAsia="es-CO"/>
              </w:rPr>
              <w:t>.</w:t>
            </w:r>
          </w:p>
          <w:p w:rsidR="00524B23" w:rsidRPr="00524B23" w:rsidRDefault="00524B23"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524B23">
              <w:rPr>
                <w:rFonts w:asciiTheme="minorHAnsi" w:hAnsiTheme="minorHAnsi" w:cs="Arial"/>
                <w:i/>
                <w:sz w:val="20"/>
                <w:szCs w:val="20"/>
                <w:lang w:val="es-CO" w:eastAsia="es-CO"/>
              </w:rPr>
              <w:t>El funcionario, que participó en un encuentro con motivo del día de la prevención del lavado de activos, promovido por la ONU, reconoció que este problema supone un enorme desafío para la sociedad.</w:t>
            </w:r>
          </w:p>
          <w:p w:rsidR="00524B23" w:rsidRPr="00CF2C9E" w:rsidRDefault="00524B23" w:rsidP="0099520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
                <w:sz w:val="20"/>
                <w:szCs w:val="20"/>
                <w:lang w:val="es-CO" w:eastAsia="es-CO"/>
              </w:rPr>
            </w:pPr>
            <w:r w:rsidRPr="00CF2C9E">
              <w:rPr>
                <w:rFonts w:asciiTheme="minorHAnsi" w:hAnsiTheme="minorHAnsi" w:cs="Arial"/>
                <w:b/>
                <w:bCs/>
                <w:i/>
                <w:sz w:val="20"/>
                <w:szCs w:val="20"/>
                <w:lang w:val="es-CO" w:eastAsia="es-CO"/>
              </w:rPr>
              <w:t>"Es un desafío muy grande, los números son muy elevados, muy grandes, estamos hablando de 320.000 millones dólares solamente de ingresos por parte del narcotráfico y estos ingresos los delincuentes necesitan lavar; estamos hablando de 740.000 millones de dólares en crimen organizado trasnacional, eso es a nivel mundial</w:t>
            </w:r>
            <w:r w:rsidR="00912DA2" w:rsidRPr="00CF2C9E">
              <w:rPr>
                <w:rFonts w:asciiTheme="minorHAnsi" w:hAnsiTheme="minorHAnsi" w:cs="Arial"/>
                <w:b/>
                <w:bCs/>
                <w:i/>
                <w:sz w:val="20"/>
                <w:szCs w:val="20"/>
                <w:lang w:val="es-CO" w:eastAsia="es-CO"/>
              </w:rPr>
              <w:t>”,</w:t>
            </w:r>
            <w:r w:rsidRPr="00CF2C9E">
              <w:rPr>
                <w:rFonts w:asciiTheme="minorHAnsi" w:hAnsiTheme="minorHAnsi" w:cs="Arial"/>
                <w:b/>
                <w:bCs/>
                <w:i/>
                <w:sz w:val="20"/>
                <w:szCs w:val="20"/>
                <w:lang w:val="es-CO" w:eastAsia="es-CO"/>
              </w:rPr>
              <w:t xml:space="preserve"> señaló </w:t>
            </w:r>
            <w:r w:rsidR="00D406EF">
              <w:rPr>
                <w:rFonts w:asciiTheme="minorHAnsi" w:hAnsiTheme="minorHAnsi" w:cs="Arial"/>
                <w:b/>
                <w:bCs/>
                <w:i/>
                <w:sz w:val="20"/>
                <w:szCs w:val="20"/>
                <w:lang w:val="es-CO" w:eastAsia="es-CO"/>
              </w:rPr>
              <w:t>Mathiassen</w:t>
            </w:r>
            <w:r w:rsidRPr="00CF2C9E">
              <w:rPr>
                <w:rFonts w:asciiTheme="minorHAnsi" w:hAnsiTheme="minorHAnsi" w:cs="Arial"/>
                <w:b/>
                <w:bCs/>
                <w:i/>
                <w:sz w:val="20"/>
                <w:szCs w:val="20"/>
                <w:lang w:val="es-CO" w:eastAsia="es-CO"/>
              </w:rPr>
              <w:t xml:space="preserve"> a periodistas.</w:t>
            </w:r>
          </w:p>
          <w:p w:rsidR="00FF3241" w:rsidRP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El lavado de activos es un delito que va más allá del tráfico de drogas y abarca otros como la corrupción, trata de personas, tráfico de armas, extorsión, secuestro y contrabando, entre otros.</w:t>
            </w:r>
          </w:p>
          <w:p w:rsidR="00FF3241" w:rsidRP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El representante de la ONU señaló que es muy importante organizar una respuesta contundente contra los generadores del lavado de activos y contra los delincuentes que están abusando y sacando provecho de este delito específico.</w:t>
            </w:r>
          </w:p>
          <w:p w:rsidR="00FF3241" w:rsidRP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 xml:space="preserve">Tras destacar que el lavado de activos es un fenómeno que se da en todo el mundo, </w:t>
            </w:r>
            <w:r w:rsidR="00D406EF">
              <w:rPr>
                <w:rFonts w:asciiTheme="minorHAnsi" w:hAnsiTheme="minorHAnsi" w:cs="Arial"/>
                <w:i/>
                <w:sz w:val="20"/>
                <w:szCs w:val="20"/>
                <w:lang w:val="es-CO" w:eastAsia="es-CO"/>
              </w:rPr>
              <w:t>Mathiassen</w:t>
            </w:r>
            <w:r w:rsidRPr="00FF3241">
              <w:rPr>
                <w:rFonts w:asciiTheme="minorHAnsi" w:hAnsiTheme="minorHAnsi" w:cs="Arial"/>
                <w:i/>
                <w:sz w:val="20"/>
                <w:szCs w:val="20"/>
                <w:lang w:val="es-CO" w:eastAsia="es-CO"/>
              </w:rPr>
              <w:t xml:space="preserve"> recomendó aunar esfuerzos para combatir estos delitos.</w:t>
            </w:r>
          </w:p>
          <w:p w:rsidR="00FF3241" w:rsidRPr="00FF3241" w:rsidRDefault="00FF3241" w:rsidP="0099520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CF2C9E">
              <w:rPr>
                <w:rFonts w:asciiTheme="minorHAnsi" w:hAnsiTheme="minorHAnsi" w:cs="Arial"/>
                <w:b/>
                <w:bCs/>
                <w:i/>
                <w:sz w:val="20"/>
                <w:szCs w:val="20"/>
                <w:lang w:val="es-CO" w:eastAsia="es-CO"/>
              </w:rPr>
              <w:t xml:space="preserve">"Este es un problema mundial, por eso tenemos que tener mucha conciencia y también compromiso en la lucha contra el lavado en </w:t>
            </w:r>
            <w:r w:rsidRPr="00CF2C9E">
              <w:rPr>
                <w:rFonts w:asciiTheme="minorHAnsi" w:hAnsiTheme="minorHAnsi" w:cs="Arial"/>
                <w:b/>
                <w:bCs/>
                <w:i/>
                <w:sz w:val="20"/>
                <w:szCs w:val="20"/>
                <w:lang w:val="es-CO" w:eastAsia="es-CO"/>
              </w:rPr>
              <w:lastRenderedPageBreak/>
              <w:t>general a nivel internacional y nacional, de empresa y de sociedad; es muy importante que nosotros hagamos el esfuerzo si queremos acabar con este delito", dijo.</w:t>
            </w:r>
          </w:p>
          <w:p w:rsidR="00FF3241" w:rsidRP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Sobre Colombia, manifestó que está avanzando junto con el resto de países en el mundo para disminuir los efectos negativos de este tipo de delito con campañas publicitarias como una lanzada hoy, con el lema "Actúe con cultura de la legalidad".</w:t>
            </w:r>
          </w:p>
          <w:p w:rsidR="00FF3241" w:rsidRP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"El Estado colombiano ha ingresado en este compromiso de dar una respuesta contundente y firme contra el lavado de activos a través de leyes y de respuestas tanto por parte del Gobierno como del sector privado, financiero e inmobiliario</w:t>
            </w:r>
            <w:r w:rsidR="00912DA2" w:rsidRPr="00CF2C9E">
              <w:rPr>
                <w:rFonts w:asciiTheme="minorHAnsi" w:hAnsiTheme="minorHAnsi" w:cs="Arial"/>
                <w:i/>
                <w:sz w:val="20"/>
                <w:szCs w:val="20"/>
                <w:lang w:val="es-CO" w:eastAsia="es-CO"/>
              </w:rPr>
              <w:t>”,</w:t>
            </w:r>
            <w:r w:rsidRPr="00FF3241">
              <w:rPr>
                <w:rFonts w:asciiTheme="minorHAnsi" w:hAnsiTheme="minorHAnsi" w:cs="Arial"/>
                <w:i/>
                <w:sz w:val="20"/>
                <w:szCs w:val="20"/>
                <w:lang w:val="es-CO" w:eastAsia="es-CO"/>
              </w:rPr>
              <w:t xml:space="preserve"> manifestó </w:t>
            </w:r>
            <w:r w:rsidR="00D406EF">
              <w:rPr>
                <w:rFonts w:asciiTheme="minorHAnsi" w:hAnsiTheme="minorHAnsi" w:cs="Arial"/>
                <w:i/>
                <w:sz w:val="20"/>
                <w:szCs w:val="20"/>
                <w:lang w:val="es-CO" w:eastAsia="es-CO"/>
              </w:rPr>
              <w:t>Mathiassen</w:t>
            </w:r>
            <w:r w:rsidRPr="00FF3241">
              <w:rPr>
                <w:rFonts w:asciiTheme="minorHAnsi" w:hAnsiTheme="minorHAnsi" w:cs="Arial"/>
                <w:i/>
                <w:sz w:val="20"/>
                <w:szCs w:val="20"/>
                <w:lang w:val="es-CO" w:eastAsia="es-CO"/>
              </w:rPr>
              <w:t>.</w:t>
            </w:r>
          </w:p>
          <w:p w:rsidR="00FF3241" w:rsidRP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 xml:space="preserve">Destacó además la participación de la sociedad en general y civil que </w:t>
            </w:r>
            <w:r w:rsidR="00912DA2" w:rsidRPr="00CF2C9E">
              <w:rPr>
                <w:rFonts w:asciiTheme="minorHAnsi" w:hAnsiTheme="minorHAnsi" w:cs="Arial"/>
                <w:i/>
                <w:sz w:val="20"/>
                <w:szCs w:val="20"/>
                <w:lang w:val="es-CO" w:eastAsia="es-CO"/>
              </w:rPr>
              <w:t>está</w:t>
            </w:r>
            <w:r w:rsidRPr="00FF3241">
              <w:rPr>
                <w:rFonts w:asciiTheme="minorHAnsi" w:hAnsiTheme="minorHAnsi" w:cs="Arial"/>
                <w:i/>
                <w:sz w:val="20"/>
                <w:szCs w:val="20"/>
                <w:lang w:val="es-CO" w:eastAsia="es-CO"/>
              </w:rPr>
              <w:t xml:space="preserve"> queriendo participar en este gran desafío.</w:t>
            </w:r>
          </w:p>
          <w:p w:rsidR="00FF3241" w:rsidRP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Por su parte, la Policía colombiana informó que en los últimos años se han identificado en el país 54.000 bienes derivados de actividades ilícitas y producto de lavado de activos, y actualmente 22.081 propiedades se encuentran ocupadas con fines de extinción de dominio.</w:t>
            </w:r>
          </w:p>
          <w:p w:rsid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Según las autoridades colombianas, el dinero proveniente del lavado de activos "ha fomentado la creación de una cultura de dinero fácil que se ha alojado en la sociedad"</w:t>
            </w:r>
            <w:r w:rsidRPr="00CF2C9E">
              <w:rPr>
                <w:rFonts w:asciiTheme="minorHAnsi" w:hAnsiTheme="minorHAnsi" w:cs="Arial"/>
                <w:i/>
                <w:sz w:val="20"/>
                <w:szCs w:val="20"/>
                <w:lang w:val="es-CO" w:eastAsia="es-CO"/>
              </w:rPr>
              <w:t> </w:t>
            </w:r>
          </w:p>
          <w:p w:rsidR="00FF3241" w:rsidRDefault="008A1637" w:rsidP="00995206">
            <w:pPr>
              <w:spacing w:after="225"/>
              <w:jc w:val="both"/>
              <w:cnfStyle w:val="000000100000" w:firstRow="0" w:lastRow="0" w:firstColumn="0" w:lastColumn="0" w:oddVBand="0" w:evenVBand="0" w:oddHBand="1" w:evenHBand="0" w:firstRowFirstColumn="0" w:firstRowLastColumn="0" w:lastRowFirstColumn="0" w:lastRowLastColumn="0"/>
              <w:rPr>
                <w:rFonts w:ascii="Arial" w:hAnsi="Arial" w:cs="Arial"/>
                <w:color w:val="676767"/>
                <w:sz w:val="23"/>
                <w:szCs w:val="23"/>
                <w:lang w:val="es-CO" w:eastAsia="es-CO"/>
              </w:rPr>
            </w:pPr>
            <w:r>
              <w:rPr>
                <w:rFonts w:asciiTheme="minorHAnsi" w:hAnsiTheme="minorHAnsi" w:cs="Arial"/>
                <w:i/>
                <w:sz w:val="20"/>
                <w:szCs w:val="20"/>
                <w:lang w:val="es-CO" w:eastAsia="es-CO"/>
              </w:rPr>
              <w:t>---------------------------------------------------------------------------------------------------------------------------------------------------------------------------------</w:t>
            </w:r>
          </w:p>
          <w:p w:rsidR="006C1391" w:rsidRPr="008A1637" w:rsidRDefault="006C1391"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8A1637">
              <w:rPr>
                <w:rFonts w:asciiTheme="minorHAnsi" w:hAnsiTheme="minorHAnsi" w:cs="Arial"/>
                <w:b/>
                <w:bCs/>
                <w:iCs/>
                <w:color w:val="7030A0"/>
              </w:rPr>
              <w:t>Sense</w:t>
            </w:r>
            <w:r w:rsidR="00A51F6A" w:rsidRPr="008A1637">
              <w:rPr>
                <w:rFonts w:asciiTheme="minorHAnsi" w:hAnsiTheme="minorHAnsi" w:cs="Arial"/>
                <w:b/>
                <w:bCs/>
                <w:iCs/>
                <w:color w:val="7030A0"/>
              </w:rPr>
              <w:t>i</w:t>
            </w:r>
            <w:r w:rsidR="008A1637" w:rsidRPr="008A1637">
              <w:rPr>
                <w:rFonts w:asciiTheme="minorHAnsi" w:hAnsiTheme="minorHAnsi" w:cs="Arial"/>
                <w:b/>
                <w:bCs/>
                <w:iCs/>
                <w:color w:val="7030A0"/>
              </w:rPr>
              <w:t xml:space="preserve">: </w:t>
            </w:r>
            <w:r w:rsidR="008A1637" w:rsidRPr="008A1637">
              <w:rPr>
                <w:rFonts w:asciiTheme="minorHAnsi" w:hAnsiTheme="minorHAnsi" w:cs="Arial"/>
                <w:bCs/>
                <w:iCs/>
                <w:color w:val="7030A0"/>
              </w:rPr>
              <w:t>Ahora</w:t>
            </w:r>
            <w:r w:rsidR="00CF2C9E" w:rsidRPr="008A1637">
              <w:rPr>
                <w:rFonts w:asciiTheme="minorHAnsi" w:hAnsiTheme="minorHAnsi" w:cs="Arial"/>
                <w:bCs/>
                <w:iCs/>
                <w:color w:val="7030A0"/>
              </w:rPr>
              <w:t>,  v</w:t>
            </w:r>
            <w:r w:rsidR="00751176" w:rsidRPr="008A1637">
              <w:rPr>
                <w:rFonts w:asciiTheme="minorHAnsi" w:hAnsiTheme="minorHAnsi" w:cs="Arial"/>
                <w:bCs/>
                <w:iCs/>
                <w:color w:val="7030A0"/>
              </w:rPr>
              <w:t>eamos</w:t>
            </w:r>
            <w:r w:rsidRPr="008A1637">
              <w:rPr>
                <w:rFonts w:asciiTheme="minorHAnsi" w:hAnsiTheme="minorHAnsi" w:cs="Arial"/>
                <w:bCs/>
                <w:iCs/>
                <w:color w:val="7030A0"/>
              </w:rPr>
              <w:t xml:space="preserve"> si cuenta con el conocimiento necesario para </w:t>
            </w:r>
            <w:r w:rsidR="006B2A7F">
              <w:rPr>
                <w:rFonts w:asciiTheme="minorHAnsi" w:hAnsiTheme="minorHAnsi" w:cs="Arial"/>
                <w:bCs/>
                <w:iCs/>
                <w:color w:val="7030A0"/>
              </w:rPr>
              <w:t xml:space="preserve">iniciar </w:t>
            </w:r>
            <w:r w:rsidR="00C9751F" w:rsidRPr="008A1637">
              <w:rPr>
                <w:rFonts w:asciiTheme="minorHAnsi" w:hAnsiTheme="minorHAnsi" w:cs="Arial"/>
                <w:bCs/>
                <w:iCs/>
                <w:color w:val="7030A0"/>
              </w:rPr>
              <w:t>el camino.</w:t>
            </w:r>
          </w:p>
          <w:p w:rsidR="00D406EF" w:rsidRDefault="00912DA2"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 xml:space="preserve">Ejercicio de selección múltiple, al final </w:t>
            </w:r>
            <w:r w:rsidR="00B42D55">
              <w:rPr>
                <w:rFonts w:ascii="Calibri" w:hAnsi="Calibri" w:cs="Arial"/>
                <w:bCs/>
                <w:iCs/>
                <w:color w:val="C00000"/>
              </w:rPr>
              <w:t xml:space="preserve">se </w:t>
            </w:r>
            <w:r w:rsidRPr="00D406EF">
              <w:rPr>
                <w:rFonts w:ascii="Calibri" w:hAnsi="Calibri" w:cs="Arial"/>
                <w:bCs/>
                <w:iCs/>
                <w:color w:val="C00000"/>
              </w:rPr>
              <w:t>le dice</w:t>
            </w:r>
            <w:r w:rsidR="00B42D55">
              <w:rPr>
                <w:rFonts w:ascii="Calibri" w:hAnsi="Calibri" w:cs="Arial"/>
                <w:bCs/>
                <w:iCs/>
                <w:color w:val="C00000"/>
              </w:rPr>
              <w:t xml:space="preserve"> al participante</w:t>
            </w:r>
            <w:r w:rsidRPr="00D406EF">
              <w:rPr>
                <w:rFonts w:ascii="Calibri" w:hAnsi="Calibri" w:cs="Arial"/>
                <w:bCs/>
                <w:iCs/>
                <w:color w:val="C00000"/>
              </w:rPr>
              <w:t xml:space="preserve"> qué respuestas fueron las suyas y cuáles las correctas. </w:t>
            </w:r>
          </w:p>
          <w:p w:rsidR="00912DA2" w:rsidRPr="00D406EF" w:rsidRDefault="00912DA2"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 xml:space="preserve">Las correctas se resaltan en </w:t>
            </w:r>
            <w:r w:rsidRPr="00D406EF">
              <w:rPr>
                <w:rFonts w:ascii="Calibri" w:hAnsi="Calibri" w:cs="Arial"/>
                <w:bCs/>
                <w:iCs/>
                <w:color w:val="C00000"/>
                <w:highlight w:val="cyan"/>
              </w:rPr>
              <w:t>Turquesa.</w:t>
            </w:r>
          </w:p>
          <w:p w:rsidR="00912DA2" w:rsidRPr="00DF2EC8" w:rsidRDefault="00912DA2"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C00000"/>
              </w:rPr>
            </w:pPr>
          </w:p>
          <w:p w:rsidR="00912DA2" w:rsidRDefault="006C1391"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r>
              <w:rPr>
                <w:rFonts w:ascii="Calibri" w:hAnsi="Calibri" w:cs="Arial"/>
                <w:b/>
                <w:bCs/>
                <w:iCs/>
                <w:color w:val="4F6228" w:themeColor="accent3" w:themeShade="80"/>
              </w:rPr>
              <w:t>De las siguiente</w:t>
            </w:r>
            <w:r w:rsidR="00CF2C9E">
              <w:rPr>
                <w:rFonts w:ascii="Calibri" w:hAnsi="Calibri" w:cs="Arial"/>
                <w:b/>
                <w:bCs/>
                <w:iCs/>
                <w:color w:val="4F6228" w:themeColor="accent3" w:themeShade="80"/>
              </w:rPr>
              <w:t>s</w:t>
            </w:r>
            <w:r>
              <w:rPr>
                <w:rFonts w:ascii="Calibri" w:hAnsi="Calibri" w:cs="Arial"/>
                <w:b/>
                <w:bCs/>
                <w:iCs/>
                <w:color w:val="4F6228" w:themeColor="accent3" w:themeShade="80"/>
              </w:rPr>
              <w:t xml:space="preserve"> afirmaciones seleccione la que considere correcta</w:t>
            </w:r>
            <w:r w:rsidR="00912DA2" w:rsidRPr="00DF2EC8">
              <w:rPr>
                <w:rFonts w:ascii="Calibri" w:hAnsi="Calibri" w:cs="Arial"/>
                <w:b/>
                <w:bCs/>
                <w:iCs/>
                <w:color w:val="4F6228" w:themeColor="accent3" w:themeShade="80"/>
              </w:rPr>
              <w:t>:</w:t>
            </w:r>
          </w:p>
          <w:p w:rsidR="00E03F6B" w:rsidRPr="00DF2EC8" w:rsidRDefault="00E03F6B" w:rsidP="00995206">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Pr>
                <w:rFonts w:asciiTheme="minorHAnsi" w:hAnsiTheme="minorHAnsi"/>
                <w:b/>
                <w:bCs/>
                <w:color w:val="000000"/>
              </w:rPr>
              <w:t xml:space="preserve">El </w:t>
            </w:r>
            <w:r w:rsidR="00345907">
              <w:rPr>
                <w:rFonts w:asciiTheme="minorHAnsi" w:hAnsiTheme="minorHAnsi"/>
                <w:b/>
                <w:bCs/>
                <w:color w:val="000000"/>
              </w:rPr>
              <w:t>L</w:t>
            </w:r>
            <w:r>
              <w:rPr>
                <w:rFonts w:asciiTheme="minorHAnsi" w:hAnsiTheme="minorHAnsi"/>
                <w:b/>
                <w:bCs/>
                <w:color w:val="000000"/>
              </w:rPr>
              <w:t xml:space="preserve">avado de </w:t>
            </w:r>
            <w:r w:rsidR="00345907">
              <w:rPr>
                <w:rFonts w:asciiTheme="minorHAnsi" w:hAnsiTheme="minorHAnsi"/>
                <w:b/>
                <w:bCs/>
                <w:color w:val="000000"/>
              </w:rPr>
              <w:t>A</w:t>
            </w:r>
            <w:r>
              <w:rPr>
                <w:rFonts w:asciiTheme="minorHAnsi" w:hAnsiTheme="minorHAnsi"/>
                <w:b/>
                <w:bCs/>
                <w:color w:val="000000"/>
              </w:rPr>
              <w:t xml:space="preserve">ctivos tiene su origen histórico en </w:t>
            </w:r>
            <w:r w:rsidRPr="00DF2EC8">
              <w:rPr>
                <w:rFonts w:asciiTheme="minorHAnsi" w:hAnsiTheme="minorHAnsi"/>
                <w:b/>
                <w:bCs/>
                <w:color w:val="000000"/>
              </w:rPr>
              <w:t>:</w:t>
            </w:r>
          </w:p>
          <w:p w:rsidR="00E03F6B" w:rsidRDefault="00E03F6B"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E03F6B">
              <w:rPr>
                <w:rFonts w:asciiTheme="minorHAnsi" w:hAnsiTheme="minorHAnsi"/>
                <w:color w:val="000000"/>
              </w:rPr>
              <w:t>- El narcotráfico.</w:t>
            </w:r>
          </w:p>
          <w:p w:rsidR="00E03F6B" w:rsidRPr="00DF2EC8" w:rsidRDefault="00E03F6B"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E03F6B">
              <w:rPr>
                <w:rFonts w:asciiTheme="minorHAnsi" w:hAnsiTheme="minorHAnsi"/>
                <w:color w:val="000000"/>
                <w:highlight w:val="cyan"/>
              </w:rPr>
              <w:t>- Los piratas de los siglos XVI a XVIII</w:t>
            </w:r>
            <w:r w:rsidR="00AB2912">
              <w:rPr>
                <w:rFonts w:asciiTheme="minorHAnsi" w:hAnsiTheme="minorHAnsi"/>
                <w:color w:val="000000"/>
              </w:rPr>
              <w:t>.</w:t>
            </w:r>
          </w:p>
          <w:p w:rsidR="00E03F6B" w:rsidRPr="00DF2EC8" w:rsidRDefault="00E03F6B"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DF2EC8">
              <w:rPr>
                <w:rFonts w:asciiTheme="minorHAnsi" w:hAnsiTheme="minorHAnsi"/>
                <w:color w:val="000000"/>
              </w:rPr>
              <w:t xml:space="preserve">- Los </w:t>
            </w:r>
            <w:r w:rsidR="00AB2912">
              <w:rPr>
                <w:rFonts w:asciiTheme="minorHAnsi" w:hAnsiTheme="minorHAnsi"/>
                <w:color w:val="000000"/>
              </w:rPr>
              <w:t>hechos del 11 de septiembre de 2001.</w:t>
            </w:r>
          </w:p>
          <w:p w:rsidR="00A554D4" w:rsidRPr="00DF2EC8" w:rsidRDefault="00A554D4" w:rsidP="00995206">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Pr>
                <w:rFonts w:asciiTheme="minorHAnsi" w:hAnsiTheme="minorHAnsi"/>
                <w:b/>
                <w:bCs/>
                <w:color w:val="000000"/>
              </w:rPr>
              <w:t xml:space="preserve">El </w:t>
            </w:r>
            <w:r w:rsidR="00345907">
              <w:rPr>
                <w:rFonts w:asciiTheme="minorHAnsi" w:hAnsiTheme="minorHAnsi"/>
                <w:b/>
                <w:bCs/>
                <w:color w:val="000000"/>
              </w:rPr>
              <w:t>Lavado de A</w:t>
            </w:r>
            <w:r>
              <w:rPr>
                <w:rFonts w:asciiTheme="minorHAnsi" w:hAnsiTheme="minorHAnsi"/>
                <w:b/>
                <w:bCs/>
                <w:color w:val="000000"/>
              </w:rPr>
              <w:t xml:space="preserve">ctivos es una práctica asociada </w:t>
            </w:r>
            <w:r w:rsidR="00EE2FF4">
              <w:rPr>
                <w:rFonts w:asciiTheme="minorHAnsi" w:hAnsiTheme="minorHAnsi"/>
                <w:b/>
                <w:bCs/>
                <w:color w:val="000000"/>
              </w:rPr>
              <w:t xml:space="preserve">exclusivamente </w:t>
            </w:r>
            <w:r>
              <w:rPr>
                <w:rFonts w:asciiTheme="minorHAnsi" w:hAnsiTheme="minorHAnsi"/>
                <w:b/>
                <w:bCs/>
                <w:color w:val="000000"/>
              </w:rPr>
              <w:t>con</w:t>
            </w:r>
            <w:r w:rsidRPr="00DF2EC8">
              <w:rPr>
                <w:rFonts w:asciiTheme="minorHAnsi" w:hAnsiTheme="minorHAnsi"/>
                <w:b/>
                <w:bCs/>
                <w:color w:val="000000"/>
              </w:rPr>
              <w:t>:</w:t>
            </w:r>
          </w:p>
          <w:p w:rsidR="00A554D4" w:rsidRDefault="00A554D4"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La trata de personas.</w:t>
            </w:r>
          </w:p>
          <w:p w:rsidR="000B0048" w:rsidRDefault="000B0048"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DF2EC8">
              <w:rPr>
                <w:rFonts w:asciiTheme="minorHAnsi" w:hAnsiTheme="minorHAnsi"/>
                <w:color w:val="000000"/>
              </w:rPr>
              <w:t xml:space="preserve">- </w:t>
            </w:r>
            <w:r>
              <w:rPr>
                <w:rFonts w:asciiTheme="minorHAnsi" w:hAnsiTheme="minorHAnsi"/>
                <w:color w:val="000000"/>
              </w:rPr>
              <w:t>El narcotráfico.</w:t>
            </w:r>
          </w:p>
          <w:p w:rsidR="00A554D4" w:rsidRDefault="000B0048" w:rsidP="00995206">
            <w:pPr>
              <w:widowControl w:val="0"/>
              <w:tabs>
                <w:tab w:val="left" w:pos="4155"/>
              </w:tabs>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xml:space="preserve">- </w:t>
            </w:r>
            <w:r w:rsidR="00A554D4">
              <w:rPr>
                <w:rFonts w:asciiTheme="minorHAnsi" w:hAnsiTheme="minorHAnsi"/>
                <w:color w:val="000000"/>
              </w:rPr>
              <w:t>El contrabando.</w:t>
            </w:r>
            <w:r w:rsidR="00A554D4">
              <w:rPr>
                <w:rFonts w:asciiTheme="minorHAnsi" w:hAnsiTheme="minorHAnsi"/>
                <w:color w:val="000000"/>
              </w:rPr>
              <w:tab/>
            </w:r>
          </w:p>
          <w:p w:rsidR="00A554D4" w:rsidRDefault="00A554D4"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xml:space="preserve">- </w:t>
            </w:r>
            <w:r w:rsidR="00345907">
              <w:rPr>
                <w:rFonts w:asciiTheme="minorHAnsi" w:hAnsiTheme="minorHAnsi"/>
                <w:color w:val="000000"/>
              </w:rPr>
              <w:t>El t</w:t>
            </w:r>
            <w:r>
              <w:rPr>
                <w:rFonts w:asciiTheme="minorHAnsi" w:hAnsiTheme="minorHAnsi"/>
                <w:color w:val="000000"/>
              </w:rPr>
              <w:t>ráfico de armas.</w:t>
            </w:r>
          </w:p>
          <w:p w:rsidR="00A554D4" w:rsidRDefault="00A554D4"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D61AA6">
              <w:rPr>
                <w:rFonts w:asciiTheme="minorHAnsi" w:hAnsiTheme="minorHAnsi"/>
                <w:color w:val="000000"/>
                <w:highlight w:val="cyan"/>
              </w:rPr>
              <w:t xml:space="preserve">- </w:t>
            </w:r>
            <w:r w:rsidR="00EE2FF4">
              <w:rPr>
                <w:rFonts w:asciiTheme="minorHAnsi" w:hAnsiTheme="minorHAnsi"/>
                <w:color w:val="000000"/>
                <w:highlight w:val="cyan"/>
              </w:rPr>
              <w:t xml:space="preserve">Diferentes </w:t>
            </w:r>
            <w:r>
              <w:rPr>
                <w:rFonts w:asciiTheme="minorHAnsi" w:hAnsiTheme="minorHAnsi"/>
                <w:color w:val="000000"/>
                <w:highlight w:val="cyan"/>
              </w:rPr>
              <w:t>actividad</w:t>
            </w:r>
            <w:r w:rsidR="00EE2FF4">
              <w:rPr>
                <w:rFonts w:asciiTheme="minorHAnsi" w:hAnsiTheme="minorHAnsi"/>
                <w:color w:val="000000"/>
                <w:highlight w:val="cyan"/>
              </w:rPr>
              <w:t>es</w:t>
            </w:r>
            <w:r>
              <w:rPr>
                <w:rFonts w:asciiTheme="minorHAnsi" w:hAnsiTheme="minorHAnsi"/>
                <w:color w:val="000000"/>
                <w:highlight w:val="cyan"/>
              </w:rPr>
              <w:t xml:space="preserve"> ilícita</w:t>
            </w:r>
            <w:r w:rsidR="00EE2FF4">
              <w:rPr>
                <w:rFonts w:asciiTheme="minorHAnsi" w:hAnsiTheme="minorHAnsi"/>
                <w:color w:val="000000"/>
                <w:highlight w:val="cyan"/>
              </w:rPr>
              <w:t>s</w:t>
            </w:r>
            <w:r w:rsidRPr="00D61AA6">
              <w:rPr>
                <w:rFonts w:asciiTheme="minorHAnsi" w:hAnsiTheme="minorHAnsi"/>
                <w:color w:val="000000"/>
                <w:highlight w:val="cyan"/>
              </w:rPr>
              <w:t>.</w:t>
            </w:r>
          </w:p>
          <w:p w:rsidR="00912DA2" w:rsidRPr="00DF2EC8" w:rsidRDefault="00912DA2" w:rsidP="00995206">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sidRPr="00DF2EC8">
              <w:rPr>
                <w:rFonts w:asciiTheme="minorHAnsi" w:hAnsiTheme="minorHAnsi"/>
                <w:b/>
                <w:bCs/>
                <w:color w:val="000000"/>
              </w:rPr>
              <w:lastRenderedPageBreak/>
              <w:t>La</w:t>
            </w:r>
            <w:r w:rsidR="00366645">
              <w:rPr>
                <w:rFonts w:asciiTheme="minorHAnsi" w:hAnsiTheme="minorHAnsi"/>
                <w:b/>
                <w:bCs/>
                <w:color w:val="000000"/>
              </w:rPr>
              <w:t xml:space="preserve"> responsabilidad en la prevención d</w:t>
            </w:r>
            <w:r w:rsidR="00A90FAA">
              <w:rPr>
                <w:rFonts w:asciiTheme="minorHAnsi" w:hAnsiTheme="minorHAnsi"/>
                <w:b/>
                <w:bCs/>
                <w:color w:val="000000"/>
              </w:rPr>
              <w:t>el L</w:t>
            </w:r>
            <w:r w:rsidR="00366645">
              <w:rPr>
                <w:rFonts w:asciiTheme="minorHAnsi" w:hAnsiTheme="minorHAnsi"/>
                <w:b/>
                <w:bCs/>
                <w:color w:val="000000"/>
              </w:rPr>
              <w:t xml:space="preserve">avado de </w:t>
            </w:r>
            <w:r w:rsidR="00A90FAA">
              <w:rPr>
                <w:rFonts w:asciiTheme="minorHAnsi" w:hAnsiTheme="minorHAnsi"/>
                <w:b/>
                <w:bCs/>
                <w:color w:val="000000"/>
              </w:rPr>
              <w:t>A</w:t>
            </w:r>
            <w:r w:rsidR="00366645">
              <w:rPr>
                <w:rFonts w:asciiTheme="minorHAnsi" w:hAnsiTheme="minorHAnsi"/>
                <w:b/>
                <w:bCs/>
                <w:color w:val="000000"/>
              </w:rPr>
              <w:t xml:space="preserve">ctivos y </w:t>
            </w:r>
            <w:r w:rsidR="00A90FAA">
              <w:rPr>
                <w:rFonts w:asciiTheme="minorHAnsi" w:hAnsiTheme="minorHAnsi"/>
                <w:b/>
                <w:bCs/>
                <w:color w:val="000000"/>
              </w:rPr>
              <w:t>la Financiación del T</w:t>
            </w:r>
            <w:r w:rsidR="00366645">
              <w:rPr>
                <w:rFonts w:asciiTheme="minorHAnsi" w:hAnsiTheme="minorHAnsi"/>
                <w:b/>
                <w:bCs/>
                <w:color w:val="000000"/>
              </w:rPr>
              <w:t>errorismo es de:</w:t>
            </w:r>
          </w:p>
          <w:p w:rsidR="003F55E3" w:rsidRDefault="00912DA2"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366645">
              <w:rPr>
                <w:rFonts w:asciiTheme="minorHAnsi" w:hAnsiTheme="minorHAnsi"/>
                <w:color w:val="000000"/>
              </w:rPr>
              <w:t xml:space="preserve">- </w:t>
            </w:r>
            <w:r w:rsidR="003F55E3" w:rsidRPr="00366645">
              <w:rPr>
                <w:rFonts w:asciiTheme="minorHAnsi" w:hAnsiTheme="minorHAnsi"/>
                <w:color w:val="000000"/>
              </w:rPr>
              <w:t>Los organismos internacionales.</w:t>
            </w:r>
          </w:p>
          <w:p w:rsidR="00366645" w:rsidRPr="00366645" w:rsidRDefault="003F55E3"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El E</w:t>
            </w:r>
            <w:r w:rsidR="00366645" w:rsidRPr="00366645">
              <w:rPr>
                <w:rFonts w:asciiTheme="minorHAnsi" w:hAnsiTheme="minorHAnsi"/>
                <w:color w:val="000000"/>
              </w:rPr>
              <w:t>sta</w:t>
            </w:r>
            <w:r>
              <w:rPr>
                <w:rFonts w:asciiTheme="minorHAnsi" w:hAnsiTheme="minorHAnsi"/>
                <w:color w:val="000000"/>
              </w:rPr>
              <w:t>do.</w:t>
            </w:r>
          </w:p>
          <w:p w:rsidR="00366645" w:rsidRPr="00DF2EC8" w:rsidRDefault="00366645"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highlight w:val="cyan"/>
              </w:rPr>
              <w:t>- Cada individuo.</w:t>
            </w:r>
          </w:p>
          <w:p w:rsidR="008D0C65" w:rsidRPr="00F87567" w:rsidRDefault="00912DA2"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DF2EC8">
              <w:rPr>
                <w:rFonts w:asciiTheme="minorHAnsi" w:hAnsiTheme="minorHAnsi"/>
                <w:color w:val="000000"/>
              </w:rPr>
              <w:t xml:space="preserve"> </w:t>
            </w:r>
          </w:p>
        </w:tc>
      </w:tr>
      <w:tr w:rsidR="00E1236A" w:rsidRPr="00F87567" w:rsidTr="00F87567">
        <w:trPr>
          <w:trHeight w:val="1393"/>
        </w:trPr>
        <w:tc>
          <w:tcPr>
            <w:cnfStyle w:val="001000000000" w:firstRow="0" w:lastRow="0" w:firstColumn="1" w:lastColumn="0" w:oddVBand="0" w:evenVBand="0" w:oddHBand="0" w:evenHBand="0" w:firstRowFirstColumn="0" w:firstRowLastColumn="0" w:lastRowFirstColumn="0" w:lastRowLastColumn="0"/>
            <w:tcW w:w="714" w:type="pct"/>
          </w:tcPr>
          <w:p w:rsidR="00E1236A" w:rsidRDefault="00E1236A" w:rsidP="00F87567">
            <w:pPr>
              <w:widowControl w:val="0"/>
              <w:autoSpaceDE w:val="0"/>
              <w:autoSpaceDN w:val="0"/>
              <w:adjustRightInd w:val="0"/>
              <w:ind w:left="142"/>
              <w:rPr>
                <w:rFonts w:asciiTheme="minorHAnsi" w:hAnsiTheme="minorHAnsi" w:cs="Arial"/>
                <w:b w:val="0"/>
              </w:rPr>
            </w:pPr>
            <w:r w:rsidRPr="008D0C65">
              <w:rPr>
                <w:rFonts w:asciiTheme="minorHAnsi" w:hAnsiTheme="minorHAnsi" w:cs="Arial"/>
                <w:bCs w:val="0"/>
              </w:rPr>
              <w:lastRenderedPageBreak/>
              <w:t>2. Alistemos herramientas.</w:t>
            </w:r>
            <w:r w:rsidRPr="008D0C65">
              <w:rPr>
                <w:rFonts w:asciiTheme="minorHAnsi" w:hAnsiTheme="minorHAnsi" w:cs="Arial"/>
                <w:b w:val="0"/>
              </w:rPr>
              <w:t xml:space="preserve"> Fundamentación teórica.</w:t>
            </w:r>
          </w:p>
          <w:p w:rsidR="00836F75" w:rsidRDefault="00A95CF4" w:rsidP="00F87567">
            <w:pPr>
              <w:widowControl w:val="0"/>
              <w:autoSpaceDE w:val="0"/>
              <w:autoSpaceDN w:val="0"/>
              <w:adjustRightInd w:val="0"/>
              <w:ind w:left="142"/>
              <w:rPr>
                <w:rFonts w:asciiTheme="minorHAnsi" w:hAnsiTheme="minorHAnsi" w:cs="Arial"/>
                <w:b w:val="0"/>
              </w:rPr>
            </w:pPr>
            <w:r>
              <w:rPr>
                <w:rFonts w:asciiTheme="minorHAnsi" w:hAnsiTheme="minorHAnsi" w:cs="Arial"/>
                <w:b w:val="0"/>
              </w:rPr>
              <w:t>-------------------</w:t>
            </w:r>
          </w:p>
          <w:p w:rsidR="003B0F0E" w:rsidRDefault="00A95CF4" w:rsidP="00F87567">
            <w:pPr>
              <w:widowControl w:val="0"/>
              <w:autoSpaceDE w:val="0"/>
              <w:autoSpaceDN w:val="0"/>
              <w:adjustRightInd w:val="0"/>
              <w:ind w:left="142"/>
              <w:rPr>
                <w:rFonts w:asciiTheme="minorHAnsi" w:hAnsiTheme="minorHAnsi" w:cs="Arial"/>
                <w:bCs w:val="0"/>
              </w:rPr>
            </w:pPr>
            <w:r>
              <w:rPr>
                <w:rFonts w:asciiTheme="minorHAnsi" w:hAnsiTheme="minorHAnsi" w:cs="Arial"/>
                <w:bCs w:val="0"/>
              </w:rPr>
              <w:t>Para enlazar:</w:t>
            </w:r>
          </w:p>
          <w:p w:rsidR="00DD6B0F" w:rsidRDefault="000209C2" w:rsidP="00F87567">
            <w:pPr>
              <w:widowControl w:val="0"/>
              <w:autoSpaceDE w:val="0"/>
              <w:autoSpaceDN w:val="0"/>
              <w:adjustRightInd w:val="0"/>
              <w:ind w:left="142"/>
              <w:rPr>
                <w:rFonts w:asciiTheme="minorHAnsi" w:hAnsiTheme="minorHAnsi" w:cs="Arial"/>
                <w:b w:val="0"/>
                <w:color w:val="auto"/>
                <w:kern w:val="24"/>
              </w:rPr>
            </w:pPr>
            <w:r>
              <w:rPr>
                <w:rFonts w:asciiTheme="minorHAnsi" w:hAnsiTheme="minorHAnsi" w:cs="Arial"/>
                <w:b w:val="0"/>
                <w:bCs w:val="0"/>
                <w:color w:val="0000FF"/>
                <w:u w:val="single"/>
              </w:rPr>
              <w:t xml:space="preserve">Bucanero: </w:t>
            </w:r>
            <w:r w:rsidR="00DD6B0F" w:rsidRPr="00A57E3E">
              <w:rPr>
                <w:rFonts w:asciiTheme="minorHAnsi" w:hAnsiTheme="minorHAnsi" w:cs="Arial"/>
                <w:b w:val="0"/>
                <w:color w:val="auto"/>
                <w:kern w:val="24"/>
              </w:rPr>
              <w:t>ciertos piratas que por el siglo XVII infestaron el mar de las Antillas</w:t>
            </w:r>
            <w:r w:rsidR="00DD6B0F">
              <w:rPr>
                <w:rFonts w:asciiTheme="minorHAnsi" w:hAnsiTheme="minorHAnsi" w:cs="Arial"/>
                <w:b w:val="0"/>
                <w:color w:val="auto"/>
                <w:kern w:val="24"/>
              </w:rPr>
              <w:t>.</w:t>
            </w:r>
          </w:p>
          <w:p w:rsidR="00A57E3E" w:rsidRPr="000209C2" w:rsidRDefault="00A57E3E" w:rsidP="00DD6B0F">
            <w:pPr>
              <w:widowControl w:val="0"/>
              <w:autoSpaceDE w:val="0"/>
              <w:autoSpaceDN w:val="0"/>
              <w:adjustRightInd w:val="0"/>
              <w:ind w:left="142"/>
              <w:rPr>
                <w:rFonts w:asciiTheme="minorHAnsi" w:hAnsiTheme="minorHAnsi" w:cs="Arial"/>
                <w:b w:val="0"/>
                <w:color w:val="auto"/>
                <w:kern w:val="24"/>
              </w:rPr>
            </w:pPr>
            <w:r w:rsidRPr="000209C2">
              <w:rPr>
                <w:rFonts w:asciiTheme="minorHAnsi" w:hAnsiTheme="minorHAnsi" w:cs="Arial"/>
                <w:b w:val="0"/>
                <w:bCs w:val="0"/>
                <w:color w:val="0000FF"/>
                <w:u w:val="single"/>
              </w:rPr>
              <w:t>Filibustero</w:t>
            </w:r>
            <w:r>
              <w:rPr>
                <w:rFonts w:asciiTheme="minorHAnsi" w:hAnsiTheme="minorHAnsi" w:cs="Arial"/>
                <w:b w:val="0"/>
                <w:bCs w:val="0"/>
                <w:color w:val="0000FF"/>
                <w:u w:val="single"/>
              </w:rPr>
              <w:t xml:space="preserve">: </w:t>
            </w:r>
            <w:r w:rsidR="00DD6B0F" w:rsidRPr="000209C2">
              <w:rPr>
                <w:rFonts w:asciiTheme="minorHAnsi" w:hAnsiTheme="minorHAnsi" w:cs="Arial"/>
                <w:b w:val="0"/>
                <w:color w:val="auto"/>
                <w:kern w:val="24"/>
              </w:rPr>
              <w:t>pirata</w:t>
            </w:r>
            <w:r w:rsidR="00DD6B0F">
              <w:rPr>
                <w:rFonts w:asciiTheme="minorHAnsi" w:hAnsiTheme="minorHAnsi" w:cs="Arial"/>
                <w:b w:val="0"/>
                <w:color w:val="auto"/>
                <w:kern w:val="24"/>
              </w:rPr>
              <w:t>s</w:t>
            </w:r>
            <w:r w:rsidR="00DD6B0F" w:rsidRPr="000209C2">
              <w:rPr>
                <w:rFonts w:asciiTheme="minorHAnsi" w:hAnsiTheme="minorHAnsi" w:cs="Arial"/>
                <w:b w:val="0"/>
                <w:color w:val="auto"/>
                <w:kern w:val="24"/>
              </w:rPr>
              <w:t xml:space="preserve"> que en los</w:t>
            </w:r>
            <w:bookmarkStart w:id="1" w:name="_GoBack"/>
            <w:bookmarkEnd w:id="1"/>
            <w:r w:rsidR="00DD6B0F" w:rsidRPr="000209C2">
              <w:rPr>
                <w:rFonts w:asciiTheme="minorHAnsi" w:hAnsiTheme="minorHAnsi" w:cs="Arial"/>
                <w:b w:val="0"/>
                <w:color w:val="auto"/>
                <w:kern w:val="24"/>
              </w:rPr>
              <w:t xml:space="preserve"> siglos XVII y XVIII se </w:t>
            </w:r>
            <w:r w:rsidR="00DD6B0F">
              <w:rPr>
                <w:rFonts w:asciiTheme="minorHAnsi" w:hAnsiTheme="minorHAnsi" w:cs="Arial"/>
                <w:b w:val="0"/>
                <w:color w:val="auto"/>
                <w:kern w:val="24"/>
              </w:rPr>
              <w:t>dedicaban al saqueo tanto en Atlántico como en el Pacífico principalmente de naves españolas.</w:t>
            </w:r>
          </w:p>
          <w:p w:rsidR="003B0F0E" w:rsidRDefault="003B0F0E" w:rsidP="00F87567">
            <w:pPr>
              <w:widowControl w:val="0"/>
              <w:autoSpaceDE w:val="0"/>
              <w:autoSpaceDN w:val="0"/>
              <w:adjustRightInd w:val="0"/>
              <w:ind w:left="142"/>
              <w:rPr>
                <w:rFonts w:asciiTheme="minorHAnsi" w:hAnsiTheme="minorHAnsi" w:cs="Arial"/>
                <w:b w:val="0"/>
                <w:color w:val="auto"/>
                <w:kern w:val="24"/>
              </w:rPr>
            </w:pPr>
            <w:r>
              <w:rPr>
                <w:rFonts w:asciiTheme="minorHAnsi" w:hAnsiTheme="minorHAnsi" w:cs="Arial"/>
                <w:b w:val="0"/>
                <w:bCs w:val="0"/>
                <w:color w:val="0000FF"/>
                <w:u w:val="single"/>
              </w:rPr>
              <w:t>P</w:t>
            </w:r>
            <w:r w:rsidRPr="003B0F0E">
              <w:rPr>
                <w:rFonts w:asciiTheme="minorHAnsi" w:hAnsiTheme="minorHAnsi" w:cs="Arial"/>
                <w:b w:val="0"/>
                <w:bCs w:val="0"/>
                <w:color w:val="0000FF"/>
                <w:u w:val="single"/>
              </w:rPr>
              <w:t>irata</w:t>
            </w:r>
            <w:r>
              <w:rPr>
                <w:rFonts w:asciiTheme="minorHAnsi" w:hAnsiTheme="minorHAnsi" w:cs="Arial"/>
                <w:b w:val="0"/>
                <w:bCs w:val="0"/>
                <w:color w:val="0000FF"/>
                <w:u w:val="single"/>
              </w:rPr>
              <w:t>:</w:t>
            </w:r>
            <w:r w:rsidRPr="003B0F0E">
              <w:rPr>
                <w:rFonts w:asciiTheme="minorHAnsi" w:hAnsiTheme="minorHAnsi" w:cs="Arial"/>
                <w:b w:val="0"/>
                <w:color w:val="auto"/>
                <w:kern w:val="24"/>
              </w:rPr>
              <w:t xml:space="preserve"> ladrón que roba en el mar</w:t>
            </w:r>
            <w:r w:rsidR="000209C2">
              <w:rPr>
                <w:rFonts w:asciiTheme="minorHAnsi" w:hAnsiTheme="minorHAnsi" w:cs="Arial"/>
                <w:b w:val="0"/>
                <w:color w:val="auto"/>
                <w:kern w:val="24"/>
              </w:rPr>
              <w:t>.</w:t>
            </w:r>
          </w:p>
          <w:p w:rsidR="000209C2" w:rsidRPr="008D0C65" w:rsidRDefault="000209C2" w:rsidP="000209C2">
            <w:pPr>
              <w:widowControl w:val="0"/>
              <w:autoSpaceDE w:val="0"/>
              <w:autoSpaceDN w:val="0"/>
              <w:adjustRightInd w:val="0"/>
              <w:ind w:left="142"/>
              <w:rPr>
                <w:rFonts w:asciiTheme="minorHAnsi" w:hAnsiTheme="minorHAnsi" w:cs="Arial"/>
                <w:bCs w:val="0"/>
              </w:rPr>
            </w:pPr>
            <w:r>
              <w:rPr>
                <w:rFonts w:asciiTheme="minorHAnsi" w:hAnsiTheme="minorHAnsi" w:cs="Arial"/>
                <w:b w:val="0"/>
                <w:bCs w:val="0"/>
                <w:color w:val="0000FF"/>
                <w:u w:val="single"/>
              </w:rPr>
              <w:t>C</w:t>
            </w:r>
            <w:r w:rsidRPr="000209C2">
              <w:rPr>
                <w:rFonts w:asciiTheme="minorHAnsi" w:hAnsiTheme="minorHAnsi" w:cs="Arial"/>
                <w:b w:val="0"/>
                <w:bCs w:val="0"/>
                <w:color w:val="0000FF"/>
                <w:u w:val="single"/>
              </w:rPr>
              <w:t>orsari</w:t>
            </w:r>
            <w:r>
              <w:rPr>
                <w:rFonts w:asciiTheme="minorHAnsi" w:hAnsiTheme="minorHAnsi" w:cs="Arial"/>
                <w:b w:val="0"/>
                <w:bCs w:val="0"/>
                <w:color w:val="0000FF"/>
                <w:u w:val="single"/>
              </w:rPr>
              <w:t xml:space="preserve">o: </w:t>
            </w:r>
            <w:r w:rsidRPr="000209C2">
              <w:rPr>
                <w:rFonts w:asciiTheme="minorHAnsi" w:hAnsiTheme="minorHAnsi" w:cs="Arial"/>
                <w:b w:val="0"/>
                <w:color w:val="auto"/>
                <w:kern w:val="24"/>
              </w:rPr>
              <w:t>el q</w:t>
            </w:r>
            <w:r>
              <w:rPr>
                <w:rFonts w:asciiTheme="minorHAnsi" w:hAnsiTheme="minorHAnsi" w:cs="Arial"/>
                <w:b w:val="0"/>
                <w:color w:val="auto"/>
                <w:kern w:val="24"/>
              </w:rPr>
              <w:t xml:space="preserve">ue manda una </w:t>
            </w:r>
            <w:r>
              <w:rPr>
                <w:rFonts w:asciiTheme="minorHAnsi" w:hAnsiTheme="minorHAnsi" w:cs="Arial"/>
                <w:b w:val="0"/>
                <w:color w:val="auto"/>
                <w:kern w:val="24"/>
              </w:rPr>
              <w:lastRenderedPageBreak/>
              <w:t xml:space="preserve">embarcación armada, </w:t>
            </w:r>
            <w:r w:rsidRPr="000209C2">
              <w:rPr>
                <w:rFonts w:asciiTheme="minorHAnsi" w:hAnsiTheme="minorHAnsi" w:cs="Arial"/>
                <w:b w:val="0"/>
                <w:color w:val="auto"/>
                <w:kern w:val="24"/>
              </w:rPr>
              <w:t>con patente de su gobierno</w:t>
            </w:r>
            <w:r>
              <w:rPr>
                <w:rFonts w:asciiTheme="minorHAnsi" w:hAnsiTheme="minorHAnsi" w:cs="Arial"/>
                <w:b w:val="0"/>
                <w:color w:val="auto"/>
                <w:kern w:val="24"/>
              </w:rPr>
              <w:t>.</w:t>
            </w:r>
          </w:p>
        </w:tc>
        <w:tc>
          <w:tcPr>
            <w:tcW w:w="4286" w:type="pct"/>
            <w:hideMark/>
          </w:tcPr>
          <w:p w:rsidR="00A51F6A" w:rsidRPr="00903A1B" w:rsidRDefault="00A51F6A"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03A1B">
              <w:rPr>
                <w:rFonts w:asciiTheme="minorHAnsi" w:hAnsiTheme="minorHAnsi" w:cs="Arial"/>
                <w:bCs/>
                <w:iCs/>
                <w:color w:val="C00000"/>
              </w:rPr>
              <w:lastRenderedPageBreak/>
              <w:t xml:space="preserve">Imagen del Sensei en sentado en posición meditativa </w:t>
            </w:r>
            <w:r w:rsidR="00B66184">
              <w:rPr>
                <w:rFonts w:asciiTheme="minorHAnsi" w:hAnsiTheme="minorHAnsi" w:cs="Arial"/>
                <w:bCs/>
                <w:iCs/>
                <w:color w:val="C00000"/>
              </w:rPr>
              <w:t xml:space="preserve">como en un </w:t>
            </w:r>
            <w:r w:rsidR="007B19DE" w:rsidRPr="007B19DE">
              <w:rPr>
                <w:rFonts w:asciiTheme="minorHAnsi" w:hAnsiTheme="minorHAnsi" w:cs="Arial"/>
                <w:bCs/>
                <w:iCs/>
                <w:color w:val="C00000"/>
              </w:rPr>
              <w:t>Dōjō</w:t>
            </w:r>
            <w:r w:rsidR="00B66184">
              <w:rPr>
                <w:rFonts w:asciiTheme="minorHAnsi" w:hAnsiTheme="minorHAnsi" w:cs="Arial"/>
                <w:bCs/>
                <w:iCs/>
                <w:color w:val="C00000"/>
              </w:rPr>
              <w:t xml:space="preserve"> de karate</w:t>
            </w:r>
            <w:r w:rsidR="007B19DE">
              <w:rPr>
                <w:rFonts w:asciiTheme="minorHAnsi" w:hAnsiTheme="minorHAnsi" w:cs="Arial"/>
                <w:bCs/>
                <w:iCs/>
                <w:color w:val="C00000"/>
              </w:rPr>
              <w:t>.</w:t>
            </w:r>
          </w:p>
          <w:p w:rsidR="00C9751F" w:rsidRPr="00F87567" w:rsidRDefault="00C9751F"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r w:rsidRPr="00F87567">
              <w:rPr>
                <w:rFonts w:asciiTheme="minorHAnsi" w:hAnsiTheme="minorHAnsi" w:cs="Arial"/>
                <w:b/>
                <w:bCs/>
                <w:iCs/>
                <w:color w:val="7030A0"/>
              </w:rPr>
              <w:t xml:space="preserve">Sensei: </w:t>
            </w:r>
            <w:r w:rsidR="006B2A7F" w:rsidRPr="00F87567">
              <w:rPr>
                <w:rFonts w:asciiTheme="minorHAnsi" w:hAnsiTheme="minorHAnsi" w:cs="Arial"/>
                <w:bCs/>
                <w:iCs/>
                <w:color w:val="7030A0"/>
              </w:rPr>
              <w:t>Ahora le pido que confíe en mí para enseñarl</w:t>
            </w:r>
            <w:r w:rsidR="008E0FC2">
              <w:rPr>
                <w:rFonts w:asciiTheme="minorHAnsi" w:hAnsiTheme="minorHAnsi" w:cs="Arial"/>
                <w:bCs/>
                <w:iCs/>
                <w:color w:val="7030A0"/>
              </w:rPr>
              <w:t>e el camino</w:t>
            </w:r>
            <w:r w:rsidRPr="00F87567">
              <w:rPr>
                <w:rFonts w:asciiTheme="minorHAnsi" w:hAnsiTheme="minorHAnsi" w:cs="Arial"/>
                <w:bCs/>
                <w:iCs/>
                <w:color w:val="7030A0"/>
              </w:rPr>
              <w:t>.</w:t>
            </w:r>
            <w:r w:rsidR="00836F75">
              <w:rPr>
                <w:rFonts w:asciiTheme="minorHAnsi" w:hAnsiTheme="minorHAnsi" w:cs="Arial"/>
                <w:bCs/>
                <w:iCs/>
                <w:color w:val="7030A0"/>
              </w:rPr>
              <w:t xml:space="preserve"> Comencemos.</w:t>
            </w:r>
          </w:p>
          <w:p w:rsidR="00A51F6A" w:rsidRPr="00F87567" w:rsidRDefault="00A51F6A"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bCs/>
                <w:iCs/>
                <w:color w:val="C00000"/>
              </w:rPr>
            </w:pPr>
          </w:p>
          <w:p w:rsidR="00E1236A" w:rsidRPr="001825B3"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F87567">
              <w:rPr>
                <w:rFonts w:asciiTheme="minorHAnsi" w:eastAsia="Times New Roman" w:hAnsiTheme="minorHAnsi"/>
                <w:b/>
                <w:bCs/>
                <w:iCs/>
                <w:color w:val="C00000"/>
                <w:sz w:val="22"/>
                <w:szCs w:val="22"/>
                <w:lang w:val="es-ES" w:eastAsia="es-ES"/>
              </w:rPr>
              <w:t>TÍTULO:</w:t>
            </w:r>
            <w:r w:rsidRPr="00F87567">
              <w:rPr>
                <w:rFonts w:asciiTheme="minorHAnsi" w:hAnsiTheme="minorHAnsi"/>
                <w:bCs/>
                <w:color w:val="0065CC"/>
                <w:sz w:val="22"/>
                <w:szCs w:val="22"/>
              </w:rPr>
              <w:t xml:space="preserve"> </w:t>
            </w:r>
            <w:r w:rsidRPr="001825B3">
              <w:rPr>
                <w:rFonts w:asciiTheme="minorHAnsi" w:hAnsiTheme="minorHAnsi"/>
                <w:b/>
                <w:bCs/>
                <w:color w:val="auto"/>
                <w:sz w:val="22"/>
                <w:szCs w:val="22"/>
              </w:rPr>
              <w:t xml:space="preserve">CONTEXTO HISTÓRICO NACIONAL E INTERNACIONAL </w:t>
            </w:r>
          </w:p>
          <w:p w:rsidR="00A86C90" w:rsidRPr="00F87567" w:rsidRDefault="00A86C90"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hd w:val="clear" w:color="auto" w:fill="FFFFFF"/>
              </w:rPr>
            </w:pPr>
          </w:p>
          <w:p w:rsidR="009051E3" w:rsidRDefault="00A86C90"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sidRPr="00F87567">
              <w:rPr>
                <w:rFonts w:asciiTheme="minorHAnsi" w:hAnsiTheme="minorHAnsi" w:cs="Arial"/>
                <w:bCs/>
                <w:kern w:val="24"/>
              </w:rPr>
              <w:t>De acuerdo con Uribe</w:t>
            </w:r>
            <w:r w:rsidR="00ED08D7" w:rsidRPr="00F87567">
              <w:rPr>
                <w:rStyle w:val="Refdenotaalfinal"/>
                <w:rFonts w:asciiTheme="minorHAnsi" w:hAnsiTheme="minorHAnsi" w:cs="Arial"/>
                <w:bCs/>
                <w:kern w:val="24"/>
              </w:rPr>
              <w:endnoteReference w:id="1"/>
            </w:r>
            <w:r w:rsidRPr="00F87567">
              <w:rPr>
                <w:rFonts w:asciiTheme="minorHAnsi" w:hAnsiTheme="minorHAnsi" w:cs="Arial"/>
                <w:bCs/>
                <w:kern w:val="24"/>
              </w:rPr>
              <w:t xml:space="preserve">, </w:t>
            </w:r>
            <w:r w:rsidR="00E00467">
              <w:rPr>
                <w:rFonts w:asciiTheme="minorHAnsi" w:hAnsiTheme="minorHAnsi" w:cs="Arial"/>
                <w:bCs/>
                <w:kern w:val="24"/>
              </w:rPr>
              <w:t>s</w:t>
            </w:r>
            <w:r w:rsidR="00FD7908" w:rsidRPr="00E00467">
              <w:rPr>
                <w:rFonts w:asciiTheme="minorHAnsi" w:hAnsiTheme="minorHAnsi" w:cs="Arial"/>
                <w:bCs/>
                <w:kern w:val="24"/>
              </w:rPr>
              <w:t>e puede</w:t>
            </w:r>
            <w:r w:rsidR="000D3BFD" w:rsidRPr="00E00467">
              <w:rPr>
                <w:rFonts w:asciiTheme="minorHAnsi" w:hAnsiTheme="minorHAnsi" w:cs="Arial"/>
                <w:bCs/>
                <w:kern w:val="24"/>
              </w:rPr>
              <w:t xml:space="preserve"> afirmar que </w:t>
            </w:r>
            <w:r w:rsidR="00DC51F9" w:rsidRPr="00E00467">
              <w:rPr>
                <w:rFonts w:asciiTheme="minorHAnsi" w:hAnsiTheme="minorHAnsi" w:cs="Arial"/>
                <w:bCs/>
                <w:kern w:val="24"/>
              </w:rPr>
              <w:t xml:space="preserve">el uso de </w:t>
            </w:r>
            <w:r w:rsidR="00FD7908" w:rsidRPr="00E00467">
              <w:rPr>
                <w:rFonts w:asciiTheme="minorHAnsi" w:hAnsiTheme="minorHAnsi" w:cs="Arial"/>
                <w:bCs/>
                <w:kern w:val="24"/>
              </w:rPr>
              <w:t>prácticas para disfrazar los ingresos provenientes de actividades ilícitas</w:t>
            </w:r>
            <w:r w:rsidR="000D3BFD" w:rsidRPr="00E00467">
              <w:rPr>
                <w:rFonts w:asciiTheme="minorHAnsi" w:hAnsiTheme="minorHAnsi" w:cs="Arial"/>
                <w:bCs/>
                <w:kern w:val="24"/>
              </w:rPr>
              <w:t>,</w:t>
            </w:r>
            <w:r w:rsidR="003B0F02">
              <w:rPr>
                <w:rFonts w:asciiTheme="minorHAnsi" w:hAnsiTheme="minorHAnsi" w:cs="Arial"/>
                <w:bCs/>
                <w:kern w:val="24"/>
              </w:rPr>
              <w:t xml:space="preserve"> se remonta </w:t>
            </w:r>
            <w:r w:rsidR="00FD7908" w:rsidRPr="00E00467">
              <w:rPr>
                <w:rFonts w:asciiTheme="minorHAnsi" w:hAnsiTheme="minorHAnsi" w:cs="Arial"/>
                <w:bCs/>
                <w:kern w:val="24"/>
              </w:rPr>
              <w:t>a la Edad Media</w:t>
            </w:r>
            <w:r w:rsidR="00DC51F9" w:rsidRPr="00E00467">
              <w:rPr>
                <w:rFonts w:asciiTheme="minorHAnsi" w:hAnsiTheme="minorHAnsi" w:cs="Arial"/>
                <w:bCs/>
                <w:kern w:val="24"/>
              </w:rPr>
              <w:t>,</w:t>
            </w:r>
            <w:r w:rsidR="00FD7908" w:rsidRPr="00E00467">
              <w:rPr>
                <w:rFonts w:asciiTheme="minorHAnsi" w:hAnsiTheme="minorHAnsi" w:cs="Arial"/>
                <w:bCs/>
                <w:kern w:val="24"/>
              </w:rPr>
              <w:t xml:space="preserve"> cuando</w:t>
            </w:r>
            <w:r w:rsidR="000D3BFD" w:rsidRPr="00E00467">
              <w:rPr>
                <w:rFonts w:asciiTheme="minorHAnsi" w:hAnsiTheme="minorHAnsi" w:cs="Arial"/>
                <w:bCs/>
                <w:kern w:val="24"/>
              </w:rPr>
              <w:t xml:space="preserve"> mercaderes y prestamistas empleaban </w:t>
            </w:r>
            <w:r w:rsidR="00FD7908" w:rsidRPr="00E00467">
              <w:rPr>
                <w:rFonts w:asciiTheme="minorHAnsi" w:hAnsiTheme="minorHAnsi" w:cs="Arial"/>
                <w:bCs/>
                <w:kern w:val="24"/>
              </w:rPr>
              <w:t>la usura</w:t>
            </w:r>
            <w:r w:rsidR="000D3BFD" w:rsidRPr="00E00467">
              <w:rPr>
                <w:rFonts w:asciiTheme="minorHAnsi" w:hAnsiTheme="minorHAnsi" w:cs="Arial"/>
                <w:bCs/>
                <w:kern w:val="24"/>
              </w:rPr>
              <w:t xml:space="preserve"> y </w:t>
            </w:r>
            <w:r w:rsidR="00E00467">
              <w:rPr>
                <w:rFonts w:asciiTheme="minorHAnsi" w:hAnsiTheme="minorHAnsi" w:cs="Arial"/>
                <w:bCs/>
                <w:kern w:val="24"/>
              </w:rPr>
              <w:t>evitaban ser castigados por</w:t>
            </w:r>
            <w:r w:rsidR="000D3BFD" w:rsidRPr="00E00467">
              <w:rPr>
                <w:rFonts w:asciiTheme="minorHAnsi" w:hAnsiTheme="minorHAnsi" w:cs="Arial"/>
                <w:bCs/>
                <w:kern w:val="24"/>
              </w:rPr>
              <w:t xml:space="preserve"> las leyes</w:t>
            </w:r>
            <w:r w:rsidR="003B0F02">
              <w:rPr>
                <w:rFonts w:asciiTheme="minorHAnsi" w:hAnsiTheme="minorHAnsi" w:cs="Arial"/>
                <w:bCs/>
                <w:kern w:val="24"/>
              </w:rPr>
              <w:t>,</w:t>
            </w:r>
            <w:r w:rsidR="00DC51F9" w:rsidRPr="00E00467">
              <w:rPr>
                <w:rFonts w:asciiTheme="minorHAnsi" w:hAnsiTheme="minorHAnsi" w:cs="Arial"/>
                <w:bCs/>
                <w:kern w:val="24"/>
              </w:rPr>
              <w:t xml:space="preserve"> </w:t>
            </w:r>
            <w:r w:rsidR="00F87567" w:rsidRPr="00E00467">
              <w:rPr>
                <w:rFonts w:asciiTheme="minorHAnsi" w:hAnsiTheme="minorHAnsi" w:cs="Arial"/>
                <w:bCs/>
                <w:kern w:val="24"/>
              </w:rPr>
              <w:t>oculta</w:t>
            </w:r>
            <w:r w:rsidR="00E00467">
              <w:rPr>
                <w:rFonts w:asciiTheme="minorHAnsi" w:hAnsiTheme="minorHAnsi" w:cs="Arial"/>
                <w:bCs/>
                <w:kern w:val="24"/>
              </w:rPr>
              <w:t>ndo estas actividades c</w:t>
            </w:r>
            <w:r w:rsidR="00F87567" w:rsidRPr="00E00467">
              <w:rPr>
                <w:rFonts w:asciiTheme="minorHAnsi" w:hAnsiTheme="minorHAnsi" w:cs="Arial"/>
                <w:bCs/>
                <w:kern w:val="24"/>
              </w:rPr>
              <w:t xml:space="preserve">on </w:t>
            </w:r>
            <w:r w:rsidR="00DC51F9" w:rsidRPr="00E00467">
              <w:rPr>
                <w:rFonts w:asciiTheme="minorHAnsi" w:hAnsiTheme="minorHAnsi" w:cs="Arial"/>
                <w:bCs/>
                <w:kern w:val="24"/>
              </w:rPr>
              <w:t>ingeniosos mecanismos</w:t>
            </w:r>
            <w:r w:rsidR="00FD7908" w:rsidRPr="00E00467">
              <w:rPr>
                <w:rFonts w:asciiTheme="minorHAnsi" w:hAnsiTheme="minorHAnsi" w:cs="Arial"/>
                <w:bCs/>
                <w:kern w:val="24"/>
              </w:rPr>
              <w:t>.</w:t>
            </w:r>
            <w:r w:rsidR="00E00467">
              <w:rPr>
                <w:rFonts w:asciiTheme="minorHAnsi" w:hAnsiTheme="minorHAnsi" w:cs="Arial"/>
                <w:bCs/>
                <w:kern w:val="24"/>
              </w:rPr>
              <w:t xml:space="preserve"> </w:t>
            </w:r>
          </w:p>
          <w:p w:rsidR="00485A70" w:rsidRDefault="00E00467"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kern w:val="24"/>
              </w:rPr>
              <w:t>Sin embargo</w:t>
            </w:r>
            <w:r w:rsidR="006D7E49">
              <w:rPr>
                <w:rFonts w:asciiTheme="minorHAnsi" w:hAnsiTheme="minorHAnsi" w:cs="Arial"/>
                <w:bCs/>
                <w:kern w:val="24"/>
              </w:rPr>
              <w:t>,</w:t>
            </w:r>
            <w:r>
              <w:rPr>
                <w:rFonts w:asciiTheme="minorHAnsi" w:hAnsiTheme="minorHAnsi" w:cs="Arial"/>
                <w:bCs/>
                <w:kern w:val="24"/>
              </w:rPr>
              <w:t xml:space="preserve"> el origen de</w:t>
            </w:r>
            <w:r w:rsidR="006D7E49">
              <w:rPr>
                <w:rFonts w:asciiTheme="minorHAnsi" w:hAnsiTheme="minorHAnsi" w:cs="Arial"/>
                <w:bCs/>
                <w:kern w:val="24"/>
              </w:rPr>
              <w:t xml:space="preserve"> estas operaciones </w:t>
            </w:r>
            <w:r>
              <w:rPr>
                <w:rFonts w:asciiTheme="minorHAnsi" w:hAnsiTheme="minorHAnsi" w:cs="Arial"/>
                <w:bCs/>
                <w:kern w:val="24"/>
              </w:rPr>
              <w:t xml:space="preserve">puede ser </w:t>
            </w:r>
            <w:r w:rsidR="006D7E49">
              <w:rPr>
                <w:rFonts w:asciiTheme="minorHAnsi" w:hAnsiTheme="minorHAnsi" w:cs="Arial"/>
                <w:bCs/>
                <w:kern w:val="24"/>
              </w:rPr>
              <w:t>aún</w:t>
            </w:r>
            <w:r>
              <w:rPr>
                <w:rFonts w:asciiTheme="minorHAnsi" w:hAnsiTheme="minorHAnsi" w:cs="Arial"/>
                <w:bCs/>
                <w:kern w:val="24"/>
              </w:rPr>
              <w:t xml:space="preserve"> </w:t>
            </w:r>
            <w:r w:rsidR="006D7E49">
              <w:rPr>
                <w:rFonts w:asciiTheme="minorHAnsi" w:hAnsiTheme="minorHAnsi" w:cs="Arial"/>
                <w:bCs/>
                <w:kern w:val="24"/>
              </w:rPr>
              <w:t>más</w:t>
            </w:r>
            <w:r>
              <w:rPr>
                <w:rFonts w:asciiTheme="minorHAnsi" w:hAnsiTheme="minorHAnsi" w:cs="Arial"/>
                <w:bCs/>
                <w:kern w:val="24"/>
              </w:rPr>
              <w:t xml:space="preserve"> remoto, </w:t>
            </w:r>
            <w:r w:rsidR="006D7E49">
              <w:rPr>
                <w:rFonts w:asciiTheme="minorHAnsi" w:hAnsiTheme="minorHAnsi" w:cs="Arial"/>
                <w:bCs/>
                <w:kern w:val="24"/>
              </w:rPr>
              <w:t>c</w:t>
            </w:r>
            <w:r w:rsidR="00777391">
              <w:rPr>
                <w:rFonts w:asciiTheme="minorHAnsi" w:hAnsiTheme="minorHAnsi" w:cs="Arial"/>
                <w:bCs/>
                <w:kern w:val="24"/>
              </w:rPr>
              <w:t xml:space="preserve">uando </w:t>
            </w:r>
            <w:r w:rsidR="006D7E49">
              <w:rPr>
                <w:rFonts w:asciiTheme="minorHAnsi" w:hAnsiTheme="minorHAnsi" w:cs="Arial"/>
                <w:bCs/>
                <w:kern w:val="24"/>
              </w:rPr>
              <w:t>los piratas</w:t>
            </w:r>
            <w:r w:rsidR="003B0F02">
              <w:rPr>
                <w:rFonts w:asciiTheme="minorHAnsi" w:hAnsiTheme="minorHAnsi" w:cs="Arial"/>
                <w:bCs/>
                <w:kern w:val="24"/>
              </w:rPr>
              <w:t xml:space="preserve"> </w:t>
            </w:r>
            <w:r w:rsidR="0001603C">
              <w:rPr>
                <w:rFonts w:asciiTheme="minorHAnsi" w:hAnsiTheme="minorHAnsi" w:cs="Arial"/>
                <w:bCs/>
                <w:kern w:val="24"/>
              </w:rPr>
              <w:t>“</w:t>
            </w:r>
            <w:r w:rsidR="003B0F02">
              <w:rPr>
                <w:rFonts w:asciiTheme="minorHAnsi" w:hAnsiTheme="minorHAnsi" w:cs="Arial"/>
                <w:bCs/>
                <w:kern w:val="24"/>
              </w:rPr>
              <w:t>lava</w:t>
            </w:r>
            <w:r w:rsidR="0001603C">
              <w:rPr>
                <w:rFonts w:asciiTheme="minorHAnsi" w:hAnsiTheme="minorHAnsi" w:cs="Arial"/>
                <w:bCs/>
                <w:kern w:val="24"/>
              </w:rPr>
              <w:t>ban”</w:t>
            </w:r>
            <w:r w:rsidR="003B0F02">
              <w:rPr>
                <w:rFonts w:asciiTheme="minorHAnsi" w:hAnsiTheme="minorHAnsi" w:cs="Arial"/>
                <w:bCs/>
                <w:kern w:val="24"/>
              </w:rPr>
              <w:t xml:space="preserve"> el oro producto de sus ataques a las naves europeas</w:t>
            </w:r>
            <w:r w:rsidR="00FA21B8">
              <w:rPr>
                <w:rFonts w:asciiTheme="minorHAnsi" w:hAnsiTheme="minorHAnsi" w:cs="Arial"/>
                <w:bCs/>
                <w:kern w:val="24"/>
              </w:rPr>
              <w:t xml:space="preserve">, </w:t>
            </w:r>
            <w:r w:rsidR="00D27DAD">
              <w:rPr>
                <w:rFonts w:asciiTheme="minorHAnsi" w:hAnsiTheme="minorHAnsi" w:cs="Arial"/>
                <w:bCs/>
                <w:kern w:val="24"/>
              </w:rPr>
              <w:t xml:space="preserve">entre </w:t>
            </w:r>
            <w:r w:rsidR="003B0F02" w:rsidRPr="003B0F02">
              <w:rPr>
                <w:rFonts w:asciiTheme="minorHAnsi" w:hAnsiTheme="minorHAnsi" w:cs="Arial"/>
                <w:bCs/>
                <w:kern w:val="24"/>
              </w:rPr>
              <w:t>los siglos XVI y XVII</w:t>
            </w:r>
            <w:r w:rsidR="000209C2">
              <w:rPr>
                <w:rFonts w:asciiTheme="minorHAnsi" w:hAnsiTheme="minorHAnsi" w:cs="Arial"/>
                <w:bCs/>
                <w:kern w:val="24"/>
              </w:rPr>
              <w:t>I</w:t>
            </w:r>
            <w:r w:rsidR="00777391">
              <w:rPr>
                <w:rFonts w:asciiTheme="minorHAnsi" w:hAnsiTheme="minorHAnsi" w:cs="Arial"/>
                <w:bCs/>
                <w:kern w:val="24"/>
              </w:rPr>
              <w:t xml:space="preserve"> </w:t>
            </w:r>
            <w:r w:rsidR="00836F75">
              <w:rPr>
                <w:rFonts w:asciiTheme="minorHAnsi" w:hAnsiTheme="minorHAnsi" w:cs="Arial"/>
                <w:bCs/>
                <w:kern w:val="24"/>
              </w:rPr>
              <w:t xml:space="preserve">y lo </w:t>
            </w:r>
            <w:r w:rsidR="00DD6B0F">
              <w:rPr>
                <w:rFonts w:asciiTheme="minorHAnsi" w:hAnsiTheme="minorHAnsi" w:cs="Arial"/>
                <w:bCs/>
                <w:kern w:val="24"/>
              </w:rPr>
              <w:t xml:space="preserve">gastaban </w:t>
            </w:r>
            <w:r w:rsidR="00777391">
              <w:rPr>
                <w:rFonts w:asciiTheme="minorHAnsi" w:hAnsiTheme="minorHAnsi" w:cs="Arial"/>
                <w:bCs/>
                <w:kern w:val="24"/>
              </w:rPr>
              <w:t>en sus guaridas</w:t>
            </w:r>
            <w:r w:rsidR="00DD6B0F">
              <w:rPr>
                <w:rFonts w:asciiTheme="minorHAnsi" w:hAnsiTheme="minorHAnsi" w:cs="Arial"/>
                <w:bCs/>
                <w:kern w:val="24"/>
              </w:rPr>
              <w:t xml:space="preserve"> </w:t>
            </w:r>
            <w:r w:rsidR="00764099">
              <w:rPr>
                <w:rFonts w:asciiTheme="minorHAnsi" w:hAnsiTheme="minorHAnsi" w:cs="Arial"/>
                <w:bCs/>
                <w:kern w:val="24"/>
              </w:rPr>
              <w:t xml:space="preserve">(puertos como Cilici o Cilicia en el mediterráneo y más adelante la </w:t>
            </w:r>
            <w:r w:rsidR="00764099" w:rsidRPr="00764099">
              <w:rPr>
                <w:rFonts w:asciiTheme="minorHAnsi" w:hAnsiTheme="minorHAnsi" w:cs="Arial"/>
                <w:bCs/>
                <w:kern w:val="24"/>
              </w:rPr>
              <w:t>isla de la Tortuga</w:t>
            </w:r>
            <w:r w:rsidR="00764099">
              <w:rPr>
                <w:rFonts w:asciiTheme="minorHAnsi" w:hAnsiTheme="minorHAnsi" w:cs="Arial"/>
                <w:bCs/>
                <w:kern w:val="24"/>
              </w:rPr>
              <w:t xml:space="preserve"> </w:t>
            </w:r>
            <w:r w:rsidR="009051E3">
              <w:rPr>
                <w:rFonts w:asciiTheme="minorHAnsi" w:hAnsiTheme="minorHAnsi" w:cs="Arial"/>
                <w:bCs/>
                <w:kern w:val="24"/>
              </w:rPr>
              <w:t>y l</w:t>
            </w:r>
            <w:r w:rsidR="00764099" w:rsidRPr="00764099">
              <w:rPr>
                <w:rFonts w:asciiTheme="minorHAnsi" w:hAnsiTheme="minorHAnsi" w:cs="Arial"/>
                <w:bCs/>
                <w:kern w:val="24"/>
              </w:rPr>
              <w:t>os puertos de Jamaica y Sa</w:t>
            </w:r>
            <w:r w:rsidR="00764099">
              <w:rPr>
                <w:rFonts w:asciiTheme="minorHAnsi" w:hAnsiTheme="minorHAnsi" w:cs="Arial"/>
                <w:bCs/>
                <w:kern w:val="24"/>
              </w:rPr>
              <w:t xml:space="preserve">nto </w:t>
            </w:r>
            <w:r w:rsidR="00764099" w:rsidRPr="00764099">
              <w:rPr>
                <w:rFonts w:asciiTheme="minorHAnsi" w:hAnsiTheme="minorHAnsi" w:cs="Arial"/>
                <w:bCs/>
                <w:kern w:val="24"/>
              </w:rPr>
              <w:t>Doming</w:t>
            </w:r>
            <w:r w:rsidR="00764099">
              <w:rPr>
                <w:rFonts w:asciiTheme="minorHAnsi" w:hAnsiTheme="minorHAnsi" w:cs="Arial"/>
                <w:bCs/>
                <w:kern w:val="24"/>
              </w:rPr>
              <w:t xml:space="preserve">o), aprovisionándose de víveres, </w:t>
            </w:r>
            <w:r w:rsidR="00764099" w:rsidRPr="00764099">
              <w:rPr>
                <w:rFonts w:asciiTheme="minorHAnsi" w:hAnsiTheme="minorHAnsi" w:cs="Arial"/>
                <w:bCs/>
                <w:kern w:val="24"/>
              </w:rPr>
              <w:t>bebida e implementos de combate</w:t>
            </w:r>
            <w:r w:rsidR="0001603C">
              <w:rPr>
                <w:rFonts w:asciiTheme="minorHAnsi" w:hAnsiTheme="minorHAnsi" w:cs="Arial"/>
                <w:bCs/>
                <w:kern w:val="24"/>
              </w:rPr>
              <w:t>.</w:t>
            </w:r>
            <w:r w:rsidR="00836F75">
              <w:rPr>
                <w:rFonts w:asciiTheme="minorHAnsi" w:hAnsiTheme="minorHAnsi" w:cs="Arial"/>
                <w:bCs/>
                <w:kern w:val="24"/>
              </w:rPr>
              <w:t xml:space="preserve"> </w:t>
            </w:r>
            <w:r w:rsidR="00485A70" w:rsidRPr="00903A1B">
              <w:rPr>
                <w:rFonts w:asciiTheme="minorHAnsi" w:hAnsiTheme="minorHAnsi" w:cs="Arial"/>
                <w:bCs/>
                <w:iCs/>
                <w:color w:val="C00000"/>
              </w:rPr>
              <w:t>Complementar el texto con imagen de barcos y piratas.</w:t>
            </w:r>
          </w:p>
          <w:p w:rsidR="00D27DAD" w:rsidRPr="00DD6B0F" w:rsidRDefault="00D27DAD"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FD7908" w:rsidRDefault="00836F75"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Pr>
                <w:rFonts w:asciiTheme="minorHAnsi" w:hAnsiTheme="minorHAnsi" w:cs="Arial"/>
                <w:bCs/>
                <w:kern w:val="24"/>
              </w:rPr>
              <w:t>Más adelante</w:t>
            </w:r>
            <w:r w:rsidR="0073748A">
              <w:rPr>
                <w:rFonts w:asciiTheme="minorHAnsi" w:hAnsiTheme="minorHAnsi" w:cs="Arial"/>
                <w:bCs/>
                <w:kern w:val="24"/>
              </w:rPr>
              <w:t>,</w:t>
            </w:r>
            <w:r>
              <w:rPr>
                <w:rFonts w:asciiTheme="minorHAnsi" w:hAnsiTheme="minorHAnsi" w:cs="Arial"/>
                <w:bCs/>
                <w:kern w:val="24"/>
              </w:rPr>
              <w:t xml:space="preserve"> </w:t>
            </w:r>
            <w:r w:rsidRPr="000209C2">
              <w:rPr>
                <w:rFonts w:asciiTheme="minorHAnsi" w:hAnsiTheme="minorHAnsi" w:cs="Arial"/>
                <w:b/>
                <w:bCs/>
                <w:color w:val="0000FF"/>
                <w:u w:val="single"/>
              </w:rPr>
              <w:t>bucaneros</w:t>
            </w:r>
            <w:r>
              <w:rPr>
                <w:rFonts w:asciiTheme="minorHAnsi" w:hAnsiTheme="minorHAnsi" w:cs="Arial"/>
                <w:bCs/>
                <w:kern w:val="24"/>
              </w:rPr>
              <w:t xml:space="preserve"> y </w:t>
            </w:r>
            <w:r w:rsidRPr="000209C2">
              <w:rPr>
                <w:rFonts w:asciiTheme="minorHAnsi" w:hAnsiTheme="minorHAnsi" w:cs="Arial"/>
                <w:b/>
                <w:bCs/>
                <w:color w:val="0000FF"/>
                <w:u w:val="single"/>
              </w:rPr>
              <w:t>filibusteros</w:t>
            </w:r>
            <w:r>
              <w:rPr>
                <w:rFonts w:asciiTheme="minorHAnsi" w:hAnsiTheme="minorHAnsi" w:cs="Arial"/>
                <w:bCs/>
                <w:kern w:val="24"/>
              </w:rPr>
              <w:t xml:space="preserve"> obtuvieron el apoyo encubierto de algunos gobiernos europeos para continuar con los asaltos a puertos y naves</w:t>
            </w:r>
            <w:r w:rsidR="009051E3">
              <w:rPr>
                <w:rFonts w:asciiTheme="minorHAnsi" w:hAnsiTheme="minorHAnsi" w:cs="Arial"/>
                <w:bCs/>
                <w:kern w:val="24"/>
              </w:rPr>
              <w:t xml:space="preserve"> enemigas; y</w:t>
            </w:r>
            <w:r w:rsidR="0073748A">
              <w:rPr>
                <w:rFonts w:asciiTheme="minorHAnsi" w:hAnsiTheme="minorHAnsi" w:cs="Arial"/>
                <w:bCs/>
                <w:kern w:val="24"/>
              </w:rPr>
              <w:t xml:space="preserve"> posteriormente, en 1612 Inglaterra les ofreció</w:t>
            </w:r>
            <w:r w:rsidR="0073748A" w:rsidRPr="0073748A">
              <w:rPr>
                <w:rFonts w:asciiTheme="minorHAnsi" w:hAnsiTheme="minorHAnsi" w:cs="Arial"/>
                <w:bCs/>
                <w:kern w:val="24"/>
              </w:rPr>
              <w:t xml:space="preserve"> perdón incondicional y el derecho a conservar sus </w:t>
            </w:r>
            <w:r w:rsidR="0073748A">
              <w:rPr>
                <w:rFonts w:asciiTheme="minorHAnsi" w:hAnsiTheme="minorHAnsi" w:cs="Arial"/>
                <w:bCs/>
                <w:kern w:val="24"/>
              </w:rPr>
              <w:t>botines</w:t>
            </w:r>
            <w:r w:rsidR="009051E3">
              <w:rPr>
                <w:rFonts w:asciiTheme="minorHAnsi" w:hAnsiTheme="minorHAnsi" w:cs="Arial"/>
                <w:bCs/>
                <w:kern w:val="24"/>
              </w:rPr>
              <w:t>,</w:t>
            </w:r>
            <w:r w:rsidR="00BA2D8D">
              <w:rPr>
                <w:rFonts w:asciiTheme="minorHAnsi" w:hAnsiTheme="minorHAnsi" w:cs="Arial"/>
                <w:bCs/>
                <w:kern w:val="24"/>
              </w:rPr>
              <w:t xml:space="preserve"> a cambio de abandonar estas actividade</w:t>
            </w:r>
            <w:r w:rsidR="0073748A">
              <w:rPr>
                <w:rFonts w:asciiTheme="minorHAnsi" w:hAnsiTheme="minorHAnsi" w:cs="Arial"/>
                <w:bCs/>
                <w:kern w:val="24"/>
              </w:rPr>
              <w:t>s.</w:t>
            </w:r>
            <w:r w:rsidR="00485A70">
              <w:rPr>
                <w:rFonts w:asciiTheme="minorHAnsi" w:hAnsiTheme="minorHAnsi" w:cs="Arial"/>
                <w:bCs/>
                <w:kern w:val="24"/>
              </w:rPr>
              <w:t xml:space="preserve"> </w:t>
            </w:r>
            <w:r w:rsidR="003B0F0E">
              <w:rPr>
                <w:rFonts w:asciiTheme="minorHAnsi" w:hAnsiTheme="minorHAnsi" w:cs="Arial"/>
                <w:bCs/>
                <w:kern w:val="24"/>
              </w:rPr>
              <w:t>Como consecuencia</w:t>
            </w:r>
            <w:r w:rsidR="00D67691">
              <w:rPr>
                <w:rFonts w:asciiTheme="minorHAnsi" w:hAnsiTheme="minorHAnsi" w:cs="Arial"/>
                <w:bCs/>
                <w:kern w:val="24"/>
              </w:rPr>
              <w:t>,</w:t>
            </w:r>
            <w:r w:rsidR="00485A70">
              <w:rPr>
                <w:rFonts w:asciiTheme="minorHAnsi" w:hAnsiTheme="minorHAnsi" w:cs="Arial"/>
                <w:bCs/>
                <w:kern w:val="24"/>
              </w:rPr>
              <w:t xml:space="preserve"> los </w:t>
            </w:r>
            <w:r w:rsidR="00485A70" w:rsidRPr="003B0F0E">
              <w:rPr>
                <w:rFonts w:asciiTheme="minorHAnsi" w:hAnsiTheme="minorHAnsi" w:cs="Arial"/>
                <w:b/>
                <w:bCs/>
                <w:color w:val="0000FF"/>
                <w:u w:val="single"/>
              </w:rPr>
              <w:t xml:space="preserve">piratas </w:t>
            </w:r>
            <w:r w:rsidR="00485A70">
              <w:rPr>
                <w:rFonts w:asciiTheme="minorHAnsi" w:hAnsiTheme="minorHAnsi" w:cs="Arial"/>
                <w:bCs/>
                <w:kern w:val="24"/>
              </w:rPr>
              <w:t xml:space="preserve">y </w:t>
            </w:r>
            <w:r w:rsidR="00485A70" w:rsidRPr="000209C2">
              <w:rPr>
                <w:rFonts w:asciiTheme="minorHAnsi" w:hAnsiTheme="minorHAnsi" w:cs="Arial"/>
                <w:b/>
                <w:bCs/>
                <w:color w:val="0000FF"/>
                <w:u w:val="single"/>
              </w:rPr>
              <w:t>corsarios</w:t>
            </w:r>
            <w:r w:rsidR="00485A70">
              <w:rPr>
                <w:rFonts w:asciiTheme="minorHAnsi" w:hAnsiTheme="minorHAnsi" w:cs="Arial"/>
                <w:bCs/>
                <w:kern w:val="24"/>
              </w:rPr>
              <w:t xml:space="preserve"> obtuvieron gran poder económic</w:t>
            </w:r>
            <w:r w:rsidR="00D67691">
              <w:rPr>
                <w:rFonts w:asciiTheme="minorHAnsi" w:hAnsiTheme="minorHAnsi" w:cs="Arial"/>
                <w:bCs/>
                <w:kern w:val="24"/>
              </w:rPr>
              <w:t>o y militar</w:t>
            </w:r>
            <w:r w:rsidR="00485A70">
              <w:rPr>
                <w:rFonts w:asciiTheme="minorHAnsi" w:hAnsiTheme="minorHAnsi" w:cs="Arial"/>
                <w:bCs/>
                <w:kern w:val="24"/>
              </w:rPr>
              <w:t xml:space="preserve">, </w:t>
            </w:r>
            <w:r w:rsidR="00BA2D8D">
              <w:rPr>
                <w:rFonts w:asciiTheme="minorHAnsi" w:hAnsiTheme="minorHAnsi" w:cs="Arial"/>
                <w:bCs/>
                <w:kern w:val="24"/>
              </w:rPr>
              <w:t xml:space="preserve">influenciando de manera importante las finanzas y el comercio europeo y americano, y </w:t>
            </w:r>
            <w:r w:rsidR="00485A70">
              <w:rPr>
                <w:rFonts w:asciiTheme="minorHAnsi" w:hAnsiTheme="minorHAnsi" w:cs="Arial"/>
                <w:bCs/>
                <w:kern w:val="24"/>
              </w:rPr>
              <w:t>preocupando a los gobiernos</w:t>
            </w:r>
            <w:r w:rsidR="003B0F0E">
              <w:rPr>
                <w:rFonts w:asciiTheme="minorHAnsi" w:hAnsiTheme="minorHAnsi" w:cs="Arial"/>
                <w:bCs/>
                <w:kern w:val="24"/>
              </w:rPr>
              <w:t>;</w:t>
            </w:r>
            <w:r w:rsidR="00485A70">
              <w:rPr>
                <w:rFonts w:asciiTheme="minorHAnsi" w:hAnsiTheme="minorHAnsi" w:cs="Arial"/>
                <w:bCs/>
                <w:kern w:val="24"/>
              </w:rPr>
              <w:t xml:space="preserve"> qu</w:t>
            </w:r>
            <w:r w:rsidR="00D67691">
              <w:rPr>
                <w:rFonts w:asciiTheme="minorHAnsi" w:hAnsiTheme="minorHAnsi" w:cs="Arial"/>
                <w:bCs/>
                <w:kern w:val="24"/>
              </w:rPr>
              <w:t>ien</w:t>
            </w:r>
            <w:r w:rsidR="00485A70">
              <w:rPr>
                <w:rFonts w:asciiTheme="minorHAnsi" w:hAnsiTheme="minorHAnsi" w:cs="Arial"/>
                <w:bCs/>
                <w:kern w:val="24"/>
              </w:rPr>
              <w:t>e</w:t>
            </w:r>
            <w:r w:rsidR="00D67691">
              <w:rPr>
                <w:rFonts w:asciiTheme="minorHAnsi" w:hAnsiTheme="minorHAnsi" w:cs="Arial"/>
                <w:bCs/>
                <w:kern w:val="24"/>
              </w:rPr>
              <w:t>s</w:t>
            </w:r>
            <w:r w:rsidR="00485A70">
              <w:rPr>
                <w:rFonts w:asciiTheme="minorHAnsi" w:hAnsiTheme="minorHAnsi" w:cs="Arial"/>
                <w:bCs/>
                <w:kern w:val="24"/>
              </w:rPr>
              <w:t xml:space="preserve"> empezaron a </w:t>
            </w:r>
            <w:r w:rsidR="00D67691">
              <w:rPr>
                <w:rFonts w:asciiTheme="minorHAnsi" w:hAnsiTheme="minorHAnsi" w:cs="Arial"/>
                <w:bCs/>
                <w:kern w:val="24"/>
              </w:rPr>
              <w:t xml:space="preserve">fortalecer las leyes y a establecer tratados para luchar contra sus </w:t>
            </w:r>
            <w:r w:rsidR="00BA2D8D">
              <w:rPr>
                <w:rFonts w:asciiTheme="minorHAnsi" w:hAnsiTheme="minorHAnsi" w:cs="Arial"/>
                <w:bCs/>
                <w:kern w:val="24"/>
              </w:rPr>
              <w:t>prácticas</w:t>
            </w:r>
            <w:r w:rsidR="00D67691">
              <w:rPr>
                <w:rFonts w:asciiTheme="minorHAnsi" w:hAnsiTheme="minorHAnsi" w:cs="Arial"/>
                <w:bCs/>
                <w:kern w:val="24"/>
              </w:rPr>
              <w:t>.</w:t>
            </w:r>
            <w:r w:rsidR="003B0F0E">
              <w:rPr>
                <w:rFonts w:asciiTheme="minorHAnsi" w:hAnsiTheme="minorHAnsi" w:cs="Arial"/>
                <w:bCs/>
                <w:kern w:val="24"/>
              </w:rPr>
              <w:t xml:space="preserve"> Es así como se dio origen a los conceptos de derecho internacional y derecho del mar</w:t>
            </w:r>
            <w:r w:rsidR="00F70679">
              <w:rPr>
                <w:rFonts w:asciiTheme="minorHAnsi" w:hAnsiTheme="minorHAnsi" w:cs="Arial"/>
                <w:bCs/>
                <w:kern w:val="24"/>
              </w:rPr>
              <w:t xml:space="preserve">, </w:t>
            </w:r>
            <w:r w:rsidR="003B0F0E">
              <w:rPr>
                <w:rFonts w:asciiTheme="minorHAnsi" w:hAnsiTheme="minorHAnsi" w:cs="Arial"/>
                <w:bCs/>
                <w:kern w:val="24"/>
              </w:rPr>
              <w:t>y se logró la casi completa eliminación de</w:t>
            </w:r>
            <w:r w:rsidR="00F70679">
              <w:rPr>
                <w:rFonts w:asciiTheme="minorHAnsi" w:hAnsiTheme="minorHAnsi" w:cs="Arial"/>
                <w:bCs/>
                <w:kern w:val="24"/>
              </w:rPr>
              <w:t xml:space="preserve"> este tipo de </w:t>
            </w:r>
            <w:r w:rsidR="003B0F0E">
              <w:rPr>
                <w:rFonts w:asciiTheme="minorHAnsi" w:hAnsiTheme="minorHAnsi" w:cs="Arial"/>
                <w:bCs/>
                <w:kern w:val="24"/>
              </w:rPr>
              <w:t xml:space="preserve">piratería </w:t>
            </w:r>
            <w:r w:rsidR="00AA108C">
              <w:rPr>
                <w:rFonts w:asciiTheme="minorHAnsi" w:hAnsiTheme="minorHAnsi" w:cs="Arial"/>
                <w:bCs/>
                <w:kern w:val="24"/>
              </w:rPr>
              <w:t>a comienzos del siglo</w:t>
            </w:r>
            <w:r w:rsidR="003B0F0E">
              <w:rPr>
                <w:rFonts w:asciiTheme="minorHAnsi" w:hAnsiTheme="minorHAnsi" w:cs="Arial"/>
                <w:bCs/>
                <w:kern w:val="24"/>
              </w:rPr>
              <w:t xml:space="preserve"> </w:t>
            </w:r>
            <w:r w:rsidR="00AA108C">
              <w:rPr>
                <w:rFonts w:asciiTheme="minorHAnsi" w:hAnsiTheme="minorHAnsi" w:cs="Arial"/>
                <w:bCs/>
                <w:kern w:val="24"/>
              </w:rPr>
              <w:t xml:space="preserve"> </w:t>
            </w:r>
            <w:r w:rsidR="00AA108C" w:rsidRPr="003B0F02">
              <w:rPr>
                <w:rFonts w:asciiTheme="minorHAnsi" w:hAnsiTheme="minorHAnsi" w:cs="Arial"/>
                <w:bCs/>
                <w:kern w:val="24"/>
              </w:rPr>
              <w:t>X</w:t>
            </w:r>
            <w:r w:rsidR="00AA108C">
              <w:rPr>
                <w:rFonts w:asciiTheme="minorHAnsi" w:hAnsiTheme="minorHAnsi" w:cs="Arial"/>
                <w:bCs/>
                <w:kern w:val="24"/>
              </w:rPr>
              <w:t>IX.</w:t>
            </w:r>
          </w:p>
          <w:p w:rsidR="007634E0" w:rsidRDefault="007634E0"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903AE7" w:rsidRPr="00903A1B" w:rsidRDefault="00903AE7"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03A1B">
              <w:rPr>
                <w:rFonts w:asciiTheme="minorHAnsi" w:hAnsiTheme="minorHAnsi" w:cs="Arial"/>
                <w:bCs/>
                <w:iCs/>
                <w:color w:val="C00000"/>
              </w:rPr>
              <w:t>En recuadro destacado:</w:t>
            </w:r>
          </w:p>
          <w:p w:rsidR="00903AE7" w:rsidRPr="00903AE7" w:rsidRDefault="00903AE7"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sidRPr="00903AE7">
              <w:rPr>
                <w:rFonts w:asciiTheme="minorHAnsi" w:hAnsiTheme="minorHAnsi" w:cs="Arial"/>
                <w:bCs/>
                <w:kern w:val="24"/>
              </w:rPr>
              <w:t>Sabía que…</w:t>
            </w:r>
          </w:p>
          <w:p w:rsidR="00903A1B" w:rsidRDefault="00903A1B" w:rsidP="00995206">
            <w:pPr>
              <w:widowControl w:val="0"/>
              <w:autoSpaceDE w:val="0"/>
              <w:autoSpaceDN w:val="0"/>
              <w:adjustRightInd w:val="0"/>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sidRPr="00F87567">
              <w:rPr>
                <w:rFonts w:asciiTheme="minorHAnsi" w:hAnsiTheme="minorHAnsi" w:cs="Arial"/>
                <w:bCs/>
                <w:kern w:val="24"/>
              </w:rPr>
              <w:t>“La expresión</w:t>
            </w:r>
            <w:r w:rsidRPr="00F87567">
              <w:rPr>
                <w:rFonts w:asciiTheme="minorHAnsi" w:hAnsiTheme="minorHAnsi"/>
                <w:bCs/>
                <w:kern w:val="24"/>
              </w:rPr>
              <w:t> </w:t>
            </w:r>
            <w:r w:rsidRPr="00F87567">
              <w:rPr>
                <w:rFonts w:asciiTheme="minorHAnsi" w:hAnsiTheme="minorHAnsi" w:cs="Arial"/>
                <w:bCs/>
                <w:kern w:val="24"/>
              </w:rPr>
              <w:t>lavado de dinero</w:t>
            </w:r>
            <w:r w:rsidRPr="00F87567">
              <w:rPr>
                <w:rFonts w:asciiTheme="minorHAnsi" w:hAnsiTheme="minorHAnsi"/>
                <w:bCs/>
                <w:kern w:val="24"/>
              </w:rPr>
              <w:t> </w:t>
            </w:r>
            <w:r w:rsidRPr="00F87567">
              <w:rPr>
                <w:rFonts w:asciiTheme="minorHAnsi" w:hAnsiTheme="minorHAnsi" w:cs="Arial"/>
                <w:bCs/>
                <w:kern w:val="24"/>
              </w:rPr>
              <w:t xml:space="preserve">empezó a utilizarse a principios del siglo XX para denominar las operaciones que de alguna manera intentan dar carácter legal a los fondos producto de operaciones ilícitas, para facilitar su ingreso al flujo monetario de una economía. Frente a esta realidad, las entidades de vigilancia, control e inspección se vieron obligadas </w:t>
            </w:r>
            <w:r w:rsidRPr="00F87567">
              <w:rPr>
                <w:rFonts w:asciiTheme="minorHAnsi" w:hAnsiTheme="minorHAnsi" w:cs="Arial"/>
                <w:bCs/>
                <w:kern w:val="24"/>
              </w:rPr>
              <w:lastRenderedPageBreak/>
              <w:t>a definir medidas y a establecer prioridades para obstaculizar la</w:t>
            </w:r>
            <w:r w:rsidRPr="00F87567">
              <w:rPr>
                <w:rFonts w:asciiTheme="minorHAnsi" w:hAnsiTheme="minorHAnsi"/>
                <w:bCs/>
                <w:kern w:val="24"/>
              </w:rPr>
              <w:t> </w:t>
            </w:r>
            <w:r w:rsidRPr="00F87567">
              <w:rPr>
                <w:rFonts w:asciiTheme="minorHAnsi" w:hAnsiTheme="minorHAnsi" w:cs="Arial"/>
                <w:bCs/>
                <w:kern w:val="24"/>
              </w:rPr>
              <w:t>limpieza</w:t>
            </w:r>
            <w:r w:rsidRPr="00F87567">
              <w:rPr>
                <w:rFonts w:asciiTheme="minorHAnsi" w:hAnsiTheme="minorHAnsi"/>
                <w:bCs/>
                <w:kern w:val="24"/>
              </w:rPr>
              <w:t> </w:t>
            </w:r>
            <w:r w:rsidRPr="00F87567">
              <w:rPr>
                <w:rFonts w:asciiTheme="minorHAnsi" w:hAnsiTheme="minorHAnsi" w:cs="Arial"/>
                <w:bCs/>
                <w:kern w:val="24"/>
              </w:rPr>
              <w:t>de dichos ingresos de la delincuencia a través del sector financiero y el sector real de la economía”</w:t>
            </w:r>
            <w:r>
              <w:rPr>
                <w:rFonts w:asciiTheme="minorHAnsi" w:hAnsiTheme="minorHAnsi" w:cs="Arial"/>
                <w:bCs/>
                <w:kern w:val="24"/>
              </w:rPr>
              <w:t>(Uribe, 2003)</w:t>
            </w:r>
            <w:r w:rsidRPr="00F87567">
              <w:rPr>
                <w:rFonts w:asciiTheme="minorHAnsi" w:hAnsiTheme="minorHAnsi" w:cs="Arial"/>
                <w:bCs/>
                <w:kern w:val="24"/>
              </w:rPr>
              <w:t>.</w:t>
            </w:r>
          </w:p>
          <w:p w:rsidR="004E2191" w:rsidRDefault="004E2191"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4E2191" w:rsidRDefault="004E2191"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Pr>
                <w:rFonts w:asciiTheme="minorHAnsi" w:hAnsiTheme="minorHAnsi" w:cs="Arial"/>
                <w:bCs/>
                <w:kern w:val="24"/>
              </w:rPr>
              <w:t xml:space="preserve">Ya en los años veinte, se acuña el término “lavado” en Estados Unidos; cuando las mafias emplearon una red de lavanderías para ocultar la procedencia del dinero conseguido con sus actividades criminales. </w:t>
            </w:r>
            <w:r w:rsidR="00B93D27">
              <w:rPr>
                <w:rFonts w:asciiTheme="minorHAnsi" w:hAnsiTheme="minorHAnsi" w:cs="Arial"/>
                <w:bCs/>
                <w:kern w:val="24"/>
              </w:rPr>
              <w:t>Debido a</w:t>
            </w:r>
            <w:r>
              <w:rPr>
                <w:rFonts w:asciiTheme="minorHAnsi" w:hAnsiTheme="minorHAnsi" w:cs="Arial"/>
                <w:bCs/>
                <w:kern w:val="24"/>
              </w:rPr>
              <w:t xml:space="preserve"> que los pagos en </w:t>
            </w:r>
            <w:r w:rsidR="00B4059E">
              <w:rPr>
                <w:rFonts w:asciiTheme="minorHAnsi" w:hAnsiTheme="minorHAnsi" w:cs="Arial"/>
                <w:bCs/>
                <w:kern w:val="24"/>
              </w:rPr>
              <w:t>las lavanderías</w:t>
            </w:r>
            <w:r>
              <w:rPr>
                <w:rFonts w:asciiTheme="minorHAnsi" w:hAnsiTheme="minorHAnsi" w:cs="Arial"/>
                <w:bCs/>
                <w:kern w:val="24"/>
              </w:rPr>
              <w:t xml:space="preserve"> se realizaban en efectivo, era muy  </w:t>
            </w:r>
            <w:r w:rsidRPr="004E2191">
              <w:rPr>
                <w:rFonts w:asciiTheme="minorHAnsi" w:hAnsiTheme="minorHAnsi" w:cs="Arial"/>
                <w:bCs/>
                <w:kern w:val="24"/>
              </w:rPr>
              <w:t>difícil identificar el dinero procedente de la extorsión, tráfico de</w:t>
            </w:r>
            <w:r w:rsidR="006F0350">
              <w:rPr>
                <w:rFonts w:asciiTheme="minorHAnsi" w:hAnsiTheme="minorHAnsi" w:cs="Arial"/>
                <w:bCs/>
                <w:kern w:val="24"/>
              </w:rPr>
              <w:t xml:space="preserve"> armas, </w:t>
            </w:r>
            <w:r w:rsidR="00B93D27">
              <w:rPr>
                <w:rFonts w:asciiTheme="minorHAnsi" w:hAnsiTheme="minorHAnsi" w:cs="Arial"/>
                <w:bCs/>
                <w:kern w:val="24"/>
              </w:rPr>
              <w:t>contrabando de alcohol o</w:t>
            </w:r>
            <w:r w:rsidR="006F0350">
              <w:rPr>
                <w:rFonts w:asciiTheme="minorHAnsi" w:hAnsiTheme="minorHAnsi" w:cs="Arial"/>
                <w:bCs/>
                <w:kern w:val="24"/>
              </w:rPr>
              <w:t xml:space="preserve"> prostitución</w:t>
            </w:r>
            <w:r w:rsidR="00B93D27">
              <w:rPr>
                <w:rFonts w:asciiTheme="minorHAnsi" w:hAnsiTheme="minorHAnsi" w:cs="Arial"/>
                <w:bCs/>
                <w:kern w:val="24"/>
              </w:rPr>
              <w:t>, y</w:t>
            </w:r>
            <w:r w:rsidR="006F0350">
              <w:rPr>
                <w:rFonts w:asciiTheme="minorHAnsi" w:hAnsiTheme="minorHAnsi" w:cs="Arial"/>
                <w:bCs/>
                <w:kern w:val="24"/>
              </w:rPr>
              <w:t xml:space="preserve"> distinguirlo del dinero </w:t>
            </w:r>
            <w:r w:rsidRPr="004E2191">
              <w:rPr>
                <w:rFonts w:asciiTheme="minorHAnsi" w:hAnsiTheme="minorHAnsi" w:cs="Arial"/>
                <w:bCs/>
                <w:kern w:val="24"/>
              </w:rPr>
              <w:t>legal</w:t>
            </w:r>
            <w:r>
              <w:rPr>
                <w:rFonts w:asciiTheme="minorHAnsi" w:hAnsiTheme="minorHAnsi" w:cs="Arial"/>
                <w:bCs/>
                <w:kern w:val="24"/>
              </w:rPr>
              <w:t xml:space="preserve">. </w:t>
            </w:r>
            <w:r w:rsidR="00B93D27">
              <w:rPr>
                <w:rFonts w:asciiTheme="minorHAnsi" w:hAnsiTheme="minorHAnsi" w:cs="Arial"/>
                <w:bCs/>
                <w:kern w:val="24"/>
              </w:rPr>
              <w:t xml:space="preserve">De esta época es famoso el caso de Al Capone </w:t>
            </w:r>
            <w:r w:rsidR="00B93D27" w:rsidRPr="00B93D27">
              <w:rPr>
                <w:rFonts w:asciiTheme="minorHAnsi" w:hAnsiTheme="minorHAnsi" w:cs="Arial"/>
                <w:bCs/>
                <w:kern w:val="24"/>
              </w:rPr>
              <w:t>controlador de la Ma</w:t>
            </w:r>
            <w:r w:rsidR="00B93D27">
              <w:rPr>
                <w:rFonts w:asciiTheme="minorHAnsi" w:hAnsiTheme="minorHAnsi" w:cs="Arial"/>
                <w:bCs/>
                <w:kern w:val="24"/>
              </w:rPr>
              <w:t>f</w:t>
            </w:r>
            <w:r w:rsidR="00B93D27" w:rsidRPr="00B93D27">
              <w:rPr>
                <w:rFonts w:asciiTheme="minorHAnsi" w:hAnsiTheme="minorHAnsi" w:cs="Arial"/>
                <w:bCs/>
                <w:kern w:val="24"/>
              </w:rPr>
              <w:t>ia de</w:t>
            </w:r>
            <w:r w:rsidR="00B93D27">
              <w:rPr>
                <w:rFonts w:asciiTheme="minorHAnsi" w:hAnsiTheme="minorHAnsi" w:cs="Arial"/>
                <w:bCs/>
                <w:kern w:val="24"/>
              </w:rPr>
              <w:t xml:space="preserve"> alcohol de</w:t>
            </w:r>
            <w:r w:rsidR="00B93D27" w:rsidRPr="00B93D27">
              <w:rPr>
                <w:rFonts w:asciiTheme="minorHAnsi" w:hAnsiTheme="minorHAnsi" w:cs="Arial"/>
                <w:bCs/>
                <w:kern w:val="24"/>
              </w:rPr>
              <w:t xml:space="preserve"> Chicago</w:t>
            </w:r>
            <w:r w:rsidR="00B93D27">
              <w:rPr>
                <w:rFonts w:asciiTheme="minorHAnsi" w:hAnsiTheme="minorHAnsi" w:cs="Arial"/>
                <w:bCs/>
                <w:kern w:val="24"/>
              </w:rPr>
              <w:t xml:space="preserve">, quien finalmente fue capturado por </w:t>
            </w:r>
            <w:r w:rsidR="00B93D27" w:rsidRPr="00B93D27">
              <w:rPr>
                <w:rFonts w:asciiTheme="minorHAnsi" w:hAnsiTheme="minorHAnsi" w:cs="Arial"/>
                <w:bCs/>
                <w:kern w:val="24"/>
              </w:rPr>
              <w:t>evasión de impuestos</w:t>
            </w:r>
            <w:r w:rsidR="00B93D27">
              <w:rPr>
                <w:rFonts w:asciiTheme="minorHAnsi" w:hAnsiTheme="minorHAnsi" w:cs="Arial"/>
                <w:bCs/>
                <w:kern w:val="24"/>
              </w:rPr>
              <w:t xml:space="preserve">. </w:t>
            </w:r>
            <w:r w:rsidRPr="00903A1B">
              <w:rPr>
                <w:rFonts w:asciiTheme="minorHAnsi" w:hAnsiTheme="minorHAnsi" w:cs="Arial"/>
                <w:bCs/>
                <w:iCs/>
                <w:color w:val="C00000"/>
              </w:rPr>
              <w:t>Complementar el texto con imagen d</w:t>
            </w:r>
            <w:r w:rsidR="006F0350">
              <w:rPr>
                <w:rFonts w:asciiTheme="minorHAnsi" w:hAnsiTheme="minorHAnsi" w:cs="Arial"/>
                <w:bCs/>
                <w:iCs/>
                <w:color w:val="C00000"/>
              </w:rPr>
              <w:t>e mafiosos</w:t>
            </w:r>
            <w:r>
              <w:rPr>
                <w:rFonts w:asciiTheme="minorHAnsi" w:hAnsiTheme="minorHAnsi" w:cs="Arial"/>
                <w:bCs/>
                <w:iCs/>
                <w:color w:val="C00000"/>
              </w:rPr>
              <w:t xml:space="preserve"> en los años 20.</w:t>
            </w:r>
          </w:p>
          <w:p w:rsidR="004E2191" w:rsidRPr="00F87567" w:rsidRDefault="004E2191"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highlight w:val="yellow"/>
              </w:rPr>
            </w:pPr>
          </w:p>
          <w:p w:rsidR="00336CDE" w:rsidRDefault="00336CDE"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sidRPr="00F87567">
              <w:rPr>
                <w:rFonts w:asciiTheme="minorHAnsi" w:hAnsiTheme="minorHAnsi" w:cs="Arial"/>
                <w:bCs/>
                <w:kern w:val="24"/>
              </w:rPr>
              <w:t xml:space="preserve">En la década </w:t>
            </w:r>
            <w:r w:rsidR="00DB4E0C">
              <w:rPr>
                <w:rFonts w:asciiTheme="minorHAnsi" w:hAnsiTheme="minorHAnsi" w:cs="Arial"/>
                <w:bCs/>
                <w:kern w:val="24"/>
              </w:rPr>
              <w:t>de los setenta,</w:t>
            </w:r>
            <w:r w:rsidRPr="00F87567">
              <w:rPr>
                <w:rFonts w:asciiTheme="minorHAnsi" w:hAnsiTheme="minorHAnsi" w:cs="Arial"/>
                <w:bCs/>
                <w:kern w:val="24"/>
              </w:rPr>
              <w:t xml:space="preserve"> con el auge creciente </w:t>
            </w:r>
            <w:r w:rsidR="00DB4E0C">
              <w:rPr>
                <w:rFonts w:asciiTheme="minorHAnsi" w:hAnsiTheme="minorHAnsi" w:cs="Arial"/>
                <w:bCs/>
                <w:kern w:val="24"/>
              </w:rPr>
              <w:t>del narcotráfico;</w:t>
            </w:r>
            <w:r w:rsidRPr="00F87567">
              <w:rPr>
                <w:rFonts w:asciiTheme="minorHAnsi" w:hAnsiTheme="minorHAnsi" w:cs="Arial"/>
                <w:bCs/>
                <w:kern w:val="24"/>
              </w:rPr>
              <w:t xml:space="preserve"> se empezó a evidenciar de nuevo el fenómeno</w:t>
            </w:r>
            <w:r w:rsidR="00087FEE">
              <w:rPr>
                <w:rFonts w:asciiTheme="minorHAnsi" w:hAnsiTheme="minorHAnsi" w:cs="Arial"/>
                <w:bCs/>
                <w:kern w:val="24"/>
              </w:rPr>
              <w:t xml:space="preserve"> de lavado o blanqueo de dinero;</w:t>
            </w:r>
            <w:r w:rsidR="009C50FA">
              <w:rPr>
                <w:rFonts w:asciiTheme="minorHAnsi" w:hAnsiTheme="minorHAnsi" w:cs="Arial"/>
                <w:bCs/>
                <w:kern w:val="24"/>
              </w:rPr>
              <w:t xml:space="preserve"> ya qu</w:t>
            </w:r>
            <w:r w:rsidR="00DB4E0C">
              <w:rPr>
                <w:rFonts w:asciiTheme="minorHAnsi" w:hAnsiTheme="minorHAnsi" w:cs="Arial"/>
                <w:bCs/>
                <w:kern w:val="24"/>
              </w:rPr>
              <w:t>e</w:t>
            </w:r>
            <w:r w:rsidR="009C50FA">
              <w:rPr>
                <w:rFonts w:asciiTheme="minorHAnsi" w:hAnsiTheme="minorHAnsi" w:cs="Arial"/>
                <w:bCs/>
                <w:kern w:val="24"/>
              </w:rPr>
              <w:t xml:space="preserve"> el </w:t>
            </w:r>
            <w:r w:rsidRPr="00F87567">
              <w:rPr>
                <w:rFonts w:asciiTheme="minorHAnsi" w:hAnsiTheme="minorHAnsi" w:cs="Arial"/>
                <w:bCs/>
                <w:kern w:val="24"/>
              </w:rPr>
              <w:t>producto de la venta de drogas</w:t>
            </w:r>
            <w:r w:rsidR="009C50FA">
              <w:rPr>
                <w:rFonts w:asciiTheme="minorHAnsi" w:hAnsiTheme="minorHAnsi" w:cs="Arial"/>
                <w:bCs/>
                <w:kern w:val="24"/>
              </w:rPr>
              <w:t xml:space="preserve"> en las calles era depositado sin control en los bancos</w:t>
            </w:r>
            <w:r w:rsidRPr="00F87567">
              <w:rPr>
                <w:rFonts w:asciiTheme="minorHAnsi" w:hAnsiTheme="minorHAnsi" w:cs="Arial"/>
                <w:bCs/>
                <w:kern w:val="24"/>
              </w:rPr>
              <w:t xml:space="preserve">, </w:t>
            </w:r>
            <w:r w:rsidR="009C50FA">
              <w:rPr>
                <w:rFonts w:asciiTheme="minorHAnsi" w:hAnsiTheme="minorHAnsi" w:cs="Arial"/>
                <w:bCs/>
                <w:kern w:val="24"/>
              </w:rPr>
              <w:t xml:space="preserve">y  </w:t>
            </w:r>
            <w:r w:rsidR="009C50FA" w:rsidRPr="00F87567">
              <w:rPr>
                <w:rFonts w:asciiTheme="minorHAnsi" w:hAnsiTheme="minorHAnsi" w:cs="Arial"/>
                <w:bCs/>
                <w:kern w:val="24"/>
              </w:rPr>
              <w:t xml:space="preserve">luego podía moverse dentro del mercado normal </w:t>
            </w:r>
            <w:r w:rsidR="009C50FA">
              <w:rPr>
                <w:rFonts w:asciiTheme="minorHAnsi" w:hAnsiTheme="minorHAnsi" w:cs="Arial"/>
                <w:bCs/>
                <w:kern w:val="24"/>
              </w:rPr>
              <w:t xml:space="preserve"> afectando </w:t>
            </w:r>
            <w:r w:rsidRPr="00F87567">
              <w:rPr>
                <w:rFonts w:asciiTheme="minorHAnsi" w:hAnsiTheme="minorHAnsi" w:cs="Arial"/>
                <w:bCs/>
                <w:kern w:val="24"/>
              </w:rPr>
              <w:t>el sistema financiero.</w:t>
            </w:r>
          </w:p>
          <w:p w:rsidR="00F43118" w:rsidRDefault="00F43118"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F43118" w:rsidRPr="00903A1B" w:rsidRDefault="00F43118"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03A1B">
              <w:rPr>
                <w:rFonts w:asciiTheme="minorHAnsi" w:hAnsiTheme="minorHAnsi" w:cs="Arial"/>
                <w:bCs/>
                <w:iCs/>
                <w:color w:val="C00000"/>
              </w:rPr>
              <w:t>En recuadro destacado:</w:t>
            </w:r>
          </w:p>
          <w:p w:rsidR="00F43118" w:rsidRPr="006C450C" w:rsidRDefault="00F43118"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sidRPr="006C450C">
              <w:rPr>
                <w:rFonts w:asciiTheme="minorHAnsi" w:hAnsiTheme="minorHAnsi" w:cs="Arial"/>
                <w:bCs/>
                <w:kern w:val="24"/>
              </w:rPr>
              <w:t>Sabía que…</w:t>
            </w:r>
          </w:p>
          <w:p w:rsidR="00F43118" w:rsidRPr="002C00AB" w:rsidRDefault="00F43118" w:rsidP="00995206">
            <w:pPr>
              <w:widowControl w:val="0"/>
              <w:autoSpaceDE w:val="0"/>
              <w:autoSpaceDN w:val="0"/>
              <w:adjustRightInd w:val="0"/>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sidRPr="006C450C">
              <w:rPr>
                <w:rFonts w:asciiTheme="minorHAnsi" w:hAnsiTheme="minorHAnsi" w:cs="Arial"/>
                <w:bCs/>
                <w:kern w:val="24"/>
              </w:rPr>
              <w:t>La expresión LAVADO DE ACTIVOS fue utilizada por primera vez judicialmente en 1982 en los Estados Unidos al ser confiscado dinero supuestamente blanqueado procedente de la cocaína colombiana.</w:t>
            </w:r>
          </w:p>
          <w:p w:rsidR="00F43118" w:rsidRDefault="00F43118"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B4059E" w:rsidRDefault="00F43118"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Pr>
                <w:rFonts w:asciiTheme="minorHAnsi" w:hAnsiTheme="minorHAnsi" w:cs="Arial"/>
                <w:bCs/>
                <w:kern w:val="24"/>
              </w:rPr>
              <w:t xml:space="preserve">Sin </w:t>
            </w:r>
            <w:r w:rsidR="003344B4">
              <w:rPr>
                <w:rFonts w:asciiTheme="minorHAnsi" w:hAnsiTheme="minorHAnsi" w:cs="Arial"/>
                <w:bCs/>
                <w:kern w:val="24"/>
              </w:rPr>
              <w:t>embargo, el lavado de dinero</w:t>
            </w:r>
            <w:r>
              <w:rPr>
                <w:rFonts w:asciiTheme="minorHAnsi" w:hAnsiTheme="minorHAnsi" w:cs="Arial"/>
                <w:bCs/>
                <w:kern w:val="24"/>
              </w:rPr>
              <w:t xml:space="preserve"> no solo está relacionado con el narcotráfico</w:t>
            </w:r>
            <w:r w:rsidR="003344B4">
              <w:rPr>
                <w:rFonts w:asciiTheme="minorHAnsi" w:hAnsiTheme="minorHAnsi" w:cs="Arial"/>
                <w:bCs/>
                <w:kern w:val="24"/>
              </w:rPr>
              <w:t>,</w:t>
            </w:r>
            <w:r>
              <w:rPr>
                <w:rFonts w:asciiTheme="minorHAnsi" w:hAnsiTheme="minorHAnsi" w:cs="Arial"/>
                <w:bCs/>
                <w:kern w:val="24"/>
              </w:rPr>
              <w:t xml:space="preserve"> si no también  con otros delitos  como el tráfico  </w:t>
            </w:r>
            <w:r w:rsidRPr="00F43118">
              <w:rPr>
                <w:rFonts w:asciiTheme="minorHAnsi" w:hAnsiTheme="minorHAnsi" w:cs="Arial"/>
                <w:bCs/>
                <w:kern w:val="24"/>
              </w:rPr>
              <w:t>ilegal de armas, de seres humanos o de sus órganos, la</w:t>
            </w:r>
            <w:r>
              <w:rPr>
                <w:rFonts w:asciiTheme="minorHAnsi" w:hAnsiTheme="minorHAnsi" w:cs="Arial"/>
                <w:bCs/>
                <w:kern w:val="24"/>
              </w:rPr>
              <w:t xml:space="preserve"> </w:t>
            </w:r>
            <w:r w:rsidRPr="00F43118">
              <w:rPr>
                <w:rFonts w:asciiTheme="minorHAnsi" w:hAnsiTheme="minorHAnsi" w:cs="Arial"/>
                <w:bCs/>
                <w:kern w:val="24"/>
              </w:rPr>
              <w:t xml:space="preserve">corrupción, el juego, el contrabando y el enriquecimiento ilícito de funcionarios </w:t>
            </w:r>
            <w:r w:rsidR="00BF6AC0">
              <w:rPr>
                <w:rFonts w:asciiTheme="minorHAnsi" w:hAnsiTheme="minorHAnsi" w:cs="Arial"/>
                <w:bCs/>
                <w:kern w:val="24"/>
              </w:rPr>
              <w:t xml:space="preserve">públicos, entre otros </w:t>
            </w:r>
            <w:r w:rsidR="00BF6AC0" w:rsidRPr="003344B4">
              <w:rPr>
                <w:rFonts w:asciiTheme="minorHAnsi" w:hAnsiTheme="minorHAnsi" w:cs="Arial"/>
                <w:bCs/>
                <w:kern w:val="24"/>
              </w:rPr>
              <w:t>delitos</w:t>
            </w:r>
            <w:r w:rsidR="003344B4">
              <w:rPr>
                <w:rFonts w:asciiTheme="minorHAnsi" w:hAnsiTheme="minorHAnsi" w:cs="Arial"/>
                <w:bCs/>
                <w:kern w:val="24"/>
              </w:rPr>
              <w:t>;</w:t>
            </w:r>
            <w:r w:rsidR="00BF6AC0" w:rsidRPr="003344B4">
              <w:rPr>
                <w:rFonts w:asciiTheme="minorHAnsi" w:hAnsiTheme="minorHAnsi" w:cs="Arial"/>
                <w:bCs/>
                <w:kern w:val="24"/>
              </w:rPr>
              <w:t xml:space="preserve"> y por ello,</w:t>
            </w:r>
            <w:r w:rsidR="003344B4" w:rsidRPr="003344B4">
              <w:rPr>
                <w:rFonts w:asciiTheme="minorHAnsi" w:hAnsiTheme="minorHAnsi" w:cs="Arial"/>
                <w:bCs/>
                <w:kern w:val="24"/>
              </w:rPr>
              <w:t xml:space="preserve"> las iniciativas gubernamentales han tenido que apuntar a diferentes ámbitos para combatirlo.</w:t>
            </w:r>
            <w:r w:rsidR="00BF6AC0">
              <w:rPr>
                <w:rFonts w:asciiTheme="minorHAnsi" w:hAnsiTheme="minorHAnsi" w:cs="Arial"/>
                <w:bCs/>
                <w:kern w:val="24"/>
              </w:rPr>
              <w:t xml:space="preserve"> </w:t>
            </w:r>
            <w:r w:rsidRPr="00F43118">
              <w:rPr>
                <w:rFonts w:asciiTheme="minorHAnsi" w:hAnsiTheme="minorHAnsi" w:cs="Arial"/>
                <w:bCs/>
                <w:kern w:val="24"/>
              </w:rPr>
              <w:cr/>
            </w:r>
          </w:p>
          <w:p w:rsidR="00B42D55" w:rsidRDefault="00D20A7F"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Pr>
                <w:rFonts w:asciiTheme="minorHAnsi" w:hAnsiTheme="minorHAnsi" w:cs="Arial"/>
                <w:bCs/>
                <w:kern w:val="24"/>
              </w:rPr>
              <w:t>Por otro lado</w:t>
            </w:r>
            <w:r w:rsidR="00BF6AC0">
              <w:rPr>
                <w:rFonts w:asciiTheme="minorHAnsi" w:hAnsiTheme="minorHAnsi" w:cs="Arial"/>
                <w:bCs/>
                <w:kern w:val="24"/>
              </w:rPr>
              <w:t>,</w:t>
            </w:r>
            <w:r>
              <w:rPr>
                <w:rFonts w:asciiTheme="minorHAnsi" w:hAnsiTheme="minorHAnsi" w:cs="Arial"/>
                <w:bCs/>
                <w:kern w:val="24"/>
              </w:rPr>
              <w:t xml:space="preserve"> la Financiación del Terrorismo</w:t>
            </w:r>
            <w:r w:rsidR="00BF6AC0">
              <w:rPr>
                <w:rFonts w:asciiTheme="minorHAnsi" w:hAnsiTheme="minorHAnsi" w:cs="Arial"/>
                <w:bCs/>
                <w:kern w:val="24"/>
              </w:rPr>
              <w:t xml:space="preserve"> </w:t>
            </w:r>
            <w:r>
              <w:rPr>
                <w:rFonts w:asciiTheme="minorHAnsi" w:hAnsiTheme="minorHAnsi" w:cs="Arial"/>
                <w:bCs/>
                <w:kern w:val="24"/>
              </w:rPr>
              <w:t xml:space="preserve">ha merecido atención reciente, entendiendo su relación con el Lavado de activos, aunque </w:t>
            </w:r>
            <w:r w:rsidR="00BF6AC0">
              <w:rPr>
                <w:rFonts w:asciiTheme="minorHAnsi" w:hAnsiTheme="minorHAnsi" w:cs="Arial"/>
                <w:bCs/>
                <w:kern w:val="24"/>
              </w:rPr>
              <w:t>no siempre dependa de este. Los fondos para la operación terrorista (armas, infraestructura, recompensas, etc.), no necesariamente provienen del blanqueo previo o de actividades delictivas, es más, el origen de estos fondos puede ser legal, ya que el terrorismo no busca en sí mismo el enriquecimiento, sino el logro de fines políticos empleando la violencia.</w:t>
            </w:r>
          </w:p>
          <w:p w:rsidR="00B42D55" w:rsidRPr="00F43118" w:rsidRDefault="00B42D55"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5E657C" w:rsidRDefault="00BF6AC0"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Pr>
                <w:rFonts w:asciiTheme="minorHAnsi" w:hAnsiTheme="minorHAnsi" w:cs="Arial"/>
                <w:bCs/>
                <w:kern w:val="24"/>
              </w:rPr>
              <w:t>Así es como e</w:t>
            </w:r>
            <w:r w:rsidR="0064402C">
              <w:rPr>
                <w:rFonts w:asciiTheme="minorHAnsi" w:hAnsiTheme="minorHAnsi" w:cs="Arial"/>
                <w:bCs/>
                <w:kern w:val="24"/>
              </w:rPr>
              <w:t xml:space="preserve">n </w:t>
            </w:r>
            <w:r w:rsidR="005E657C">
              <w:rPr>
                <w:rFonts w:asciiTheme="minorHAnsi" w:hAnsiTheme="minorHAnsi" w:cs="Arial"/>
                <w:bCs/>
                <w:kern w:val="24"/>
              </w:rPr>
              <w:t>los últimos años, d</w:t>
            </w:r>
            <w:r w:rsidR="00375E7B" w:rsidRPr="00F87567">
              <w:rPr>
                <w:rFonts w:asciiTheme="minorHAnsi" w:hAnsiTheme="minorHAnsi" w:cs="Arial"/>
                <w:bCs/>
                <w:kern w:val="24"/>
              </w:rPr>
              <w:t xml:space="preserve">ebido al gran impacto </w:t>
            </w:r>
            <w:r w:rsidR="009C50FA">
              <w:rPr>
                <w:rFonts w:asciiTheme="minorHAnsi" w:hAnsiTheme="minorHAnsi" w:cs="Arial"/>
                <w:bCs/>
                <w:kern w:val="24"/>
              </w:rPr>
              <w:t>económico, social</w:t>
            </w:r>
            <w:r w:rsidR="009C50FA" w:rsidRPr="00F87567">
              <w:rPr>
                <w:rFonts w:asciiTheme="minorHAnsi" w:hAnsiTheme="minorHAnsi" w:cs="Arial"/>
                <w:bCs/>
                <w:kern w:val="24"/>
              </w:rPr>
              <w:t xml:space="preserve">, </w:t>
            </w:r>
            <w:r w:rsidR="009C50FA">
              <w:rPr>
                <w:rFonts w:asciiTheme="minorHAnsi" w:hAnsiTheme="minorHAnsi" w:cs="Arial"/>
                <w:bCs/>
                <w:kern w:val="24"/>
              </w:rPr>
              <w:t>político</w:t>
            </w:r>
            <w:r w:rsidR="009C50FA" w:rsidRPr="00F87567">
              <w:rPr>
                <w:rFonts w:asciiTheme="minorHAnsi" w:hAnsiTheme="minorHAnsi" w:cs="Arial"/>
                <w:bCs/>
                <w:kern w:val="24"/>
              </w:rPr>
              <w:t xml:space="preserve"> y de seguridad nacional</w:t>
            </w:r>
            <w:r w:rsidR="00311A57">
              <w:rPr>
                <w:rFonts w:asciiTheme="minorHAnsi" w:hAnsiTheme="minorHAnsi" w:cs="Arial"/>
                <w:bCs/>
                <w:kern w:val="24"/>
              </w:rPr>
              <w:t xml:space="preserve">,  </w:t>
            </w:r>
            <w:r w:rsidR="005E657C">
              <w:rPr>
                <w:rFonts w:asciiTheme="minorHAnsi" w:hAnsiTheme="minorHAnsi" w:cs="Arial"/>
                <w:bCs/>
                <w:kern w:val="24"/>
              </w:rPr>
              <w:t>especialmente tras los hechos de</w:t>
            </w:r>
            <w:r w:rsidR="0064402C">
              <w:rPr>
                <w:rFonts w:asciiTheme="minorHAnsi" w:hAnsiTheme="minorHAnsi" w:cs="Arial"/>
                <w:bCs/>
                <w:kern w:val="24"/>
              </w:rPr>
              <w:t>l</w:t>
            </w:r>
            <w:r w:rsidR="005E657C">
              <w:rPr>
                <w:rFonts w:asciiTheme="minorHAnsi" w:hAnsiTheme="minorHAnsi" w:cs="Arial"/>
                <w:bCs/>
                <w:kern w:val="24"/>
              </w:rPr>
              <w:t xml:space="preserve"> 11 de septiembre de 2001 en Nueva York</w:t>
            </w:r>
            <w:r w:rsidR="00311A57">
              <w:rPr>
                <w:rFonts w:asciiTheme="minorHAnsi" w:hAnsiTheme="minorHAnsi" w:cs="Arial"/>
                <w:bCs/>
                <w:kern w:val="24"/>
              </w:rPr>
              <w:t xml:space="preserve">, </w:t>
            </w:r>
            <w:r w:rsidR="00311A57" w:rsidRPr="00F87567">
              <w:rPr>
                <w:rFonts w:asciiTheme="minorHAnsi" w:hAnsiTheme="minorHAnsi" w:cs="Arial"/>
                <w:bCs/>
                <w:kern w:val="24"/>
              </w:rPr>
              <w:t xml:space="preserve">se </w:t>
            </w:r>
            <w:r w:rsidR="00311A57">
              <w:rPr>
                <w:rFonts w:asciiTheme="minorHAnsi" w:hAnsiTheme="minorHAnsi" w:cs="Arial"/>
                <w:bCs/>
                <w:kern w:val="24"/>
              </w:rPr>
              <w:t xml:space="preserve">han </w:t>
            </w:r>
            <w:r w:rsidR="00311A57" w:rsidRPr="00F87567">
              <w:rPr>
                <w:rFonts w:asciiTheme="minorHAnsi" w:hAnsiTheme="minorHAnsi" w:cs="Arial"/>
                <w:bCs/>
                <w:kern w:val="24"/>
              </w:rPr>
              <w:t>emprendi</w:t>
            </w:r>
            <w:r w:rsidR="00311A57">
              <w:rPr>
                <w:rFonts w:asciiTheme="minorHAnsi" w:hAnsiTheme="minorHAnsi" w:cs="Arial"/>
                <w:bCs/>
                <w:kern w:val="24"/>
              </w:rPr>
              <w:t xml:space="preserve">do </w:t>
            </w:r>
            <w:r w:rsidR="00311A57" w:rsidRPr="00F87567">
              <w:rPr>
                <w:rFonts w:asciiTheme="minorHAnsi" w:hAnsiTheme="minorHAnsi" w:cs="Arial"/>
                <w:bCs/>
                <w:kern w:val="24"/>
              </w:rPr>
              <w:t xml:space="preserve">a nivel mundial diferentes acciones para prevenir, </w:t>
            </w:r>
            <w:r w:rsidR="00311A57" w:rsidRPr="00F87567">
              <w:rPr>
                <w:rFonts w:asciiTheme="minorHAnsi" w:hAnsiTheme="minorHAnsi" w:cs="Arial"/>
                <w:bCs/>
                <w:kern w:val="24"/>
              </w:rPr>
              <w:lastRenderedPageBreak/>
              <w:t xml:space="preserve">detectar y combatir </w:t>
            </w:r>
            <w:r w:rsidR="00311A57">
              <w:rPr>
                <w:rFonts w:asciiTheme="minorHAnsi" w:hAnsiTheme="minorHAnsi" w:cs="Arial"/>
                <w:bCs/>
                <w:kern w:val="24"/>
              </w:rPr>
              <w:t xml:space="preserve">el </w:t>
            </w:r>
            <w:r w:rsidR="00B4059E" w:rsidRPr="00B4059E">
              <w:rPr>
                <w:rFonts w:asciiTheme="minorHAnsi" w:hAnsiTheme="minorHAnsi" w:cs="Arial"/>
                <w:bCs/>
                <w:kern w:val="24"/>
              </w:rPr>
              <w:t xml:space="preserve">Lavado de activos y </w:t>
            </w:r>
            <w:r w:rsidR="00311A57">
              <w:rPr>
                <w:rFonts w:asciiTheme="minorHAnsi" w:hAnsiTheme="minorHAnsi" w:cs="Arial"/>
                <w:bCs/>
                <w:kern w:val="24"/>
              </w:rPr>
              <w:t xml:space="preserve">la </w:t>
            </w:r>
            <w:r w:rsidR="00B4059E" w:rsidRPr="00B4059E">
              <w:rPr>
                <w:rFonts w:asciiTheme="minorHAnsi" w:hAnsiTheme="minorHAnsi" w:cs="Arial"/>
                <w:bCs/>
                <w:kern w:val="24"/>
              </w:rPr>
              <w:t>Financiación del terrorismo, en adelante LA/FT</w:t>
            </w:r>
            <w:r w:rsidR="00311A57">
              <w:rPr>
                <w:rFonts w:asciiTheme="minorHAnsi" w:hAnsiTheme="minorHAnsi" w:cs="Arial"/>
                <w:bCs/>
                <w:kern w:val="24"/>
              </w:rPr>
              <w:t>.</w:t>
            </w:r>
          </w:p>
          <w:p w:rsidR="00B66184" w:rsidRDefault="00B66184"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sidRPr="00F87567">
              <w:rPr>
                <w:rFonts w:asciiTheme="minorHAnsi" w:hAnsiTheme="minorHAnsi" w:cs="Arial"/>
                <w:bCs/>
                <w:kern w:val="24"/>
              </w:rPr>
              <w:t>A continuación un resumen cronológico de los principales hechos:</w:t>
            </w:r>
          </w:p>
          <w:p w:rsidR="00375E7B" w:rsidRDefault="00375E7B"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F87567">
              <w:rPr>
                <w:rFonts w:asciiTheme="minorHAnsi" w:eastAsia="Times New Roman" w:hAnsiTheme="minorHAnsi"/>
                <w:bCs/>
                <w:iCs/>
                <w:color w:val="C00000"/>
                <w:sz w:val="22"/>
                <w:szCs w:val="22"/>
                <w:lang w:val="es-ES" w:eastAsia="es-ES"/>
              </w:rPr>
              <w:t xml:space="preserve">Presentar en línea de tiempo distinguiendo con colores o con un elemento gráfico, los eventos relacionados con  la financiación del terrorismo o con el lavado de activos. Los hechos escritos en color azul </w:t>
            </w:r>
            <w:r w:rsidR="00B66184">
              <w:rPr>
                <w:rFonts w:asciiTheme="minorHAnsi" w:eastAsia="Times New Roman" w:hAnsiTheme="minorHAnsi"/>
                <w:bCs/>
                <w:iCs/>
                <w:color w:val="C00000"/>
                <w:sz w:val="22"/>
                <w:szCs w:val="22"/>
                <w:lang w:val="es-ES" w:eastAsia="es-ES"/>
              </w:rPr>
              <w:t>a continuación, corresponden a Financiación del T</w:t>
            </w:r>
            <w:r w:rsidRPr="00F87567">
              <w:rPr>
                <w:rFonts w:asciiTheme="minorHAnsi" w:eastAsia="Times New Roman" w:hAnsiTheme="minorHAnsi"/>
                <w:bCs/>
                <w:iCs/>
                <w:color w:val="C00000"/>
                <w:sz w:val="22"/>
                <w:szCs w:val="22"/>
                <w:lang w:val="es-ES" w:eastAsia="es-ES"/>
              </w:rPr>
              <w:t>errorismo  FT.</w:t>
            </w:r>
          </w:p>
          <w:p w:rsidR="00B66184" w:rsidRDefault="00B66184"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Pr>
                <w:rFonts w:asciiTheme="minorHAnsi" w:eastAsia="Times New Roman" w:hAnsiTheme="minorHAnsi"/>
                <w:bCs/>
                <w:iCs/>
                <w:color w:val="C00000"/>
                <w:sz w:val="22"/>
                <w:szCs w:val="22"/>
                <w:lang w:val="es-ES" w:eastAsia="es-ES"/>
              </w:rPr>
              <w:t>Tomar como ejemplo la siguiente imagen.</w:t>
            </w:r>
          </w:p>
          <w:p w:rsidR="00B66184" w:rsidRPr="00F87567" w:rsidRDefault="00B66184"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Pr>
                <w:rFonts w:asciiTheme="minorHAnsi" w:eastAsia="Times New Roman" w:hAnsiTheme="minorHAnsi"/>
                <w:bCs/>
                <w:iCs/>
                <w:color w:val="C00000"/>
                <w:sz w:val="22"/>
                <w:szCs w:val="22"/>
                <w:lang w:val="es-ES" w:eastAsia="es-ES"/>
              </w:rPr>
              <w:t xml:space="preserve"> </w:t>
            </w:r>
            <w:r>
              <w:rPr>
                <w:noProof/>
                <w:lang w:eastAsia="es-CO"/>
              </w:rPr>
              <w:drawing>
                <wp:inline distT="0" distB="0" distL="0" distR="0" wp14:anchorId="02914CA4" wp14:editId="1B35DF76">
                  <wp:extent cx="3133725" cy="2085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3110" t="20544" r="20984" b="13293"/>
                          <a:stretch/>
                        </pic:blipFill>
                        <pic:spPr bwMode="auto">
                          <a:xfrm>
                            <a:off x="0" y="0"/>
                            <a:ext cx="3137512" cy="2088496"/>
                          </a:xfrm>
                          <a:prstGeom prst="rect">
                            <a:avLst/>
                          </a:prstGeom>
                          <a:ln>
                            <a:noFill/>
                          </a:ln>
                          <a:extLst>
                            <a:ext uri="{53640926-AAD7-44D8-BBD7-CCE9431645EC}">
                              <a14:shadowObscured xmlns:a14="http://schemas.microsoft.com/office/drawing/2010/main"/>
                            </a:ext>
                          </a:extLst>
                        </pic:spPr>
                      </pic:pic>
                    </a:graphicData>
                  </a:graphic>
                </wp:inline>
              </w:drawing>
            </w: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Wingdings-Regular"/>
                <w:color w:val="383336"/>
                <w:lang w:val="es-CO" w:eastAsia="es-CO"/>
              </w:rPr>
            </w:pP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F87567">
              <w:rPr>
                <w:rFonts w:asciiTheme="minorHAnsi" w:eastAsia="Franklin Gothic Book" w:hAnsiTheme="minorHAnsi" w:cs="Segoe UI"/>
                <w:b/>
                <w:bCs/>
                <w:lang w:val="es-CO" w:eastAsia="es-CO"/>
              </w:rPr>
              <w:t>1975</w:t>
            </w:r>
            <w:r w:rsidRPr="00F87567">
              <w:rPr>
                <w:rFonts w:asciiTheme="minorHAnsi" w:eastAsia="Franklin Gothic Book" w:hAnsiTheme="minorHAnsi" w:cs="Segoe UI"/>
                <w:lang w:val="es-CO" w:eastAsia="es-CO"/>
              </w:rPr>
              <w:t xml:space="preserve">: </w:t>
            </w:r>
            <w:r w:rsidR="00674F44" w:rsidRPr="00F87567">
              <w:rPr>
                <w:rFonts w:asciiTheme="minorHAnsi" w:eastAsia="Franklin Gothic Book" w:hAnsiTheme="minorHAnsi" w:cs="Segoe UI"/>
                <w:lang w:val="es-CO" w:eastAsia="es-CO"/>
              </w:rPr>
              <w:t xml:space="preserve">Establecimiento del </w:t>
            </w:r>
            <w:r w:rsidRPr="00F87567">
              <w:rPr>
                <w:rFonts w:asciiTheme="minorHAnsi" w:eastAsia="Franklin Gothic Book" w:hAnsiTheme="minorHAnsi" w:cs="Segoe UI"/>
                <w:lang w:val="es-CO" w:eastAsia="es-CO"/>
              </w:rPr>
              <w:t>Comité de Supervisión Bancaria de Basilea</w:t>
            </w:r>
            <w:r w:rsidR="00674F44" w:rsidRPr="00F87567">
              <w:rPr>
                <w:rFonts w:asciiTheme="minorHAnsi" w:eastAsia="Franklin Gothic Book" w:hAnsiTheme="minorHAnsi" w:cs="Segoe UI"/>
                <w:lang w:val="es-CO" w:eastAsia="es-CO"/>
              </w:rPr>
              <w:t xml:space="preserve"> (BCBS)  para la establecer recomendaciones sobre lavado de dinero.</w:t>
            </w: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F87567">
              <w:rPr>
                <w:rFonts w:asciiTheme="minorHAnsi" w:eastAsia="Franklin Gothic Book" w:hAnsiTheme="minorHAnsi" w:cs="Segoe UI"/>
                <w:b/>
                <w:bCs/>
                <w:lang w:val="es-CO" w:eastAsia="es-CO"/>
              </w:rPr>
              <w:t>1988</w:t>
            </w:r>
            <w:r w:rsidRPr="00F87567">
              <w:rPr>
                <w:rFonts w:asciiTheme="minorHAnsi" w:eastAsia="Franklin Gothic Book" w:hAnsiTheme="minorHAnsi" w:cs="Segoe UI"/>
                <w:lang w:val="es-CO" w:eastAsia="es-CO"/>
              </w:rPr>
              <w:t>: Convención de la ONU contra el Tráfico Ilícito de Estupefacientes y Sustancias Psicotrópicas (Viena).</w:t>
            </w:r>
            <w:r w:rsidR="00CE0007">
              <w:rPr>
                <w:rFonts w:asciiTheme="minorHAnsi" w:eastAsia="Franklin Gothic Book" w:hAnsiTheme="minorHAnsi" w:cs="Segoe UI"/>
                <w:lang w:val="es-CO" w:eastAsia="es-CO"/>
              </w:rPr>
              <w:t xml:space="preserve"> Primer documento internacional en el que las partes se obligan a imponer penas frente a la legitimación de capitales provenientes de actividades ilícitas.</w:t>
            </w:r>
          </w:p>
          <w:p w:rsidR="00375E7B" w:rsidRPr="00F87567"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F87567">
              <w:rPr>
                <w:rFonts w:asciiTheme="minorHAnsi" w:eastAsia="Franklin Gothic Book" w:hAnsiTheme="minorHAnsi" w:cs="Segoe UI"/>
                <w:b/>
                <w:bCs/>
                <w:lang w:val="es-CO" w:eastAsia="es-CO"/>
              </w:rPr>
              <w:t>1989</w:t>
            </w:r>
            <w:r w:rsidRPr="00F87567">
              <w:rPr>
                <w:rFonts w:asciiTheme="minorHAnsi" w:eastAsia="Franklin Gothic Book" w:hAnsiTheme="minorHAnsi" w:cs="Segoe UI"/>
                <w:lang w:val="es-CO" w:eastAsia="es-CO"/>
              </w:rPr>
              <w:t xml:space="preserve">: Creación del Grupo de </w:t>
            </w:r>
            <w:r w:rsidR="00C762B0">
              <w:rPr>
                <w:rFonts w:asciiTheme="minorHAnsi" w:eastAsia="Franklin Gothic Book" w:hAnsiTheme="minorHAnsi" w:cs="Segoe UI"/>
                <w:lang w:val="es-CO" w:eastAsia="es-CO"/>
              </w:rPr>
              <w:t>A</w:t>
            </w:r>
            <w:r w:rsidRPr="00F87567">
              <w:rPr>
                <w:rFonts w:asciiTheme="minorHAnsi" w:eastAsia="Franklin Gothic Book" w:hAnsiTheme="minorHAnsi" w:cs="Segoe UI"/>
                <w:lang w:val="es-CO" w:eastAsia="es-CO"/>
              </w:rPr>
              <w:t xml:space="preserve">cción </w:t>
            </w:r>
            <w:r w:rsidR="00C762B0">
              <w:rPr>
                <w:rFonts w:asciiTheme="minorHAnsi" w:eastAsia="Franklin Gothic Book" w:hAnsiTheme="minorHAnsi" w:cs="Segoe UI"/>
                <w:lang w:val="es-CO" w:eastAsia="es-CO"/>
              </w:rPr>
              <w:t>Financiera I</w:t>
            </w:r>
            <w:r w:rsidRPr="00F87567">
              <w:rPr>
                <w:rFonts w:asciiTheme="minorHAnsi" w:eastAsia="Franklin Gothic Book" w:hAnsiTheme="minorHAnsi" w:cs="Segoe UI"/>
                <w:lang w:val="es-CO" w:eastAsia="es-CO"/>
              </w:rPr>
              <w:t>nternacional (GAFI).</w:t>
            </w: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0070C0"/>
                <w:lang w:val="es-CO" w:eastAsia="es-CO"/>
              </w:rPr>
            </w:pPr>
            <w:r w:rsidRPr="00F87567">
              <w:rPr>
                <w:rFonts w:asciiTheme="minorHAnsi" w:eastAsia="Franklin Gothic Book" w:hAnsiTheme="minorHAnsi" w:cs="Segoe UI"/>
                <w:b/>
                <w:bCs/>
                <w:color w:val="0070C0"/>
                <w:lang w:val="es-CO" w:eastAsia="es-CO"/>
              </w:rPr>
              <w:t>1995</w:t>
            </w:r>
            <w:r w:rsidRPr="00F87567">
              <w:rPr>
                <w:rFonts w:asciiTheme="minorHAnsi" w:eastAsia="Franklin Gothic Book" w:hAnsiTheme="minorHAnsi" w:cs="Segoe UI"/>
                <w:color w:val="0070C0"/>
                <w:lang w:val="es-CO" w:eastAsia="es-CO"/>
              </w:rPr>
              <w:t>: La Resolución 49/60</w:t>
            </w:r>
            <w:r w:rsidR="005054AD">
              <w:rPr>
                <w:rFonts w:asciiTheme="minorHAnsi" w:eastAsia="Franklin Gothic Book" w:hAnsiTheme="minorHAnsi" w:cs="Segoe UI"/>
                <w:color w:val="0070C0"/>
                <w:lang w:val="es-CO" w:eastAsia="es-CO"/>
              </w:rPr>
              <w:t xml:space="preserve"> </w:t>
            </w:r>
            <w:r w:rsidRPr="00F87567">
              <w:rPr>
                <w:rFonts w:asciiTheme="minorHAnsi" w:eastAsia="Franklin Gothic Book" w:hAnsiTheme="minorHAnsi" w:cs="Segoe UI"/>
                <w:color w:val="0070C0"/>
                <w:lang w:val="es-CO" w:eastAsia="es-CO"/>
              </w:rPr>
              <w:t>de la Asamblea General de la ONU insta a los Estados a abstenerse de organizar, instigar, facilitar, financiar, alentar o tolerar actividades terroristas.</w:t>
            </w:r>
          </w:p>
          <w:p w:rsidR="00375E7B" w:rsidRPr="00C762B0"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C762B0">
              <w:rPr>
                <w:rFonts w:asciiTheme="minorHAnsi" w:eastAsia="Franklin Gothic Book" w:hAnsiTheme="minorHAnsi" w:cs="Segoe UI"/>
                <w:b/>
                <w:bCs/>
                <w:lang w:val="es-CO" w:eastAsia="es-CO"/>
              </w:rPr>
              <w:t>1996</w:t>
            </w:r>
            <w:r w:rsidRPr="00C762B0">
              <w:rPr>
                <w:rFonts w:asciiTheme="minorHAnsi" w:eastAsia="Franklin Gothic Book" w:hAnsiTheme="minorHAnsi" w:cs="Segoe UI"/>
                <w:lang w:val="es-CO" w:eastAsia="es-CO"/>
              </w:rPr>
              <w:t xml:space="preserve">: </w:t>
            </w:r>
            <w:r w:rsidR="00C762B0">
              <w:rPr>
                <w:rFonts w:asciiTheme="minorHAnsi" w:eastAsia="Franklin Gothic Book" w:hAnsiTheme="minorHAnsi" w:cs="Segoe UI"/>
                <w:lang w:val="es-CO" w:eastAsia="es-CO"/>
              </w:rPr>
              <w:t>Cuarenta r</w:t>
            </w:r>
            <w:r w:rsidRPr="00C762B0">
              <w:rPr>
                <w:rFonts w:asciiTheme="minorHAnsi" w:eastAsia="Franklin Gothic Book" w:hAnsiTheme="minorHAnsi" w:cs="Segoe UI"/>
                <w:lang w:val="es-CO" w:eastAsia="es-CO"/>
              </w:rPr>
              <w:t>ecomendaciones del GAFI sobre LA en todos los sectores económicos.</w:t>
            </w:r>
          </w:p>
          <w:p w:rsidR="00375E7B" w:rsidRPr="00C762B0"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C762B0">
              <w:rPr>
                <w:rFonts w:asciiTheme="minorHAnsi" w:eastAsia="Franklin Gothic Book" w:hAnsiTheme="minorHAnsi" w:cs="Segoe UI"/>
                <w:b/>
                <w:bCs/>
                <w:lang w:val="es-CO" w:eastAsia="es-CO"/>
              </w:rPr>
              <w:t>1999</w:t>
            </w:r>
            <w:r w:rsidRPr="00C762B0">
              <w:rPr>
                <w:rFonts w:asciiTheme="minorHAnsi" w:eastAsia="Franklin Gothic Book" w:hAnsiTheme="minorHAnsi" w:cs="Segoe UI"/>
                <w:lang w:val="es-CO" w:eastAsia="es-CO"/>
              </w:rPr>
              <w:t>: Ley 526 de 1999</w:t>
            </w:r>
            <w:r w:rsidR="00C762B0">
              <w:rPr>
                <w:rFonts w:asciiTheme="minorHAnsi" w:eastAsia="Franklin Gothic Book" w:hAnsiTheme="minorHAnsi" w:cs="Segoe UI"/>
                <w:lang w:val="es-CO" w:eastAsia="es-CO"/>
              </w:rPr>
              <w:t xml:space="preserve"> con la que se c</w:t>
            </w:r>
            <w:r w:rsidRPr="00C762B0">
              <w:rPr>
                <w:rFonts w:asciiTheme="minorHAnsi" w:eastAsia="Franklin Gothic Book" w:hAnsiTheme="minorHAnsi" w:cs="Segoe UI"/>
                <w:lang w:val="es-CO" w:eastAsia="es-CO"/>
              </w:rPr>
              <w:t>rea</w:t>
            </w:r>
            <w:r w:rsidR="000B0048">
              <w:rPr>
                <w:rFonts w:asciiTheme="minorHAnsi" w:eastAsia="Franklin Gothic Book" w:hAnsiTheme="minorHAnsi" w:cs="Segoe UI"/>
                <w:lang w:val="es-CO" w:eastAsia="es-CO"/>
              </w:rPr>
              <w:t xml:space="preserve"> en Colombia,</w:t>
            </w:r>
            <w:r w:rsidRPr="00C762B0">
              <w:rPr>
                <w:rFonts w:asciiTheme="minorHAnsi" w:eastAsia="Franklin Gothic Book" w:hAnsiTheme="minorHAnsi" w:cs="Segoe UI"/>
                <w:lang w:val="es-CO" w:eastAsia="es-CO"/>
              </w:rPr>
              <w:t xml:space="preserve"> la </w:t>
            </w:r>
            <w:r w:rsidR="000B0048">
              <w:rPr>
                <w:rFonts w:asciiTheme="minorHAnsi" w:eastAsia="Franklin Gothic Book" w:hAnsiTheme="minorHAnsi" w:cs="Segoe UI"/>
                <w:lang w:val="es-CO" w:eastAsia="es-CO"/>
              </w:rPr>
              <w:t>Unidad de Información y Análisis Financiero (</w:t>
            </w:r>
            <w:r w:rsidRPr="00C762B0">
              <w:rPr>
                <w:rFonts w:asciiTheme="minorHAnsi" w:eastAsia="Franklin Gothic Book" w:hAnsiTheme="minorHAnsi" w:cs="Segoe UI"/>
                <w:lang w:val="es-CO" w:eastAsia="es-CO"/>
              </w:rPr>
              <w:t>UIAF</w:t>
            </w:r>
            <w:r w:rsidR="000B0048">
              <w:rPr>
                <w:rFonts w:asciiTheme="minorHAnsi" w:eastAsia="Franklin Gothic Book" w:hAnsiTheme="minorHAnsi" w:cs="Segoe UI"/>
                <w:lang w:val="es-CO" w:eastAsia="es-CO"/>
              </w:rPr>
              <w:t>)</w:t>
            </w:r>
            <w:r w:rsidRPr="00C762B0">
              <w:rPr>
                <w:rFonts w:asciiTheme="minorHAnsi" w:eastAsia="Franklin Gothic Book" w:hAnsiTheme="minorHAnsi" w:cs="Segoe UI"/>
                <w:lang w:val="es-CO" w:eastAsia="es-CO"/>
              </w:rPr>
              <w:t xml:space="preserve"> para prevenir y detectar el LA.</w:t>
            </w: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0070C0"/>
                <w:lang w:val="es-CO" w:eastAsia="es-CO"/>
              </w:rPr>
            </w:pPr>
            <w:r w:rsidRPr="00F87567">
              <w:rPr>
                <w:rFonts w:asciiTheme="minorHAnsi" w:eastAsia="Franklin Gothic Book" w:hAnsiTheme="minorHAnsi" w:cs="Segoe UI"/>
                <w:b/>
                <w:bCs/>
                <w:color w:val="0070C0"/>
                <w:lang w:val="es-CO" w:eastAsia="es-CO"/>
              </w:rPr>
              <w:lastRenderedPageBreak/>
              <w:t>1999</w:t>
            </w:r>
            <w:r w:rsidRPr="00F87567">
              <w:rPr>
                <w:rFonts w:asciiTheme="minorHAnsi" w:eastAsia="Franklin Gothic Book" w:hAnsiTheme="minorHAnsi" w:cs="Segoe UI"/>
                <w:color w:val="0070C0"/>
                <w:lang w:val="es-CO" w:eastAsia="es-CO"/>
              </w:rPr>
              <w:t>: Convenio de la ONU para la represión de la financiación del terrorismo.</w:t>
            </w:r>
          </w:p>
          <w:p w:rsidR="00375E7B" w:rsidRPr="00C762B0"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C762B0">
              <w:rPr>
                <w:rFonts w:asciiTheme="minorHAnsi" w:eastAsia="Franklin Gothic Book" w:hAnsiTheme="minorHAnsi" w:cs="Segoe UI"/>
                <w:b/>
                <w:bCs/>
                <w:lang w:val="es-CO" w:eastAsia="es-CO"/>
              </w:rPr>
              <w:t>2000</w:t>
            </w:r>
            <w:r w:rsidRPr="00C762B0">
              <w:rPr>
                <w:rFonts w:asciiTheme="minorHAnsi" w:eastAsia="Franklin Gothic Book" w:hAnsiTheme="minorHAnsi" w:cs="Segoe UI"/>
                <w:lang w:val="es-CO" w:eastAsia="es-CO"/>
              </w:rPr>
              <w:t>: Convención de Palermo (contra la delincuencia organizada transnacional).</w:t>
            </w: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0070C0"/>
                <w:lang w:val="es-CO" w:eastAsia="es-CO"/>
              </w:rPr>
            </w:pPr>
            <w:r w:rsidRPr="00F87567">
              <w:rPr>
                <w:rFonts w:asciiTheme="minorHAnsi" w:eastAsia="Franklin Gothic Book" w:hAnsiTheme="minorHAnsi" w:cs="Segoe UI"/>
                <w:b/>
                <w:bCs/>
                <w:color w:val="0070C0"/>
                <w:lang w:val="es-CO" w:eastAsia="es-CO"/>
              </w:rPr>
              <w:t>2001</w:t>
            </w:r>
            <w:r w:rsidRPr="00F87567">
              <w:rPr>
                <w:rFonts w:asciiTheme="minorHAnsi" w:eastAsia="Franklin Gothic Book" w:hAnsiTheme="minorHAnsi" w:cs="Segoe UI"/>
                <w:color w:val="0070C0"/>
                <w:lang w:val="es-CO" w:eastAsia="es-CO"/>
              </w:rPr>
              <w:t>: Resolución 1373</w:t>
            </w:r>
            <w:r w:rsidR="00C85B47">
              <w:rPr>
                <w:rFonts w:asciiTheme="minorHAnsi" w:eastAsia="Franklin Gothic Book" w:hAnsiTheme="minorHAnsi" w:cs="Segoe UI"/>
                <w:color w:val="0070C0"/>
                <w:lang w:val="es-CO" w:eastAsia="es-CO"/>
              </w:rPr>
              <w:t xml:space="preserve"> </w:t>
            </w:r>
            <w:r w:rsidR="00921755">
              <w:rPr>
                <w:rFonts w:asciiTheme="minorHAnsi" w:eastAsia="Franklin Gothic Book" w:hAnsiTheme="minorHAnsi" w:cs="Segoe UI"/>
                <w:color w:val="0070C0"/>
                <w:lang w:val="es-CO" w:eastAsia="es-CO"/>
              </w:rPr>
              <w:t>del consejo de seguridad de N</w:t>
            </w:r>
            <w:r w:rsidR="00C85B47">
              <w:rPr>
                <w:rFonts w:asciiTheme="minorHAnsi" w:eastAsia="Franklin Gothic Book" w:hAnsiTheme="minorHAnsi" w:cs="Segoe UI"/>
                <w:color w:val="0070C0"/>
                <w:lang w:val="es-CO" w:eastAsia="es-CO"/>
              </w:rPr>
              <w:t xml:space="preserve">aciones </w:t>
            </w:r>
            <w:r w:rsidR="00921755">
              <w:rPr>
                <w:rFonts w:asciiTheme="minorHAnsi" w:eastAsia="Franklin Gothic Book" w:hAnsiTheme="minorHAnsi" w:cs="Segoe UI"/>
                <w:color w:val="0070C0"/>
                <w:lang w:val="es-CO" w:eastAsia="es-CO"/>
              </w:rPr>
              <w:t>U</w:t>
            </w:r>
            <w:r w:rsidR="00C85B47">
              <w:rPr>
                <w:rFonts w:asciiTheme="minorHAnsi" w:eastAsia="Franklin Gothic Book" w:hAnsiTheme="minorHAnsi" w:cs="Segoe UI"/>
                <w:color w:val="0070C0"/>
                <w:lang w:val="es-CO" w:eastAsia="es-CO"/>
              </w:rPr>
              <w:t xml:space="preserve">nidas en la que el GAFI </w:t>
            </w:r>
            <w:r w:rsidRPr="00F87567">
              <w:rPr>
                <w:rFonts w:asciiTheme="minorHAnsi" w:eastAsia="Franklin Gothic Book" w:hAnsiTheme="minorHAnsi" w:cs="Segoe UI"/>
                <w:color w:val="0070C0"/>
                <w:lang w:val="es-CO" w:eastAsia="es-CO"/>
              </w:rPr>
              <w:t>aprobó recomendaciones especiales sobre FT.</w:t>
            </w:r>
          </w:p>
          <w:p w:rsidR="00375E7B" w:rsidRPr="00C762B0"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C762B0">
              <w:rPr>
                <w:rFonts w:asciiTheme="minorHAnsi" w:eastAsia="Franklin Gothic Book" w:hAnsiTheme="minorHAnsi" w:cs="Segoe UI"/>
                <w:b/>
                <w:bCs/>
                <w:lang w:val="es-CO" w:eastAsia="es-CO"/>
              </w:rPr>
              <w:t>2002</w:t>
            </w:r>
            <w:r w:rsidR="00076CB6" w:rsidRPr="00C762B0">
              <w:rPr>
                <w:rFonts w:asciiTheme="minorHAnsi" w:eastAsia="Franklin Gothic Book" w:hAnsiTheme="minorHAnsi" w:cs="Segoe UI"/>
                <w:lang w:val="es-CO" w:eastAsia="es-CO"/>
              </w:rPr>
              <w:t>: P</w:t>
            </w:r>
            <w:r w:rsidRPr="00C762B0">
              <w:rPr>
                <w:rFonts w:asciiTheme="minorHAnsi" w:eastAsia="Franklin Gothic Book" w:hAnsiTheme="minorHAnsi" w:cs="Segoe UI"/>
                <w:lang w:val="es-CO" w:eastAsia="es-CO"/>
              </w:rPr>
              <w:t>rimera evaluación</w:t>
            </w:r>
            <w:r w:rsidR="0097349C">
              <w:rPr>
                <w:rFonts w:asciiTheme="minorHAnsi" w:eastAsia="Franklin Gothic Book" w:hAnsiTheme="minorHAnsi" w:cs="Segoe UI"/>
                <w:lang w:val="es-CO" w:eastAsia="es-CO"/>
              </w:rPr>
              <w:t xml:space="preserve"> del Grupo de </w:t>
            </w:r>
            <w:r w:rsidR="00C85B47">
              <w:rPr>
                <w:rFonts w:asciiTheme="minorHAnsi" w:eastAsia="Franklin Gothic Book" w:hAnsiTheme="minorHAnsi" w:cs="Segoe UI"/>
                <w:lang w:val="es-CO" w:eastAsia="es-CO"/>
              </w:rPr>
              <w:t>A</w:t>
            </w:r>
            <w:r w:rsidR="0097349C">
              <w:rPr>
                <w:rFonts w:asciiTheme="minorHAnsi" w:eastAsia="Franklin Gothic Book" w:hAnsiTheme="minorHAnsi" w:cs="Segoe UI"/>
                <w:lang w:val="es-CO" w:eastAsia="es-CO"/>
              </w:rPr>
              <w:t>cción F</w:t>
            </w:r>
            <w:r w:rsidR="0097349C" w:rsidRPr="0097349C">
              <w:rPr>
                <w:rFonts w:asciiTheme="minorHAnsi" w:eastAsia="Franklin Gothic Book" w:hAnsiTheme="minorHAnsi" w:cs="Segoe UI"/>
                <w:lang w:val="es-CO" w:eastAsia="es-CO"/>
              </w:rPr>
              <w:t>inanciera de Sudamérica</w:t>
            </w:r>
            <w:r w:rsidRPr="00C762B0">
              <w:rPr>
                <w:rFonts w:asciiTheme="minorHAnsi" w:eastAsia="Franklin Gothic Book" w:hAnsiTheme="minorHAnsi" w:cs="Segoe UI"/>
                <w:lang w:val="es-CO" w:eastAsia="es-CO"/>
              </w:rPr>
              <w:t xml:space="preserve"> </w:t>
            </w:r>
            <w:r w:rsidR="0097349C">
              <w:rPr>
                <w:rFonts w:asciiTheme="minorHAnsi" w:eastAsia="Franklin Gothic Book" w:hAnsiTheme="minorHAnsi" w:cs="Segoe UI"/>
                <w:lang w:val="es-CO" w:eastAsia="es-CO"/>
              </w:rPr>
              <w:t>(</w:t>
            </w:r>
            <w:r w:rsidRPr="00C762B0">
              <w:rPr>
                <w:rFonts w:asciiTheme="minorHAnsi" w:eastAsia="Franklin Gothic Book" w:hAnsiTheme="minorHAnsi" w:cs="Segoe UI"/>
                <w:lang w:val="es-CO" w:eastAsia="es-CO"/>
              </w:rPr>
              <w:t>GAFISUD</w:t>
            </w:r>
            <w:r w:rsidR="0097349C">
              <w:rPr>
                <w:rFonts w:asciiTheme="minorHAnsi" w:eastAsia="Franklin Gothic Book" w:hAnsiTheme="minorHAnsi" w:cs="Segoe UI"/>
                <w:lang w:val="es-CO" w:eastAsia="es-CO"/>
              </w:rPr>
              <w:t>)</w:t>
            </w:r>
            <w:r w:rsidRPr="00C762B0">
              <w:rPr>
                <w:rFonts w:asciiTheme="minorHAnsi" w:eastAsia="Franklin Gothic Book" w:hAnsiTheme="minorHAnsi" w:cs="Segoe UI"/>
                <w:lang w:val="es-CO" w:eastAsia="es-CO"/>
              </w:rPr>
              <w:t xml:space="preserve"> a Colombia.</w:t>
            </w:r>
          </w:p>
          <w:p w:rsidR="00076CB6" w:rsidRPr="00076CB6" w:rsidRDefault="00076CB6"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bCs/>
                <w:color w:val="0070C0"/>
                <w:lang w:val="es-CO" w:eastAsia="es-CO"/>
              </w:rPr>
            </w:pPr>
            <w:r w:rsidRPr="00076CB6">
              <w:rPr>
                <w:rFonts w:asciiTheme="minorHAnsi" w:eastAsia="Franklin Gothic Book" w:hAnsiTheme="minorHAnsi" w:cs="Segoe UI"/>
                <w:b/>
                <w:bCs/>
                <w:color w:val="0070C0"/>
                <w:lang w:val="es-CO" w:eastAsia="es-CO"/>
              </w:rPr>
              <w:t>2002:</w:t>
            </w:r>
            <w:r>
              <w:rPr>
                <w:rFonts w:asciiTheme="minorHAnsi" w:eastAsia="Franklin Gothic Book" w:hAnsiTheme="minorHAnsi" w:cs="Segoe UI"/>
                <w:b/>
                <w:bCs/>
                <w:color w:val="0070C0"/>
                <w:lang w:val="es-CO" w:eastAsia="es-CO"/>
              </w:rPr>
              <w:t xml:space="preserve"> </w:t>
            </w:r>
            <w:r w:rsidRPr="00076CB6">
              <w:rPr>
                <w:rFonts w:asciiTheme="minorHAnsi" w:eastAsia="Franklin Gothic Book" w:hAnsiTheme="minorHAnsi" w:cs="Segoe UI"/>
                <w:bCs/>
                <w:color w:val="0070C0"/>
                <w:lang w:val="es-CO" w:eastAsia="es-CO"/>
              </w:rPr>
              <w:t>Convención interamericana contra el terrorismo</w:t>
            </w:r>
            <w:r>
              <w:rPr>
                <w:rFonts w:asciiTheme="minorHAnsi" w:eastAsia="Franklin Gothic Book" w:hAnsiTheme="minorHAnsi" w:cs="Segoe UI"/>
                <w:bCs/>
                <w:color w:val="0070C0"/>
                <w:lang w:val="es-CO" w:eastAsia="es-CO"/>
              </w:rPr>
              <w:t xml:space="preserve"> (OEA). Establece medidas para prevenir, combatir y erradicar la FT.</w:t>
            </w:r>
          </w:p>
          <w:p w:rsidR="00375E7B" w:rsidRPr="0097349C"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97349C">
              <w:rPr>
                <w:rFonts w:asciiTheme="minorHAnsi" w:eastAsia="Franklin Gothic Book" w:hAnsiTheme="minorHAnsi" w:cs="Segoe UI"/>
                <w:b/>
                <w:bCs/>
                <w:lang w:val="es-CO" w:eastAsia="es-CO"/>
              </w:rPr>
              <w:t>2003</w:t>
            </w:r>
            <w:r w:rsidRPr="0097349C">
              <w:rPr>
                <w:rFonts w:asciiTheme="minorHAnsi" w:eastAsia="Franklin Gothic Book" w:hAnsiTheme="minorHAnsi" w:cs="Segoe UI"/>
                <w:lang w:val="es-CO" w:eastAsia="es-CO"/>
              </w:rPr>
              <w:t>: Convención de Mérida (contra la corrupción).</w:t>
            </w:r>
          </w:p>
          <w:p w:rsidR="00375E7B" w:rsidRPr="0097349C"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97349C">
              <w:rPr>
                <w:rFonts w:asciiTheme="minorHAnsi" w:eastAsia="Franklin Gothic Book" w:hAnsiTheme="minorHAnsi" w:cs="Segoe UI"/>
                <w:b/>
                <w:bCs/>
                <w:lang w:val="es-CO" w:eastAsia="es-CO"/>
              </w:rPr>
              <w:t>2004</w:t>
            </w:r>
            <w:r w:rsidR="00076CB6" w:rsidRPr="0097349C">
              <w:rPr>
                <w:rFonts w:asciiTheme="minorHAnsi" w:eastAsia="Franklin Gothic Book" w:hAnsiTheme="minorHAnsi" w:cs="Segoe UI"/>
                <w:lang w:val="es-CO" w:eastAsia="es-CO"/>
              </w:rPr>
              <w:t>: S</w:t>
            </w:r>
            <w:r w:rsidRPr="0097349C">
              <w:rPr>
                <w:rFonts w:asciiTheme="minorHAnsi" w:eastAsia="Franklin Gothic Book" w:hAnsiTheme="minorHAnsi" w:cs="Segoe UI"/>
                <w:lang w:val="es-CO" w:eastAsia="es-CO"/>
              </w:rPr>
              <w:t>egunda evaluación GAFISUD a Colombia.</w:t>
            </w:r>
          </w:p>
          <w:p w:rsidR="00375E7B"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0070C0"/>
                <w:lang w:val="es-CO" w:eastAsia="es-CO"/>
              </w:rPr>
            </w:pPr>
            <w:r w:rsidRPr="00F87567">
              <w:rPr>
                <w:rFonts w:asciiTheme="minorHAnsi" w:eastAsia="Franklin Gothic Book" w:hAnsiTheme="minorHAnsi" w:cs="Segoe UI"/>
                <w:b/>
                <w:bCs/>
                <w:color w:val="0070C0"/>
                <w:lang w:val="es-CO" w:eastAsia="es-CO"/>
              </w:rPr>
              <w:t>2004</w:t>
            </w:r>
            <w:r w:rsidRPr="00F87567">
              <w:rPr>
                <w:rFonts w:asciiTheme="minorHAnsi" w:eastAsia="Franklin Gothic Book" w:hAnsiTheme="minorHAnsi" w:cs="Segoe UI"/>
                <w:color w:val="0070C0"/>
                <w:lang w:val="es-CO" w:eastAsia="es-CO"/>
              </w:rPr>
              <w:t xml:space="preserve">: </w:t>
            </w:r>
            <w:r w:rsidR="00076CB6">
              <w:rPr>
                <w:rFonts w:asciiTheme="minorHAnsi" w:eastAsia="Franklin Gothic Book" w:hAnsiTheme="minorHAnsi" w:cs="Segoe UI"/>
                <w:color w:val="0070C0"/>
                <w:lang w:val="es-CO" w:eastAsia="es-CO"/>
              </w:rPr>
              <w:t>Nueve r</w:t>
            </w:r>
            <w:r w:rsidRPr="00F87567">
              <w:rPr>
                <w:rFonts w:asciiTheme="minorHAnsi" w:eastAsia="Franklin Gothic Book" w:hAnsiTheme="minorHAnsi" w:cs="Segoe UI"/>
                <w:color w:val="0070C0"/>
                <w:lang w:val="es-CO" w:eastAsia="es-CO"/>
              </w:rPr>
              <w:t>ecomendaciones del GAFI sobre FT como respuesta a los atentados del 1 de septiembre</w:t>
            </w:r>
            <w:r w:rsidR="0097349C">
              <w:rPr>
                <w:rFonts w:asciiTheme="minorHAnsi" w:eastAsia="Franklin Gothic Book" w:hAnsiTheme="minorHAnsi" w:cs="Segoe UI"/>
                <w:color w:val="0070C0"/>
                <w:lang w:val="es-CO" w:eastAsia="es-CO"/>
              </w:rPr>
              <w:t xml:space="preserve"> de 2001</w:t>
            </w:r>
            <w:r w:rsidRPr="00F87567">
              <w:rPr>
                <w:rFonts w:asciiTheme="minorHAnsi" w:eastAsia="Franklin Gothic Book" w:hAnsiTheme="minorHAnsi" w:cs="Segoe UI"/>
                <w:color w:val="0070C0"/>
                <w:lang w:val="es-CO" w:eastAsia="es-CO"/>
              </w:rPr>
              <w:t>.</w:t>
            </w:r>
          </w:p>
          <w:p w:rsidR="008804A6" w:rsidRDefault="00076CB6"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0070C0"/>
                <w:lang w:val="es-CO" w:eastAsia="es-CO"/>
              </w:rPr>
            </w:pPr>
            <w:r w:rsidRPr="00076CB6">
              <w:rPr>
                <w:rFonts w:asciiTheme="minorHAnsi" w:eastAsia="Franklin Gothic Book" w:hAnsiTheme="minorHAnsi" w:cs="Segoe UI"/>
                <w:b/>
                <w:color w:val="0070C0"/>
                <w:lang w:val="es-CO" w:eastAsia="es-CO"/>
              </w:rPr>
              <w:t>2005:</w:t>
            </w:r>
            <w:r>
              <w:rPr>
                <w:rFonts w:asciiTheme="minorHAnsi" w:eastAsia="Franklin Gothic Book" w:hAnsiTheme="minorHAnsi" w:cs="Segoe UI"/>
                <w:color w:val="0070C0"/>
                <w:lang w:val="es-CO" w:eastAsia="es-CO"/>
              </w:rPr>
              <w:t xml:space="preserve"> Convenio </w:t>
            </w:r>
            <w:r w:rsidR="008804A6">
              <w:rPr>
                <w:rFonts w:asciiTheme="minorHAnsi" w:eastAsia="Franklin Gothic Book" w:hAnsiTheme="minorHAnsi" w:cs="Segoe UI"/>
                <w:color w:val="0070C0"/>
                <w:lang w:val="es-CO" w:eastAsia="es-CO"/>
              </w:rPr>
              <w:t>de Varsovia. Primer tratado internacional que aborda simultáneamente y de manera vinculante el LA y la FT.</w:t>
            </w: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0070C0"/>
                <w:lang w:val="es-CO" w:eastAsia="es-CO"/>
              </w:rPr>
            </w:pPr>
            <w:r w:rsidRPr="006C1DE8">
              <w:rPr>
                <w:rFonts w:asciiTheme="minorHAnsi" w:eastAsia="Franklin Gothic Book" w:hAnsiTheme="minorHAnsi" w:cs="Segoe UI"/>
                <w:b/>
                <w:color w:val="0070C0"/>
                <w:lang w:val="es-CO" w:eastAsia="es-CO"/>
              </w:rPr>
              <w:t>2006:</w:t>
            </w:r>
            <w:r w:rsidRPr="006C1DE8">
              <w:rPr>
                <w:rFonts w:asciiTheme="minorHAnsi" w:eastAsia="Franklin Gothic Book" w:hAnsiTheme="minorHAnsi" w:cs="Segoe UI"/>
                <w:color w:val="0070C0"/>
                <w:lang w:val="es-CO" w:eastAsia="es-CO"/>
              </w:rPr>
              <w:t xml:space="preserve"> Ley 1121 de 20</w:t>
            </w:r>
            <w:r w:rsidR="0097349C" w:rsidRPr="006C1DE8">
              <w:rPr>
                <w:rFonts w:asciiTheme="minorHAnsi" w:eastAsia="Franklin Gothic Book" w:hAnsiTheme="minorHAnsi" w:cs="Segoe UI"/>
                <w:color w:val="0070C0"/>
                <w:lang w:val="es-CO" w:eastAsia="es-CO"/>
              </w:rPr>
              <w:t>06 en el que se</w:t>
            </w:r>
            <w:r w:rsidRPr="006C1DE8">
              <w:rPr>
                <w:rFonts w:asciiTheme="minorHAnsi" w:eastAsia="Franklin Gothic Book" w:hAnsiTheme="minorHAnsi" w:cs="Segoe UI"/>
                <w:color w:val="0070C0"/>
                <w:lang w:val="es-CO" w:eastAsia="es-CO"/>
              </w:rPr>
              <w:t xml:space="preserve"> otorga a la UIAF la facultad para trabajar FT</w:t>
            </w:r>
            <w:r w:rsidR="006C1DE8" w:rsidRPr="006C1DE8">
              <w:rPr>
                <w:rFonts w:asciiTheme="minorHAnsi" w:eastAsia="Franklin Gothic Book" w:hAnsiTheme="minorHAnsi" w:cs="Segoe UI"/>
                <w:color w:val="0070C0"/>
                <w:lang w:val="es-CO" w:eastAsia="es-CO"/>
              </w:rPr>
              <w:t xml:space="preserve"> y se </w:t>
            </w:r>
            <w:r w:rsidRPr="00F87567">
              <w:rPr>
                <w:rFonts w:asciiTheme="minorHAnsi" w:eastAsia="Franklin Gothic Book" w:hAnsiTheme="minorHAnsi" w:cs="Segoe UI"/>
                <w:color w:val="0070C0"/>
                <w:lang w:val="es-CO" w:eastAsia="es-CO"/>
              </w:rPr>
              <w:t>crea el tipo penal para FT.</w:t>
            </w:r>
          </w:p>
          <w:p w:rsidR="00375E7B" w:rsidRPr="0097349C"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97349C">
              <w:rPr>
                <w:rFonts w:asciiTheme="minorHAnsi" w:eastAsia="Franklin Gothic Book" w:hAnsiTheme="minorHAnsi" w:cs="Segoe UI"/>
                <w:b/>
                <w:bCs/>
                <w:lang w:val="es-CO" w:eastAsia="es-CO"/>
              </w:rPr>
              <w:t>2008</w:t>
            </w:r>
            <w:r w:rsidRPr="0097349C">
              <w:rPr>
                <w:rFonts w:asciiTheme="minorHAnsi" w:eastAsia="Franklin Gothic Book" w:hAnsiTheme="minorHAnsi" w:cs="Segoe UI"/>
                <w:lang w:val="es-CO" w:eastAsia="es-CO"/>
              </w:rPr>
              <w:t xml:space="preserve">: </w:t>
            </w:r>
            <w:r w:rsidR="0097349C">
              <w:rPr>
                <w:rFonts w:asciiTheme="minorHAnsi" w:eastAsia="Franklin Gothic Book" w:hAnsiTheme="minorHAnsi" w:cs="Segoe UI"/>
                <w:lang w:val="es-CO" w:eastAsia="es-CO"/>
              </w:rPr>
              <w:t>T</w:t>
            </w:r>
            <w:r w:rsidRPr="0097349C">
              <w:rPr>
                <w:rFonts w:asciiTheme="minorHAnsi" w:eastAsia="Franklin Gothic Book" w:hAnsiTheme="minorHAnsi" w:cs="Segoe UI"/>
                <w:lang w:val="es-CO" w:eastAsia="es-CO"/>
              </w:rPr>
              <w:t xml:space="preserve">ercera evaluación </w:t>
            </w:r>
            <w:r w:rsidR="0097349C" w:rsidRPr="0097349C">
              <w:rPr>
                <w:rFonts w:asciiTheme="minorHAnsi" w:eastAsia="Franklin Gothic Book" w:hAnsiTheme="minorHAnsi" w:cs="Segoe UI"/>
                <w:lang w:val="es-CO" w:eastAsia="es-CO"/>
              </w:rPr>
              <w:t xml:space="preserve">del GAFISUD </w:t>
            </w:r>
            <w:r w:rsidRPr="0097349C">
              <w:rPr>
                <w:rFonts w:asciiTheme="minorHAnsi" w:eastAsia="Franklin Gothic Book" w:hAnsiTheme="minorHAnsi" w:cs="Segoe UI"/>
                <w:lang w:val="es-CO" w:eastAsia="es-CO"/>
              </w:rPr>
              <w:t xml:space="preserve"> a Colombia.</w:t>
            </w: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0070C0"/>
                <w:lang w:val="es-CO" w:eastAsia="es-CO"/>
              </w:rPr>
            </w:pPr>
            <w:r w:rsidRPr="00F87567">
              <w:rPr>
                <w:rFonts w:asciiTheme="minorHAnsi" w:eastAsia="Franklin Gothic Book" w:hAnsiTheme="minorHAnsi" w:cs="Segoe UI"/>
                <w:b/>
                <w:bCs/>
                <w:color w:val="0070C0"/>
                <w:lang w:val="es-CO" w:eastAsia="es-CO"/>
              </w:rPr>
              <w:t>2011</w:t>
            </w:r>
            <w:r w:rsidRPr="00F87567">
              <w:rPr>
                <w:rFonts w:asciiTheme="minorHAnsi" w:eastAsia="Franklin Gothic Book" w:hAnsiTheme="minorHAnsi" w:cs="Segoe UI"/>
                <w:color w:val="0070C0"/>
                <w:lang w:val="es-CO" w:eastAsia="es-CO"/>
              </w:rPr>
              <w:t>: Se</w:t>
            </w:r>
            <w:r w:rsidR="0097349C">
              <w:rPr>
                <w:rFonts w:asciiTheme="minorHAnsi" w:eastAsia="Franklin Gothic Book" w:hAnsiTheme="minorHAnsi" w:cs="Segoe UI"/>
                <w:color w:val="0070C0"/>
                <w:lang w:val="es-CO" w:eastAsia="es-CO"/>
              </w:rPr>
              <w:t xml:space="preserve"> modifica el tipo penal para FT y s</w:t>
            </w:r>
            <w:r w:rsidRPr="00F87567">
              <w:rPr>
                <w:rFonts w:asciiTheme="minorHAnsi" w:eastAsia="Franklin Gothic Book" w:hAnsiTheme="minorHAnsi" w:cs="Segoe UI"/>
                <w:color w:val="0070C0"/>
                <w:lang w:val="es-CO" w:eastAsia="es-CO"/>
              </w:rPr>
              <w:t>e incluyen grupos de delincuencia organizada.</w:t>
            </w:r>
          </w:p>
          <w:p w:rsidR="00375E7B" w:rsidRPr="0097349C"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97349C">
              <w:rPr>
                <w:rFonts w:asciiTheme="minorHAnsi" w:eastAsia="Franklin Gothic Book" w:hAnsiTheme="minorHAnsi" w:cs="Segoe UI"/>
                <w:b/>
                <w:bCs/>
                <w:lang w:val="es-CO" w:eastAsia="es-CO"/>
              </w:rPr>
              <w:t>2012</w:t>
            </w:r>
            <w:r w:rsidRPr="0097349C">
              <w:rPr>
                <w:rFonts w:asciiTheme="minorHAnsi" w:eastAsia="Franklin Gothic Book" w:hAnsiTheme="minorHAnsi" w:cs="Segoe UI"/>
                <w:lang w:val="es-CO" w:eastAsia="es-CO"/>
              </w:rPr>
              <w:t>: Revisión y unificación de las 40 + 9 Recomendaciones GAFI  (reconocidas por el FMI   y el BM como estándares internacionales para combatir el LA/FT).</w:t>
            </w:r>
          </w:p>
          <w:p w:rsidR="00375E7B" w:rsidRPr="00F87567"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8C69B7" w:rsidRPr="00F87567" w:rsidRDefault="006B10D6"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r w:rsidRPr="00F87567">
              <w:rPr>
                <w:rFonts w:asciiTheme="minorHAnsi" w:hAnsiTheme="minorHAnsi" w:cs="Arial"/>
                <w:bCs/>
                <w:color w:val="C00000"/>
                <w:kern w:val="24"/>
              </w:rPr>
              <w:t>--------------------------------------------------------------------------------------------------------------------------------------------------------------------</w:t>
            </w:r>
          </w:p>
          <w:p w:rsidR="007504B9"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kern w:val="24"/>
              </w:rPr>
            </w:pPr>
            <w:r w:rsidRPr="00F87567">
              <w:rPr>
                <w:rFonts w:asciiTheme="minorHAnsi" w:eastAsia="Times New Roman" w:hAnsiTheme="minorHAnsi"/>
                <w:b/>
                <w:bCs/>
                <w:iCs/>
                <w:color w:val="C00000"/>
                <w:sz w:val="22"/>
                <w:szCs w:val="22"/>
                <w:lang w:val="es-ES" w:eastAsia="es-ES"/>
              </w:rPr>
              <w:t>TÍTULO:</w:t>
            </w:r>
            <w:r w:rsidRPr="00F87567">
              <w:rPr>
                <w:rFonts w:asciiTheme="minorHAnsi" w:hAnsiTheme="minorHAnsi"/>
                <w:bCs/>
                <w:color w:val="0065CC"/>
                <w:sz w:val="22"/>
                <w:szCs w:val="22"/>
              </w:rPr>
              <w:t xml:space="preserve"> </w:t>
            </w:r>
            <w:r w:rsidRPr="001825B3">
              <w:rPr>
                <w:rFonts w:asciiTheme="minorHAnsi" w:hAnsiTheme="minorHAnsi"/>
                <w:b/>
                <w:bCs/>
                <w:color w:val="auto"/>
                <w:sz w:val="22"/>
                <w:szCs w:val="22"/>
              </w:rPr>
              <w:t>A</w:t>
            </w:r>
            <w:r w:rsidRPr="001825B3">
              <w:rPr>
                <w:rFonts w:asciiTheme="minorHAnsi" w:hAnsiTheme="minorHAnsi"/>
                <w:b/>
                <w:bCs/>
                <w:color w:val="auto"/>
                <w:kern w:val="24"/>
                <w:sz w:val="22"/>
                <w:szCs w:val="22"/>
              </w:rPr>
              <w:t>UTORIDADES Y ORGANISMOS NACIONALES E INTERNACIONALES.</w:t>
            </w:r>
          </w:p>
          <w:p w:rsidR="00903A1B" w:rsidRDefault="00903A1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bCs/>
                <w:kern w:val="24"/>
              </w:rPr>
            </w:pPr>
          </w:p>
          <w:p w:rsidR="00C735A3" w:rsidRPr="00F87567" w:rsidRDefault="00C735A3"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r>
              <w:rPr>
                <w:rFonts w:asciiTheme="minorHAnsi" w:hAnsiTheme="minorHAnsi" w:cs="Arial"/>
                <w:bCs/>
                <w:kern w:val="24"/>
              </w:rPr>
              <w:t xml:space="preserve">El </w:t>
            </w:r>
            <w:r w:rsidRPr="00F87567">
              <w:rPr>
                <w:rFonts w:asciiTheme="minorHAnsi" w:hAnsiTheme="minorHAnsi" w:cs="Arial"/>
                <w:bCs/>
                <w:kern w:val="24"/>
              </w:rPr>
              <w:t>Estado colombiano ha establecido una política permanente para la lucha contra el LA/FT, a través de cinco frentes de acción como se observa en el siguiente esquema.</w:t>
            </w:r>
          </w:p>
          <w:p w:rsidR="00C735A3" w:rsidRPr="00F87567" w:rsidRDefault="00C735A3"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p>
          <w:p w:rsidR="00C735A3" w:rsidRPr="00F87567" w:rsidRDefault="001825B3" w:rsidP="00995206">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bCs/>
                <w:color w:val="0065CC"/>
                <w:lang w:val="es-CO" w:eastAsia="en-US"/>
              </w:rPr>
            </w:pPr>
            <w:r>
              <w:rPr>
                <w:rFonts w:asciiTheme="minorHAnsi" w:hAnsiTheme="minorHAnsi"/>
                <w:b/>
                <w:bCs/>
                <w:iCs/>
                <w:color w:val="C00000"/>
              </w:rPr>
              <w:t>Título del esquema</w:t>
            </w:r>
            <w:r w:rsidR="00C735A3" w:rsidRPr="00F87567">
              <w:rPr>
                <w:rFonts w:asciiTheme="minorHAnsi" w:hAnsiTheme="minorHAnsi"/>
                <w:b/>
                <w:bCs/>
                <w:iCs/>
                <w:color w:val="C00000"/>
              </w:rPr>
              <w:t>:</w:t>
            </w:r>
            <w:r w:rsidR="00C735A3" w:rsidRPr="00F87567">
              <w:rPr>
                <w:rFonts w:asciiTheme="minorHAnsi" w:hAnsiTheme="minorHAnsi"/>
                <w:bCs/>
                <w:color w:val="0065CC"/>
              </w:rPr>
              <w:t xml:space="preserve"> </w:t>
            </w:r>
            <w:r w:rsidR="00F77866">
              <w:rPr>
                <w:rFonts w:asciiTheme="minorHAnsi" w:eastAsiaTheme="minorHAnsi" w:hAnsiTheme="minorHAnsi" w:cs="Arial"/>
                <w:b/>
                <w:bCs/>
                <w:color w:val="0065CC"/>
                <w:lang w:val="es-CO" w:eastAsia="en-US"/>
              </w:rPr>
              <w:t xml:space="preserve">ACCIONES DEL ESTADO EN LA LUCHA </w:t>
            </w:r>
            <w:r w:rsidR="00C735A3" w:rsidRPr="00F87567">
              <w:rPr>
                <w:rFonts w:asciiTheme="minorHAnsi" w:eastAsiaTheme="minorHAnsi" w:hAnsiTheme="minorHAnsi" w:cs="Arial"/>
                <w:b/>
                <w:bCs/>
                <w:color w:val="0065CC"/>
                <w:lang w:val="es-CO" w:eastAsia="en-US"/>
              </w:rPr>
              <w:t>CONTRA EL LA/FT</w:t>
            </w:r>
          </w:p>
          <w:p w:rsidR="00C735A3" w:rsidRPr="00F87567" w:rsidRDefault="00C735A3" w:rsidP="00995206">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bCs/>
                <w:color w:val="0065CC"/>
                <w:lang w:val="es-CO" w:eastAsia="en-US"/>
              </w:rPr>
            </w:pPr>
          </w:p>
          <w:p w:rsidR="00C735A3" w:rsidRPr="00F87567" w:rsidRDefault="009357FF" w:rsidP="00995206">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bCs/>
                <w:color w:val="0065CC"/>
                <w:lang w:val="es-CO" w:eastAsia="en-US"/>
              </w:rPr>
            </w:pPr>
            <w:r>
              <w:rPr>
                <w:noProof/>
              </w:rPr>
              <w:lastRenderedPageBreak/>
              <w:pict>
                <v:shapetype id="_x0000_t202" coordsize="21600,21600" o:spt="202" path="m,l,21600r21600,l21600,xe">
                  <v:stroke joinstyle="miter"/>
                  <v:path gradientshapeok="t" o:connecttype="rect"/>
                </v:shapetype>
                <v:shape id="Cuadro de texto 2" o:spid="_x0000_s1026" type="#_x0000_t202" style="position:absolute;left:0;text-align:left;margin-left:258.55pt;margin-top:71.55pt;width:151.85pt;height:36pt;z-index:251659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w:txbxContent>
                      <w:p w:rsidR="0014740E" w:rsidRPr="00E55BAD" w:rsidRDefault="0014740E" w:rsidP="00E55BAD">
                        <w:pPr>
                          <w:rPr>
                            <w:rFonts w:asciiTheme="minorHAnsi" w:hAnsiTheme="minorHAnsi"/>
                            <w:sz w:val="16"/>
                            <w:szCs w:val="16"/>
                            <w:lang w:val="es-CO"/>
                          </w:rPr>
                        </w:pPr>
                        <w:r w:rsidRPr="00E55BAD">
                          <w:rPr>
                            <w:rFonts w:asciiTheme="minorHAnsi" w:hAnsiTheme="minorHAnsi"/>
                            <w:sz w:val="16"/>
                            <w:szCs w:val="16"/>
                            <w:lang w:val="es-CO"/>
                          </w:rPr>
                          <w:t>Evitando la realización de cualquiera de las actividades previas al delito, mediante</w:t>
                        </w:r>
                        <w:r>
                          <w:rPr>
                            <w:rFonts w:asciiTheme="minorHAnsi" w:hAnsiTheme="minorHAnsi"/>
                            <w:sz w:val="16"/>
                            <w:szCs w:val="16"/>
                            <w:lang w:val="es-CO"/>
                          </w:rPr>
                          <w:t xml:space="preserve"> normas y</w:t>
                        </w:r>
                        <w:r w:rsidRPr="00E55BAD">
                          <w:rPr>
                            <w:rFonts w:asciiTheme="minorHAnsi" w:hAnsiTheme="minorHAnsi"/>
                            <w:sz w:val="16"/>
                            <w:szCs w:val="16"/>
                            <w:lang w:val="es-CO"/>
                          </w:rPr>
                          <w:t xml:space="preserve"> mecanismos  de control.</w:t>
                        </w:r>
                      </w:p>
                    </w:txbxContent>
                  </v:textbox>
                </v:shape>
              </w:pict>
            </w:r>
            <w:r w:rsidR="00B01D4F" w:rsidRPr="00B01D4F">
              <w:rPr>
                <w:rFonts w:asciiTheme="minorHAnsi" w:eastAsiaTheme="minorHAnsi" w:hAnsiTheme="minorHAnsi" w:cs="Arial"/>
                <w:b/>
                <w:bCs/>
                <w:noProof/>
                <w:color w:val="0065CC"/>
                <w:lang w:val="es-CO" w:eastAsia="es-CO"/>
              </w:rPr>
              <w:drawing>
                <wp:inline distT="0" distB="0" distL="0" distR="0" wp14:anchorId="7CCA67F7" wp14:editId="7C03651D">
                  <wp:extent cx="5612130" cy="3741420"/>
                  <wp:effectExtent l="0" t="0" r="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735A3" w:rsidRPr="00F87567" w:rsidRDefault="00C735A3" w:rsidP="0099520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C735A3" w:rsidRDefault="00C735A3"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C735A3" w:rsidRDefault="00C735A3"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Pr>
                <w:rFonts w:asciiTheme="minorHAnsi" w:hAnsiTheme="minorHAnsi" w:cs="Arial"/>
                <w:bCs/>
                <w:kern w:val="24"/>
              </w:rPr>
              <w:t>Además de las acciones desarrolladas por el Estado en cada  uno de estos frentes, se cuenta con el apoyo de otras entidades, organismos nacionales e internacionales.</w:t>
            </w:r>
          </w:p>
          <w:p w:rsidR="00E1236A" w:rsidRPr="00F87567" w:rsidRDefault="00E1236A"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rPr>
            </w:pPr>
            <w:r w:rsidRPr="00F87567">
              <w:rPr>
                <w:rFonts w:asciiTheme="minorHAnsi" w:hAnsiTheme="minorHAnsi" w:cs="Arial"/>
                <w:bCs/>
                <w:kern w:val="24"/>
              </w:rPr>
              <w:t>A continuación se presenta un resumen de las principales entidades a  nivel nacional</w:t>
            </w:r>
            <w:r w:rsidR="00C735A3">
              <w:rPr>
                <w:rFonts w:asciiTheme="minorHAnsi" w:hAnsiTheme="minorHAnsi" w:cs="Arial"/>
                <w:bCs/>
                <w:kern w:val="24"/>
              </w:rPr>
              <w:t xml:space="preserve"> e internacional</w:t>
            </w:r>
            <w:r w:rsidRPr="00F87567">
              <w:rPr>
                <w:rFonts w:asciiTheme="minorHAnsi" w:hAnsiTheme="minorHAnsi" w:cs="Arial"/>
                <w:bCs/>
                <w:kern w:val="24"/>
              </w:rPr>
              <w:t xml:space="preserve">, encargadas de  </w:t>
            </w:r>
            <w:r w:rsidRPr="00F87567">
              <w:rPr>
                <w:rFonts w:asciiTheme="minorHAnsi" w:hAnsiTheme="minorHAnsi"/>
                <w:color w:val="221F1F"/>
              </w:rPr>
              <w:t>prevenir, controlar y penalizar las actividades de Lavado de activos y Financiación del terrorismo.</w:t>
            </w:r>
          </w:p>
          <w:p w:rsidR="006521A3" w:rsidRDefault="006521A3"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1825B3"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hAnsiTheme="minorHAnsi"/>
                <w:color w:val="221F1F"/>
                <w:sz w:val="22"/>
                <w:szCs w:val="22"/>
              </w:rPr>
              <w:t xml:space="preserve">En Colombia funcionan entidades adscritas a los Ministerios,  tales como: </w:t>
            </w:r>
          </w:p>
          <w:p w:rsidR="001825B3"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p>
          <w:p w:rsidR="001825B3"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F87567">
              <w:rPr>
                <w:rFonts w:asciiTheme="minorHAnsi" w:eastAsia="Times New Roman" w:hAnsiTheme="minorHAnsi"/>
                <w:bCs/>
                <w:iCs/>
                <w:color w:val="C00000"/>
                <w:sz w:val="22"/>
                <w:szCs w:val="22"/>
                <w:lang w:val="es-ES" w:eastAsia="es-ES"/>
              </w:rPr>
              <w:lastRenderedPageBreak/>
              <w:t>Presentar como diagrama tomando como base la siguiente imagen:</w:t>
            </w: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Pr>
                <w:rFonts w:asciiTheme="minorHAnsi" w:eastAsia="Times New Roman" w:hAnsiTheme="minorHAnsi"/>
                <w:b/>
                <w:bCs/>
                <w:iCs/>
                <w:color w:val="C00000"/>
                <w:sz w:val="22"/>
                <w:szCs w:val="22"/>
                <w:lang w:val="es-ES" w:eastAsia="es-ES"/>
              </w:rPr>
              <w:t>Título del diagrama</w:t>
            </w:r>
            <w:r w:rsidRPr="00F87567">
              <w:rPr>
                <w:rFonts w:asciiTheme="minorHAnsi" w:eastAsia="Times New Roman" w:hAnsiTheme="minorHAnsi"/>
                <w:b/>
                <w:bCs/>
                <w:iCs/>
                <w:color w:val="C00000"/>
                <w:sz w:val="22"/>
                <w:szCs w:val="22"/>
                <w:lang w:val="es-ES" w:eastAsia="es-ES"/>
              </w:rPr>
              <w:t>:</w:t>
            </w:r>
            <w:r w:rsidRPr="00F87567">
              <w:rPr>
                <w:rFonts w:asciiTheme="minorHAnsi" w:hAnsiTheme="minorHAnsi"/>
                <w:bCs/>
                <w:color w:val="0065CC"/>
                <w:sz w:val="22"/>
                <w:szCs w:val="22"/>
              </w:rPr>
              <w:t xml:space="preserve"> </w:t>
            </w:r>
            <w:r w:rsidRPr="00F87567">
              <w:rPr>
                <w:rFonts w:asciiTheme="minorHAnsi" w:hAnsiTheme="minorHAnsi"/>
                <w:b/>
                <w:bCs/>
                <w:color w:val="0065CC"/>
                <w:sz w:val="22"/>
                <w:szCs w:val="22"/>
              </w:rPr>
              <w:t>A NIVEL NACIONAL</w:t>
            </w:r>
            <w:r w:rsidRPr="00F87567">
              <w:rPr>
                <w:rFonts w:asciiTheme="minorHAnsi" w:hAnsiTheme="minorHAnsi"/>
                <w:bCs/>
                <w:color w:val="0065CC"/>
                <w:sz w:val="22"/>
                <w:szCs w:val="22"/>
              </w:rPr>
              <w:t xml:space="preserve"> </w:t>
            </w: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65CC"/>
                <w:sz w:val="22"/>
                <w:szCs w:val="22"/>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C00000"/>
                <w:sz w:val="22"/>
                <w:szCs w:val="22"/>
                <w:lang w:val="es-ES" w:eastAsia="es-ES"/>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C00000"/>
                <w:sz w:val="22"/>
                <w:szCs w:val="22"/>
                <w:lang w:val="es-ES" w:eastAsia="es-ES"/>
              </w:rPr>
            </w:pPr>
            <w:r w:rsidRPr="00F87567">
              <w:rPr>
                <w:rFonts w:asciiTheme="minorHAnsi" w:eastAsia="Times New Roman" w:hAnsiTheme="minorHAnsi"/>
                <w:b/>
                <w:bCs/>
                <w:iCs/>
                <w:noProof/>
                <w:color w:val="C00000"/>
                <w:sz w:val="22"/>
                <w:szCs w:val="22"/>
                <w:lang w:eastAsia="es-CO"/>
              </w:rPr>
              <w:drawing>
                <wp:inline distT="0" distB="0" distL="0" distR="0" wp14:anchorId="294B0971" wp14:editId="3EB5E9ED">
                  <wp:extent cx="5612130" cy="4222115"/>
                  <wp:effectExtent l="0" t="0" r="7620" b="698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4F6228" w:themeColor="accent3" w:themeShade="80"/>
                <w:sz w:val="22"/>
                <w:szCs w:val="22"/>
                <w:lang w:val="es-ES" w:eastAsia="es-ES"/>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65CC"/>
                <w:sz w:val="22"/>
                <w:szCs w:val="22"/>
              </w:rPr>
            </w:pPr>
            <w:r w:rsidRPr="00F87567">
              <w:rPr>
                <w:rFonts w:asciiTheme="minorHAnsi" w:eastAsia="Times New Roman" w:hAnsiTheme="minorHAnsi"/>
                <w:b/>
                <w:bCs/>
                <w:iCs/>
                <w:color w:val="4F6228" w:themeColor="accent3" w:themeShade="80"/>
                <w:sz w:val="22"/>
                <w:szCs w:val="22"/>
                <w:lang w:val="es-ES" w:eastAsia="es-ES"/>
              </w:rPr>
              <w:lastRenderedPageBreak/>
              <w:t>Haga clic en cada título para conocer las funciones o actividades de la entidad.</w:t>
            </w: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F87567">
              <w:rPr>
                <w:rFonts w:asciiTheme="minorHAnsi" w:eastAsia="Times New Roman" w:hAnsiTheme="minorHAnsi"/>
                <w:bCs/>
                <w:iCs/>
                <w:color w:val="C00000"/>
                <w:sz w:val="22"/>
                <w:szCs w:val="22"/>
                <w:lang w:val="es-ES" w:eastAsia="es-ES"/>
              </w:rPr>
              <w:t>Al pasar el mouse por cada  título debe desplegarse la siguiente información según corresponda:</w:t>
            </w: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eastAsia="Times New Roman" w:hAnsiTheme="minorHAnsi"/>
                <w:color w:val="0000FF"/>
                <w:sz w:val="22"/>
                <w:szCs w:val="22"/>
                <w:u w:val="single"/>
                <w:lang w:val="es-ES" w:eastAsia="es-ES"/>
              </w:rPr>
              <w:t>Ministerio de Justicia:</w:t>
            </w:r>
            <w:r w:rsidRPr="00F87567">
              <w:rPr>
                <w:rFonts w:asciiTheme="minorHAnsi" w:hAnsiTheme="minorHAnsi"/>
                <w:i/>
                <w:iCs/>
                <w:color w:val="221F1F"/>
                <w:sz w:val="22"/>
                <w:szCs w:val="22"/>
              </w:rPr>
              <w:t xml:space="preserve"> </w:t>
            </w:r>
            <w:r w:rsidRPr="00F87567">
              <w:rPr>
                <w:rFonts w:asciiTheme="minorHAnsi" w:hAnsiTheme="minorHAnsi"/>
                <w:iCs/>
                <w:color w:val="221F1F"/>
                <w:sz w:val="22"/>
                <w:szCs w:val="22"/>
              </w:rPr>
              <w:t>D</w:t>
            </w:r>
            <w:r w:rsidRPr="00F87567">
              <w:rPr>
                <w:rFonts w:asciiTheme="minorHAnsi" w:hAnsiTheme="minorHAnsi"/>
                <w:color w:val="221F1F"/>
                <w:sz w:val="22"/>
                <w:szCs w:val="22"/>
              </w:rPr>
              <w:t xml:space="preserve">iseñar y promover las políticas en materia de justicia, de drogas, lavado de activos, administración de bienes incautados y acciones de extinción de dominio y de política criminal. </w:t>
            </w:r>
          </w:p>
          <w:p w:rsidR="001825B3" w:rsidRPr="00F87567" w:rsidRDefault="001825B3"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eastAsia="Times New Roman" w:hAnsiTheme="minorHAnsi"/>
                <w:color w:val="0000FF"/>
                <w:sz w:val="22"/>
                <w:szCs w:val="22"/>
                <w:u w:val="single"/>
                <w:lang w:val="es-ES" w:eastAsia="es-ES"/>
              </w:rPr>
              <w:t>Dirección nacional de estupefacientes:</w:t>
            </w:r>
            <w:r w:rsidRPr="00F87567">
              <w:rPr>
                <w:rFonts w:asciiTheme="minorHAnsi" w:hAnsiTheme="minorHAnsi"/>
                <w:b/>
                <w:bCs/>
                <w:color w:val="221F1F"/>
                <w:sz w:val="22"/>
                <w:szCs w:val="22"/>
              </w:rPr>
              <w:t xml:space="preserve"> </w:t>
            </w:r>
            <w:r w:rsidRPr="00F87567">
              <w:rPr>
                <w:rFonts w:asciiTheme="minorHAnsi" w:hAnsiTheme="minorHAnsi"/>
                <w:color w:val="221F1F"/>
                <w:sz w:val="22"/>
                <w:szCs w:val="22"/>
              </w:rPr>
              <w:t xml:space="preserve">administrar los bienes incautados por delitos de narcotráfico y conexos. </w:t>
            </w:r>
          </w:p>
          <w:p w:rsidR="001825B3" w:rsidRPr="00F87567" w:rsidRDefault="001825B3"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eastAsia="Times New Roman" w:hAnsiTheme="minorHAnsi"/>
                <w:color w:val="0000FF"/>
                <w:sz w:val="22"/>
                <w:szCs w:val="22"/>
                <w:u w:val="single"/>
                <w:lang w:val="es-ES" w:eastAsia="es-ES"/>
              </w:rPr>
              <w:t>Comisión de coordinación inter-institucional contra el lavado de activos:</w:t>
            </w:r>
            <w:r w:rsidRPr="00F87567">
              <w:rPr>
                <w:rFonts w:asciiTheme="minorHAnsi" w:hAnsiTheme="minorHAnsi"/>
                <w:i/>
                <w:iCs/>
                <w:color w:val="221F1F"/>
                <w:sz w:val="22"/>
                <w:szCs w:val="22"/>
              </w:rPr>
              <w:t xml:space="preserve"> </w:t>
            </w:r>
            <w:r w:rsidRPr="00F87567">
              <w:rPr>
                <w:rFonts w:asciiTheme="minorHAnsi" w:hAnsiTheme="minorHAnsi"/>
                <w:color w:val="221F1F"/>
                <w:sz w:val="22"/>
                <w:szCs w:val="22"/>
              </w:rPr>
              <w:t xml:space="preserve">coordinar las acciones que desarrolla el estado para combatir el lavado de activos. </w:t>
            </w: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eastAsia="Times New Roman" w:hAnsiTheme="minorHAnsi"/>
                <w:color w:val="0000FF"/>
                <w:sz w:val="22"/>
                <w:szCs w:val="22"/>
                <w:u w:val="single"/>
                <w:lang w:val="es-ES" w:eastAsia="es-ES"/>
              </w:rPr>
              <w:t>Ministerio de Hacienda y crédito público</w:t>
            </w:r>
            <w:r w:rsidRPr="00F87567">
              <w:rPr>
                <w:rFonts w:asciiTheme="minorHAnsi" w:hAnsiTheme="minorHAnsi"/>
                <w:i/>
                <w:iCs/>
                <w:color w:val="221F1F"/>
                <w:sz w:val="22"/>
                <w:szCs w:val="22"/>
              </w:rPr>
              <w:t>:</w:t>
            </w:r>
            <w:r w:rsidRPr="00F87567">
              <w:rPr>
                <w:rFonts w:asciiTheme="minorHAnsi" w:hAnsiTheme="minorHAnsi"/>
                <w:color w:val="221F1F"/>
                <w:sz w:val="22"/>
                <w:szCs w:val="22"/>
              </w:rPr>
              <w:t xml:space="preserve"> trazar las políticas de regulación prudencial del sector financiero y control de exposición de riesgos. </w:t>
            </w:r>
          </w:p>
          <w:p w:rsidR="001825B3" w:rsidRPr="00F87567" w:rsidRDefault="001825B3" w:rsidP="00995206">
            <w:pPr>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rPr>
            </w:pPr>
            <w:r w:rsidRPr="00F87567">
              <w:rPr>
                <w:rFonts w:asciiTheme="minorHAnsi" w:hAnsiTheme="minorHAnsi" w:cs="Arial"/>
                <w:color w:val="0000FF"/>
                <w:u w:val="single"/>
              </w:rPr>
              <w:t>Dirección nacional de impuestos y aduanas (DIAN):</w:t>
            </w:r>
            <w:r w:rsidRPr="00F87567">
              <w:rPr>
                <w:rFonts w:asciiTheme="minorHAnsi" w:hAnsiTheme="minorHAnsi"/>
                <w:i/>
                <w:iCs/>
                <w:color w:val="221F1F"/>
              </w:rPr>
              <w:t xml:space="preserve"> </w:t>
            </w:r>
            <w:r w:rsidRPr="00F87567">
              <w:rPr>
                <w:rFonts w:asciiTheme="minorHAnsi" w:hAnsiTheme="minorHAnsi"/>
                <w:color w:val="221F1F"/>
              </w:rPr>
              <w:t>detectar las operaciones inusuales o sospechosas al amparo de las actividades que vigila y controla, puedan provenir probablemente del lavado de activos.</w:t>
            </w:r>
          </w:p>
          <w:p w:rsidR="001825B3" w:rsidRPr="00F87567" w:rsidRDefault="001825B3"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eastAsia="Times New Roman" w:hAnsiTheme="minorHAnsi"/>
                <w:color w:val="0000FF"/>
                <w:sz w:val="22"/>
                <w:szCs w:val="22"/>
                <w:u w:val="single"/>
                <w:lang w:val="es-ES" w:eastAsia="es-ES"/>
              </w:rPr>
              <w:t>Unidad de información y análisis financiero (UIAF):</w:t>
            </w:r>
            <w:r w:rsidRPr="00F87567">
              <w:rPr>
                <w:rFonts w:asciiTheme="minorHAnsi" w:hAnsiTheme="minorHAnsi"/>
                <w:color w:val="221F1F"/>
                <w:sz w:val="22"/>
                <w:szCs w:val="22"/>
              </w:rPr>
              <w:t xml:space="preserve"> detectar prácticas asociadas con el lavado de activos. </w:t>
            </w: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7567">
              <w:rPr>
                <w:rFonts w:asciiTheme="minorHAnsi" w:eastAsia="Times New Roman" w:hAnsiTheme="minorHAnsi"/>
                <w:color w:val="0000FF"/>
                <w:sz w:val="22"/>
                <w:szCs w:val="22"/>
                <w:u w:val="single"/>
                <w:lang w:val="es-ES" w:eastAsia="es-ES"/>
              </w:rPr>
              <w:t>Ministerio de Defensa:</w:t>
            </w:r>
            <w:r w:rsidRPr="00F87567">
              <w:rPr>
                <w:rFonts w:asciiTheme="minorHAnsi" w:hAnsiTheme="minorHAnsi"/>
                <w:i/>
                <w:iCs/>
                <w:color w:val="221F1F"/>
                <w:sz w:val="22"/>
                <w:szCs w:val="22"/>
              </w:rPr>
              <w:t xml:space="preserve"> </w:t>
            </w:r>
            <w:r w:rsidRPr="00F87567">
              <w:rPr>
                <w:rFonts w:asciiTheme="minorHAnsi" w:hAnsiTheme="minorHAnsi"/>
                <w:color w:val="221F1F"/>
                <w:sz w:val="22"/>
                <w:szCs w:val="22"/>
              </w:rPr>
              <w:t xml:space="preserve">Participa en la lucha contra el lavado de activos en la conexión de las unidades de inteligencia, adscritas al ministerio, en las comisiones de coordinación y lucha contra el lavado y contra la subversión. </w:t>
            </w:r>
          </w:p>
          <w:p w:rsidR="001825B3" w:rsidRPr="00F87567" w:rsidRDefault="001825B3"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eastAsia="Times New Roman" w:hAnsiTheme="minorHAnsi"/>
                <w:color w:val="0000FF"/>
                <w:sz w:val="22"/>
                <w:szCs w:val="22"/>
                <w:u w:val="single"/>
                <w:lang w:val="es-ES" w:eastAsia="es-ES"/>
              </w:rPr>
              <w:t>Departamento administrativo de seguridad (DAS):</w:t>
            </w:r>
            <w:r w:rsidRPr="00F87567">
              <w:rPr>
                <w:rFonts w:asciiTheme="minorHAnsi" w:hAnsiTheme="minorHAnsi"/>
                <w:i/>
                <w:iCs/>
                <w:color w:val="221F1F"/>
                <w:sz w:val="22"/>
                <w:szCs w:val="22"/>
              </w:rPr>
              <w:t xml:space="preserve"> </w:t>
            </w:r>
            <w:r w:rsidRPr="00F87567">
              <w:rPr>
                <w:rFonts w:asciiTheme="minorHAnsi" w:hAnsiTheme="minorHAnsi"/>
                <w:iCs/>
                <w:color w:val="221F1F"/>
                <w:sz w:val="22"/>
                <w:szCs w:val="22"/>
              </w:rPr>
              <w:t>F</w:t>
            </w:r>
            <w:r w:rsidRPr="00F87567">
              <w:rPr>
                <w:rFonts w:asciiTheme="minorHAnsi" w:hAnsiTheme="minorHAnsi"/>
                <w:color w:val="221F1F"/>
                <w:sz w:val="22"/>
                <w:szCs w:val="22"/>
              </w:rPr>
              <w:t xml:space="preserve">unción de policía judicial. </w:t>
            </w:r>
          </w:p>
          <w:p w:rsidR="001825B3" w:rsidRPr="00F87567" w:rsidRDefault="001825B3"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FF"/>
                <w:sz w:val="22"/>
                <w:szCs w:val="22"/>
                <w:u w:val="single"/>
                <w:lang w:val="es-ES" w:eastAsia="es-ES"/>
              </w:rPr>
            </w:pPr>
            <w:r w:rsidRPr="00C46979">
              <w:rPr>
                <w:rFonts w:asciiTheme="minorHAnsi" w:eastAsia="Times New Roman" w:hAnsiTheme="minorHAnsi"/>
                <w:color w:val="0000FF"/>
                <w:sz w:val="22"/>
                <w:szCs w:val="22"/>
                <w:u w:val="single"/>
                <w:lang w:val="es-ES" w:eastAsia="es-ES"/>
              </w:rPr>
              <w:t>Poder judicial:</w:t>
            </w:r>
            <w:r w:rsidRPr="00F87567">
              <w:rPr>
                <w:rFonts w:asciiTheme="minorHAnsi" w:eastAsia="Times New Roman" w:hAnsiTheme="minorHAnsi"/>
                <w:color w:val="0000FF"/>
                <w:sz w:val="22"/>
                <w:szCs w:val="22"/>
                <w:u w:val="single"/>
                <w:lang w:val="es-ES" w:eastAsia="es-ES"/>
              </w:rPr>
              <w:t xml:space="preserve"> </w:t>
            </w:r>
            <w:r w:rsidR="00C46979" w:rsidRPr="00C46979">
              <w:rPr>
                <w:rFonts w:asciiTheme="minorHAnsi" w:hAnsiTheme="minorHAnsi"/>
                <w:color w:val="221F1F"/>
                <w:sz w:val="22"/>
                <w:szCs w:val="22"/>
              </w:rPr>
              <w:t>con su tres principales jurisdicciones la ordinaria, la constitucional y la contencioso-administrativa junto con el </w:t>
            </w:r>
            <w:hyperlink r:id="rId20" w:tooltip="Consejo Superior de la Judicatura" w:history="1">
              <w:r w:rsidR="00C46979" w:rsidRPr="00C46979">
                <w:rPr>
                  <w:rFonts w:asciiTheme="minorHAnsi" w:hAnsiTheme="minorHAnsi"/>
                  <w:color w:val="221F1F"/>
                  <w:sz w:val="22"/>
                  <w:szCs w:val="22"/>
                </w:rPr>
                <w:t>Consejo Superior de la Judicatura</w:t>
              </w:r>
            </w:hyperlink>
            <w:r w:rsidR="00C46979" w:rsidRPr="00C46979">
              <w:rPr>
                <w:rFonts w:asciiTheme="minorHAnsi" w:hAnsiTheme="minorHAnsi"/>
                <w:color w:val="221F1F"/>
                <w:sz w:val="22"/>
                <w:szCs w:val="22"/>
              </w:rPr>
              <w:t>, o las denominadas “Altas Cortes”</w:t>
            </w:r>
          </w:p>
          <w:p w:rsidR="001825B3" w:rsidRPr="00F87567" w:rsidRDefault="001825B3"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7567">
              <w:rPr>
                <w:rFonts w:asciiTheme="minorHAnsi" w:eastAsia="Times New Roman" w:hAnsiTheme="minorHAnsi"/>
                <w:color w:val="0000FF"/>
                <w:sz w:val="22"/>
                <w:szCs w:val="22"/>
                <w:u w:val="single"/>
                <w:lang w:val="es-ES" w:eastAsia="es-ES"/>
              </w:rPr>
              <w:t>Fiscalía general de la nación:</w:t>
            </w:r>
            <w:r w:rsidRPr="00F87567">
              <w:rPr>
                <w:rFonts w:asciiTheme="minorHAnsi" w:hAnsiTheme="minorHAnsi"/>
                <w:i/>
                <w:iCs/>
                <w:color w:val="221F1F"/>
                <w:sz w:val="22"/>
                <w:szCs w:val="22"/>
              </w:rPr>
              <w:t xml:space="preserve"> </w:t>
            </w:r>
            <w:r w:rsidRPr="00F87567">
              <w:rPr>
                <w:rFonts w:asciiTheme="minorHAnsi" w:hAnsiTheme="minorHAnsi"/>
                <w:color w:val="221F1F"/>
                <w:sz w:val="22"/>
                <w:szCs w:val="22"/>
              </w:rPr>
              <w:t>El sistema penal colombiano cuenta con la fiscalía general de la nación que dirige a la policía judicial</w:t>
            </w:r>
            <w:r w:rsidR="00C46979">
              <w:rPr>
                <w:rFonts w:asciiTheme="minorHAnsi" w:hAnsiTheme="minorHAnsi"/>
                <w:color w:val="221F1F"/>
                <w:sz w:val="22"/>
                <w:szCs w:val="22"/>
              </w:rPr>
              <w:t xml:space="preserve"> y el cuerpo técnico de Investigación (CTI)</w:t>
            </w:r>
          </w:p>
          <w:p w:rsidR="001825B3" w:rsidRPr="00F87567" w:rsidRDefault="001825B3" w:rsidP="00995206">
            <w:pPr>
              <w:pStyle w:val="Default"/>
              <w:ind w:left="1416"/>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eastAsia="Times New Roman" w:hAnsiTheme="minorHAnsi"/>
                <w:color w:val="0000FF"/>
                <w:sz w:val="22"/>
                <w:szCs w:val="22"/>
                <w:u w:val="single"/>
                <w:lang w:val="es-ES" w:eastAsia="es-ES"/>
              </w:rPr>
              <w:t>Unidad nacional para la extinción del derecho de dominio y contra el lavado de activos:</w:t>
            </w:r>
            <w:r w:rsidRPr="00F87567">
              <w:rPr>
                <w:rFonts w:asciiTheme="minorHAnsi" w:hAnsiTheme="minorHAnsi"/>
                <w:i/>
                <w:iCs/>
                <w:color w:val="221F1F"/>
                <w:sz w:val="22"/>
                <w:szCs w:val="22"/>
              </w:rPr>
              <w:t xml:space="preserve"> </w:t>
            </w:r>
            <w:r w:rsidRPr="00F87567">
              <w:rPr>
                <w:rFonts w:asciiTheme="minorHAnsi" w:hAnsiTheme="minorHAnsi"/>
                <w:color w:val="221F1F"/>
                <w:sz w:val="22"/>
                <w:szCs w:val="22"/>
              </w:rPr>
              <w:t xml:space="preserve">adelantar investigación de los delitos de lavado de activos y omisión de control previstos en el código penal y ejercer la acción de extinción del derecho de dominio conforme a los artículos 14 y 27 de la Ley 333 de 1996. </w:t>
            </w:r>
          </w:p>
          <w:p w:rsidR="001825B3" w:rsidRDefault="001825B3"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65CC"/>
                <w:sz w:val="22"/>
                <w:szCs w:val="22"/>
              </w:rPr>
            </w:pPr>
            <w:r w:rsidRPr="00F87567">
              <w:rPr>
                <w:rFonts w:asciiTheme="minorHAnsi" w:eastAsia="Times New Roman" w:hAnsiTheme="minorHAnsi"/>
                <w:b/>
                <w:bCs/>
                <w:iCs/>
                <w:color w:val="C00000"/>
                <w:sz w:val="22"/>
                <w:szCs w:val="22"/>
                <w:lang w:val="es-ES" w:eastAsia="es-ES"/>
              </w:rPr>
              <w:t>TÍTULO:</w:t>
            </w:r>
            <w:r w:rsidRPr="00F87567">
              <w:rPr>
                <w:rFonts w:asciiTheme="minorHAnsi" w:hAnsiTheme="minorHAnsi"/>
                <w:bCs/>
                <w:color w:val="0065CC"/>
                <w:sz w:val="22"/>
                <w:szCs w:val="22"/>
              </w:rPr>
              <w:t xml:space="preserve">  </w:t>
            </w:r>
            <w:r w:rsidRPr="00F87567">
              <w:rPr>
                <w:rFonts w:asciiTheme="minorHAnsi" w:hAnsiTheme="minorHAnsi"/>
                <w:b/>
                <w:bCs/>
                <w:color w:val="0065CC"/>
                <w:sz w:val="22"/>
                <w:szCs w:val="22"/>
              </w:rPr>
              <w:t xml:space="preserve">A NIVEL INTERNACIONAL </w:t>
            </w:r>
          </w:p>
          <w:p w:rsidR="001825B3"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F87567">
              <w:rPr>
                <w:rFonts w:asciiTheme="minorHAnsi" w:eastAsia="Times New Roman" w:hAnsiTheme="minorHAnsi"/>
                <w:bCs/>
                <w:iCs/>
                <w:color w:val="C00000"/>
                <w:sz w:val="22"/>
                <w:szCs w:val="22"/>
                <w:lang w:val="es-ES" w:eastAsia="es-ES"/>
              </w:rPr>
              <w:t xml:space="preserve">Presentar como </w:t>
            </w:r>
            <w:r>
              <w:rPr>
                <w:rFonts w:asciiTheme="minorHAnsi" w:eastAsia="Times New Roman" w:hAnsiTheme="minorHAnsi"/>
                <w:bCs/>
                <w:iCs/>
                <w:color w:val="C00000"/>
                <w:sz w:val="22"/>
                <w:szCs w:val="22"/>
                <w:lang w:val="es-ES" w:eastAsia="es-ES"/>
              </w:rPr>
              <w:t>fondo un mapamundi.</w:t>
            </w:r>
          </w:p>
          <w:p w:rsidR="00375E7B" w:rsidRPr="00F87567" w:rsidRDefault="00375E7B"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olor w:val="0000FF"/>
                <w:sz w:val="22"/>
                <w:szCs w:val="22"/>
                <w:u w:val="single"/>
                <w:lang w:val="es-ES" w:eastAsia="es-ES"/>
              </w:rPr>
              <w:t>Oficina de control de drogas y prevención de crimen de las naciones unidas (UNODC</w:t>
            </w:r>
            <w:r w:rsidRPr="001825B3">
              <w:rPr>
                <w:rFonts w:asciiTheme="minorHAnsi" w:eastAsia="Times New Roman" w:hAnsiTheme="minorHAnsi"/>
                <w:color w:val="0000FF"/>
                <w:sz w:val="22"/>
                <w:szCs w:val="22"/>
                <w:u w:val="single"/>
                <w:lang w:val="es-ES" w:eastAsia="es-ES"/>
              </w:rPr>
              <w:t>):</w:t>
            </w:r>
            <w:r w:rsidRPr="001825B3">
              <w:rPr>
                <w:rFonts w:asciiTheme="minorHAnsi" w:eastAsia="Times New Roman" w:hAnsiTheme="minorHAnsi" w:cs="Times New Roman"/>
                <w:color w:val="auto"/>
                <w:sz w:val="22"/>
                <w:szCs w:val="22"/>
                <w:lang w:val="es-ES" w:eastAsia="es-ES"/>
              </w:rPr>
              <w:t xml:space="preserve"> órgano</w:t>
            </w:r>
            <w:r w:rsidRPr="00F87567">
              <w:rPr>
                <w:rFonts w:asciiTheme="minorHAnsi" w:eastAsia="Times New Roman" w:hAnsiTheme="minorHAnsi" w:cs="Times New Roman"/>
                <w:color w:val="auto"/>
                <w:sz w:val="22"/>
                <w:szCs w:val="22"/>
                <w:lang w:val="es-ES" w:eastAsia="es-ES"/>
              </w:rPr>
              <w:t xml:space="preserve"> líder de Naciones Unidas para la lucha contra las drogas ilícitas y el crimen organizado. UNODC cuenta con 50 oficinas alrededor del mundo, con presencia en más de 150 países. </w:t>
            </w:r>
            <w:r w:rsidRPr="00F87567">
              <w:rPr>
                <w:rFonts w:asciiTheme="minorHAnsi" w:eastAsia="Times New Roman" w:hAnsiTheme="minorHAnsi"/>
                <w:color w:val="0000FF"/>
                <w:sz w:val="22"/>
                <w:szCs w:val="22"/>
                <w:u w:val="single"/>
                <w:lang w:val="es-ES" w:eastAsia="es-ES"/>
              </w:rPr>
              <w:t>www.unodc.org</w:t>
            </w:r>
          </w:p>
          <w:p w:rsidR="00375E7B" w:rsidRPr="00F87567" w:rsidRDefault="00077029" w:rsidP="00995206">
            <w:pPr>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cs="Arial"/>
                <w:color w:val="0000FF"/>
                <w:u w:val="single"/>
              </w:rPr>
              <w:lastRenderedPageBreak/>
              <w:t>Programa Global Contra El Lavado De Dinero</w:t>
            </w:r>
            <w:r w:rsidRPr="00F87567">
              <w:rPr>
                <w:rFonts w:asciiTheme="minorHAnsi" w:hAnsiTheme="minorHAnsi"/>
              </w:rPr>
              <w:t xml:space="preserve"> - Global </w:t>
            </w:r>
            <w:proofErr w:type="spellStart"/>
            <w:r w:rsidRPr="00F87567">
              <w:rPr>
                <w:rFonts w:asciiTheme="minorHAnsi" w:hAnsiTheme="minorHAnsi"/>
              </w:rPr>
              <w:t>Program</w:t>
            </w:r>
            <w:proofErr w:type="spellEnd"/>
            <w:r w:rsidRPr="00F87567">
              <w:rPr>
                <w:rFonts w:asciiTheme="minorHAnsi" w:hAnsiTheme="minorHAnsi"/>
              </w:rPr>
              <w:t xml:space="preserve"> </w:t>
            </w:r>
            <w:proofErr w:type="spellStart"/>
            <w:r w:rsidRPr="00F87567">
              <w:rPr>
                <w:rFonts w:asciiTheme="minorHAnsi" w:hAnsiTheme="minorHAnsi"/>
              </w:rPr>
              <w:t>Against</w:t>
            </w:r>
            <w:proofErr w:type="spellEnd"/>
            <w:r w:rsidRPr="00F87567">
              <w:rPr>
                <w:rFonts w:asciiTheme="minorHAnsi" w:hAnsiTheme="minorHAnsi"/>
              </w:rPr>
              <w:t xml:space="preserve"> Money </w:t>
            </w:r>
            <w:proofErr w:type="spellStart"/>
            <w:r w:rsidRPr="00F87567">
              <w:rPr>
                <w:rFonts w:asciiTheme="minorHAnsi" w:hAnsiTheme="minorHAnsi"/>
              </w:rPr>
              <w:t>Laundering</w:t>
            </w:r>
            <w:proofErr w:type="spellEnd"/>
            <w:r w:rsidRPr="00F87567">
              <w:rPr>
                <w:rFonts w:asciiTheme="minorHAnsi" w:hAnsiTheme="minorHAnsi"/>
              </w:rPr>
              <w:t xml:space="preserve"> </w:t>
            </w:r>
            <w:r w:rsidR="00375E7B" w:rsidRPr="00F87567">
              <w:rPr>
                <w:rFonts w:asciiTheme="minorHAnsi" w:hAnsiTheme="minorHAnsi"/>
              </w:rPr>
              <w:t>(GPML): Instrumento clave de oficina de control de drogas y prevención de crimen de las naciones unidas en su lucha contra el crimen organizado. Mediante este mecanismo, la ONU ayuda a los estados miembros a incluir legislación contra el lavado de dinero y elaborar y mantener mecanismos que combatan el delito. El programa alienta la elaboración de políticas antilavado de dinero, monitorea y analiza los problemas y respuestas, crea concientización publica, y actúa como coordinador de iniciativas antilavado de dinero conjuntas entre la ONU y otras organizaciones internacionales.</w:t>
            </w:r>
          </w:p>
          <w:p w:rsidR="00375E7B" w:rsidRPr="00F87567" w:rsidRDefault="00375E7B" w:rsidP="00995206">
            <w:pPr>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375E7B" w:rsidRPr="00F87567"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color w:val="0000FF"/>
                <w:u w:val="single"/>
              </w:rPr>
              <w:t xml:space="preserve">Grupo de acción financiera internacional (GAFI)- </w:t>
            </w:r>
            <w:hyperlink r:id="rId21" w:history="1">
              <w:r w:rsidRPr="00F87567">
                <w:rPr>
                  <w:rStyle w:val="Hipervnculo"/>
                  <w:rFonts w:asciiTheme="minorHAnsi" w:hAnsiTheme="minorHAnsi"/>
                </w:rPr>
                <w:t>www.fatf-gafi.org</w:t>
              </w:r>
            </w:hyperlink>
            <w:r w:rsidRPr="00F87567">
              <w:rPr>
                <w:rFonts w:asciiTheme="minorHAnsi" w:hAnsiTheme="minorHAnsi"/>
                <w:color w:val="0000FF"/>
                <w:u w:val="single"/>
              </w:rPr>
              <w:t>:</w:t>
            </w:r>
            <w:r w:rsidRPr="00F87567">
              <w:rPr>
                <w:rFonts w:asciiTheme="minorHAnsi" w:hAnsiTheme="minorHAnsi"/>
              </w:rPr>
              <w:t xml:space="preserve"> dictar recomendaciones para combatir el lavado de activos en el mundo. Estas recomendaciones son conocidas como las “40 recomendaciones”, sobre:</w:t>
            </w:r>
          </w:p>
          <w:p w:rsidR="00375E7B" w:rsidRPr="00F87567" w:rsidRDefault="00375E7B" w:rsidP="00995206">
            <w:pPr>
              <w:pStyle w:val="Prrafodelista"/>
              <w:widowControl w:val="0"/>
              <w:numPr>
                <w:ilvl w:val="0"/>
                <w:numId w:val="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rPr>
              <w:t>Sectores regulados.</w:t>
            </w:r>
          </w:p>
          <w:p w:rsidR="00375E7B" w:rsidRPr="00F87567" w:rsidRDefault="00375E7B" w:rsidP="00995206">
            <w:pPr>
              <w:pStyle w:val="Prrafodelista"/>
              <w:widowControl w:val="0"/>
              <w:numPr>
                <w:ilvl w:val="0"/>
                <w:numId w:val="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rPr>
              <w:t>Normas sobre conocimiento del cliente.</w:t>
            </w:r>
          </w:p>
          <w:p w:rsidR="00375E7B" w:rsidRPr="00F87567" w:rsidRDefault="00375E7B" w:rsidP="00995206">
            <w:pPr>
              <w:pStyle w:val="Prrafodelista"/>
              <w:widowControl w:val="0"/>
              <w:numPr>
                <w:ilvl w:val="0"/>
                <w:numId w:val="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rPr>
              <w:t>Definición de operaciones inusuales y sospechosas.</w:t>
            </w:r>
          </w:p>
          <w:p w:rsidR="00375E7B" w:rsidRPr="00F87567" w:rsidRDefault="00375E7B" w:rsidP="00995206">
            <w:pPr>
              <w:pStyle w:val="Prrafodelista"/>
              <w:widowControl w:val="0"/>
              <w:numPr>
                <w:ilvl w:val="0"/>
                <w:numId w:val="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rPr>
              <w:t>Conformación de unidades de inteligencia financiera.</w:t>
            </w:r>
          </w:p>
          <w:p w:rsidR="00375E7B" w:rsidRPr="00F87567" w:rsidRDefault="00375E7B" w:rsidP="00995206">
            <w:pPr>
              <w:pStyle w:val="Prrafodelista"/>
              <w:widowControl w:val="0"/>
              <w:numPr>
                <w:ilvl w:val="0"/>
                <w:numId w:val="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rPr>
              <w:t>Criterios y metodología para las evaluaciones mutuas.</w:t>
            </w:r>
          </w:p>
          <w:p w:rsidR="00375E7B" w:rsidRPr="00F87567"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rPr>
              <w:t>Después de los sucesos del 11 de septiembre de 2001, el GAFI dictó 9 recomendaciones para combatir la financiación del terrorismo.</w:t>
            </w:r>
          </w:p>
          <w:p w:rsidR="00375E7B" w:rsidRPr="00F87567"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375E7B" w:rsidRPr="00F87567"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color w:val="0000FF"/>
                <w:u w:val="single"/>
              </w:rPr>
              <w:t>Grupo Egmont- www.egmont.org:</w:t>
            </w:r>
            <w:r w:rsidRPr="00F87567">
              <w:rPr>
                <w:rFonts w:asciiTheme="minorHAnsi" w:hAnsiTheme="minorHAnsi"/>
                <w:color w:val="0000FF"/>
              </w:rPr>
              <w:t xml:space="preserve"> </w:t>
            </w:r>
            <w:r w:rsidRPr="00F87567">
              <w:rPr>
                <w:rFonts w:asciiTheme="minorHAnsi" w:hAnsiTheme="minorHAnsi"/>
              </w:rPr>
              <w:t>Reúne a las Unidades de Inteligencia Financiera (UIF) del mundo.</w:t>
            </w:r>
          </w:p>
          <w:p w:rsidR="00375E7B" w:rsidRPr="00F87567"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375E7B" w:rsidRPr="00903A1B"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03A1B">
              <w:rPr>
                <w:rFonts w:asciiTheme="minorHAnsi" w:hAnsiTheme="minorHAnsi" w:cs="Arial"/>
                <w:bCs/>
                <w:iCs/>
                <w:color w:val="C00000"/>
              </w:rPr>
              <w:t>En recuadro destacado:</w:t>
            </w:r>
          </w:p>
          <w:p w:rsidR="00375E7B" w:rsidRPr="00F87567" w:rsidRDefault="002F3D44"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Sabías que…</w:t>
            </w:r>
          </w:p>
          <w:p w:rsidR="00375E7B" w:rsidRPr="00F87567" w:rsidRDefault="00375E7B"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s="Times New Roman"/>
                <w:color w:val="auto"/>
                <w:sz w:val="22"/>
                <w:szCs w:val="22"/>
                <w:lang w:val="es-ES" w:eastAsia="es-ES"/>
              </w:rPr>
              <w:t>La unidad de inteligencia financiera de Colombia es la UIAF (Unidad de información y análisis financiero).</w:t>
            </w:r>
          </w:p>
          <w:p w:rsidR="00375E7B" w:rsidRPr="00F87567" w:rsidRDefault="00375E7B"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s="Times New Roman"/>
                <w:color w:val="auto"/>
                <w:sz w:val="22"/>
                <w:szCs w:val="22"/>
                <w:lang w:val="es-ES" w:eastAsia="es-ES"/>
              </w:rPr>
              <w:t>Creada mediante la ley 526 de 1999, como una unidad administrativa especial con personería jurídica, autonomía administrativa, patrimonio independiente y regímenes especiales en materia de administración de personal, nomenclatura, clasificación, salarios y prestaciones, de carácter técnico, adscrita al ministerio de hacienda y crédito público.</w:t>
            </w:r>
          </w:p>
          <w:p w:rsidR="00375E7B" w:rsidRPr="00F87567" w:rsidRDefault="00375E7B"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s="Times New Roman"/>
                <w:color w:val="auto"/>
                <w:sz w:val="22"/>
                <w:szCs w:val="22"/>
                <w:lang w:val="es-ES" w:eastAsia="es-ES"/>
              </w:rPr>
              <w:t>Son funciones de la UIAF*:</w:t>
            </w:r>
          </w:p>
          <w:p w:rsidR="00375E7B" w:rsidRPr="00F87567" w:rsidRDefault="00375E7B" w:rsidP="00995206">
            <w:pPr>
              <w:pStyle w:val="Default"/>
              <w:numPr>
                <w:ilvl w:val="0"/>
                <w:numId w:val="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s="Times New Roman"/>
                <w:color w:val="auto"/>
                <w:sz w:val="22"/>
                <w:szCs w:val="22"/>
                <w:lang w:val="es-ES" w:eastAsia="es-ES"/>
              </w:rPr>
              <w:t>Prevenir y detectar operaciones posiblemente relacionadas con el lavado de activos.</w:t>
            </w:r>
          </w:p>
          <w:p w:rsidR="00375E7B" w:rsidRPr="00F87567" w:rsidRDefault="00375E7B" w:rsidP="00995206">
            <w:pPr>
              <w:pStyle w:val="Default"/>
              <w:numPr>
                <w:ilvl w:val="0"/>
                <w:numId w:val="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s="Times New Roman"/>
                <w:color w:val="auto"/>
                <w:sz w:val="22"/>
                <w:szCs w:val="22"/>
                <w:lang w:val="es-ES" w:eastAsia="es-ES"/>
              </w:rPr>
              <w:t>Recibir, centralizar, sistematizar y analizar información relevante.</w:t>
            </w:r>
          </w:p>
          <w:p w:rsidR="00375E7B" w:rsidRPr="00F87567" w:rsidRDefault="00375E7B" w:rsidP="00995206">
            <w:pPr>
              <w:pStyle w:val="Default"/>
              <w:numPr>
                <w:ilvl w:val="0"/>
                <w:numId w:val="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s="Times New Roman"/>
                <w:color w:val="auto"/>
                <w:sz w:val="22"/>
                <w:szCs w:val="22"/>
                <w:lang w:val="es-ES" w:eastAsia="es-ES"/>
              </w:rPr>
              <w:t>Informar casos específicos a la Fiscalía General de la Nación y a las autoridades de policía judicial según corresponda.</w:t>
            </w:r>
          </w:p>
          <w:p w:rsidR="00375E7B" w:rsidRPr="00F87567" w:rsidRDefault="00375E7B" w:rsidP="00995206">
            <w:pPr>
              <w:pStyle w:val="Default"/>
              <w:numPr>
                <w:ilvl w:val="0"/>
                <w:numId w:val="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s="Times New Roman"/>
                <w:color w:val="auto"/>
                <w:sz w:val="22"/>
                <w:szCs w:val="22"/>
                <w:lang w:val="es-ES" w:eastAsia="es-ES"/>
              </w:rPr>
              <w:lastRenderedPageBreak/>
              <w:t>Realizar estudios estratégicos sobre prácticas y tipologías de lavado de activos, sobre sectores y actividades económicas de riesgo, y proponer nuevos controles o modificaciones a los existentes.</w:t>
            </w:r>
          </w:p>
          <w:p w:rsidR="00375E7B" w:rsidRDefault="00375E7B"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70C0"/>
                <w:sz w:val="22"/>
                <w:szCs w:val="22"/>
                <w:lang w:val="es-ES" w:eastAsia="es-ES"/>
              </w:rPr>
            </w:pPr>
            <w:r w:rsidRPr="00F87567">
              <w:rPr>
                <w:rFonts w:asciiTheme="minorHAnsi" w:eastAsia="Times New Roman" w:hAnsiTheme="minorHAnsi" w:cs="Times New Roman"/>
                <w:color w:val="0070C0"/>
                <w:sz w:val="22"/>
                <w:szCs w:val="22"/>
                <w:lang w:val="es-ES" w:eastAsia="es-ES"/>
              </w:rPr>
              <w:t>*Tomado del documento ABC de lavado de activos y la financiación del terrorismo- Unidad de Información y Análisis Financiero (UIAF).</w:t>
            </w:r>
          </w:p>
          <w:p w:rsidR="00F77866" w:rsidRPr="00F87567" w:rsidRDefault="00F77866"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r w:rsidRPr="00F87567">
              <w:rPr>
                <w:rFonts w:asciiTheme="minorHAnsi" w:hAnsiTheme="minorHAnsi" w:cs="Arial"/>
                <w:bCs/>
                <w:color w:val="C00000"/>
                <w:kern w:val="24"/>
              </w:rPr>
              <w:t>--------------------------------------------------------------------------------------------------------------------------------------------------------------------</w:t>
            </w:r>
          </w:p>
          <w:p w:rsidR="00F77866" w:rsidRDefault="00F77866"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F87567">
              <w:rPr>
                <w:rFonts w:asciiTheme="minorHAnsi" w:eastAsia="Times New Roman" w:hAnsiTheme="minorHAnsi"/>
                <w:b/>
                <w:bCs/>
                <w:iCs/>
                <w:color w:val="C00000"/>
                <w:sz w:val="22"/>
                <w:szCs w:val="22"/>
                <w:lang w:val="es-ES" w:eastAsia="es-ES"/>
              </w:rPr>
              <w:t>TÍTULO:</w:t>
            </w:r>
            <w:r w:rsidRPr="00F87567">
              <w:rPr>
                <w:rFonts w:asciiTheme="minorHAnsi" w:hAnsiTheme="minorHAnsi"/>
                <w:bCs/>
                <w:color w:val="0065CC"/>
                <w:sz w:val="22"/>
                <w:szCs w:val="22"/>
              </w:rPr>
              <w:t xml:space="preserve"> </w:t>
            </w:r>
            <w:r w:rsidR="00305A3A">
              <w:rPr>
                <w:rFonts w:asciiTheme="minorHAnsi" w:hAnsiTheme="minorHAnsi"/>
                <w:b/>
                <w:bCs/>
                <w:color w:val="auto"/>
                <w:sz w:val="22"/>
                <w:szCs w:val="22"/>
              </w:rPr>
              <w:t>MARCO NORM</w:t>
            </w:r>
            <w:r>
              <w:rPr>
                <w:rFonts w:asciiTheme="minorHAnsi" w:hAnsiTheme="minorHAnsi"/>
                <w:b/>
                <w:bCs/>
                <w:color w:val="auto"/>
                <w:sz w:val="22"/>
                <w:szCs w:val="22"/>
              </w:rPr>
              <w:t>ATIVO FRENTE AL LA/FT</w:t>
            </w:r>
          </w:p>
          <w:p w:rsidR="00F77866" w:rsidRDefault="00F77866"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kern w:val="24"/>
              </w:rPr>
            </w:pPr>
          </w:p>
          <w:p w:rsidR="0090724F" w:rsidRPr="0090724F" w:rsidRDefault="0090724F"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90724F">
              <w:rPr>
                <w:rFonts w:asciiTheme="minorHAnsi" w:eastAsia="Times New Roman" w:hAnsiTheme="minorHAnsi" w:cs="Times New Roman"/>
                <w:color w:val="auto"/>
                <w:sz w:val="22"/>
                <w:szCs w:val="22"/>
                <w:lang w:val="es-ES" w:eastAsia="es-ES"/>
              </w:rPr>
              <w:t>Para finalizar, es importante conocer la legislación nacional frente al lavado de Activos y Financiación del terrorismo. A continuación se presenta una cronología del marco normativo colombiano.</w:t>
            </w:r>
          </w:p>
          <w:p w:rsidR="0090724F" w:rsidRDefault="0090724F"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kern w:val="24"/>
              </w:rPr>
            </w:pPr>
          </w:p>
          <w:p w:rsidR="00E32BB4" w:rsidRPr="00F77866" w:rsidRDefault="00E32BB4"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F77866">
              <w:rPr>
                <w:rFonts w:asciiTheme="minorHAnsi" w:eastAsia="Times New Roman" w:hAnsiTheme="minorHAnsi"/>
                <w:bCs/>
                <w:iCs/>
                <w:color w:val="C00000"/>
                <w:sz w:val="22"/>
                <w:szCs w:val="22"/>
                <w:lang w:val="es-ES" w:eastAsia="es-ES"/>
              </w:rPr>
              <w:t>Presentar co</w:t>
            </w:r>
            <w:r w:rsidR="0014740E">
              <w:rPr>
                <w:rFonts w:asciiTheme="minorHAnsi" w:eastAsia="Times New Roman" w:hAnsiTheme="minorHAnsi"/>
                <w:bCs/>
                <w:iCs/>
                <w:color w:val="C00000"/>
                <w:sz w:val="22"/>
                <w:szCs w:val="22"/>
                <w:lang w:val="es-ES" w:eastAsia="es-ES"/>
              </w:rPr>
              <w:t>mo línea de tiempo o cronología.</w:t>
            </w:r>
          </w:p>
          <w:p w:rsidR="0014740E" w:rsidRPr="0014740E" w:rsidRDefault="0014740E"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14740E">
              <w:rPr>
                <w:rFonts w:asciiTheme="minorHAnsi" w:eastAsia="Times New Roman" w:hAnsiTheme="minorHAnsi"/>
                <w:bCs/>
                <w:iCs/>
                <w:color w:val="C00000"/>
                <w:sz w:val="22"/>
                <w:szCs w:val="22"/>
                <w:lang w:val="es-ES" w:eastAsia="es-ES"/>
              </w:rPr>
              <w:t xml:space="preserve">Para cada  título debe desplegarse la </w:t>
            </w:r>
            <w:r>
              <w:rPr>
                <w:rFonts w:asciiTheme="minorHAnsi" w:eastAsia="Times New Roman" w:hAnsiTheme="minorHAnsi"/>
                <w:bCs/>
                <w:iCs/>
                <w:color w:val="C00000"/>
                <w:sz w:val="22"/>
                <w:szCs w:val="22"/>
                <w:lang w:val="es-ES" w:eastAsia="es-ES"/>
              </w:rPr>
              <w:t>i</w:t>
            </w:r>
            <w:r w:rsidRPr="0014740E">
              <w:rPr>
                <w:rFonts w:asciiTheme="minorHAnsi" w:eastAsia="Times New Roman" w:hAnsiTheme="minorHAnsi"/>
                <w:bCs/>
                <w:iCs/>
                <w:color w:val="C00000"/>
                <w:sz w:val="22"/>
                <w:szCs w:val="22"/>
                <w:lang w:val="es-ES" w:eastAsia="es-ES"/>
              </w:rPr>
              <w:t>nformación según corresponda:</w:t>
            </w:r>
          </w:p>
          <w:p w:rsidR="00A66D31" w:rsidRPr="00F87567" w:rsidRDefault="00A66D31"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4740E">
              <w:rPr>
                <w:rFonts w:asciiTheme="minorHAnsi" w:hAnsiTheme="minorHAnsi"/>
                <w:color w:val="0000FF"/>
                <w:u w:val="single"/>
              </w:rPr>
              <w:t>Ley 190 de 1995</w:t>
            </w:r>
            <w:r w:rsidRPr="00F87567">
              <w:rPr>
                <w:rFonts w:asciiTheme="minorHAnsi" w:hAnsiTheme="minorHAnsi"/>
              </w:rPr>
              <w:t xml:space="preserve"> mediante la cual </w:t>
            </w:r>
            <w:r w:rsidR="0014740E">
              <w:rPr>
                <w:rFonts w:asciiTheme="minorHAnsi" w:hAnsiTheme="minorHAnsi"/>
              </w:rPr>
              <w:t xml:space="preserve">se </w:t>
            </w:r>
            <w:r w:rsidRPr="00F87567">
              <w:rPr>
                <w:rFonts w:asciiTheme="minorHAnsi" w:hAnsiTheme="minorHAnsi"/>
              </w:rPr>
              <w:t>adopta el Estatuto Anticorrupción.</w:t>
            </w:r>
            <w:r w:rsidR="000C56C8">
              <w:rPr>
                <w:rFonts w:asciiTheme="minorHAnsi" w:hAnsiTheme="minorHAnsi"/>
              </w:rPr>
              <w:t xml:space="preserve"> </w:t>
            </w:r>
            <w:r w:rsidR="000C56C8" w:rsidRPr="000C56C8">
              <w:rPr>
                <w:rFonts w:asciiTheme="minorHAnsi" w:hAnsiTheme="minorHAnsi"/>
              </w:rPr>
              <w:t>Modificada</w:t>
            </w:r>
            <w:r w:rsidR="000C56C8">
              <w:rPr>
                <w:rFonts w:asciiTheme="minorHAnsi" w:hAnsiTheme="minorHAnsi"/>
              </w:rPr>
              <w:t xml:space="preserve"> posteriormente por la Ley 1453 de 2011. </w:t>
            </w:r>
          </w:p>
          <w:p w:rsidR="00A66D31" w:rsidRPr="00F87567" w:rsidRDefault="00A66D31"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4740E">
              <w:rPr>
                <w:rFonts w:asciiTheme="minorHAnsi" w:hAnsiTheme="minorHAnsi"/>
                <w:color w:val="0000FF"/>
                <w:u w:val="single"/>
              </w:rPr>
              <w:t>Ley 526 de 1999</w:t>
            </w:r>
            <w:r w:rsidRPr="00F87567">
              <w:rPr>
                <w:rFonts w:asciiTheme="minorHAnsi" w:hAnsiTheme="minorHAnsi"/>
              </w:rPr>
              <w:t xml:space="preserve"> mediante la cual se crea la Unidad de Información y Análisis Financiero</w:t>
            </w:r>
            <w:r w:rsidR="00362EDE" w:rsidRPr="00F87567">
              <w:rPr>
                <w:rFonts w:asciiTheme="minorHAnsi" w:hAnsiTheme="minorHAnsi"/>
              </w:rPr>
              <w:t xml:space="preserve"> (UIAF)</w:t>
            </w:r>
            <w:r w:rsidR="0078141F">
              <w:rPr>
                <w:rFonts w:asciiTheme="minorHAnsi" w:hAnsiTheme="minorHAnsi"/>
              </w:rPr>
              <w:t>, para prevenir y detectar operaciones posiblemente relacionadas con lavado de activos.</w:t>
            </w:r>
          </w:p>
          <w:p w:rsidR="00A66D31" w:rsidRPr="00F87567" w:rsidRDefault="00BD4BE9"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FF"/>
                <w:u w:val="single"/>
              </w:rPr>
              <w:t>Ley 599 de 2000</w:t>
            </w:r>
            <w:r w:rsidR="00A66D31" w:rsidRPr="00F87567">
              <w:rPr>
                <w:rFonts w:asciiTheme="minorHAnsi" w:hAnsiTheme="minorHAnsi"/>
              </w:rPr>
              <w:t xml:space="preserve"> mediante la cual se </w:t>
            </w:r>
            <w:r w:rsidR="006C1B7B">
              <w:rPr>
                <w:rFonts w:asciiTheme="minorHAnsi" w:hAnsiTheme="minorHAnsi"/>
              </w:rPr>
              <w:t xml:space="preserve">incluye el delito de lavado de activos en </w:t>
            </w:r>
            <w:r w:rsidR="00A66D31" w:rsidRPr="00F87567">
              <w:rPr>
                <w:rFonts w:asciiTheme="minorHAnsi" w:hAnsiTheme="minorHAnsi"/>
              </w:rPr>
              <w:t>el Código Penal</w:t>
            </w:r>
            <w:r w:rsidR="006C1B7B">
              <w:rPr>
                <w:rFonts w:asciiTheme="minorHAnsi" w:hAnsiTheme="minorHAnsi"/>
              </w:rPr>
              <w:t>, artículo 323</w:t>
            </w:r>
            <w:r w:rsidR="00A66D31" w:rsidRPr="00F87567">
              <w:rPr>
                <w:rFonts w:asciiTheme="minorHAnsi" w:hAnsiTheme="minorHAnsi"/>
              </w:rPr>
              <w:t xml:space="preserve">. </w:t>
            </w:r>
          </w:p>
          <w:p w:rsidR="00664BC6" w:rsidRDefault="00A66D31"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64BC6">
              <w:rPr>
                <w:rFonts w:asciiTheme="minorHAnsi" w:hAnsiTheme="minorHAnsi"/>
                <w:color w:val="0000FF"/>
                <w:u w:val="single"/>
              </w:rPr>
              <w:t>Resolución 008 de 2000</w:t>
            </w:r>
            <w:r w:rsidRPr="00664BC6">
              <w:rPr>
                <w:rFonts w:asciiTheme="minorHAnsi" w:hAnsiTheme="minorHAnsi"/>
              </w:rPr>
              <w:t xml:space="preserve"> de la Junta Dire</w:t>
            </w:r>
            <w:r w:rsidR="0014740E" w:rsidRPr="00664BC6">
              <w:rPr>
                <w:rFonts w:asciiTheme="minorHAnsi" w:hAnsiTheme="minorHAnsi"/>
              </w:rPr>
              <w:t>ctiv</w:t>
            </w:r>
            <w:r w:rsidR="00664BC6" w:rsidRPr="00664BC6">
              <w:rPr>
                <w:rFonts w:asciiTheme="minorHAnsi" w:hAnsiTheme="minorHAnsi"/>
              </w:rPr>
              <w:t>a del Banco de la República en la que se establecen obligaciones como la de reportar a la UIAF cualquier operación en efectivo, en pesos o divisas, superior a diez mil dólares de los Estados Unidos de América (US$10.000) y cualquier operación sospechosa de constituir lavado de activos o de estar relacionada</w:t>
            </w:r>
            <w:r w:rsidR="00664BC6">
              <w:rPr>
                <w:rFonts w:asciiTheme="minorHAnsi" w:hAnsiTheme="minorHAnsi"/>
              </w:rPr>
              <w:t xml:space="preserve"> con dinero de origen ilícito. </w:t>
            </w:r>
          </w:p>
          <w:p w:rsidR="000C56C8" w:rsidRPr="000C56C8" w:rsidRDefault="000C56C8"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56C8">
              <w:rPr>
                <w:rFonts w:asciiTheme="minorHAnsi" w:hAnsiTheme="minorHAnsi"/>
                <w:color w:val="0000FF"/>
                <w:u w:val="single"/>
              </w:rPr>
              <w:t>Ley 793 de 2002</w:t>
            </w:r>
            <w:r w:rsidRPr="000C56C8">
              <w:rPr>
                <w:rFonts w:asciiTheme="minorHAnsi" w:hAnsiTheme="minorHAnsi"/>
              </w:rPr>
              <w:t xml:space="preserve"> por la cual se deroga la Ley 333 de </w:t>
            </w:r>
            <w:r>
              <w:rPr>
                <w:rFonts w:asciiTheme="minorHAnsi" w:hAnsiTheme="minorHAnsi"/>
              </w:rPr>
              <w:t xml:space="preserve">1996 y se establecen reglas sobre </w:t>
            </w:r>
            <w:r w:rsidRPr="000C56C8">
              <w:rPr>
                <w:rFonts w:asciiTheme="minorHAnsi" w:hAnsiTheme="minorHAnsi"/>
              </w:rPr>
              <w:t>la extinción de dominio</w:t>
            </w:r>
            <w:r>
              <w:rPr>
                <w:rFonts w:asciiTheme="minorHAnsi" w:hAnsiTheme="minorHAnsi"/>
              </w:rPr>
              <w:t>.</w:t>
            </w:r>
          </w:p>
          <w:p w:rsidR="00A66D31" w:rsidRDefault="00A66D31"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64BC6">
              <w:rPr>
                <w:rFonts w:asciiTheme="minorHAnsi" w:hAnsiTheme="minorHAnsi"/>
                <w:color w:val="0000FF"/>
                <w:u w:val="single"/>
              </w:rPr>
              <w:t>Decreto 1497 de 2002</w:t>
            </w:r>
            <w:r w:rsidRPr="00664BC6">
              <w:rPr>
                <w:rFonts w:asciiTheme="minorHAnsi" w:hAnsiTheme="minorHAnsi"/>
              </w:rPr>
              <w:t xml:space="preserve"> mediante el cual se reglamenta la Ley 526 de 1999</w:t>
            </w:r>
            <w:r w:rsidR="00950D86" w:rsidRPr="00664BC6">
              <w:rPr>
                <w:rFonts w:asciiTheme="minorHAnsi" w:hAnsiTheme="minorHAnsi"/>
              </w:rPr>
              <w:t>.</w:t>
            </w:r>
            <w:r w:rsidRPr="00664BC6">
              <w:rPr>
                <w:rFonts w:asciiTheme="minorHAnsi" w:hAnsiTheme="minorHAnsi"/>
              </w:rPr>
              <w:t xml:space="preserve"> </w:t>
            </w:r>
          </w:p>
          <w:p w:rsidR="00BD4BE9" w:rsidRPr="00BD4BE9" w:rsidRDefault="00BD4BE9"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D4BE9">
              <w:rPr>
                <w:rFonts w:asciiTheme="minorHAnsi" w:hAnsiTheme="minorHAnsi"/>
                <w:color w:val="0000FF"/>
                <w:u w:val="single"/>
              </w:rPr>
              <w:t>Ley 970 de 2005</w:t>
            </w:r>
            <w:r>
              <w:rPr>
                <w:rFonts w:asciiTheme="minorHAnsi" w:hAnsiTheme="minorHAnsi"/>
              </w:rPr>
              <w:t xml:space="preserve"> por la</w:t>
            </w:r>
            <w:r w:rsidRPr="00BD4BE9">
              <w:rPr>
                <w:rFonts w:asciiTheme="minorHAnsi" w:hAnsiTheme="minorHAnsi"/>
              </w:rPr>
              <w:t xml:space="preserve"> cual se aprueba la Convención de las Naciones Unidas contra </w:t>
            </w:r>
            <w:r>
              <w:rPr>
                <w:rFonts w:asciiTheme="minorHAnsi" w:hAnsiTheme="minorHAnsi"/>
              </w:rPr>
              <w:t xml:space="preserve"> </w:t>
            </w:r>
            <w:r w:rsidRPr="00BD4BE9">
              <w:rPr>
                <w:rFonts w:asciiTheme="minorHAnsi" w:hAnsiTheme="minorHAnsi"/>
              </w:rPr>
              <w:t xml:space="preserve">la Corrupción, adoptada por la Asamblea General de las Naciones Unidas. </w:t>
            </w:r>
          </w:p>
          <w:p w:rsidR="00882224" w:rsidRDefault="00882224"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0724F">
              <w:rPr>
                <w:rFonts w:asciiTheme="minorHAnsi" w:hAnsiTheme="minorHAnsi"/>
                <w:color w:val="0000FF"/>
                <w:u w:val="single"/>
              </w:rPr>
              <w:t>Ley 1121 de 2006</w:t>
            </w:r>
            <w:r w:rsidR="0090724F" w:rsidRPr="0090724F">
              <w:rPr>
                <w:rFonts w:asciiTheme="minorHAnsi" w:hAnsiTheme="minorHAnsi"/>
              </w:rPr>
              <w:t xml:space="preserve"> en la que se otorga a la UIAF la facultad para trabajar FT.</w:t>
            </w:r>
          </w:p>
          <w:p w:rsidR="00134A39" w:rsidRDefault="00134A39"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53A78">
              <w:rPr>
                <w:rFonts w:asciiTheme="minorHAnsi" w:hAnsiTheme="minorHAnsi"/>
                <w:color w:val="0000FF"/>
                <w:u w:val="single"/>
              </w:rPr>
              <w:t>Ley 1108 de 2006</w:t>
            </w:r>
            <w:r w:rsidRPr="00134A39">
              <w:rPr>
                <w:rFonts w:asciiTheme="minorHAnsi" w:hAnsiTheme="minorHAnsi"/>
              </w:rPr>
              <w:t xml:space="preserve"> por la cual se aprueba la “Convención Interamericana contra el Terrorismo</w:t>
            </w:r>
            <w:r>
              <w:rPr>
                <w:rFonts w:asciiTheme="minorHAnsi" w:hAnsiTheme="minorHAnsi"/>
              </w:rPr>
              <w:t>.</w:t>
            </w:r>
          </w:p>
          <w:p w:rsidR="00134A39" w:rsidRDefault="00134A39"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53A78">
              <w:rPr>
                <w:rFonts w:asciiTheme="minorHAnsi" w:hAnsiTheme="minorHAnsi"/>
                <w:color w:val="0000FF"/>
                <w:u w:val="single"/>
              </w:rPr>
              <w:t>Ley 1330 de 2009</w:t>
            </w:r>
            <w:r>
              <w:rPr>
                <w:rFonts w:asciiTheme="minorHAnsi" w:hAnsiTheme="minorHAnsi"/>
              </w:rPr>
              <w:t xml:space="preserve"> por la</w:t>
            </w:r>
            <w:r w:rsidRPr="00134A39">
              <w:rPr>
                <w:rFonts w:asciiTheme="minorHAnsi" w:hAnsiTheme="minorHAnsi"/>
              </w:rPr>
              <w:t xml:space="preserve"> cual se </w:t>
            </w:r>
            <w:r>
              <w:rPr>
                <w:rFonts w:asciiTheme="minorHAnsi" w:hAnsiTheme="minorHAnsi"/>
              </w:rPr>
              <w:t xml:space="preserve">establece el trámite </w:t>
            </w:r>
            <w:r w:rsidRPr="00134A39">
              <w:rPr>
                <w:rFonts w:asciiTheme="minorHAnsi" w:hAnsiTheme="minorHAnsi"/>
              </w:rPr>
              <w:t xml:space="preserve">abreviado y el beneficio por colaboración. </w:t>
            </w:r>
          </w:p>
          <w:p w:rsidR="00253A78" w:rsidRPr="00253A78" w:rsidRDefault="00253A78"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53A78">
              <w:rPr>
                <w:rFonts w:asciiTheme="minorHAnsi" w:hAnsiTheme="minorHAnsi"/>
                <w:color w:val="0000FF"/>
                <w:u w:val="single"/>
              </w:rPr>
              <w:t>Ley 1474 de 2011</w:t>
            </w:r>
            <w:r w:rsidRPr="00253A78">
              <w:rPr>
                <w:rFonts w:asciiTheme="minorHAnsi" w:hAnsiTheme="minorHAnsi"/>
              </w:rPr>
              <w:t xml:space="preserve"> por la cual se dictan normas orientadas a fortalecer los mecanismos de prevención, investigación y </w:t>
            </w:r>
            <w:r w:rsidRPr="00253A78">
              <w:rPr>
                <w:rFonts w:asciiTheme="minorHAnsi" w:hAnsiTheme="minorHAnsi"/>
              </w:rPr>
              <w:lastRenderedPageBreak/>
              <w:t xml:space="preserve">sanción de actos de corrupción y la efectividad del control de la gestión pública. </w:t>
            </w:r>
          </w:p>
          <w:p w:rsidR="00C46C22" w:rsidRDefault="00C46C22"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46C22">
              <w:rPr>
                <w:rFonts w:asciiTheme="minorHAnsi" w:hAnsiTheme="minorHAnsi"/>
                <w:color w:val="0000FF"/>
                <w:u w:val="single"/>
              </w:rPr>
              <w:t>Ley 1453 de 2011</w:t>
            </w:r>
            <w:r w:rsidR="00FF5D5D">
              <w:rPr>
                <w:rFonts w:asciiTheme="minorHAnsi" w:hAnsiTheme="minorHAnsi"/>
                <w:color w:val="0000FF"/>
                <w:u w:val="single"/>
              </w:rPr>
              <w:t xml:space="preserve"> </w:t>
            </w:r>
            <w:r w:rsidR="0056622F">
              <w:rPr>
                <w:rFonts w:asciiTheme="minorHAnsi" w:hAnsiTheme="minorHAnsi"/>
              </w:rPr>
              <w:t>en la</w:t>
            </w:r>
            <w:r w:rsidR="00FF5D5D" w:rsidRPr="00FF5D5D">
              <w:rPr>
                <w:rFonts w:asciiTheme="minorHAnsi" w:hAnsiTheme="minorHAnsi"/>
              </w:rPr>
              <w:t xml:space="preserve"> que se modifica</w:t>
            </w:r>
            <w:r w:rsidR="00027F3A">
              <w:rPr>
                <w:rFonts w:asciiTheme="minorHAnsi" w:hAnsiTheme="minorHAnsi"/>
              </w:rPr>
              <w:t>n</w:t>
            </w:r>
            <w:r w:rsidR="00FF5D5D" w:rsidRPr="00FF5D5D">
              <w:rPr>
                <w:rFonts w:asciiTheme="minorHAnsi" w:hAnsiTheme="minorHAnsi"/>
              </w:rPr>
              <w:t xml:space="preserve"> el artículo 323 del código penal que define el lavado de activos</w:t>
            </w:r>
            <w:r w:rsidR="00027F3A">
              <w:rPr>
                <w:rFonts w:asciiTheme="minorHAnsi" w:hAnsiTheme="minorHAnsi"/>
              </w:rPr>
              <w:t xml:space="preserve"> y el artículo 345 que define la financiación del terrorismo</w:t>
            </w:r>
            <w:r w:rsidR="0056622F">
              <w:rPr>
                <w:rFonts w:asciiTheme="minorHAnsi" w:hAnsiTheme="minorHAnsi"/>
              </w:rPr>
              <w:t>,</w:t>
            </w:r>
            <w:r w:rsidR="001377F7">
              <w:rPr>
                <w:rFonts w:asciiTheme="minorHAnsi" w:hAnsiTheme="minorHAnsi"/>
              </w:rPr>
              <w:t xml:space="preserve"> con su penas respectivas</w:t>
            </w:r>
            <w:r w:rsidR="00027F3A">
              <w:rPr>
                <w:rFonts w:asciiTheme="minorHAnsi" w:hAnsiTheme="minorHAnsi"/>
              </w:rPr>
              <w:t>.</w:t>
            </w:r>
          </w:p>
          <w:p w:rsidR="004538FC" w:rsidRPr="004538FC" w:rsidRDefault="004538FC"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C19A8">
              <w:rPr>
                <w:rFonts w:asciiTheme="minorHAnsi" w:hAnsiTheme="minorHAnsi"/>
                <w:color w:val="0000FF"/>
                <w:u w:val="single"/>
              </w:rPr>
              <w:t>Decreto 663 de 1993</w:t>
            </w:r>
            <w:r>
              <w:rPr>
                <w:rFonts w:asciiTheme="minorHAnsi" w:hAnsiTheme="minorHAnsi"/>
              </w:rPr>
              <w:t xml:space="preserve"> </w:t>
            </w:r>
            <w:r w:rsidRPr="004538FC">
              <w:rPr>
                <w:rFonts w:asciiTheme="minorHAnsi" w:hAnsiTheme="minorHAnsi"/>
              </w:rPr>
              <w:t xml:space="preserve">Estatuto Orgánico del Sistema Financiero. </w:t>
            </w:r>
          </w:p>
          <w:p w:rsidR="004E16C2" w:rsidRPr="00995206" w:rsidRDefault="004538FC"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5206">
              <w:rPr>
                <w:rFonts w:asciiTheme="minorHAnsi" w:hAnsiTheme="minorHAnsi"/>
                <w:color w:val="0000FF"/>
                <w:u w:val="single"/>
              </w:rPr>
              <w:t>Decreto 1497 de 2002</w:t>
            </w:r>
            <w:r w:rsidRPr="00995206">
              <w:rPr>
                <w:rFonts w:asciiTheme="minorHAnsi" w:hAnsiTheme="minorHAnsi"/>
              </w:rPr>
              <w:t xml:space="preserve"> en el cual se reglamenta parcialmente la Ley 526 de 1999 y se dictan otras disposiciones. </w:t>
            </w:r>
          </w:p>
          <w:p w:rsidR="004E16C2" w:rsidRDefault="004538FC"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C19A8">
              <w:rPr>
                <w:rFonts w:asciiTheme="minorHAnsi" w:hAnsiTheme="minorHAnsi"/>
                <w:color w:val="0000FF"/>
                <w:u w:val="single"/>
              </w:rPr>
              <w:t>Decreto 3420 de 2004</w:t>
            </w:r>
            <w:r w:rsidR="00CC19A8">
              <w:rPr>
                <w:rFonts w:asciiTheme="minorHAnsi" w:hAnsiTheme="minorHAnsi"/>
              </w:rPr>
              <w:t xml:space="preserve"> </w:t>
            </w:r>
            <w:r w:rsidRPr="004E16C2">
              <w:rPr>
                <w:rFonts w:asciiTheme="minorHAnsi" w:hAnsiTheme="minorHAnsi"/>
              </w:rPr>
              <w:t>Por el cual se modifica la composición y funciones de la Comisión de Coordinación Interinstitucional para el Control del Lavado de Activos</w:t>
            </w:r>
            <w:r w:rsidR="004E16C2" w:rsidRPr="004E16C2">
              <w:rPr>
                <w:rFonts w:asciiTheme="minorHAnsi" w:hAnsiTheme="minorHAnsi"/>
              </w:rPr>
              <w:t xml:space="preserve"> (CCICLA),</w:t>
            </w:r>
            <w:r w:rsidRPr="004E16C2">
              <w:rPr>
                <w:rFonts w:asciiTheme="minorHAnsi" w:hAnsiTheme="minorHAnsi"/>
              </w:rPr>
              <w:t xml:space="preserve"> y se dictan otras </w:t>
            </w:r>
            <w:r w:rsidR="004E16C2">
              <w:rPr>
                <w:rFonts w:asciiTheme="minorHAnsi" w:hAnsiTheme="minorHAnsi"/>
              </w:rPr>
              <w:t>disposiciones.</w:t>
            </w:r>
          </w:p>
          <w:p w:rsidR="00D63D30" w:rsidRPr="00D63D30" w:rsidRDefault="00D63D30"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63D30">
              <w:rPr>
                <w:rFonts w:asciiTheme="minorHAnsi" w:hAnsiTheme="minorHAnsi"/>
                <w:color w:val="0000FF"/>
                <w:u w:val="single"/>
              </w:rPr>
              <w:t>Circular Externa 100-004 de 2009 de la Superintendencia de Sociedades</w:t>
            </w:r>
            <w:r w:rsidRPr="00D63D30">
              <w:rPr>
                <w:rFonts w:asciiTheme="minorHAnsi" w:hAnsiTheme="minorHAnsi"/>
              </w:rPr>
              <w:t xml:space="preserve">: Prevención del Riesgo de Lavado de </w:t>
            </w:r>
            <w:r>
              <w:rPr>
                <w:rFonts w:asciiTheme="minorHAnsi" w:hAnsiTheme="minorHAnsi"/>
              </w:rPr>
              <w:t xml:space="preserve">Activos y </w:t>
            </w:r>
            <w:r w:rsidRPr="00D63D30">
              <w:rPr>
                <w:rFonts w:asciiTheme="minorHAnsi" w:hAnsiTheme="minorHAnsi"/>
              </w:rPr>
              <w:t>Financiación del Terrorismo (LA/FT).</w:t>
            </w:r>
          </w:p>
          <w:p w:rsidR="0035274A" w:rsidRDefault="00CC19A8"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C19A8">
              <w:rPr>
                <w:rFonts w:asciiTheme="minorHAnsi" w:hAnsiTheme="minorHAnsi"/>
                <w:color w:val="0000FF"/>
                <w:u w:val="single"/>
              </w:rPr>
              <w:t>Decreto 2669 de 2012</w:t>
            </w:r>
            <w:r>
              <w:rPr>
                <w:rFonts w:asciiTheme="minorHAnsi" w:hAnsiTheme="minorHAnsi"/>
              </w:rPr>
              <w:t xml:space="preserve"> </w:t>
            </w:r>
            <w:r w:rsidR="004538FC" w:rsidRPr="00CC19A8">
              <w:rPr>
                <w:rFonts w:asciiTheme="minorHAnsi" w:hAnsiTheme="minorHAnsi"/>
              </w:rPr>
              <w:t xml:space="preserve">Por el cual se reglamenta la actividad de </w:t>
            </w:r>
            <w:r w:rsidR="007F602A">
              <w:rPr>
                <w:rFonts w:asciiTheme="minorHAnsi" w:hAnsiTheme="minorHAnsi"/>
                <w:color w:val="0000FF"/>
                <w:u w:val="single"/>
              </w:rPr>
              <w:t>fáctoring*</w:t>
            </w:r>
            <w:r w:rsidR="004538FC" w:rsidRPr="00CC19A8">
              <w:rPr>
                <w:rFonts w:asciiTheme="minorHAnsi" w:hAnsiTheme="minorHAnsi"/>
              </w:rPr>
              <w:t xml:space="preserve"> que realizan las</w:t>
            </w:r>
            <w:r w:rsidRPr="00CC19A8">
              <w:rPr>
                <w:rFonts w:asciiTheme="minorHAnsi" w:hAnsiTheme="minorHAnsi"/>
              </w:rPr>
              <w:t xml:space="preserve"> </w:t>
            </w:r>
            <w:r w:rsidR="004538FC" w:rsidRPr="00CC19A8">
              <w:rPr>
                <w:rFonts w:asciiTheme="minorHAnsi" w:hAnsiTheme="minorHAnsi"/>
              </w:rPr>
              <w:t xml:space="preserve">sociedades comerciales, se reglamenta el artículo 8 de la Ley 1231, se modifica el artículo 5 del Decreto de 2006 y </w:t>
            </w:r>
            <w:r w:rsidR="0035274A">
              <w:rPr>
                <w:rFonts w:asciiTheme="minorHAnsi" w:hAnsiTheme="minorHAnsi"/>
              </w:rPr>
              <w:t>se dictan otras disposiciones.</w:t>
            </w:r>
          </w:p>
          <w:p w:rsidR="004538FC" w:rsidRDefault="0035274A"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5274A">
              <w:rPr>
                <w:rFonts w:asciiTheme="minorHAnsi" w:hAnsiTheme="minorHAnsi"/>
                <w:color w:val="0000FF"/>
                <w:u w:val="single"/>
              </w:rPr>
              <w:t>Resolución 101 de 2013</w:t>
            </w:r>
            <w:r w:rsidRPr="0035274A">
              <w:rPr>
                <w:rFonts w:asciiTheme="minorHAnsi" w:hAnsiTheme="minorHAnsi"/>
              </w:rPr>
              <w:t xml:space="preserve"> Por la cual se impone a las personas naturales, sociedades comerciales y empresas unipersonales dedicadas de manera </w:t>
            </w:r>
            <w:r>
              <w:rPr>
                <w:rFonts w:asciiTheme="minorHAnsi" w:hAnsiTheme="minorHAnsi"/>
              </w:rPr>
              <w:t xml:space="preserve"> </w:t>
            </w:r>
            <w:r w:rsidRPr="0035274A">
              <w:rPr>
                <w:rFonts w:asciiTheme="minorHAnsi" w:hAnsiTheme="minorHAnsi"/>
              </w:rPr>
              <w:t>profesional en el territorio nacional a la compraventa y/o compraventa</w:t>
            </w:r>
            <w:r>
              <w:rPr>
                <w:rFonts w:asciiTheme="minorHAnsi" w:hAnsiTheme="minorHAnsi"/>
              </w:rPr>
              <w:t xml:space="preserve">  </w:t>
            </w:r>
            <w:r w:rsidRPr="0035274A">
              <w:rPr>
                <w:rFonts w:asciiTheme="minorHAnsi" w:hAnsiTheme="minorHAnsi"/>
              </w:rPr>
              <w:t xml:space="preserve">mediante consignación de vehículos automotores nuevos y/o usados, la obligación de reportar de manera directa a la Unidad de Información y Análisis Financiero. Deroga y reemplaza en su totalidad la Resolución 114 de 2007. </w:t>
            </w:r>
            <w:r w:rsidRPr="0035274A">
              <w:rPr>
                <w:rFonts w:asciiTheme="minorHAnsi" w:hAnsiTheme="minorHAnsi"/>
              </w:rPr>
              <w:cr/>
            </w:r>
          </w:p>
          <w:p w:rsidR="007F602A" w:rsidRPr="0035274A" w:rsidRDefault="007F602A" w:rsidP="00995206">
            <w:pPr>
              <w:spacing w:before="100" w:beforeAutospacing="1" w:after="100" w:afterAutospacing="1"/>
              <w:ind w:left="360"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FF"/>
                <w:u w:val="single"/>
              </w:rPr>
              <w:t>*</w:t>
            </w:r>
            <w:proofErr w:type="spellStart"/>
            <w:r>
              <w:rPr>
                <w:rFonts w:asciiTheme="minorHAnsi" w:hAnsiTheme="minorHAnsi"/>
                <w:color w:val="0000FF"/>
                <w:u w:val="single"/>
              </w:rPr>
              <w:t>Fa</w:t>
            </w:r>
            <w:r w:rsidRPr="007F602A">
              <w:rPr>
                <w:rFonts w:asciiTheme="minorHAnsi" w:hAnsiTheme="minorHAnsi"/>
                <w:color w:val="0000FF"/>
                <w:u w:val="single"/>
              </w:rPr>
              <w:t>ctoring</w:t>
            </w:r>
            <w:proofErr w:type="spellEnd"/>
            <w:r>
              <w:rPr>
                <w:rFonts w:asciiTheme="minorHAnsi" w:hAnsiTheme="minorHAnsi"/>
                <w:color w:val="0000FF"/>
                <w:u w:val="single"/>
              </w:rPr>
              <w:t xml:space="preserve">: </w:t>
            </w:r>
            <w:r w:rsidRPr="007F602A">
              <w:rPr>
                <w:rFonts w:asciiTheme="minorHAnsi" w:hAnsiTheme="minorHAnsi" w:cs="Arial"/>
              </w:rPr>
              <w:t>Es un contrato mediante el cual una empresa traspasa las facturas que ha emitido y a cambio obtiene de manera inmediata el dinero.</w:t>
            </w:r>
          </w:p>
          <w:p w:rsidR="006C1B7B" w:rsidRPr="004538FC" w:rsidRDefault="009B3E6C"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538FC">
              <w:rPr>
                <w:rFonts w:asciiTheme="minorHAnsi" w:hAnsiTheme="minorHAnsi" w:cs="Arial"/>
              </w:rPr>
              <w:t>A partir de la</w:t>
            </w:r>
            <w:r w:rsidR="006C1B7B" w:rsidRPr="004538FC">
              <w:rPr>
                <w:rFonts w:asciiTheme="minorHAnsi" w:hAnsiTheme="minorHAnsi" w:cs="Arial"/>
              </w:rPr>
              <w:t xml:space="preserve"> Ley 599 de 2000 en la legislación Colombiana se implemen</w:t>
            </w:r>
            <w:r w:rsidR="0031543C" w:rsidRPr="004538FC">
              <w:rPr>
                <w:rFonts w:asciiTheme="minorHAnsi" w:hAnsiTheme="minorHAnsi" w:cs="Arial"/>
              </w:rPr>
              <w:t xml:space="preserve">ta la estructura de tipo penal para </w:t>
            </w:r>
            <w:r w:rsidR="006C1B7B" w:rsidRPr="004538FC">
              <w:rPr>
                <w:rFonts w:asciiTheme="minorHAnsi" w:hAnsiTheme="minorHAnsi" w:cs="Arial"/>
              </w:rPr>
              <w:t>e</w:t>
            </w:r>
            <w:r w:rsidR="0031543C" w:rsidRPr="004538FC">
              <w:rPr>
                <w:rFonts w:asciiTheme="minorHAnsi" w:hAnsiTheme="minorHAnsi" w:cs="Arial"/>
              </w:rPr>
              <w:t>l</w:t>
            </w:r>
            <w:r w:rsidR="006C1B7B" w:rsidRPr="004538FC">
              <w:rPr>
                <w:rFonts w:asciiTheme="minorHAnsi" w:hAnsiTheme="minorHAnsi" w:cs="Arial"/>
              </w:rPr>
              <w:t xml:space="preserve"> Lavado de Activos </w:t>
            </w:r>
            <w:r w:rsidRPr="004538FC">
              <w:rPr>
                <w:rFonts w:asciiTheme="minorHAnsi" w:hAnsiTheme="minorHAnsi" w:cs="Arial"/>
              </w:rPr>
              <w:t>e</w:t>
            </w:r>
            <w:r w:rsidR="006C1B7B" w:rsidRPr="004538FC">
              <w:rPr>
                <w:rFonts w:asciiTheme="minorHAnsi" w:hAnsiTheme="minorHAnsi" w:cs="Arial"/>
              </w:rPr>
              <w:t>n el artículo 323 del Código Penal</w:t>
            </w:r>
            <w:r w:rsidR="00C46C22" w:rsidRPr="004538FC">
              <w:rPr>
                <w:rFonts w:asciiTheme="minorHAnsi" w:hAnsiTheme="minorHAnsi" w:cs="Arial"/>
              </w:rPr>
              <w:t>,</w:t>
            </w:r>
            <w:r w:rsidR="006C1B7B" w:rsidRPr="004538FC">
              <w:rPr>
                <w:rFonts w:asciiTheme="minorHAnsi" w:hAnsiTheme="minorHAnsi" w:cs="Arial"/>
              </w:rPr>
              <w:t xml:space="preserve"> modificado po</w:t>
            </w:r>
            <w:r w:rsidR="00C46C22" w:rsidRPr="004538FC">
              <w:rPr>
                <w:rFonts w:asciiTheme="minorHAnsi" w:hAnsiTheme="minorHAnsi" w:cs="Arial"/>
              </w:rPr>
              <w:t>sterio</w:t>
            </w:r>
            <w:r w:rsidR="006C1B7B" w:rsidRPr="004538FC">
              <w:rPr>
                <w:rFonts w:asciiTheme="minorHAnsi" w:hAnsiTheme="minorHAnsi" w:cs="Arial"/>
              </w:rPr>
              <w:t>r</w:t>
            </w:r>
            <w:r w:rsidR="00C46C22" w:rsidRPr="004538FC">
              <w:rPr>
                <w:rFonts w:asciiTheme="minorHAnsi" w:hAnsiTheme="minorHAnsi" w:cs="Arial"/>
              </w:rPr>
              <w:t xml:space="preserve">mente por </w:t>
            </w:r>
            <w:r w:rsidR="006C1B7B" w:rsidRPr="004538FC">
              <w:rPr>
                <w:rFonts w:asciiTheme="minorHAnsi" w:hAnsiTheme="minorHAnsi" w:cs="Arial"/>
              </w:rPr>
              <w:t>el artículo 42 de la Ley 1453 de 2011,</w:t>
            </w:r>
            <w:r w:rsidR="00E73B18" w:rsidRPr="004538FC">
              <w:rPr>
                <w:rFonts w:asciiTheme="minorHAnsi" w:hAnsiTheme="minorHAnsi" w:cs="Arial"/>
              </w:rPr>
              <w:t xml:space="preserve"> </w:t>
            </w:r>
            <w:r w:rsidR="0031543C" w:rsidRPr="004538FC">
              <w:rPr>
                <w:rFonts w:asciiTheme="minorHAnsi" w:hAnsiTheme="minorHAnsi" w:cs="Arial"/>
              </w:rPr>
              <w:t xml:space="preserve">en el que </w:t>
            </w:r>
            <w:r w:rsidR="006C1B7B" w:rsidRPr="004538FC">
              <w:rPr>
                <w:rFonts w:asciiTheme="minorHAnsi" w:hAnsiTheme="minorHAnsi" w:cs="Arial"/>
              </w:rPr>
              <w:t>se define</w:t>
            </w:r>
            <w:r w:rsidR="00E73B18" w:rsidRPr="004538FC">
              <w:rPr>
                <w:rFonts w:asciiTheme="minorHAnsi" w:hAnsiTheme="minorHAnsi" w:cs="Arial"/>
              </w:rPr>
              <w:t xml:space="preserve"> como</w:t>
            </w:r>
            <w:r w:rsidR="006C1B7B" w:rsidRPr="004538FC">
              <w:rPr>
                <w:rFonts w:asciiTheme="minorHAnsi" w:hAnsiTheme="minorHAnsi" w:cs="Arial"/>
              </w:rPr>
              <w:t>:</w:t>
            </w:r>
          </w:p>
          <w:p w:rsidR="006C1B7B" w:rsidRPr="004538FC" w:rsidRDefault="006C1B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4538FC">
              <w:rPr>
                <w:rFonts w:asciiTheme="minorHAnsi" w:hAnsiTheme="minorHAnsi" w:cs="Arial"/>
              </w:rPr>
              <w:t>“El que adquiera, resguarde, invierta, transporte, transforme, almacene, conserve, custodie o</w:t>
            </w:r>
            <w:r w:rsidR="00352B18" w:rsidRPr="004538FC">
              <w:rPr>
                <w:rFonts w:asciiTheme="minorHAnsi" w:hAnsiTheme="minorHAnsi" w:cs="Arial"/>
              </w:rPr>
              <w:t xml:space="preserve"> </w:t>
            </w:r>
            <w:r w:rsidRPr="004538FC">
              <w:rPr>
                <w:rFonts w:asciiTheme="minorHAnsi" w:hAnsiTheme="minorHAnsi" w:cs="Arial"/>
              </w:rPr>
              <w:t>administre bienes que tengan su origen mediato o inmediato en actividades de tráfico de migrantes,</w:t>
            </w:r>
            <w:r w:rsidR="00352B18" w:rsidRPr="004538FC">
              <w:rPr>
                <w:rFonts w:asciiTheme="minorHAnsi" w:hAnsiTheme="minorHAnsi" w:cs="Arial"/>
              </w:rPr>
              <w:t xml:space="preserve"> </w:t>
            </w:r>
            <w:r w:rsidRPr="004538FC">
              <w:rPr>
                <w:rFonts w:asciiTheme="minorHAnsi" w:hAnsiTheme="minorHAnsi" w:cs="Arial"/>
              </w:rPr>
              <w:t xml:space="preserve">trata de personas, extorsión, enriquecimiento ilícito, </w:t>
            </w:r>
            <w:r w:rsidR="00352B18" w:rsidRPr="004538FC">
              <w:rPr>
                <w:rFonts w:asciiTheme="minorHAnsi" w:hAnsiTheme="minorHAnsi" w:cs="Arial"/>
              </w:rPr>
              <w:t xml:space="preserve"> s</w:t>
            </w:r>
            <w:r w:rsidRPr="004538FC">
              <w:rPr>
                <w:rFonts w:asciiTheme="minorHAnsi" w:hAnsiTheme="minorHAnsi" w:cs="Arial"/>
              </w:rPr>
              <w:t>ecuestro extorsivo, rebelión, tráfico de</w:t>
            </w:r>
            <w:r w:rsidR="00352B18" w:rsidRPr="004538FC">
              <w:rPr>
                <w:rFonts w:asciiTheme="minorHAnsi" w:hAnsiTheme="minorHAnsi" w:cs="Arial"/>
              </w:rPr>
              <w:t xml:space="preserve"> </w:t>
            </w:r>
            <w:r w:rsidRPr="004538FC">
              <w:rPr>
                <w:rFonts w:asciiTheme="minorHAnsi" w:hAnsiTheme="minorHAnsi" w:cs="Arial"/>
              </w:rPr>
              <w:t>armas, tráfico de menores de edad, financiación del terrorismo y administración de recursos</w:t>
            </w:r>
            <w:r w:rsidR="00352B18" w:rsidRPr="004538FC">
              <w:rPr>
                <w:rFonts w:asciiTheme="minorHAnsi" w:hAnsiTheme="minorHAnsi" w:cs="Arial"/>
              </w:rPr>
              <w:t xml:space="preserve"> </w:t>
            </w:r>
            <w:r w:rsidRPr="004538FC">
              <w:rPr>
                <w:rFonts w:asciiTheme="minorHAnsi" w:hAnsiTheme="minorHAnsi" w:cs="Arial"/>
              </w:rPr>
              <w:t>relacionados con actividades terroristas, tráfico de drogas tóxicas, estupefacientes o sustancias</w:t>
            </w:r>
            <w:r w:rsidR="00352B18" w:rsidRPr="004538FC">
              <w:rPr>
                <w:rFonts w:asciiTheme="minorHAnsi" w:hAnsiTheme="minorHAnsi" w:cs="Arial"/>
              </w:rPr>
              <w:t xml:space="preserve"> </w:t>
            </w:r>
            <w:r w:rsidRPr="004538FC">
              <w:rPr>
                <w:rFonts w:asciiTheme="minorHAnsi" w:hAnsiTheme="minorHAnsi" w:cs="Arial"/>
              </w:rPr>
              <w:t>sicotrópicas, delitos contra el sistema financiero, delitos contra la administración pública, o</w:t>
            </w:r>
            <w:r w:rsidR="00352B18" w:rsidRPr="004538FC">
              <w:rPr>
                <w:rFonts w:asciiTheme="minorHAnsi" w:hAnsiTheme="minorHAnsi" w:cs="Arial"/>
              </w:rPr>
              <w:t xml:space="preserve"> </w:t>
            </w:r>
            <w:r w:rsidRPr="004538FC">
              <w:rPr>
                <w:rFonts w:asciiTheme="minorHAnsi" w:hAnsiTheme="minorHAnsi" w:cs="Arial"/>
              </w:rPr>
              <w:t>vinculados con el producto de delitos ejecutados bajo, concierto para delinquir, o les dé a los bienes</w:t>
            </w:r>
            <w:r w:rsidR="00352B18" w:rsidRPr="004538FC">
              <w:rPr>
                <w:rFonts w:asciiTheme="minorHAnsi" w:hAnsiTheme="minorHAnsi" w:cs="Arial"/>
              </w:rPr>
              <w:t xml:space="preserve"> </w:t>
            </w:r>
            <w:r w:rsidRPr="004538FC">
              <w:rPr>
                <w:rFonts w:asciiTheme="minorHAnsi" w:hAnsiTheme="minorHAnsi" w:cs="Arial"/>
              </w:rPr>
              <w:t>provenientes de dichas actividades apariencia de legalidad o los legalice, oculte o encubra la</w:t>
            </w:r>
            <w:r w:rsidR="00890957" w:rsidRPr="004538FC">
              <w:rPr>
                <w:rFonts w:asciiTheme="minorHAnsi" w:hAnsiTheme="minorHAnsi" w:cs="Arial"/>
              </w:rPr>
              <w:t xml:space="preserve"> </w:t>
            </w:r>
            <w:r w:rsidRPr="004538FC">
              <w:rPr>
                <w:rFonts w:asciiTheme="minorHAnsi" w:hAnsiTheme="minorHAnsi" w:cs="Arial"/>
              </w:rPr>
              <w:t>verdadera naturaleza, origen, ubicación, destino, movimiento o derecho sobre tales bienes o realice</w:t>
            </w:r>
            <w:r w:rsidR="00890957" w:rsidRPr="004538FC">
              <w:rPr>
                <w:rFonts w:asciiTheme="minorHAnsi" w:hAnsiTheme="minorHAnsi" w:cs="Arial"/>
              </w:rPr>
              <w:t xml:space="preserve"> </w:t>
            </w:r>
            <w:r w:rsidRPr="004538FC">
              <w:rPr>
                <w:rFonts w:asciiTheme="minorHAnsi" w:hAnsiTheme="minorHAnsi" w:cs="Arial"/>
              </w:rPr>
              <w:t>cualquier otro</w:t>
            </w:r>
            <w:r w:rsidR="00890957" w:rsidRPr="004538FC">
              <w:rPr>
                <w:rFonts w:asciiTheme="minorHAnsi" w:hAnsiTheme="minorHAnsi" w:cs="Arial"/>
              </w:rPr>
              <w:t xml:space="preserve"> </w:t>
            </w:r>
            <w:r w:rsidRPr="004538FC">
              <w:rPr>
                <w:rFonts w:asciiTheme="minorHAnsi" w:hAnsiTheme="minorHAnsi" w:cs="Arial"/>
              </w:rPr>
              <w:t xml:space="preserve">acto para ocultar o encubrir su origen ilícito, incurrirá por esa sola conducta, </w:t>
            </w:r>
            <w:r w:rsidRPr="004538FC">
              <w:rPr>
                <w:rFonts w:asciiTheme="minorHAnsi" w:hAnsiTheme="minorHAnsi" w:cs="Arial"/>
                <w:b/>
              </w:rPr>
              <w:t>en prisión</w:t>
            </w:r>
            <w:r w:rsidR="00890957" w:rsidRPr="004538FC">
              <w:rPr>
                <w:rFonts w:asciiTheme="minorHAnsi" w:hAnsiTheme="minorHAnsi" w:cs="Arial"/>
                <w:b/>
              </w:rPr>
              <w:t xml:space="preserve"> </w:t>
            </w:r>
            <w:r w:rsidRPr="004538FC">
              <w:rPr>
                <w:rFonts w:asciiTheme="minorHAnsi" w:hAnsiTheme="minorHAnsi" w:cs="Arial"/>
                <w:b/>
              </w:rPr>
              <w:t>de diez (</w:t>
            </w:r>
            <w:r w:rsidR="00890957" w:rsidRPr="004538FC">
              <w:rPr>
                <w:rFonts w:asciiTheme="minorHAnsi" w:hAnsiTheme="minorHAnsi" w:cs="Arial"/>
                <w:b/>
              </w:rPr>
              <w:t xml:space="preserve">10) a treinta (30) años y multa </w:t>
            </w:r>
            <w:r w:rsidRPr="004538FC">
              <w:rPr>
                <w:rFonts w:asciiTheme="minorHAnsi" w:hAnsiTheme="minorHAnsi" w:cs="Arial"/>
                <w:b/>
              </w:rPr>
              <w:lastRenderedPageBreak/>
              <w:t>de seiscientos cincuenta (650) a cincuenta mil (50.000)salarios mínimos legales vigentes”.</w:t>
            </w:r>
          </w:p>
          <w:p w:rsidR="00A66D31" w:rsidRPr="004538FC" w:rsidRDefault="00A66D31"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p>
          <w:p w:rsidR="00027F3A" w:rsidRPr="004538FC" w:rsidRDefault="00027F3A"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538FC">
              <w:rPr>
                <w:rFonts w:asciiTheme="minorHAnsi" w:hAnsiTheme="minorHAnsi" w:cs="Arial"/>
              </w:rPr>
              <w:t>En</w:t>
            </w:r>
            <w:r w:rsidR="005759C5" w:rsidRPr="004538FC">
              <w:rPr>
                <w:rFonts w:asciiTheme="minorHAnsi" w:hAnsiTheme="minorHAnsi" w:cs="Arial"/>
              </w:rPr>
              <w:t xml:space="preserve"> cuanto al delito de Financiación del terrorismo,</w:t>
            </w:r>
            <w:r w:rsidRPr="004538FC">
              <w:rPr>
                <w:rFonts w:asciiTheme="minorHAnsi" w:hAnsiTheme="minorHAnsi" w:cs="Arial"/>
              </w:rPr>
              <w:t xml:space="preserve"> el artículo 345 del Código Penal</w:t>
            </w:r>
            <w:r w:rsidR="005759C5" w:rsidRPr="004538FC">
              <w:rPr>
                <w:rFonts w:asciiTheme="minorHAnsi" w:hAnsiTheme="minorHAnsi" w:cs="Arial"/>
              </w:rPr>
              <w:t>,</w:t>
            </w:r>
            <w:r w:rsidRPr="004538FC">
              <w:rPr>
                <w:rFonts w:asciiTheme="minorHAnsi" w:hAnsiTheme="minorHAnsi" w:cs="Arial"/>
              </w:rPr>
              <w:t xml:space="preserve"> modificado </w:t>
            </w:r>
            <w:r w:rsidR="005759C5" w:rsidRPr="004538FC">
              <w:rPr>
                <w:rFonts w:asciiTheme="minorHAnsi" w:hAnsiTheme="minorHAnsi" w:cs="Arial"/>
              </w:rPr>
              <w:t xml:space="preserve">por </w:t>
            </w:r>
            <w:r w:rsidRPr="004538FC">
              <w:rPr>
                <w:rFonts w:asciiTheme="minorHAnsi" w:hAnsiTheme="minorHAnsi" w:cs="Arial"/>
              </w:rPr>
              <w:t xml:space="preserve">el artículo 16 de la Ley 1453 de 2011, </w:t>
            </w:r>
            <w:r w:rsidR="005759C5" w:rsidRPr="004538FC">
              <w:rPr>
                <w:rFonts w:asciiTheme="minorHAnsi" w:hAnsiTheme="minorHAnsi" w:cs="Arial"/>
              </w:rPr>
              <w:t>se define</w:t>
            </w:r>
            <w:r w:rsidRPr="004538FC">
              <w:rPr>
                <w:rFonts w:asciiTheme="minorHAnsi" w:hAnsiTheme="minorHAnsi" w:cs="Arial"/>
              </w:rPr>
              <w:t>:</w:t>
            </w:r>
          </w:p>
          <w:p w:rsidR="00027F3A" w:rsidRPr="004538FC" w:rsidRDefault="00027F3A"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538FC">
              <w:rPr>
                <w:rFonts w:asciiTheme="minorHAnsi" w:hAnsiTheme="minorHAnsi" w:cs="Arial"/>
              </w:rPr>
              <w:t>“Financiación del terrorismo y de grupos de delincuencia organizada y</w:t>
            </w:r>
            <w:r w:rsidR="001377F7" w:rsidRPr="004538FC">
              <w:rPr>
                <w:rFonts w:asciiTheme="minorHAnsi" w:hAnsiTheme="minorHAnsi" w:cs="Arial"/>
              </w:rPr>
              <w:t xml:space="preserve"> </w:t>
            </w:r>
            <w:r w:rsidRPr="004538FC">
              <w:rPr>
                <w:rFonts w:asciiTheme="minorHAnsi" w:hAnsiTheme="minorHAnsi" w:cs="Arial"/>
              </w:rPr>
              <w:t>administración de recursos relacionados con actividades terroristas y de la</w:t>
            </w:r>
            <w:r w:rsidR="001377F7" w:rsidRPr="004538FC">
              <w:rPr>
                <w:rFonts w:asciiTheme="minorHAnsi" w:hAnsiTheme="minorHAnsi" w:cs="Arial"/>
              </w:rPr>
              <w:t xml:space="preserve"> </w:t>
            </w:r>
            <w:r w:rsidRPr="004538FC">
              <w:rPr>
                <w:rFonts w:asciiTheme="minorHAnsi" w:hAnsiTheme="minorHAnsi" w:cs="Arial"/>
              </w:rPr>
              <w:t>delincuencia organizada: El que directa o indirectamente provea, recolecte,</w:t>
            </w:r>
          </w:p>
          <w:p w:rsidR="00027F3A" w:rsidRDefault="00027F3A"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231F20"/>
              </w:rPr>
            </w:pPr>
            <w:r w:rsidRPr="004538FC">
              <w:rPr>
                <w:rFonts w:asciiTheme="minorHAnsi" w:hAnsiTheme="minorHAnsi" w:cs="Arial"/>
              </w:rPr>
              <w:t>entregue, reciba, administre, aporte, custodie o guarde fondos, bienes o</w:t>
            </w:r>
            <w:r w:rsidR="001377F7" w:rsidRPr="004538FC">
              <w:rPr>
                <w:rFonts w:asciiTheme="minorHAnsi" w:hAnsiTheme="minorHAnsi" w:cs="Arial"/>
              </w:rPr>
              <w:t xml:space="preserve"> </w:t>
            </w:r>
            <w:r w:rsidRPr="004538FC">
              <w:rPr>
                <w:rFonts w:asciiTheme="minorHAnsi" w:hAnsiTheme="minorHAnsi" w:cs="Arial"/>
              </w:rPr>
              <w:t>recursos, o realice cualquier otro acto que promueva, organice, apoye,</w:t>
            </w:r>
            <w:r w:rsidR="001377F7" w:rsidRPr="004538FC">
              <w:rPr>
                <w:rFonts w:asciiTheme="minorHAnsi" w:hAnsiTheme="minorHAnsi" w:cs="Arial"/>
              </w:rPr>
              <w:t xml:space="preserve"> </w:t>
            </w:r>
            <w:r w:rsidRPr="004538FC">
              <w:rPr>
                <w:rFonts w:asciiTheme="minorHAnsi" w:hAnsiTheme="minorHAnsi" w:cs="Arial"/>
              </w:rPr>
              <w:t xml:space="preserve">mantenga, financie o sostenga económicamente a </w:t>
            </w:r>
            <w:r w:rsidR="001377F7" w:rsidRPr="004538FC">
              <w:rPr>
                <w:rFonts w:asciiTheme="minorHAnsi" w:hAnsiTheme="minorHAnsi" w:cs="Arial"/>
              </w:rPr>
              <w:t xml:space="preserve">grupos de delincuencia </w:t>
            </w:r>
            <w:r w:rsidRPr="004538FC">
              <w:rPr>
                <w:rFonts w:asciiTheme="minorHAnsi" w:hAnsiTheme="minorHAnsi" w:cs="Arial"/>
              </w:rPr>
              <w:t>organizada, grupos armados al margen de la ley o a sus integrantes, o a</w:t>
            </w:r>
            <w:r w:rsidR="001377F7" w:rsidRPr="004538FC">
              <w:rPr>
                <w:rFonts w:asciiTheme="minorHAnsi" w:hAnsiTheme="minorHAnsi" w:cs="Arial"/>
              </w:rPr>
              <w:t xml:space="preserve"> </w:t>
            </w:r>
            <w:r w:rsidRPr="004538FC">
              <w:rPr>
                <w:rFonts w:asciiTheme="minorHAnsi" w:hAnsiTheme="minorHAnsi" w:cs="Arial"/>
              </w:rPr>
              <w:t>grupos terroristas nacionales o extranjeros, o a terroristas nacionales o</w:t>
            </w:r>
            <w:r w:rsidR="001377F7" w:rsidRPr="004538FC">
              <w:rPr>
                <w:rFonts w:asciiTheme="minorHAnsi" w:hAnsiTheme="minorHAnsi" w:cs="Arial"/>
              </w:rPr>
              <w:t xml:space="preserve"> </w:t>
            </w:r>
            <w:r w:rsidRPr="004538FC">
              <w:rPr>
                <w:rFonts w:asciiTheme="minorHAnsi" w:hAnsiTheme="minorHAnsi" w:cs="Arial"/>
              </w:rPr>
              <w:t xml:space="preserve">extranjeros, o a actividades terroristas, incurrirá en </w:t>
            </w:r>
            <w:r w:rsidRPr="004538FC">
              <w:rPr>
                <w:rFonts w:asciiTheme="minorHAnsi" w:hAnsiTheme="minorHAnsi" w:cs="Arial"/>
                <w:b/>
              </w:rPr>
              <w:t>prisión de trece (13) a</w:t>
            </w:r>
            <w:r w:rsidR="001377F7" w:rsidRPr="004538FC">
              <w:rPr>
                <w:rFonts w:asciiTheme="minorHAnsi" w:hAnsiTheme="minorHAnsi" w:cs="Arial"/>
                <w:b/>
              </w:rPr>
              <w:t xml:space="preserve"> </w:t>
            </w:r>
            <w:r w:rsidRPr="004538FC">
              <w:rPr>
                <w:rFonts w:asciiTheme="minorHAnsi" w:hAnsiTheme="minorHAnsi" w:cs="Arial"/>
                <w:b/>
              </w:rPr>
              <w:t>veintidós (22) años y multa de mil trescientos (1.300) a quince mil (15.000)</w:t>
            </w:r>
            <w:r w:rsidR="001377F7" w:rsidRPr="004538FC">
              <w:rPr>
                <w:rFonts w:asciiTheme="minorHAnsi" w:hAnsiTheme="minorHAnsi" w:cs="Arial"/>
                <w:b/>
              </w:rPr>
              <w:t xml:space="preserve"> </w:t>
            </w:r>
            <w:r w:rsidRPr="004538FC">
              <w:rPr>
                <w:rFonts w:asciiTheme="minorHAnsi" w:hAnsiTheme="minorHAnsi" w:cs="Arial"/>
                <w:b/>
              </w:rPr>
              <w:t>salarios mínimos legales mensuales vigentes”.</w:t>
            </w:r>
          </w:p>
          <w:p w:rsidR="000710BF" w:rsidRPr="00F87567" w:rsidRDefault="000710BF"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31F20"/>
              </w:rPr>
            </w:pPr>
          </w:p>
        </w:tc>
      </w:tr>
      <w:tr w:rsidR="00E1236A" w:rsidRPr="008D0C65" w:rsidTr="00F87567">
        <w:trPr>
          <w:cnfStyle w:val="000000100000" w:firstRow="0" w:lastRow="0" w:firstColumn="0" w:lastColumn="0" w:oddVBand="0" w:evenVBand="0" w:oddHBand="1" w:evenHBand="0" w:firstRowFirstColumn="0" w:firstRowLastColumn="0" w:lastRowFirstColumn="0" w:lastRowLastColumn="0"/>
          <w:trHeight w:val="1393"/>
        </w:trPr>
        <w:tc>
          <w:tcPr>
            <w:cnfStyle w:val="001000000000" w:firstRow="0" w:lastRow="0" w:firstColumn="1" w:lastColumn="0" w:oddVBand="0" w:evenVBand="0" w:oddHBand="0" w:evenHBand="0" w:firstRowFirstColumn="0" w:firstRowLastColumn="0" w:lastRowFirstColumn="0" w:lastRowLastColumn="0"/>
            <w:tcW w:w="714" w:type="pct"/>
          </w:tcPr>
          <w:p w:rsidR="003B0F02" w:rsidRDefault="003B0F02" w:rsidP="00F87567">
            <w:pPr>
              <w:widowControl w:val="0"/>
              <w:autoSpaceDE w:val="0"/>
              <w:autoSpaceDN w:val="0"/>
              <w:adjustRightInd w:val="0"/>
              <w:ind w:left="142"/>
              <w:rPr>
                <w:rFonts w:asciiTheme="minorHAnsi" w:hAnsiTheme="minorHAnsi" w:cs="Arial"/>
                <w:bCs w:val="0"/>
              </w:rPr>
            </w:pPr>
          </w:p>
          <w:p w:rsidR="00E1236A" w:rsidRPr="008D0C65" w:rsidRDefault="00E1236A" w:rsidP="00F87567">
            <w:pPr>
              <w:widowControl w:val="0"/>
              <w:autoSpaceDE w:val="0"/>
              <w:autoSpaceDN w:val="0"/>
              <w:adjustRightInd w:val="0"/>
              <w:ind w:left="142"/>
              <w:rPr>
                <w:rFonts w:asciiTheme="minorHAnsi" w:hAnsiTheme="minorHAnsi" w:cs="Arial"/>
              </w:rPr>
            </w:pPr>
            <w:r w:rsidRPr="008D0C65">
              <w:rPr>
                <w:rFonts w:asciiTheme="minorHAnsi" w:hAnsiTheme="minorHAnsi" w:cs="Arial"/>
                <w:bCs w:val="0"/>
              </w:rPr>
              <w:t>3. Demostremos habilidades.</w:t>
            </w:r>
          </w:p>
          <w:p w:rsidR="00E1236A" w:rsidRPr="008D0C65" w:rsidRDefault="00E1236A" w:rsidP="00F87567">
            <w:pPr>
              <w:widowControl w:val="0"/>
              <w:autoSpaceDE w:val="0"/>
              <w:autoSpaceDN w:val="0"/>
              <w:adjustRightInd w:val="0"/>
              <w:ind w:left="142"/>
              <w:rPr>
                <w:rFonts w:asciiTheme="minorHAnsi" w:hAnsiTheme="minorHAnsi" w:cs="Arial"/>
                <w:b w:val="0"/>
                <w:bCs w:val="0"/>
              </w:rPr>
            </w:pPr>
            <w:r w:rsidRPr="008D0C65">
              <w:rPr>
                <w:rFonts w:asciiTheme="minorHAnsi" w:hAnsiTheme="minorHAnsi" w:cs="Arial"/>
                <w:b w:val="0"/>
              </w:rPr>
              <w:t>Ejercicios prácticos.</w:t>
            </w:r>
          </w:p>
        </w:tc>
        <w:tc>
          <w:tcPr>
            <w:tcW w:w="4286" w:type="pct"/>
            <w:hideMark/>
          </w:tcPr>
          <w:p w:rsidR="000710BF" w:rsidRPr="00D406EF" w:rsidRDefault="000710BF"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Imagen del Sensei en posición</w:t>
            </w:r>
            <w:r w:rsidR="009F7419">
              <w:rPr>
                <w:rFonts w:ascii="Calibri" w:hAnsi="Calibri" w:cs="Arial"/>
                <w:bCs/>
                <w:iCs/>
                <w:color w:val="C00000"/>
              </w:rPr>
              <w:t xml:space="preserve"> de combate</w:t>
            </w:r>
            <w:r w:rsidRPr="00D406EF">
              <w:rPr>
                <w:rFonts w:ascii="Calibri" w:hAnsi="Calibri" w:cs="Arial"/>
                <w:bCs/>
                <w:iCs/>
                <w:color w:val="C00000"/>
              </w:rPr>
              <w:t>.</w:t>
            </w:r>
          </w:p>
          <w:p w:rsidR="000710BF" w:rsidRDefault="000710BF"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95657C">
              <w:rPr>
                <w:rFonts w:asciiTheme="minorHAnsi" w:hAnsiTheme="minorHAnsi" w:cs="Arial"/>
                <w:b/>
                <w:bCs/>
                <w:iCs/>
                <w:color w:val="7030A0"/>
              </w:rPr>
              <w:t>Sensei</w:t>
            </w:r>
            <w:r w:rsidR="009F7419" w:rsidRPr="0095657C">
              <w:rPr>
                <w:rFonts w:asciiTheme="minorHAnsi" w:hAnsiTheme="minorHAnsi" w:cs="Arial"/>
                <w:b/>
                <w:bCs/>
                <w:iCs/>
                <w:color w:val="7030A0"/>
              </w:rPr>
              <w:t xml:space="preserve">: </w:t>
            </w:r>
            <w:r w:rsidR="009F7419" w:rsidRPr="009F7419">
              <w:rPr>
                <w:rFonts w:asciiTheme="minorHAnsi" w:hAnsiTheme="minorHAnsi" w:cs="Arial"/>
                <w:bCs/>
                <w:iCs/>
                <w:color w:val="7030A0"/>
              </w:rPr>
              <w:t>Y</w:t>
            </w:r>
            <w:r w:rsidR="009F7419">
              <w:rPr>
                <w:rFonts w:asciiTheme="minorHAnsi" w:hAnsiTheme="minorHAnsi" w:cs="Arial"/>
                <w:b/>
                <w:bCs/>
                <w:iCs/>
                <w:color w:val="7030A0"/>
              </w:rPr>
              <w:t>a</w:t>
            </w:r>
            <w:r w:rsidR="006D288D" w:rsidRPr="006D288D">
              <w:rPr>
                <w:rFonts w:asciiTheme="minorHAnsi" w:hAnsiTheme="minorHAnsi" w:cs="Arial"/>
                <w:bCs/>
                <w:iCs/>
                <w:color w:val="7030A0"/>
              </w:rPr>
              <w:t xml:space="preserve"> hemos recorrido los primeros pasos de este camino</w:t>
            </w:r>
            <w:r w:rsidR="009F7419">
              <w:rPr>
                <w:rFonts w:asciiTheme="minorHAnsi" w:hAnsiTheme="minorHAnsi" w:cs="Arial"/>
                <w:bCs/>
                <w:iCs/>
                <w:color w:val="7030A0"/>
              </w:rPr>
              <w:t>. Es momento de demostrar sus habilidades.</w:t>
            </w:r>
          </w:p>
          <w:p w:rsidR="00A144F7" w:rsidRDefault="00A144F7"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p>
          <w:p w:rsidR="00A144F7" w:rsidRDefault="00A144F7"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r w:rsidRPr="00D8781D">
              <w:rPr>
                <w:rFonts w:ascii="Calibri" w:hAnsi="Calibri" w:cs="Arial"/>
                <w:b/>
                <w:bCs/>
                <w:iCs/>
                <w:color w:val="4F6228" w:themeColor="accent3" w:themeShade="80"/>
              </w:rPr>
              <w:t>Relacione cada concepto con el tema que le corresponda.</w:t>
            </w:r>
          </w:p>
          <w:p w:rsidR="00882224" w:rsidRPr="00D406EF" w:rsidRDefault="00882224" w:rsidP="008822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Ejercicio de</w:t>
            </w:r>
            <w:r>
              <w:rPr>
                <w:rFonts w:ascii="Calibri" w:hAnsi="Calibri" w:cs="Arial"/>
                <w:bCs/>
                <w:iCs/>
                <w:color w:val="C00000"/>
              </w:rPr>
              <w:t xml:space="preserve"> apareamiento de conceptos. En la siguiente tabla se presentan los conceptos y los temas a los que pertenece. Para el participante deben aparece de manera aleatoria para que arrastre y suelte  en donde corresponda.</w:t>
            </w:r>
          </w:p>
          <w:p w:rsidR="000B0048" w:rsidRDefault="000B0048"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p>
          <w:tbl>
            <w:tblPr>
              <w:tblStyle w:val="Tablaconcuadrcula"/>
              <w:tblW w:w="0" w:type="auto"/>
              <w:tblLayout w:type="fixed"/>
              <w:tblLook w:val="04A0" w:firstRow="1" w:lastRow="0" w:firstColumn="1" w:lastColumn="0" w:noHBand="0" w:noVBand="1"/>
            </w:tblPr>
            <w:tblGrid>
              <w:gridCol w:w="3005"/>
              <w:gridCol w:w="6722"/>
            </w:tblGrid>
            <w:tr w:rsidR="007F43A2" w:rsidTr="000B0048">
              <w:trPr>
                <w:trHeight w:val="334"/>
              </w:trPr>
              <w:tc>
                <w:tcPr>
                  <w:tcW w:w="3005" w:type="dxa"/>
                  <w:vMerge w:val="restart"/>
                </w:tcPr>
                <w:p w:rsidR="007F43A2" w:rsidRDefault="003D747D" w:rsidP="003D747D">
                  <w:pPr>
                    <w:widowControl w:val="0"/>
                    <w:autoSpaceDE w:val="0"/>
                    <w:autoSpaceDN w:val="0"/>
                    <w:adjustRightInd w:val="0"/>
                    <w:rPr>
                      <w:rFonts w:ascii="Calibri" w:hAnsi="Calibri" w:cs="Arial"/>
                      <w:b/>
                      <w:bCs/>
                      <w:iCs/>
                      <w:color w:val="4F6228" w:themeColor="accent3" w:themeShade="80"/>
                    </w:rPr>
                  </w:pPr>
                  <w:r>
                    <w:rPr>
                      <w:rFonts w:ascii="Calibri" w:hAnsi="Calibri" w:cs="Arial"/>
                      <w:b/>
                      <w:bCs/>
                      <w:iCs/>
                      <w:color w:val="4F6228" w:themeColor="accent3" w:themeShade="80"/>
                    </w:rPr>
                    <w:t>Antecedentes históricos d</w:t>
                  </w:r>
                  <w:r w:rsidR="007F43A2">
                    <w:rPr>
                      <w:rFonts w:ascii="Calibri" w:hAnsi="Calibri" w:cs="Arial"/>
                      <w:b/>
                      <w:bCs/>
                      <w:iCs/>
                      <w:color w:val="4F6228" w:themeColor="accent3" w:themeShade="80"/>
                    </w:rPr>
                    <w:t>el LA/FT</w:t>
                  </w:r>
                </w:p>
              </w:tc>
              <w:tc>
                <w:tcPr>
                  <w:tcW w:w="6722" w:type="dxa"/>
                </w:tcPr>
                <w:p w:rsidR="007F43A2" w:rsidRDefault="003D747D" w:rsidP="000710BF">
                  <w:pPr>
                    <w:widowControl w:val="0"/>
                    <w:autoSpaceDE w:val="0"/>
                    <w:autoSpaceDN w:val="0"/>
                    <w:adjustRightInd w:val="0"/>
                    <w:rPr>
                      <w:rFonts w:ascii="Calibri" w:hAnsi="Calibri" w:cs="Arial"/>
                      <w:b/>
                      <w:bCs/>
                      <w:iCs/>
                      <w:color w:val="4F6228" w:themeColor="accent3" w:themeShade="80"/>
                    </w:rPr>
                  </w:pPr>
                  <w:r>
                    <w:rPr>
                      <w:rFonts w:asciiTheme="minorHAnsi" w:hAnsiTheme="minorHAnsi" w:cs="Arial"/>
                      <w:bCs/>
                      <w:kern w:val="24"/>
                    </w:rPr>
                    <w:t>Piratería entre l</w:t>
                  </w:r>
                  <w:r w:rsidRPr="003B0F02">
                    <w:rPr>
                      <w:rFonts w:asciiTheme="minorHAnsi" w:hAnsiTheme="minorHAnsi" w:cs="Arial"/>
                      <w:bCs/>
                      <w:kern w:val="24"/>
                    </w:rPr>
                    <w:t>os siglos XVI y XVII</w:t>
                  </w:r>
                  <w:r>
                    <w:rPr>
                      <w:rFonts w:asciiTheme="minorHAnsi" w:hAnsiTheme="minorHAnsi" w:cs="Arial"/>
                      <w:bCs/>
                      <w:kern w:val="24"/>
                    </w:rPr>
                    <w:t>I</w:t>
                  </w:r>
                  <w:r w:rsidR="001E079A">
                    <w:rPr>
                      <w:rFonts w:asciiTheme="minorHAnsi" w:hAnsiTheme="minorHAnsi" w:cs="Arial"/>
                      <w:bCs/>
                      <w:kern w:val="24"/>
                    </w:rPr>
                    <w:t>.</w:t>
                  </w:r>
                </w:p>
              </w:tc>
            </w:tr>
            <w:tr w:rsidR="007F43A2" w:rsidTr="000B0048">
              <w:trPr>
                <w:trHeight w:val="334"/>
              </w:trPr>
              <w:tc>
                <w:tcPr>
                  <w:tcW w:w="3005" w:type="dxa"/>
                  <w:vMerge/>
                </w:tcPr>
                <w:p w:rsidR="007F43A2" w:rsidRDefault="007F43A2" w:rsidP="000710BF">
                  <w:pPr>
                    <w:widowControl w:val="0"/>
                    <w:autoSpaceDE w:val="0"/>
                    <w:autoSpaceDN w:val="0"/>
                    <w:adjustRightInd w:val="0"/>
                    <w:rPr>
                      <w:rFonts w:ascii="Calibri" w:hAnsi="Calibri" w:cs="Arial"/>
                      <w:b/>
                      <w:bCs/>
                      <w:iCs/>
                      <w:color w:val="4F6228" w:themeColor="accent3" w:themeShade="80"/>
                    </w:rPr>
                  </w:pPr>
                </w:p>
              </w:tc>
              <w:tc>
                <w:tcPr>
                  <w:tcW w:w="6722" w:type="dxa"/>
                </w:tcPr>
                <w:p w:rsidR="007F43A2" w:rsidRDefault="003D747D" w:rsidP="000710BF">
                  <w:pPr>
                    <w:widowControl w:val="0"/>
                    <w:autoSpaceDE w:val="0"/>
                    <w:autoSpaceDN w:val="0"/>
                    <w:adjustRightInd w:val="0"/>
                    <w:rPr>
                      <w:rFonts w:ascii="Calibri" w:hAnsi="Calibri" w:cs="Arial"/>
                      <w:b/>
                      <w:bCs/>
                      <w:iCs/>
                      <w:color w:val="4F6228" w:themeColor="accent3" w:themeShade="80"/>
                    </w:rPr>
                  </w:pPr>
                  <w:r w:rsidRPr="003D747D">
                    <w:rPr>
                      <w:rFonts w:asciiTheme="minorHAnsi" w:hAnsiTheme="minorHAnsi" w:cs="Arial"/>
                      <w:bCs/>
                      <w:kern w:val="24"/>
                    </w:rPr>
                    <w:t>Mafias norteamericanas</w:t>
                  </w:r>
                  <w:r>
                    <w:rPr>
                      <w:rFonts w:asciiTheme="minorHAnsi" w:hAnsiTheme="minorHAnsi" w:cs="Arial"/>
                      <w:bCs/>
                      <w:kern w:val="24"/>
                    </w:rPr>
                    <w:t xml:space="preserve"> de los Años 20</w:t>
                  </w:r>
                  <w:r w:rsidR="001E079A">
                    <w:rPr>
                      <w:rFonts w:asciiTheme="minorHAnsi" w:hAnsiTheme="minorHAnsi" w:cs="Arial"/>
                      <w:bCs/>
                      <w:kern w:val="24"/>
                    </w:rPr>
                    <w:t>.</w:t>
                  </w:r>
                </w:p>
              </w:tc>
            </w:tr>
            <w:tr w:rsidR="007F43A2" w:rsidTr="000B0048">
              <w:trPr>
                <w:trHeight w:val="352"/>
              </w:trPr>
              <w:tc>
                <w:tcPr>
                  <w:tcW w:w="3005" w:type="dxa"/>
                  <w:vMerge/>
                </w:tcPr>
                <w:p w:rsidR="007F43A2" w:rsidRDefault="007F43A2" w:rsidP="000710BF">
                  <w:pPr>
                    <w:widowControl w:val="0"/>
                    <w:autoSpaceDE w:val="0"/>
                    <w:autoSpaceDN w:val="0"/>
                    <w:adjustRightInd w:val="0"/>
                    <w:rPr>
                      <w:rFonts w:ascii="Calibri" w:hAnsi="Calibri" w:cs="Arial"/>
                      <w:b/>
                      <w:bCs/>
                      <w:iCs/>
                      <w:color w:val="4F6228" w:themeColor="accent3" w:themeShade="80"/>
                    </w:rPr>
                  </w:pPr>
                </w:p>
              </w:tc>
              <w:tc>
                <w:tcPr>
                  <w:tcW w:w="6722" w:type="dxa"/>
                </w:tcPr>
                <w:p w:rsidR="007F43A2" w:rsidRDefault="003D747D" w:rsidP="006C450C">
                  <w:pPr>
                    <w:widowControl w:val="0"/>
                    <w:autoSpaceDE w:val="0"/>
                    <w:autoSpaceDN w:val="0"/>
                    <w:adjustRightInd w:val="0"/>
                    <w:rPr>
                      <w:rFonts w:ascii="Calibri" w:hAnsi="Calibri" w:cs="Arial"/>
                      <w:b/>
                      <w:bCs/>
                      <w:iCs/>
                      <w:color w:val="4F6228" w:themeColor="accent3" w:themeShade="80"/>
                    </w:rPr>
                  </w:pPr>
                  <w:r w:rsidRPr="003D747D">
                    <w:rPr>
                      <w:rFonts w:asciiTheme="minorHAnsi" w:hAnsiTheme="minorHAnsi" w:cs="Arial"/>
                      <w:bCs/>
                      <w:kern w:val="24"/>
                    </w:rPr>
                    <w:t xml:space="preserve">Narcotráfico creciente </w:t>
                  </w:r>
                  <w:r w:rsidR="006C450C" w:rsidRPr="003D747D">
                    <w:rPr>
                      <w:rFonts w:asciiTheme="minorHAnsi" w:hAnsiTheme="minorHAnsi" w:cs="Arial"/>
                      <w:bCs/>
                      <w:kern w:val="24"/>
                    </w:rPr>
                    <w:t xml:space="preserve">a partir </w:t>
                  </w:r>
                  <w:r w:rsidR="006C450C">
                    <w:rPr>
                      <w:rFonts w:asciiTheme="minorHAnsi" w:hAnsiTheme="minorHAnsi" w:cs="Arial"/>
                      <w:bCs/>
                      <w:kern w:val="24"/>
                    </w:rPr>
                    <w:t xml:space="preserve">de </w:t>
                  </w:r>
                  <w:r w:rsidRPr="003D747D">
                    <w:rPr>
                      <w:rFonts w:asciiTheme="minorHAnsi" w:hAnsiTheme="minorHAnsi" w:cs="Arial"/>
                      <w:bCs/>
                      <w:kern w:val="24"/>
                    </w:rPr>
                    <w:t>la década de los 70</w:t>
                  </w:r>
                  <w:r w:rsidR="001E079A">
                    <w:rPr>
                      <w:rFonts w:asciiTheme="minorHAnsi" w:hAnsiTheme="minorHAnsi" w:cs="Arial"/>
                      <w:bCs/>
                      <w:kern w:val="24"/>
                    </w:rPr>
                    <w:t>.</w:t>
                  </w:r>
                </w:p>
              </w:tc>
            </w:tr>
            <w:tr w:rsidR="007F43A2" w:rsidTr="000B0048">
              <w:trPr>
                <w:trHeight w:val="334"/>
              </w:trPr>
              <w:tc>
                <w:tcPr>
                  <w:tcW w:w="3005" w:type="dxa"/>
                  <w:vMerge w:val="restart"/>
                </w:tcPr>
                <w:p w:rsidR="007F43A2" w:rsidRDefault="007F43A2" w:rsidP="000710BF">
                  <w:pPr>
                    <w:widowControl w:val="0"/>
                    <w:autoSpaceDE w:val="0"/>
                    <w:autoSpaceDN w:val="0"/>
                    <w:adjustRightInd w:val="0"/>
                    <w:rPr>
                      <w:rFonts w:ascii="Calibri" w:hAnsi="Calibri" w:cs="Arial"/>
                      <w:b/>
                      <w:bCs/>
                      <w:iCs/>
                      <w:color w:val="4F6228" w:themeColor="accent3" w:themeShade="80"/>
                    </w:rPr>
                  </w:pPr>
                  <w:r>
                    <w:rPr>
                      <w:rFonts w:ascii="Calibri" w:hAnsi="Calibri" w:cs="Arial"/>
                      <w:b/>
                      <w:bCs/>
                      <w:iCs/>
                      <w:color w:val="4F6228" w:themeColor="accent3" w:themeShade="80"/>
                    </w:rPr>
                    <w:t>Lucha contra el LA/FT</w:t>
                  </w:r>
                </w:p>
              </w:tc>
              <w:tc>
                <w:tcPr>
                  <w:tcW w:w="6722" w:type="dxa"/>
                </w:tcPr>
                <w:p w:rsidR="007F43A2" w:rsidRDefault="007F43A2" w:rsidP="000710BF">
                  <w:pPr>
                    <w:widowControl w:val="0"/>
                    <w:autoSpaceDE w:val="0"/>
                    <w:autoSpaceDN w:val="0"/>
                    <w:adjustRightInd w:val="0"/>
                    <w:rPr>
                      <w:rFonts w:ascii="Calibri" w:hAnsi="Calibri" w:cs="Arial"/>
                      <w:b/>
                      <w:bCs/>
                      <w:iCs/>
                      <w:color w:val="4F6228" w:themeColor="accent3" w:themeShade="80"/>
                    </w:rPr>
                  </w:pPr>
                  <w:r>
                    <w:rPr>
                      <w:rFonts w:asciiTheme="minorHAnsi" w:eastAsia="Franklin Gothic Book" w:hAnsiTheme="minorHAnsi" w:cs="Segoe UI"/>
                      <w:lang w:val="es-CO" w:eastAsia="es-CO"/>
                    </w:rPr>
                    <w:t>Unidad de Información y Análisis Financiero (</w:t>
                  </w:r>
                  <w:r w:rsidRPr="00C762B0">
                    <w:rPr>
                      <w:rFonts w:asciiTheme="minorHAnsi" w:eastAsia="Franklin Gothic Book" w:hAnsiTheme="minorHAnsi" w:cs="Segoe UI"/>
                      <w:lang w:val="es-CO" w:eastAsia="es-CO"/>
                    </w:rPr>
                    <w:t>UIAF</w:t>
                  </w:r>
                  <w:r>
                    <w:rPr>
                      <w:rFonts w:asciiTheme="minorHAnsi" w:eastAsia="Franklin Gothic Book" w:hAnsiTheme="minorHAnsi" w:cs="Segoe UI"/>
                      <w:lang w:val="es-CO" w:eastAsia="es-CO"/>
                    </w:rPr>
                    <w:t>).</w:t>
                  </w:r>
                </w:p>
              </w:tc>
            </w:tr>
            <w:tr w:rsidR="007F43A2" w:rsidTr="000B0048">
              <w:trPr>
                <w:trHeight w:val="334"/>
              </w:trPr>
              <w:tc>
                <w:tcPr>
                  <w:tcW w:w="3005" w:type="dxa"/>
                  <w:vMerge/>
                </w:tcPr>
                <w:p w:rsidR="007F43A2" w:rsidRDefault="007F43A2" w:rsidP="000710BF">
                  <w:pPr>
                    <w:widowControl w:val="0"/>
                    <w:autoSpaceDE w:val="0"/>
                    <w:autoSpaceDN w:val="0"/>
                    <w:adjustRightInd w:val="0"/>
                    <w:rPr>
                      <w:rFonts w:ascii="Calibri" w:hAnsi="Calibri" w:cs="Arial"/>
                      <w:b/>
                      <w:bCs/>
                      <w:iCs/>
                      <w:color w:val="4F6228" w:themeColor="accent3" w:themeShade="80"/>
                    </w:rPr>
                  </w:pPr>
                </w:p>
              </w:tc>
              <w:tc>
                <w:tcPr>
                  <w:tcW w:w="6722" w:type="dxa"/>
                </w:tcPr>
                <w:p w:rsidR="007F43A2" w:rsidRDefault="007F43A2" w:rsidP="000710BF">
                  <w:pPr>
                    <w:widowControl w:val="0"/>
                    <w:autoSpaceDE w:val="0"/>
                    <w:autoSpaceDN w:val="0"/>
                    <w:adjustRightInd w:val="0"/>
                    <w:rPr>
                      <w:rFonts w:ascii="Calibri" w:hAnsi="Calibri" w:cs="Arial"/>
                      <w:b/>
                      <w:bCs/>
                      <w:iCs/>
                      <w:color w:val="4F6228" w:themeColor="accent3" w:themeShade="80"/>
                    </w:rPr>
                  </w:pPr>
                  <w:r>
                    <w:rPr>
                      <w:rFonts w:asciiTheme="minorHAnsi" w:eastAsia="Franklin Gothic Book" w:hAnsiTheme="minorHAnsi" w:cs="Segoe UI"/>
                      <w:lang w:val="es-CO" w:eastAsia="es-CO"/>
                    </w:rPr>
                    <w:t>40 + 9 R</w:t>
                  </w:r>
                  <w:r w:rsidRPr="00882224">
                    <w:rPr>
                      <w:rFonts w:asciiTheme="minorHAnsi" w:eastAsia="Franklin Gothic Book" w:hAnsiTheme="minorHAnsi" w:cs="Segoe UI"/>
                      <w:lang w:val="es-CO" w:eastAsia="es-CO"/>
                    </w:rPr>
                    <w:t xml:space="preserve">ecomendaciones del </w:t>
                  </w:r>
                  <w:r w:rsidRPr="00F87567">
                    <w:rPr>
                      <w:rFonts w:asciiTheme="minorHAnsi" w:eastAsia="Franklin Gothic Book" w:hAnsiTheme="minorHAnsi" w:cs="Segoe UI"/>
                      <w:lang w:val="es-CO" w:eastAsia="es-CO"/>
                    </w:rPr>
                    <w:t xml:space="preserve">Grupo de </w:t>
                  </w:r>
                  <w:r>
                    <w:rPr>
                      <w:rFonts w:asciiTheme="minorHAnsi" w:eastAsia="Franklin Gothic Book" w:hAnsiTheme="minorHAnsi" w:cs="Segoe UI"/>
                      <w:lang w:val="es-CO" w:eastAsia="es-CO"/>
                    </w:rPr>
                    <w:t>A</w:t>
                  </w:r>
                  <w:r w:rsidRPr="00F87567">
                    <w:rPr>
                      <w:rFonts w:asciiTheme="minorHAnsi" w:eastAsia="Franklin Gothic Book" w:hAnsiTheme="minorHAnsi" w:cs="Segoe UI"/>
                      <w:lang w:val="es-CO" w:eastAsia="es-CO"/>
                    </w:rPr>
                    <w:t xml:space="preserve">cción </w:t>
                  </w:r>
                  <w:r>
                    <w:rPr>
                      <w:rFonts w:asciiTheme="minorHAnsi" w:eastAsia="Franklin Gothic Book" w:hAnsiTheme="minorHAnsi" w:cs="Segoe UI"/>
                      <w:lang w:val="es-CO" w:eastAsia="es-CO"/>
                    </w:rPr>
                    <w:t>Financiera I</w:t>
                  </w:r>
                  <w:r w:rsidRPr="00F87567">
                    <w:rPr>
                      <w:rFonts w:asciiTheme="minorHAnsi" w:eastAsia="Franklin Gothic Book" w:hAnsiTheme="minorHAnsi" w:cs="Segoe UI"/>
                      <w:lang w:val="es-CO" w:eastAsia="es-CO"/>
                    </w:rPr>
                    <w:t>nternacional (GAFI).</w:t>
                  </w:r>
                </w:p>
              </w:tc>
            </w:tr>
            <w:tr w:rsidR="007F43A2" w:rsidTr="000B0048">
              <w:trPr>
                <w:trHeight w:val="334"/>
              </w:trPr>
              <w:tc>
                <w:tcPr>
                  <w:tcW w:w="3005" w:type="dxa"/>
                  <w:vMerge/>
                </w:tcPr>
                <w:p w:rsidR="007F43A2" w:rsidRDefault="007F43A2" w:rsidP="000710BF">
                  <w:pPr>
                    <w:widowControl w:val="0"/>
                    <w:autoSpaceDE w:val="0"/>
                    <w:autoSpaceDN w:val="0"/>
                    <w:adjustRightInd w:val="0"/>
                    <w:rPr>
                      <w:rFonts w:ascii="Calibri" w:hAnsi="Calibri" w:cs="Arial"/>
                      <w:b/>
                      <w:bCs/>
                      <w:iCs/>
                      <w:color w:val="4F6228" w:themeColor="accent3" w:themeShade="80"/>
                    </w:rPr>
                  </w:pPr>
                </w:p>
              </w:tc>
              <w:tc>
                <w:tcPr>
                  <w:tcW w:w="6722" w:type="dxa"/>
                </w:tcPr>
                <w:p w:rsidR="007F43A2" w:rsidRDefault="007F43A2" w:rsidP="000710BF">
                  <w:pPr>
                    <w:widowControl w:val="0"/>
                    <w:autoSpaceDE w:val="0"/>
                    <w:autoSpaceDN w:val="0"/>
                    <w:adjustRightInd w:val="0"/>
                    <w:rPr>
                      <w:rFonts w:ascii="Calibri" w:hAnsi="Calibri" w:cs="Arial"/>
                      <w:b/>
                      <w:bCs/>
                      <w:iCs/>
                      <w:color w:val="4F6228" w:themeColor="accent3" w:themeShade="80"/>
                    </w:rPr>
                  </w:pPr>
                  <w:r w:rsidRPr="00C85B47">
                    <w:rPr>
                      <w:rFonts w:asciiTheme="minorHAnsi" w:eastAsia="Franklin Gothic Book" w:hAnsiTheme="minorHAnsi" w:cs="Segoe UI"/>
                      <w:lang w:val="es-CO" w:eastAsia="es-CO"/>
                    </w:rPr>
                    <w:t xml:space="preserve">Evaluaciones </w:t>
                  </w:r>
                  <w:r>
                    <w:rPr>
                      <w:rFonts w:asciiTheme="minorHAnsi" w:eastAsia="Franklin Gothic Book" w:hAnsiTheme="minorHAnsi" w:cs="Segoe UI"/>
                      <w:lang w:val="es-CO" w:eastAsia="es-CO"/>
                    </w:rPr>
                    <w:t>Grupo de Acción F</w:t>
                  </w:r>
                  <w:r w:rsidRPr="0097349C">
                    <w:rPr>
                      <w:rFonts w:asciiTheme="minorHAnsi" w:eastAsia="Franklin Gothic Book" w:hAnsiTheme="minorHAnsi" w:cs="Segoe UI"/>
                      <w:lang w:val="es-CO" w:eastAsia="es-CO"/>
                    </w:rPr>
                    <w:t>inanciera de Sudamérica</w:t>
                  </w:r>
                  <w:r w:rsidRPr="00C762B0">
                    <w:rPr>
                      <w:rFonts w:asciiTheme="minorHAnsi" w:eastAsia="Franklin Gothic Book" w:hAnsiTheme="minorHAnsi" w:cs="Segoe UI"/>
                      <w:lang w:val="es-CO" w:eastAsia="es-CO"/>
                    </w:rPr>
                    <w:t xml:space="preserve"> </w:t>
                  </w:r>
                  <w:r>
                    <w:rPr>
                      <w:rFonts w:asciiTheme="minorHAnsi" w:eastAsia="Franklin Gothic Book" w:hAnsiTheme="minorHAnsi" w:cs="Segoe UI"/>
                      <w:lang w:val="es-CO" w:eastAsia="es-CO"/>
                    </w:rPr>
                    <w:t>(</w:t>
                  </w:r>
                  <w:r w:rsidRPr="00C762B0">
                    <w:rPr>
                      <w:rFonts w:asciiTheme="minorHAnsi" w:eastAsia="Franklin Gothic Book" w:hAnsiTheme="minorHAnsi" w:cs="Segoe UI"/>
                      <w:lang w:val="es-CO" w:eastAsia="es-CO"/>
                    </w:rPr>
                    <w:t>GAFISUD</w:t>
                  </w:r>
                  <w:r>
                    <w:rPr>
                      <w:rFonts w:asciiTheme="minorHAnsi" w:eastAsia="Franklin Gothic Book" w:hAnsiTheme="minorHAnsi" w:cs="Segoe UI"/>
                      <w:lang w:val="es-CO" w:eastAsia="es-CO"/>
                    </w:rPr>
                    <w:t>)</w:t>
                  </w:r>
                  <w:r w:rsidRPr="00C762B0">
                    <w:rPr>
                      <w:rFonts w:asciiTheme="minorHAnsi" w:eastAsia="Franklin Gothic Book" w:hAnsiTheme="minorHAnsi" w:cs="Segoe UI"/>
                      <w:lang w:val="es-CO" w:eastAsia="es-CO"/>
                    </w:rPr>
                    <w:t xml:space="preserve"> a Colombia</w:t>
                  </w:r>
                  <w:r>
                    <w:rPr>
                      <w:rFonts w:asciiTheme="minorHAnsi" w:eastAsia="Franklin Gothic Book" w:hAnsiTheme="minorHAnsi" w:cs="Segoe UI"/>
                      <w:lang w:val="es-CO" w:eastAsia="es-CO"/>
                    </w:rPr>
                    <w:t>.</w:t>
                  </w:r>
                </w:p>
              </w:tc>
            </w:tr>
            <w:tr w:rsidR="007F43A2" w:rsidTr="000B0048">
              <w:trPr>
                <w:trHeight w:val="334"/>
              </w:trPr>
              <w:tc>
                <w:tcPr>
                  <w:tcW w:w="3005" w:type="dxa"/>
                  <w:vMerge/>
                </w:tcPr>
                <w:p w:rsidR="007F43A2" w:rsidRDefault="007F43A2" w:rsidP="000710BF">
                  <w:pPr>
                    <w:widowControl w:val="0"/>
                    <w:autoSpaceDE w:val="0"/>
                    <w:autoSpaceDN w:val="0"/>
                    <w:adjustRightInd w:val="0"/>
                    <w:rPr>
                      <w:rFonts w:ascii="Calibri" w:hAnsi="Calibri" w:cs="Arial"/>
                      <w:b/>
                      <w:bCs/>
                      <w:iCs/>
                      <w:color w:val="4F6228" w:themeColor="accent3" w:themeShade="80"/>
                    </w:rPr>
                  </w:pPr>
                </w:p>
              </w:tc>
              <w:tc>
                <w:tcPr>
                  <w:tcW w:w="6722" w:type="dxa"/>
                </w:tcPr>
                <w:p w:rsidR="007F43A2" w:rsidRDefault="007F43A2" w:rsidP="000710BF">
                  <w:pPr>
                    <w:widowControl w:val="0"/>
                    <w:autoSpaceDE w:val="0"/>
                    <w:autoSpaceDN w:val="0"/>
                    <w:adjustRightInd w:val="0"/>
                    <w:rPr>
                      <w:rFonts w:ascii="Calibri" w:hAnsi="Calibri" w:cs="Arial"/>
                      <w:b/>
                      <w:bCs/>
                      <w:iCs/>
                      <w:color w:val="4F6228" w:themeColor="accent3" w:themeShade="80"/>
                    </w:rPr>
                  </w:pPr>
                  <w:r w:rsidRPr="00C85B47">
                    <w:rPr>
                      <w:rFonts w:asciiTheme="minorHAnsi" w:eastAsia="Franklin Gothic Book" w:hAnsiTheme="minorHAnsi" w:cs="Segoe UI"/>
                      <w:lang w:val="es-CO" w:eastAsia="es-CO"/>
                    </w:rPr>
                    <w:t>Cultura de rechazo del delito</w:t>
                  </w:r>
                  <w:r>
                    <w:rPr>
                      <w:rFonts w:asciiTheme="minorHAnsi" w:eastAsia="Franklin Gothic Book" w:hAnsiTheme="minorHAnsi" w:cs="Segoe UI"/>
                      <w:lang w:val="es-CO" w:eastAsia="es-CO"/>
                    </w:rPr>
                    <w:t>.</w:t>
                  </w:r>
                </w:p>
              </w:tc>
            </w:tr>
            <w:tr w:rsidR="007F43A2" w:rsidTr="000B0048">
              <w:trPr>
                <w:trHeight w:val="334"/>
              </w:trPr>
              <w:tc>
                <w:tcPr>
                  <w:tcW w:w="3005" w:type="dxa"/>
                  <w:vMerge/>
                </w:tcPr>
                <w:p w:rsidR="007F43A2" w:rsidRDefault="007F43A2" w:rsidP="000710BF">
                  <w:pPr>
                    <w:widowControl w:val="0"/>
                    <w:autoSpaceDE w:val="0"/>
                    <w:autoSpaceDN w:val="0"/>
                    <w:adjustRightInd w:val="0"/>
                    <w:rPr>
                      <w:rFonts w:ascii="Calibri" w:hAnsi="Calibri" w:cs="Arial"/>
                      <w:b/>
                      <w:bCs/>
                      <w:iCs/>
                      <w:color w:val="4F6228" w:themeColor="accent3" w:themeShade="80"/>
                    </w:rPr>
                  </w:pPr>
                </w:p>
              </w:tc>
              <w:tc>
                <w:tcPr>
                  <w:tcW w:w="6722" w:type="dxa"/>
                </w:tcPr>
                <w:p w:rsidR="007F43A2" w:rsidRPr="002157F6" w:rsidRDefault="007F43A2" w:rsidP="000710BF">
                  <w:pPr>
                    <w:widowControl w:val="0"/>
                    <w:autoSpaceDE w:val="0"/>
                    <w:autoSpaceDN w:val="0"/>
                    <w:adjustRightInd w:val="0"/>
                    <w:rPr>
                      <w:rFonts w:asciiTheme="minorHAnsi" w:eastAsia="Franklin Gothic Book" w:hAnsiTheme="minorHAnsi" w:cs="Segoe UI"/>
                      <w:lang w:val="es-CO" w:eastAsia="es-CO"/>
                    </w:rPr>
                  </w:pPr>
                  <w:r w:rsidRPr="002157F6">
                    <w:rPr>
                      <w:rFonts w:asciiTheme="minorHAnsi" w:eastAsia="Franklin Gothic Book" w:hAnsiTheme="minorHAnsi" w:cs="Segoe UI"/>
                      <w:lang w:val="es-CO" w:eastAsia="es-CO"/>
                    </w:rPr>
                    <w:t xml:space="preserve">Unidad nacional para la extinción del derecho de dominio y contra </w:t>
                  </w:r>
                  <w:r w:rsidRPr="002157F6">
                    <w:rPr>
                      <w:rFonts w:asciiTheme="minorHAnsi" w:eastAsia="Franklin Gothic Book" w:hAnsiTheme="minorHAnsi" w:cs="Segoe UI"/>
                      <w:lang w:val="es-CO" w:eastAsia="es-CO"/>
                    </w:rPr>
                    <w:lastRenderedPageBreak/>
                    <w:t>el lavado de activos.</w:t>
                  </w:r>
                </w:p>
              </w:tc>
            </w:tr>
            <w:tr w:rsidR="0090724F" w:rsidTr="000B0048">
              <w:trPr>
                <w:trHeight w:val="352"/>
              </w:trPr>
              <w:tc>
                <w:tcPr>
                  <w:tcW w:w="3005" w:type="dxa"/>
                  <w:vMerge w:val="restart"/>
                </w:tcPr>
                <w:p w:rsidR="0090724F" w:rsidRDefault="0090724F" w:rsidP="000710BF">
                  <w:pPr>
                    <w:widowControl w:val="0"/>
                    <w:autoSpaceDE w:val="0"/>
                    <w:autoSpaceDN w:val="0"/>
                    <w:adjustRightInd w:val="0"/>
                    <w:rPr>
                      <w:rFonts w:ascii="Calibri" w:hAnsi="Calibri" w:cs="Arial"/>
                      <w:b/>
                      <w:bCs/>
                      <w:iCs/>
                      <w:color w:val="4F6228" w:themeColor="accent3" w:themeShade="80"/>
                    </w:rPr>
                  </w:pPr>
                  <w:r>
                    <w:rPr>
                      <w:rFonts w:ascii="Calibri" w:hAnsi="Calibri" w:cs="Arial"/>
                      <w:b/>
                      <w:bCs/>
                      <w:iCs/>
                      <w:color w:val="4F6228" w:themeColor="accent3" w:themeShade="80"/>
                    </w:rPr>
                    <w:lastRenderedPageBreak/>
                    <w:t>Legislación frente al LA/FT</w:t>
                  </w:r>
                </w:p>
              </w:tc>
              <w:tc>
                <w:tcPr>
                  <w:tcW w:w="6722" w:type="dxa"/>
                </w:tcPr>
                <w:p w:rsidR="0090724F" w:rsidRDefault="0090724F" w:rsidP="007F43A2">
                  <w:pPr>
                    <w:widowControl w:val="0"/>
                    <w:autoSpaceDE w:val="0"/>
                    <w:autoSpaceDN w:val="0"/>
                    <w:adjustRightInd w:val="0"/>
                    <w:rPr>
                      <w:rFonts w:ascii="Calibri" w:hAnsi="Calibri" w:cs="Arial"/>
                      <w:b/>
                      <w:bCs/>
                      <w:iCs/>
                      <w:color w:val="4F6228" w:themeColor="accent3" w:themeShade="80"/>
                    </w:rPr>
                  </w:pPr>
                  <w:r>
                    <w:rPr>
                      <w:rFonts w:asciiTheme="minorHAnsi" w:hAnsiTheme="minorHAnsi"/>
                    </w:rPr>
                    <w:t xml:space="preserve">Artículo 323 del </w:t>
                  </w:r>
                  <w:r w:rsidRPr="00F87567">
                    <w:rPr>
                      <w:rFonts w:asciiTheme="minorHAnsi" w:hAnsiTheme="minorHAnsi"/>
                    </w:rPr>
                    <w:t>Código Penal</w:t>
                  </w:r>
                  <w:r>
                    <w:rPr>
                      <w:rFonts w:asciiTheme="minorHAnsi" w:hAnsiTheme="minorHAnsi"/>
                    </w:rPr>
                    <w:t>, Lavado de activos.</w:t>
                  </w:r>
                </w:p>
              </w:tc>
            </w:tr>
            <w:tr w:rsidR="0090724F" w:rsidTr="000B0048">
              <w:trPr>
                <w:trHeight w:val="352"/>
              </w:trPr>
              <w:tc>
                <w:tcPr>
                  <w:tcW w:w="3005" w:type="dxa"/>
                  <w:vMerge/>
                </w:tcPr>
                <w:p w:rsidR="0090724F" w:rsidRDefault="0090724F" w:rsidP="000710BF">
                  <w:pPr>
                    <w:widowControl w:val="0"/>
                    <w:autoSpaceDE w:val="0"/>
                    <w:autoSpaceDN w:val="0"/>
                    <w:adjustRightInd w:val="0"/>
                    <w:rPr>
                      <w:rFonts w:ascii="Calibri" w:hAnsi="Calibri" w:cs="Arial"/>
                      <w:b/>
                      <w:bCs/>
                      <w:iCs/>
                      <w:color w:val="4F6228" w:themeColor="accent3" w:themeShade="80"/>
                    </w:rPr>
                  </w:pPr>
                </w:p>
              </w:tc>
              <w:tc>
                <w:tcPr>
                  <w:tcW w:w="6722" w:type="dxa"/>
                </w:tcPr>
                <w:p w:rsidR="0090724F" w:rsidRDefault="0090724F" w:rsidP="007F43A2">
                  <w:pPr>
                    <w:widowControl w:val="0"/>
                    <w:autoSpaceDE w:val="0"/>
                    <w:autoSpaceDN w:val="0"/>
                    <w:adjustRightInd w:val="0"/>
                    <w:rPr>
                      <w:rFonts w:ascii="Calibri" w:hAnsi="Calibri" w:cs="Arial"/>
                      <w:b/>
                      <w:bCs/>
                      <w:iCs/>
                      <w:color w:val="4F6228" w:themeColor="accent3" w:themeShade="80"/>
                    </w:rPr>
                  </w:pPr>
                  <w:r>
                    <w:rPr>
                      <w:rFonts w:asciiTheme="minorHAnsi" w:hAnsiTheme="minorHAnsi"/>
                    </w:rPr>
                    <w:t xml:space="preserve">Artículo 345 del </w:t>
                  </w:r>
                  <w:r w:rsidRPr="00F87567">
                    <w:rPr>
                      <w:rFonts w:asciiTheme="minorHAnsi" w:hAnsiTheme="minorHAnsi"/>
                    </w:rPr>
                    <w:t>Código Penal</w:t>
                  </w:r>
                  <w:r>
                    <w:rPr>
                      <w:rFonts w:asciiTheme="minorHAnsi" w:hAnsiTheme="minorHAnsi"/>
                    </w:rPr>
                    <w:t>, Financiación del terrorismo.</w:t>
                  </w:r>
                </w:p>
              </w:tc>
            </w:tr>
            <w:tr w:rsidR="0090724F" w:rsidTr="000B0048">
              <w:trPr>
                <w:trHeight w:val="352"/>
              </w:trPr>
              <w:tc>
                <w:tcPr>
                  <w:tcW w:w="3005" w:type="dxa"/>
                  <w:vMerge/>
                </w:tcPr>
                <w:p w:rsidR="0090724F" w:rsidRDefault="0090724F" w:rsidP="000710BF">
                  <w:pPr>
                    <w:widowControl w:val="0"/>
                    <w:autoSpaceDE w:val="0"/>
                    <w:autoSpaceDN w:val="0"/>
                    <w:adjustRightInd w:val="0"/>
                    <w:rPr>
                      <w:rFonts w:ascii="Calibri" w:hAnsi="Calibri" w:cs="Arial"/>
                      <w:b/>
                      <w:bCs/>
                      <w:iCs/>
                      <w:color w:val="4F6228" w:themeColor="accent3" w:themeShade="80"/>
                    </w:rPr>
                  </w:pPr>
                </w:p>
              </w:tc>
              <w:tc>
                <w:tcPr>
                  <w:tcW w:w="6722" w:type="dxa"/>
                </w:tcPr>
                <w:p w:rsidR="0090724F" w:rsidRDefault="0090724F" w:rsidP="007F43A2">
                  <w:pPr>
                    <w:widowControl w:val="0"/>
                    <w:autoSpaceDE w:val="0"/>
                    <w:autoSpaceDN w:val="0"/>
                    <w:adjustRightInd w:val="0"/>
                    <w:rPr>
                      <w:rFonts w:asciiTheme="minorHAnsi" w:hAnsiTheme="minorHAnsi"/>
                    </w:rPr>
                  </w:pPr>
                  <w:r w:rsidRPr="00F87567">
                    <w:rPr>
                      <w:rFonts w:asciiTheme="minorHAnsi" w:hAnsiTheme="minorHAnsi"/>
                    </w:rPr>
                    <w:t>Estatuto Anticorrupción</w:t>
                  </w:r>
                  <w:r>
                    <w:rPr>
                      <w:rFonts w:asciiTheme="minorHAnsi" w:hAnsiTheme="minorHAnsi"/>
                    </w:rPr>
                    <w:t>.</w:t>
                  </w:r>
                </w:p>
              </w:tc>
            </w:tr>
          </w:tbl>
          <w:p w:rsidR="00E1236A" w:rsidRPr="008D0C65" w:rsidRDefault="00E1236A" w:rsidP="009F74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rPr>
            </w:pPr>
          </w:p>
        </w:tc>
      </w:tr>
      <w:bookmarkEnd w:id="0"/>
    </w:tbl>
    <w:p w:rsidR="004C7090" w:rsidRPr="008D0C65" w:rsidRDefault="004C7090" w:rsidP="00F87567">
      <w:pPr>
        <w:rPr>
          <w:rFonts w:asciiTheme="minorHAnsi" w:hAnsiTheme="minorHAnsi"/>
          <w:bCs/>
          <w:sz w:val="22"/>
          <w:szCs w:val="22"/>
        </w:rPr>
      </w:pPr>
    </w:p>
    <w:sectPr w:rsidR="004C7090" w:rsidRPr="008D0C65" w:rsidSect="005B5D50">
      <w:headerReference w:type="default" r:id="rId22"/>
      <w:pgSz w:w="15842" w:h="12242" w:orient="landscape" w:code="1"/>
      <w:pgMar w:top="1701" w:right="1418" w:bottom="1701" w:left="1701" w:header="709" w:footer="114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7FF" w:rsidRDefault="009357FF" w:rsidP="002735E6">
      <w:r>
        <w:separator/>
      </w:r>
    </w:p>
  </w:endnote>
  <w:endnote w:type="continuationSeparator" w:id="0">
    <w:p w:rsidR="009357FF" w:rsidRDefault="009357FF" w:rsidP="002735E6">
      <w:r>
        <w:continuationSeparator/>
      </w:r>
    </w:p>
  </w:endnote>
  <w:endnote w:id="1">
    <w:p w:rsidR="0014740E" w:rsidRPr="00ED08D7" w:rsidRDefault="0014740E">
      <w:pPr>
        <w:pStyle w:val="Textonotaalfinal"/>
        <w:rPr>
          <w:rFonts w:asciiTheme="minorHAnsi" w:hAnsiTheme="minorHAnsi"/>
          <w:lang w:val="es-CO"/>
        </w:rPr>
      </w:pPr>
      <w:r w:rsidRPr="00ED08D7">
        <w:rPr>
          <w:rStyle w:val="Refdenotaalfinal"/>
          <w:rFonts w:asciiTheme="minorHAnsi" w:hAnsiTheme="minorHAnsi"/>
        </w:rPr>
        <w:endnoteRef/>
      </w:r>
      <w:r w:rsidRPr="00ED08D7">
        <w:rPr>
          <w:rFonts w:asciiTheme="minorHAnsi" w:hAnsiTheme="minorHAnsi"/>
        </w:rPr>
        <w:t xml:space="preserve"> </w:t>
      </w:r>
      <w:r w:rsidRPr="00ED08D7">
        <w:rPr>
          <w:rFonts w:asciiTheme="minorHAnsi" w:hAnsiTheme="minorHAnsi"/>
          <w:lang w:val="es-CO"/>
        </w:rPr>
        <w:t xml:space="preserve">Uribe, Rodolfo. </w:t>
      </w:r>
      <w:r w:rsidRPr="00903A1B">
        <w:rPr>
          <w:rFonts w:asciiTheme="minorHAnsi" w:hAnsiTheme="minorHAnsi"/>
          <w:i/>
          <w:lang w:val="es-CO"/>
        </w:rPr>
        <w:t>Cambio de paradigmas sobre el lavado de activos</w:t>
      </w:r>
      <w:r w:rsidRPr="00ED08D7">
        <w:rPr>
          <w:rFonts w:asciiTheme="minorHAnsi" w:hAnsiTheme="minorHAnsi"/>
          <w:lang w:val="es-CO"/>
        </w:rPr>
        <w:t xml:space="preserve">. </w:t>
      </w:r>
      <w:r>
        <w:rPr>
          <w:rFonts w:asciiTheme="minorHAnsi" w:hAnsiTheme="minorHAnsi"/>
          <w:lang w:val="es-CO"/>
        </w:rPr>
        <w:t xml:space="preserve">2003. </w:t>
      </w:r>
      <w:r w:rsidRPr="00ED08D7">
        <w:rPr>
          <w:rFonts w:asciiTheme="minorHAnsi" w:hAnsiTheme="minorHAnsi"/>
          <w:lang w:val="es-CO"/>
        </w:rPr>
        <w:t xml:space="preserve">Unidad antilavado de activos, </w:t>
      </w:r>
      <w:r>
        <w:rPr>
          <w:rFonts w:asciiTheme="minorHAnsi" w:hAnsiTheme="minorHAnsi"/>
          <w:lang w:val="es-CO"/>
        </w:rPr>
        <w:t xml:space="preserve">Comisión interamericana Contra el Abuso de Drogas </w:t>
      </w:r>
      <w:r w:rsidRPr="00ED08D7">
        <w:rPr>
          <w:rFonts w:asciiTheme="minorHAnsi" w:hAnsiTheme="minorHAnsi"/>
          <w:lang w:val="es-CO"/>
        </w:rPr>
        <w:t xml:space="preserve">CICAD/OEA.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Wingdings-Regular">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7FF" w:rsidRDefault="009357FF" w:rsidP="002735E6">
      <w:r>
        <w:separator/>
      </w:r>
    </w:p>
  </w:footnote>
  <w:footnote w:type="continuationSeparator" w:id="0">
    <w:p w:rsidR="009357FF" w:rsidRDefault="009357FF" w:rsidP="002735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40E" w:rsidRPr="00920CF1" w:rsidRDefault="0014740E" w:rsidP="00920CF1">
    <w:pPr>
      <w:pStyle w:val="Encabezado"/>
      <w:jc w:val="right"/>
      <w:rPr>
        <w:color w:val="C77C0E"/>
        <w:sz w:val="16"/>
        <w:szCs w:val="16"/>
      </w:rPr>
    </w:pPr>
    <w:r>
      <w:rPr>
        <w:noProof/>
        <w:color w:val="C77C0E"/>
        <w:sz w:val="16"/>
        <w:szCs w:val="16"/>
        <w:lang w:val="es-CO" w:eastAsia="es-CO"/>
      </w:rPr>
      <w:drawing>
        <wp:inline distT="0" distB="0" distL="0" distR="0">
          <wp:extent cx="1985003" cy="819150"/>
          <wp:effectExtent l="19050" t="0" r="0" b="0"/>
          <wp:docPr id="1" name="0 Imagen" descr="logoMediat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ediateca.png"/>
                  <pic:cNvPicPr/>
                </pic:nvPicPr>
                <pic:blipFill>
                  <a:blip r:embed="rId1"/>
                  <a:stretch>
                    <a:fillRect/>
                  </a:stretch>
                </pic:blipFill>
                <pic:spPr>
                  <a:xfrm>
                    <a:off x="0" y="0"/>
                    <a:ext cx="1989570" cy="8210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94F8A"/>
    <w:multiLevelType w:val="multilevel"/>
    <w:tmpl w:val="4734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192F62"/>
    <w:multiLevelType w:val="hybridMultilevel"/>
    <w:tmpl w:val="C6462028"/>
    <w:lvl w:ilvl="0" w:tplc="E97E103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6B2F3BDD"/>
    <w:multiLevelType w:val="hybridMultilevel"/>
    <w:tmpl w:val="BDE47F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EA86ECA"/>
    <w:multiLevelType w:val="hybridMultilevel"/>
    <w:tmpl w:val="2A38EE44"/>
    <w:lvl w:ilvl="0" w:tplc="58E0253C">
      <w:start w:val="1"/>
      <w:numFmt w:val="bullet"/>
      <w:lvlText w:val="•"/>
      <w:lvlJc w:val="left"/>
      <w:pPr>
        <w:tabs>
          <w:tab w:val="num" w:pos="720"/>
        </w:tabs>
        <w:ind w:left="720" w:hanging="360"/>
      </w:pPr>
      <w:rPr>
        <w:rFonts w:ascii="Times New Roman" w:hAnsi="Times New Roman" w:hint="default"/>
      </w:rPr>
    </w:lvl>
    <w:lvl w:ilvl="1" w:tplc="EB4C40D6" w:tentative="1">
      <w:start w:val="1"/>
      <w:numFmt w:val="bullet"/>
      <w:lvlText w:val="•"/>
      <w:lvlJc w:val="left"/>
      <w:pPr>
        <w:tabs>
          <w:tab w:val="num" w:pos="1440"/>
        </w:tabs>
        <w:ind w:left="1440" w:hanging="360"/>
      </w:pPr>
      <w:rPr>
        <w:rFonts w:ascii="Times New Roman" w:hAnsi="Times New Roman" w:hint="default"/>
      </w:rPr>
    </w:lvl>
    <w:lvl w:ilvl="2" w:tplc="BB5C2D16" w:tentative="1">
      <w:start w:val="1"/>
      <w:numFmt w:val="bullet"/>
      <w:lvlText w:val="•"/>
      <w:lvlJc w:val="left"/>
      <w:pPr>
        <w:tabs>
          <w:tab w:val="num" w:pos="2160"/>
        </w:tabs>
        <w:ind w:left="2160" w:hanging="360"/>
      </w:pPr>
      <w:rPr>
        <w:rFonts w:ascii="Times New Roman" w:hAnsi="Times New Roman" w:hint="default"/>
      </w:rPr>
    </w:lvl>
    <w:lvl w:ilvl="3" w:tplc="EDAEC5FA" w:tentative="1">
      <w:start w:val="1"/>
      <w:numFmt w:val="bullet"/>
      <w:lvlText w:val="•"/>
      <w:lvlJc w:val="left"/>
      <w:pPr>
        <w:tabs>
          <w:tab w:val="num" w:pos="2880"/>
        </w:tabs>
        <w:ind w:left="2880" w:hanging="360"/>
      </w:pPr>
      <w:rPr>
        <w:rFonts w:ascii="Times New Roman" w:hAnsi="Times New Roman" w:hint="default"/>
      </w:rPr>
    </w:lvl>
    <w:lvl w:ilvl="4" w:tplc="9C1EDB86" w:tentative="1">
      <w:start w:val="1"/>
      <w:numFmt w:val="bullet"/>
      <w:lvlText w:val="•"/>
      <w:lvlJc w:val="left"/>
      <w:pPr>
        <w:tabs>
          <w:tab w:val="num" w:pos="3600"/>
        </w:tabs>
        <w:ind w:left="3600" w:hanging="360"/>
      </w:pPr>
      <w:rPr>
        <w:rFonts w:ascii="Times New Roman" w:hAnsi="Times New Roman" w:hint="default"/>
      </w:rPr>
    </w:lvl>
    <w:lvl w:ilvl="5" w:tplc="28E2A98A" w:tentative="1">
      <w:start w:val="1"/>
      <w:numFmt w:val="bullet"/>
      <w:lvlText w:val="•"/>
      <w:lvlJc w:val="left"/>
      <w:pPr>
        <w:tabs>
          <w:tab w:val="num" w:pos="4320"/>
        </w:tabs>
        <w:ind w:left="4320" w:hanging="360"/>
      </w:pPr>
      <w:rPr>
        <w:rFonts w:ascii="Times New Roman" w:hAnsi="Times New Roman" w:hint="default"/>
      </w:rPr>
    </w:lvl>
    <w:lvl w:ilvl="6" w:tplc="8B407AAA" w:tentative="1">
      <w:start w:val="1"/>
      <w:numFmt w:val="bullet"/>
      <w:lvlText w:val="•"/>
      <w:lvlJc w:val="left"/>
      <w:pPr>
        <w:tabs>
          <w:tab w:val="num" w:pos="5040"/>
        </w:tabs>
        <w:ind w:left="5040" w:hanging="360"/>
      </w:pPr>
      <w:rPr>
        <w:rFonts w:ascii="Times New Roman" w:hAnsi="Times New Roman" w:hint="default"/>
      </w:rPr>
    </w:lvl>
    <w:lvl w:ilvl="7" w:tplc="647A2E08" w:tentative="1">
      <w:start w:val="1"/>
      <w:numFmt w:val="bullet"/>
      <w:lvlText w:val="•"/>
      <w:lvlJc w:val="left"/>
      <w:pPr>
        <w:tabs>
          <w:tab w:val="num" w:pos="5760"/>
        </w:tabs>
        <w:ind w:left="5760" w:hanging="360"/>
      </w:pPr>
      <w:rPr>
        <w:rFonts w:ascii="Times New Roman" w:hAnsi="Times New Roman" w:hint="default"/>
      </w:rPr>
    </w:lvl>
    <w:lvl w:ilvl="8" w:tplc="409E76C8" w:tentative="1">
      <w:start w:val="1"/>
      <w:numFmt w:val="bullet"/>
      <w:lvlText w:val="•"/>
      <w:lvlJc w:val="left"/>
      <w:pPr>
        <w:tabs>
          <w:tab w:val="num" w:pos="6480"/>
        </w:tabs>
        <w:ind w:left="6480" w:hanging="360"/>
      </w:pPr>
      <w:rPr>
        <w:rFonts w:ascii="Times New Roman" w:hAnsi="Times New Roman" w:hint="default"/>
      </w:rPr>
    </w:lvl>
  </w:abstractNum>
  <w:abstractNum w:abstractNumId="4">
    <w:nsid w:val="71936ED8"/>
    <w:multiLevelType w:val="hybridMultilevel"/>
    <w:tmpl w:val="4CC4534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08"/>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35E6"/>
    <w:rsid w:val="000037F7"/>
    <w:rsid w:val="000112C9"/>
    <w:rsid w:val="000120D6"/>
    <w:rsid w:val="00014E87"/>
    <w:rsid w:val="0001603C"/>
    <w:rsid w:val="000209C2"/>
    <w:rsid w:val="00027F3A"/>
    <w:rsid w:val="00031559"/>
    <w:rsid w:val="000324F9"/>
    <w:rsid w:val="000338D8"/>
    <w:rsid w:val="00047EC5"/>
    <w:rsid w:val="00063FD6"/>
    <w:rsid w:val="00065F01"/>
    <w:rsid w:val="000663FC"/>
    <w:rsid w:val="00067D8B"/>
    <w:rsid w:val="000710BF"/>
    <w:rsid w:val="00074EED"/>
    <w:rsid w:val="00076CB6"/>
    <w:rsid w:val="00077029"/>
    <w:rsid w:val="00081040"/>
    <w:rsid w:val="000833D7"/>
    <w:rsid w:val="00087FEE"/>
    <w:rsid w:val="00094CA5"/>
    <w:rsid w:val="00097D8B"/>
    <w:rsid w:val="000A3072"/>
    <w:rsid w:val="000A4680"/>
    <w:rsid w:val="000A63F8"/>
    <w:rsid w:val="000A768D"/>
    <w:rsid w:val="000B0048"/>
    <w:rsid w:val="000B251D"/>
    <w:rsid w:val="000C3D33"/>
    <w:rsid w:val="000C4902"/>
    <w:rsid w:val="000C56C8"/>
    <w:rsid w:val="000D3BFD"/>
    <w:rsid w:val="000D694B"/>
    <w:rsid w:val="000E1BD3"/>
    <w:rsid w:val="0010199B"/>
    <w:rsid w:val="001135C3"/>
    <w:rsid w:val="00121BEA"/>
    <w:rsid w:val="001325C9"/>
    <w:rsid w:val="00133DB6"/>
    <w:rsid w:val="00134A39"/>
    <w:rsid w:val="00135AC2"/>
    <w:rsid w:val="001377F7"/>
    <w:rsid w:val="00144232"/>
    <w:rsid w:val="00144AF7"/>
    <w:rsid w:val="0014740E"/>
    <w:rsid w:val="0015026D"/>
    <w:rsid w:val="0015157C"/>
    <w:rsid w:val="00151BD0"/>
    <w:rsid w:val="00163241"/>
    <w:rsid w:val="001653C9"/>
    <w:rsid w:val="00173D4C"/>
    <w:rsid w:val="001746ED"/>
    <w:rsid w:val="001753FA"/>
    <w:rsid w:val="00182387"/>
    <w:rsid w:val="001825B3"/>
    <w:rsid w:val="00182637"/>
    <w:rsid w:val="00183433"/>
    <w:rsid w:val="00192AB9"/>
    <w:rsid w:val="00194EAE"/>
    <w:rsid w:val="001A218A"/>
    <w:rsid w:val="001A2BE6"/>
    <w:rsid w:val="001A2C26"/>
    <w:rsid w:val="001A7AC8"/>
    <w:rsid w:val="001B0C3B"/>
    <w:rsid w:val="001B0F78"/>
    <w:rsid w:val="001B745C"/>
    <w:rsid w:val="001C0115"/>
    <w:rsid w:val="001C16DD"/>
    <w:rsid w:val="001D0424"/>
    <w:rsid w:val="001D5481"/>
    <w:rsid w:val="001D5C3A"/>
    <w:rsid w:val="001D7809"/>
    <w:rsid w:val="001E079A"/>
    <w:rsid w:val="001E3A1E"/>
    <w:rsid w:val="001F53DB"/>
    <w:rsid w:val="001F5D20"/>
    <w:rsid w:val="001F7AD1"/>
    <w:rsid w:val="00200356"/>
    <w:rsid w:val="00201259"/>
    <w:rsid w:val="00203584"/>
    <w:rsid w:val="002157F6"/>
    <w:rsid w:val="0021636B"/>
    <w:rsid w:val="00221DDC"/>
    <w:rsid w:val="00224058"/>
    <w:rsid w:val="00227596"/>
    <w:rsid w:val="00230EFC"/>
    <w:rsid w:val="002356D8"/>
    <w:rsid w:val="00237547"/>
    <w:rsid w:val="0024187C"/>
    <w:rsid w:val="00246C6B"/>
    <w:rsid w:val="00253A78"/>
    <w:rsid w:val="00260D67"/>
    <w:rsid w:val="002672D3"/>
    <w:rsid w:val="002735E6"/>
    <w:rsid w:val="0027524C"/>
    <w:rsid w:val="00275C0C"/>
    <w:rsid w:val="00280DE3"/>
    <w:rsid w:val="002858E4"/>
    <w:rsid w:val="00285961"/>
    <w:rsid w:val="00291310"/>
    <w:rsid w:val="002966C7"/>
    <w:rsid w:val="002A5232"/>
    <w:rsid w:val="002A52D5"/>
    <w:rsid w:val="002A5C86"/>
    <w:rsid w:val="002B0395"/>
    <w:rsid w:val="002B2D7B"/>
    <w:rsid w:val="002B32BF"/>
    <w:rsid w:val="002B508E"/>
    <w:rsid w:val="002B7E81"/>
    <w:rsid w:val="002C00AB"/>
    <w:rsid w:val="002E1B2E"/>
    <w:rsid w:val="002F3D44"/>
    <w:rsid w:val="002F6644"/>
    <w:rsid w:val="002F75BC"/>
    <w:rsid w:val="0030320C"/>
    <w:rsid w:val="003034C5"/>
    <w:rsid w:val="00305A3A"/>
    <w:rsid w:val="0030700E"/>
    <w:rsid w:val="00307F1D"/>
    <w:rsid w:val="00311A57"/>
    <w:rsid w:val="0031363E"/>
    <w:rsid w:val="0031543C"/>
    <w:rsid w:val="00315A1F"/>
    <w:rsid w:val="00317ED7"/>
    <w:rsid w:val="003300CA"/>
    <w:rsid w:val="003301BB"/>
    <w:rsid w:val="00332DA8"/>
    <w:rsid w:val="00334484"/>
    <w:rsid w:val="003344B4"/>
    <w:rsid w:val="003359E8"/>
    <w:rsid w:val="0033619D"/>
    <w:rsid w:val="00336CDE"/>
    <w:rsid w:val="00345907"/>
    <w:rsid w:val="0034681C"/>
    <w:rsid w:val="00346B3F"/>
    <w:rsid w:val="00347F4F"/>
    <w:rsid w:val="0035274A"/>
    <w:rsid w:val="00352B18"/>
    <w:rsid w:val="00353E48"/>
    <w:rsid w:val="00355A0B"/>
    <w:rsid w:val="00362EDE"/>
    <w:rsid w:val="003632DD"/>
    <w:rsid w:val="00363784"/>
    <w:rsid w:val="00366645"/>
    <w:rsid w:val="00371231"/>
    <w:rsid w:val="00371B94"/>
    <w:rsid w:val="00375425"/>
    <w:rsid w:val="00375E7B"/>
    <w:rsid w:val="00376B4B"/>
    <w:rsid w:val="003810DD"/>
    <w:rsid w:val="00381E2D"/>
    <w:rsid w:val="003849C5"/>
    <w:rsid w:val="00386C95"/>
    <w:rsid w:val="00387D46"/>
    <w:rsid w:val="00395F75"/>
    <w:rsid w:val="00396F56"/>
    <w:rsid w:val="00397622"/>
    <w:rsid w:val="00397CE6"/>
    <w:rsid w:val="003A4B0C"/>
    <w:rsid w:val="003A7702"/>
    <w:rsid w:val="003B0F02"/>
    <w:rsid w:val="003B0F0E"/>
    <w:rsid w:val="003B1D46"/>
    <w:rsid w:val="003B1DCD"/>
    <w:rsid w:val="003C139B"/>
    <w:rsid w:val="003C2D13"/>
    <w:rsid w:val="003D06FA"/>
    <w:rsid w:val="003D2BED"/>
    <w:rsid w:val="003D39BD"/>
    <w:rsid w:val="003D747D"/>
    <w:rsid w:val="003E01B9"/>
    <w:rsid w:val="003E3988"/>
    <w:rsid w:val="003E417B"/>
    <w:rsid w:val="003E48DE"/>
    <w:rsid w:val="003F2D22"/>
    <w:rsid w:val="003F55E3"/>
    <w:rsid w:val="003F7ECD"/>
    <w:rsid w:val="00407DCD"/>
    <w:rsid w:val="004318A6"/>
    <w:rsid w:val="00431A5C"/>
    <w:rsid w:val="004377FF"/>
    <w:rsid w:val="00440F21"/>
    <w:rsid w:val="004452CF"/>
    <w:rsid w:val="00445354"/>
    <w:rsid w:val="00445E40"/>
    <w:rsid w:val="004538FC"/>
    <w:rsid w:val="00455CAE"/>
    <w:rsid w:val="0046797B"/>
    <w:rsid w:val="0047079D"/>
    <w:rsid w:val="004810C2"/>
    <w:rsid w:val="00481CD3"/>
    <w:rsid w:val="00485A70"/>
    <w:rsid w:val="00493D16"/>
    <w:rsid w:val="004A3176"/>
    <w:rsid w:val="004A3CB5"/>
    <w:rsid w:val="004A528B"/>
    <w:rsid w:val="004B4196"/>
    <w:rsid w:val="004B6BAE"/>
    <w:rsid w:val="004B7970"/>
    <w:rsid w:val="004C7090"/>
    <w:rsid w:val="004D05A8"/>
    <w:rsid w:val="004D7349"/>
    <w:rsid w:val="004D7626"/>
    <w:rsid w:val="004D7FDE"/>
    <w:rsid w:val="004E16C2"/>
    <w:rsid w:val="004E2191"/>
    <w:rsid w:val="004E57A7"/>
    <w:rsid w:val="004F222B"/>
    <w:rsid w:val="004F3F1D"/>
    <w:rsid w:val="004F55CB"/>
    <w:rsid w:val="005054AD"/>
    <w:rsid w:val="00521026"/>
    <w:rsid w:val="005215E5"/>
    <w:rsid w:val="00524B23"/>
    <w:rsid w:val="00524BDB"/>
    <w:rsid w:val="00527BD7"/>
    <w:rsid w:val="00531AB3"/>
    <w:rsid w:val="00540417"/>
    <w:rsid w:val="00544AE3"/>
    <w:rsid w:val="00551C2D"/>
    <w:rsid w:val="0055256A"/>
    <w:rsid w:val="00563007"/>
    <w:rsid w:val="0056622F"/>
    <w:rsid w:val="005741CE"/>
    <w:rsid w:val="0057491E"/>
    <w:rsid w:val="005759C5"/>
    <w:rsid w:val="00582323"/>
    <w:rsid w:val="00585C8E"/>
    <w:rsid w:val="00591173"/>
    <w:rsid w:val="005914C7"/>
    <w:rsid w:val="0059410A"/>
    <w:rsid w:val="00595846"/>
    <w:rsid w:val="005A50F6"/>
    <w:rsid w:val="005B08FE"/>
    <w:rsid w:val="005B12AB"/>
    <w:rsid w:val="005B176D"/>
    <w:rsid w:val="005B521E"/>
    <w:rsid w:val="005B5C1D"/>
    <w:rsid w:val="005B5D50"/>
    <w:rsid w:val="005C0950"/>
    <w:rsid w:val="005C24B3"/>
    <w:rsid w:val="005C5E56"/>
    <w:rsid w:val="005D12DA"/>
    <w:rsid w:val="005E15FB"/>
    <w:rsid w:val="005E5342"/>
    <w:rsid w:val="005E54FA"/>
    <w:rsid w:val="005E657C"/>
    <w:rsid w:val="005F5035"/>
    <w:rsid w:val="005F58E1"/>
    <w:rsid w:val="005F6AF4"/>
    <w:rsid w:val="005F6EF3"/>
    <w:rsid w:val="006016B3"/>
    <w:rsid w:val="00602A28"/>
    <w:rsid w:val="006044F3"/>
    <w:rsid w:val="00614A32"/>
    <w:rsid w:val="006165C2"/>
    <w:rsid w:val="006201CA"/>
    <w:rsid w:val="00621C3C"/>
    <w:rsid w:val="0062733F"/>
    <w:rsid w:val="006307F1"/>
    <w:rsid w:val="00637AFF"/>
    <w:rsid w:val="00640EBA"/>
    <w:rsid w:val="0064402C"/>
    <w:rsid w:val="0064475A"/>
    <w:rsid w:val="00646D0B"/>
    <w:rsid w:val="006521A3"/>
    <w:rsid w:val="00662111"/>
    <w:rsid w:val="00664BC6"/>
    <w:rsid w:val="00665497"/>
    <w:rsid w:val="00670009"/>
    <w:rsid w:val="00670ED1"/>
    <w:rsid w:val="00674F44"/>
    <w:rsid w:val="006831C8"/>
    <w:rsid w:val="006855FB"/>
    <w:rsid w:val="0068737B"/>
    <w:rsid w:val="006873AA"/>
    <w:rsid w:val="00690DB0"/>
    <w:rsid w:val="006A1941"/>
    <w:rsid w:val="006A1D9B"/>
    <w:rsid w:val="006B10D6"/>
    <w:rsid w:val="006B16AA"/>
    <w:rsid w:val="006B2060"/>
    <w:rsid w:val="006B2357"/>
    <w:rsid w:val="006B2A7F"/>
    <w:rsid w:val="006B2E8C"/>
    <w:rsid w:val="006B5AC6"/>
    <w:rsid w:val="006C1391"/>
    <w:rsid w:val="006C1B7B"/>
    <w:rsid w:val="006C1DE8"/>
    <w:rsid w:val="006C3100"/>
    <w:rsid w:val="006C450C"/>
    <w:rsid w:val="006C7180"/>
    <w:rsid w:val="006D288D"/>
    <w:rsid w:val="006D6091"/>
    <w:rsid w:val="006D7E49"/>
    <w:rsid w:val="006F0350"/>
    <w:rsid w:val="00703102"/>
    <w:rsid w:val="007069C2"/>
    <w:rsid w:val="00714078"/>
    <w:rsid w:val="007171D0"/>
    <w:rsid w:val="0071762E"/>
    <w:rsid w:val="007245F6"/>
    <w:rsid w:val="00727E2F"/>
    <w:rsid w:val="007325AC"/>
    <w:rsid w:val="0073576E"/>
    <w:rsid w:val="0073748A"/>
    <w:rsid w:val="00737C30"/>
    <w:rsid w:val="007504B9"/>
    <w:rsid w:val="00751176"/>
    <w:rsid w:val="00754D18"/>
    <w:rsid w:val="007634E0"/>
    <w:rsid w:val="00764099"/>
    <w:rsid w:val="00777391"/>
    <w:rsid w:val="00777CAD"/>
    <w:rsid w:val="0078141F"/>
    <w:rsid w:val="00781816"/>
    <w:rsid w:val="00785A4B"/>
    <w:rsid w:val="007A0CD4"/>
    <w:rsid w:val="007A11FE"/>
    <w:rsid w:val="007A1BF9"/>
    <w:rsid w:val="007A1DE0"/>
    <w:rsid w:val="007A3C6A"/>
    <w:rsid w:val="007A4046"/>
    <w:rsid w:val="007A5781"/>
    <w:rsid w:val="007A6659"/>
    <w:rsid w:val="007B19DE"/>
    <w:rsid w:val="007C1DB4"/>
    <w:rsid w:val="007C4545"/>
    <w:rsid w:val="007D3D5E"/>
    <w:rsid w:val="007D4D54"/>
    <w:rsid w:val="007D78A5"/>
    <w:rsid w:val="007E02CC"/>
    <w:rsid w:val="007E3487"/>
    <w:rsid w:val="007F43A2"/>
    <w:rsid w:val="007F4E41"/>
    <w:rsid w:val="007F602A"/>
    <w:rsid w:val="0080126C"/>
    <w:rsid w:val="00807594"/>
    <w:rsid w:val="0081016B"/>
    <w:rsid w:val="00813060"/>
    <w:rsid w:val="00813B67"/>
    <w:rsid w:val="00832C92"/>
    <w:rsid w:val="00833344"/>
    <w:rsid w:val="008357D3"/>
    <w:rsid w:val="00836F75"/>
    <w:rsid w:val="00844694"/>
    <w:rsid w:val="008503E5"/>
    <w:rsid w:val="00851027"/>
    <w:rsid w:val="00851A15"/>
    <w:rsid w:val="008535E4"/>
    <w:rsid w:val="00854D5D"/>
    <w:rsid w:val="008804A6"/>
    <w:rsid w:val="00882224"/>
    <w:rsid w:val="00890957"/>
    <w:rsid w:val="00895616"/>
    <w:rsid w:val="008A1637"/>
    <w:rsid w:val="008A6157"/>
    <w:rsid w:val="008B0C89"/>
    <w:rsid w:val="008B3127"/>
    <w:rsid w:val="008C1101"/>
    <w:rsid w:val="008C4ABA"/>
    <w:rsid w:val="008C69B7"/>
    <w:rsid w:val="008C6C17"/>
    <w:rsid w:val="008C6E87"/>
    <w:rsid w:val="008D0C65"/>
    <w:rsid w:val="008D0DD3"/>
    <w:rsid w:val="008D2199"/>
    <w:rsid w:val="008D5A17"/>
    <w:rsid w:val="008E035C"/>
    <w:rsid w:val="008E0FC2"/>
    <w:rsid w:val="008E2C23"/>
    <w:rsid w:val="008E2F3B"/>
    <w:rsid w:val="008E34E4"/>
    <w:rsid w:val="008F251D"/>
    <w:rsid w:val="008F6E1C"/>
    <w:rsid w:val="00903A1B"/>
    <w:rsid w:val="00903AE7"/>
    <w:rsid w:val="00904920"/>
    <w:rsid w:val="009051E3"/>
    <w:rsid w:val="0090724F"/>
    <w:rsid w:val="00910EAE"/>
    <w:rsid w:val="00912A82"/>
    <w:rsid w:val="00912DA2"/>
    <w:rsid w:val="00915A98"/>
    <w:rsid w:val="00920626"/>
    <w:rsid w:val="00920CF1"/>
    <w:rsid w:val="00921755"/>
    <w:rsid w:val="00927E8F"/>
    <w:rsid w:val="0093351F"/>
    <w:rsid w:val="00934129"/>
    <w:rsid w:val="009357FF"/>
    <w:rsid w:val="009400CC"/>
    <w:rsid w:val="00946607"/>
    <w:rsid w:val="00950D86"/>
    <w:rsid w:val="0095657C"/>
    <w:rsid w:val="0095779A"/>
    <w:rsid w:val="0096012F"/>
    <w:rsid w:val="009607F4"/>
    <w:rsid w:val="00962173"/>
    <w:rsid w:val="0096477A"/>
    <w:rsid w:val="009732FF"/>
    <w:rsid w:val="0097349C"/>
    <w:rsid w:val="0098126E"/>
    <w:rsid w:val="00981E70"/>
    <w:rsid w:val="00990FD6"/>
    <w:rsid w:val="00995206"/>
    <w:rsid w:val="009A1B2F"/>
    <w:rsid w:val="009A3A40"/>
    <w:rsid w:val="009A48C1"/>
    <w:rsid w:val="009A509A"/>
    <w:rsid w:val="009A5DB2"/>
    <w:rsid w:val="009B2C86"/>
    <w:rsid w:val="009B3E6C"/>
    <w:rsid w:val="009B54A9"/>
    <w:rsid w:val="009C0922"/>
    <w:rsid w:val="009C35DF"/>
    <w:rsid w:val="009C3FF1"/>
    <w:rsid w:val="009C50FA"/>
    <w:rsid w:val="009C680A"/>
    <w:rsid w:val="009C7F81"/>
    <w:rsid w:val="009D07B3"/>
    <w:rsid w:val="009D35B0"/>
    <w:rsid w:val="009D3A1A"/>
    <w:rsid w:val="009D3CFD"/>
    <w:rsid w:val="009E2670"/>
    <w:rsid w:val="009E43DA"/>
    <w:rsid w:val="009F6E3F"/>
    <w:rsid w:val="009F7419"/>
    <w:rsid w:val="00A018F0"/>
    <w:rsid w:val="00A041F3"/>
    <w:rsid w:val="00A04777"/>
    <w:rsid w:val="00A04979"/>
    <w:rsid w:val="00A05219"/>
    <w:rsid w:val="00A05C02"/>
    <w:rsid w:val="00A13260"/>
    <w:rsid w:val="00A144F7"/>
    <w:rsid w:val="00A22DFC"/>
    <w:rsid w:val="00A258D6"/>
    <w:rsid w:val="00A401C6"/>
    <w:rsid w:val="00A41FAF"/>
    <w:rsid w:val="00A44270"/>
    <w:rsid w:val="00A449F5"/>
    <w:rsid w:val="00A51F6A"/>
    <w:rsid w:val="00A554D4"/>
    <w:rsid w:val="00A57AE7"/>
    <w:rsid w:val="00A57E3E"/>
    <w:rsid w:val="00A616A1"/>
    <w:rsid w:val="00A63E8C"/>
    <w:rsid w:val="00A64E00"/>
    <w:rsid w:val="00A66D31"/>
    <w:rsid w:val="00A702E4"/>
    <w:rsid w:val="00A722DA"/>
    <w:rsid w:val="00A72E12"/>
    <w:rsid w:val="00A74D4E"/>
    <w:rsid w:val="00A7723D"/>
    <w:rsid w:val="00A77709"/>
    <w:rsid w:val="00A81BA4"/>
    <w:rsid w:val="00A84A44"/>
    <w:rsid w:val="00A85E70"/>
    <w:rsid w:val="00A86C90"/>
    <w:rsid w:val="00A90FAA"/>
    <w:rsid w:val="00A929BD"/>
    <w:rsid w:val="00A95CF4"/>
    <w:rsid w:val="00AA108C"/>
    <w:rsid w:val="00AA1440"/>
    <w:rsid w:val="00AA198C"/>
    <w:rsid w:val="00AA5861"/>
    <w:rsid w:val="00AA5AA2"/>
    <w:rsid w:val="00AA6928"/>
    <w:rsid w:val="00AB055F"/>
    <w:rsid w:val="00AB16F7"/>
    <w:rsid w:val="00AB2912"/>
    <w:rsid w:val="00AB3651"/>
    <w:rsid w:val="00AB4A42"/>
    <w:rsid w:val="00AC5F37"/>
    <w:rsid w:val="00AC69C5"/>
    <w:rsid w:val="00AC76CE"/>
    <w:rsid w:val="00AD0B5B"/>
    <w:rsid w:val="00AD13E3"/>
    <w:rsid w:val="00AD15E4"/>
    <w:rsid w:val="00AD4735"/>
    <w:rsid w:val="00AD5678"/>
    <w:rsid w:val="00AD626F"/>
    <w:rsid w:val="00AE0DB8"/>
    <w:rsid w:val="00AE1496"/>
    <w:rsid w:val="00AE27D5"/>
    <w:rsid w:val="00AE28E2"/>
    <w:rsid w:val="00AE2CA8"/>
    <w:rsid w:val="00AE4FC7"/>
    <w:rsid w:val="00AE7AD3"/>
    <w:rsid w:val="00AF1EBF"/>
    <w:rsid w:val="00AF3E12"/>
    <w:rsid w:val="00AF6720"/>
    <w:rsid w:val="00B01D4F"/>
    <w:rsid w:val="00B07F02"/>
    <w:rsid w:val="00B10ABB"/>
    <w:rsid w:val="00B114E1"/>
    <w:rsid w:val="00B17BA6"/>
    <w:rsid w:val="00B264E1"/>
    <w:rsid w:val="00B26CD6"/>
    <w:rsid w:val="00B33A7F"/>
    <w:rsid w:val="00B34829"/>
    <w:rsid w:val="00B3501B"/>
    <w:rsid w:val="00B4059E"/>
    <w:rsid w:val="00B42394"/>
    <w:rsid w:val="00B424E8"/>
    <w:rsid w:val="00B42D55"/>
    <w:rsid w:val="00B4406E"/>
    <w:rsid w:val="00B46A2C"/>
    <w:rsid w:val="00B46A82"/>
    <w:rsid w:val="00B46D80"/>
    <w:rsid w:val="00B541F6"/>
    <w:rsid w:val="00B57947"/>
    <w:rsid w:val="00B646E4"/>
    <w:rsid w:val="00B66184"/>
    <w:rsid w:val="00B7177D"/>
    <w:rsid w:val="00B71D67"/>
    <w:rsid w:val="00B80104"/>
    <w:rsid w:val="00B80534"/>
    <w:rsid w:val="00B835DB"/>
    <w:rsid w:val="00B8490D"/>
    <w:rsid w:val="00B85F33"/>
    <w:rsid w:val="00B93D27"/>
    <w:rsid w:val="00B93D55"/>
    <w:rsid w:val="00BA2D8D"/>
    <w:rsid w:val="00BA356B"/>
    <w:rsid w:val="00BA3A61"/>
    <w:rsid w:val="00BA455F"/>
    <w:rsid w:val="00BB0197"/>
    <w:rsid w:val="00BB4D23"/>
    <w:rsid w:val="00BB663D"/>
    <w:rsid w:val="00BC073A"/>
    <w:rsid w:val="00BC1835"/>
    <w:rsid w:val="00BC2586"/>
    <w:rsid w:val="00BD3E9E"/>
    <w:rsid w:val="00BD4AAF"/>
    <w:rsid w:val="00BD4BE9"/>
    <w:rsid w:val="00BD781B"/>
    <w:rsid w:val="00BE43EC"/>
    <w:rsid w:val="00BE4B74"/>
    <w:rsid w:val="00BE64E1"/>
    <w:rsid w:val="00BF4F8E"/>
    <w:rsid w:val="00BF6AC0"/>
    <w:rsid w:val="00C01DEC"/>
    <w:rsid w:val="00C02363"/>
    <w:rsid w:val="00C02AD7"/>
    <w:rsid w:val="00C03C39"/>
    <w:rsid w:val="00C0525F"/>
    <w:rsid w:val="00C146C6"/>
    <w:rsid w:val="00C21089"/>
    <w:rsid w:val="00C221FE"/>
    <w:rsid w:val="00C22CD0"/>
    <w:rsid w:val="00C34ED4"/>
    <w:rsid w:val="00C41A5C"/>
    <w:rsid w:val="00C41B47"/>
    <w:rsid w:val="00C41ED2"/>
    <w:rsid w:val="00C44D17"/>
    <w:rsid w:val="00C44DA5"/>
    <w:rsid w:val="00C44E3E"/>
    <w:rsid w:val="00C46856"/>
    <w:rsid w:val="00C46979"/>
    <w:rsid w:val="00C46C22"/>
    <w:rsid w:val="00C556CF"/>
    <w:rsid w:val="00C643DB"/>
    <w:rsid w:val="00C72687"/>
    <w:rsid w:val="00C72D70"/>
    <w:rsid w:val="00C735A3"/>
    <w:rsid w:val="00C73E1B"/>
    <w:rsid w:val="00C762B0"/>
    <w:rsid w:val="00C77AEE"/>
    <w:rsid w:val="00C84EB3"/>
    <w:rsid w:val="00C85B47"/>
    <w:rsid w:val="00C8687C"/>
    <w:rsid w:val="00C931F2"/>
    <w:rsid w:val="00C9751F"/>
    <w:rsid w:val="00CA3D77"/>
    <w:rsid w:val="00CA48CD"/>
    <w:rsid w:val="00CA7DC2"/>
    <w:rsid w:val="00CA7EC2"/>
    <w:rsid w:val="00CB1E97"/>
    <w:rsid w:val="00CB3021"/>
    <w:rsid w:val="00CB6308"/>
    <w:rsid w:val="00CB6459"/>
    <w:rsid w:val="00CB7859"/>
    <w:rsid w:val="00CC04F9"/>
    <w:rsid w:val="00CC195B"/>
    <w:rsid w:val="00CC19A8"/>
    <w:rsid w:val="00CC7736"/>
    <w:rsid w:val="00CC7C5A"/>
    <w:rsid w:val="00CD6DE2"/>
    <w:rsid w:val="00CE0007"/>
    <w:rsid w:val="00CE0296"/>
    <w:rsid w:val="00CF1466"/>
    <w:rsid w:val="00CF2C9E"/>
    <w:rsid w:val="00CF41F2"/>
    <w:rsid w:val="00CF7B58"/>
    <w:rsid w:val="00D02750"/>
    <w:rsid w:val="00D03292"/>
    <w:rsid w:val="00D07229"/>
    <w:rsid w:val="00D11AF6"/>
    <w:rsid w:val="00D131AE"/>
    <w:rsid w:val="00D20A7F"/>
    <w:rsid w:val="00D27966"/>
    <w:rsid w:val="00D27DAD"/>
    <w:rsid w:val="00D36643"/>
    <w:rsid w:val="00D4054B"/>
    <w:rsid w:val="00D406EF"/>
    <w:rsid w:val="00D449CE"/>
    <w:rsid w:val="00D46015"/>
    <w:rsid w:val="00D46391"/>
    <w:rsid w:val="00D51D7A"/>
    <w:rsid w:val="00D61AA6"/>
    <w:rsid w:val="00D63D30"/>
    <w:rsid w:val="00D67691"/>
    <w:rsid w:val="00D76535"/>
    <w:rsid w:val="00D8487B"/>
    <w:rsid w:val="00D85A82"/>
    <w:rsid w:val="00D864BF"/>
    <w:rsid w:val="00D8781D"/>
    <w:rsid w:val="00D90DC9"/>
    <w:rsid w:val="00D9309C"/>
    <w:rsid w:val="00D94898"/>
    <w:rsid w:val="00D94DB7"/>
    <w:rsid w:val="00D953FC"/>
    <w:rsid w:val="00D96205"/>
    <w:rsid w:val="00D974F0"/>
    <w:rsid w:val="00DA2911"/>
    <w:rsid w:val="00DB4E0C"/>
    <w:rsid w:val="00DB72BA"/>
    <w:rsid w:val="00DB7CBD"/>
    <w:rsid w:val="00DC04E4"/>
    <w:rsid w:val="00DC0E89"/>
    <w:rsid w:val="00DC3771"/>
    <w:rsid w:val="00DC3E6D"/>
    <w:rsid w:val="00DC51F9"/>
    <w:rsid w:val="00DC79A5"/>
    <w:rsid w:val="00DD2EE4"/>
    <w:rsid w:val="00DD6B0F"/>
    <w:rsid w:val="00DD6CF2"/>
    <w:rsid w:val="00DD7D74"/>
    <w:rsid w:val="00DF398B"/>
    <w:rsid w:val="00DF7777"/>
    <w:rsid w:val="00DF7BA9"/>
    <w:rsid w:val="00E00467"/>
    <w:rsid w:val="00E03F6B"/>
    <w:rsid w:val="00E11EEF"/>
    <w:rsid w:val="00E1236A"/>
    <w:rsid w:val="00E15557"/>
    <w:rsid w:val="00E20D81"/>
    <w:rsid w:val="00E217B4"/>
    <w:rsid w:val="00E23D62"/>
    <w:rsid w:val="00E31644"/>
    <w:rsid w:val="00E31954"/>
    <w:rsid w:val="00E327D5"/>
    <w:rsid w:val="00E32BB4"/>
    <w:rsid w:val="00E35806"/>
    <w:rsid w:val="00E42FF7"/>
    <w:rsid w:val="00E55BAD"/>
    <w:rsid w:val="00E56088"/>
    <w:rsid w:val="00E608E8"/>
    <w:rsid w:val="00E60C2A"/>
    <w:rsid w:val="00E62125"/>
    <w:rsid w:val="00E63FA8"/>
    <w:rsid w:val="00E65C46"/>
    <w:rsid w:val="00E70B79"/>
    <w:rsid w:val="00E72239"/>
    <w:rsid w:val="00E73B18"/>
    <w:rsid w:val="00E73C7D"/>
    <w:rsid w:val="00E80B2D"/>
    <w:rsid w:val="00E81F1E"/>
    <w:rsid w:val="00EA3193"/>
    <w:rsid w:val="00EA57B2"/>
    <w:rsid w:val="00EA6F7C"/>
    <w:rsid w:val="00EA70E5"/>
    <w:rsid w:val="00EB21CA"/>
    <w:rsid w:val="00EB3D48"/>
    <w:rsid w:val="00EB4EE2"/>
    <w:rsid w:val="00EC480A"/>
    <w:rsid w:val="00ED08D7"/>
    <w:rsid w:val="00ED2A77"/>
    <w:rsid w:val="00ED45C2"/>
    <w:rsid w:val="00ED7638"/>
    <w:rsid w:val="00EE249A"/>
    <w:rsid w:val="00EE2FF4"/>
    <w:rsid w:val="00EE376D"/>
    <w:rsid w:val="00EE6A28"/>
    <w:rsid w:val="00EF2A5A"/>
    <w:rsid w:val="00EF47E6"/>
    <w:rsid w:val="00F003C4"/>
    <w:rsid w:val="00F00681"/>
    <w:rsid w:val="00F01446"/>
    <w:rsid w:val="00F01DAD"/>
    <w:rsid w:val="00F03BF3"/>
    <w:rsid w:val="00F06A85"/>
    <w:rsid w:val="00F15451"/>
    <w:rsid w:val="00F15E64"/>
    <w:rsid w:val="00F15F87"/>
    <w:rsid w:val="00F17702"/>
    <w:rsid w:val="00F21748"/>
    <w:rsid w:val="00F24287"/>
    <w:rsid w:val="00F24F6C"/>
    <w:rsid w:val="00F2530F"/>
    <w:rsid w:val="00F327FA"/>
    <w:rsid w:val="00F40BD6"/>
    <w:rsid w:val="00F40FE4"/>
    <w:rsid w:val="00F42672"/>
    <w:rsid w:val="00F43118"/>
    <w:rsid w:val="00F45E78"/>
    <w:rsid w:val="00F50C6D"/>
    <w:rsid w:val="00F54817"/>
    <w:rsid w:val="00F70679"/>
    <w:rsid w:val="00F72300"/>
    <w:rsid w:val="00F725D8"/>
    <w:rsid w:val="00F74A6D"/>
    <w:rsid w:val="00F77866"/>
    <w:rsid w:val="00F77A00"/>
    <w:rsid w:val="00F8671A"/>
    <w:rsid w:val="00F868C7"/>
    <w:rsid w:val="00F86A77"/>
    <w:rsid w:val="00F874CB"/>
    <w:rsid w:val="00F87567"/>
    <w:rsid w:val="00F901FA"/>
    <w:rsid w:val="00F920AF"/>
    <w:rsid w:val="00F941F4"/>
    <w:rsid w:val="00F9607A"/>
    <w:rsid w:val="00FA21B8"/>
    <w:rsid w:val="00FA3802"/>
    <w:rsid w:val="00FA44B9"/>
    <w:rsid w:val="00FB385C"/>
    <w:rsid w:val="00FB563D"/>
    <w:rsid w:val="00FC5E9F"/>
    <w:rsid w:val="00FD30F0"/>
    <w:rsid w:val="00FD65FE"/>
    <w:rsid w:val="00FD7908"/>
    <w:rsid w:val="00FE3E66"/>
    <w:rsid w:val="00FE6CEE"/>
    <w:rsid w:val="00FF079D"/>
    <w:rsid w:val="00FF0CB0"/>
    <w:rsid w:val="00FF3241"/>
    <w:rsid w:val="00FF510F"/>
    <w:rsid w:val="00FF5D5D"/>
    <w:rsid w:val="00FF72D0"/>
    <w:rsid w:val="00FF7F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anklin Gothic Book" w:eastAsia="Franklin Gothic Book" w:hAnsi="Franklin Gothic Book"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Body Text Indent 2" w:uiPriority="0"/>
    <w:lsdException w:name="Body Text Indent 3" w:uiPriority="0"/>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41"/>
    <w:rPr>
      <w:rFonts w:ascii="Times New Roman" w:eastAsia="Times New Roman" w:hAnsi="Times New Roman"/>
      <w:sz w:val="24"/>
      <w:szCs w:val="24"/>
      <w:lang w:val="es-ES" w:eastAsia="es-ES"/>
    </w:rPr>
  </w:style>
  <w:style w:type="paragraph" w:styleId="Ttulo1">
    <w:name w:val="heading 1"/>
    <w:basedOn w:val="Normal"/>
    <w:next w:val="Normal"/>
    <w:link w:val="Ttulo1Car"/>
    <w:qFormat/>
    <w:locked/>
    <w:rsid w:val="00FF72D0"/>
    <w:pPr>
      <w:keepNext/>
      <w:spacing w:before="240" w:after="60"/>
      <w:jc w:val="both"/>
      <w:outlineLvl w:val="0"/>
    </w:pPr>
    <w:rPr>
      <w:rFonts w:asciiTheme="majorHAnsi" w:hAnsiTheme="majorHAnsi" w:cs="Arial"/>
      <w:b/>
      <w:bCs/>
      <w:color w:val="17365D" w:themeColor="text2" w:themeShade="BF"/>
      <w:kern w:val="32"/>
      <w:sz w:val="32"/>
      <w:szCs w:val="32"/>
    </w:rPr>
  </w:style>
  <w:style w:type="paragraph" w:styleId="Ttulo2">
    <w:name w:val="heading 2"/>
    <w:basedOn w:val="Normal"/>
    <w:next w:val="Normal"/>
    <w:link w:val="Ttulo2Car"/>
    <w:qFormat/>
    <w:locked/>
    <w:rsid w:val="00EA70E5"/>
    <w:pPr>
      <w:keepNext/>
      <w:jc w:val="both"/>
      <w:outlineLvl w:val="1"/>
    </w:pPr>
    <w:rPr>
      <w:rFonts w:asciiTheme="majorHAnsi" w:hAnsiTheme="majorHAnsi" w:cs="Arial"/>
      <w:b/>
      <w:bCs/>
      <w:color w:val="17365D" w:themeColor="text2" w:themeShade="BF"/>
      <w:sz w:val="28"/>
      <w:szCs w:val="20"/>
    </w:rPr>
  </w:style>
  <w:style w:type="paragraph" w:styleId="Ttulo3">
    <w:name w:val="heading 3"/>
    <w:basedOn w:val="Normal"/>
    <w:next w:val="Normal"/>
    <w:link w:val="Ttulo3Car"/>
    <w:qFormat/>
    <w:locked/>
    <w:rsid w:val="00DF7777"/>
    <w:pPr>
      <w:keepNext/>
      <w:tabs>
        <w:tab w:val="left" w:pos="0"/>
      </w:tabs>
      <w:jc w:val="both"/>
      <w:outlineLvl w:val="2"/>
    </w:pPr>
    <w:rPr>
      <w:rFonts w:ascii="Arial" w:hAnsi="Arial" w:cs="Arial"/>
      <w:b/>
      <w:bCs/>
      <w:sz w:val="20"/>
      <w:szCs w:val="20"/>
    </w:rPr>
  </w:style>
  <w:style w:type="paragraph" w:styleId="Ttulo4">
    <w:name w:val="heading 4"/>
    <w:basedOn w:val="Normal"/>
    <w:next w:val="Normal"/>
    <w:link w:val="Ttulo4Car"/>
    <w:qFormat/>
    <w:locked/>
    <w:rsid w:val="00DF7777"/>
    <w:pPr>
      <w:keepNext/>
      <w:jc w:val="center"/>
      <w:outlineLvl w:val="3"/>
    </w:pPr>
    <w:rPr>
      <w:rFonts w:ascii="Arial" w:eastAsia="Arial Unicode MS"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EncabezadoCar">
    <w:name w:val="Encabezado Car"/>
    <w:basedOn w:val="Fuentedeprrafopredeter"/>
    <w:link w:val="Encabezado"/>
    <w:uiPriority w:val="99"/>
    <w:locked/>
    <w:rsid w:val="002735E6"/>
  </w:style>
  <w:style w:type="paragraph" w:styleId="Piedepgina">
    <w:name w:val="footer"/>
    <w:basedOn w:val="Normal"/>
    <w:link w:val="Piedepgina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PiedepginaCar">
    <w:name w:val="Pie de página Car"/>
    <w:basedOn w:val="Fuentedeprrafopredeter"/>
    <w:link w:val="Piedepgina"/>
    <w:uiPriority w:val="99"/>
    <w:locked/>
    <w:rsid w:val="002735E6"/>
  </w:style>
  <w:style w:type="paragraph" w:styleId="Textodeglobo">
    <w:name w:val="Balloon Text"/>
    <w:basedOn w:val="Normal"/>
    <w:link w:val="TextodegloboCar"/>
    <w:uiPriority w:val="99"/>
    <w:semiHidden/>
    <w:rsid w:val="002735E6"/>
    <w:rPr>
      <w:rFonts w:ascii="Tahoma" w:eastAsia="Franklin Gothic Book" w:hAnsi="Tahoma" w:cs="Tahoma"/>
      <w:sz w:val="16"/>
      <w:szCs w:val="16"/>
      <w:lang w:eastAsia="en-US"/>
    </w:rPr>
  </w:style>
  <w:style w:type="character" w:customStyle="1" w:styleId="TextodegloboCar">
    <w:name w:val="Texto de globo Car"/>
    <w:basedOn w:val="Fuentedeprrafopredeter"/>
    <w:link w:val="Textodeglobo"/>
    <w:uiPriority w:val="99"/>
    <w:semiHidden/>
    <w:locked/>
    <w:rsid w:val="002735E6"/>
    <w:rPr>
      <w:rFonts w:ascii="Tahoma" w:hAnsi="Tahoma" w:cs="Tahoma"/>
      <w:sz w:val="16"/>
      <w:szCs w:val="16"/>
    </w:rPr>
  </w:style>
  <w:style w:type="paragraph" w:styleId="Prrafodelista">
    <w:name w:val="List Paragraph"/>
    <w:basedOn w:val="Normal"/>
    <w:uiPriority w:val="34"/>
    <w:qFormat/>
    <w:rsid w:val="00E62125"/>
    <w:pPr>
      <w:spacing w:after="200" w:line="276" w:lineRule="auto"/>
      <w:ind w:left="720"/>
    </w:pPr>
    <w:rPr>
      <w:rFonts w:ascii="Franklin Gothic Book" w:eastAsia="Franklin Gothic Book" w:hAnsi="Franklin Gothic Book" w:cs="Franklin Gothic Book"/>
      <w:sz w:val="22"/>
      <w:szCs w:val="22"/>
      <w:lang w:eastAsia="en-US"/>
    </w:rPr>
  </w:style>
  <w:style w:type="table" w:styleId="Tablaconcuadrcula">
    <w:name w:val="Table Grid"/>
    <w:basedOn w:val="Tablanormal"/>
    <w:uiPriority w:val="99"/>
    <w:rsid w:val="00FD65FE"/>
    <w:rPr>
      <w:rFonts w:cs="Franklin Gothic Book"/>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semiHidden/>
    <w:rsid w:val="003E3988"/>
    <w:rPr>
      <w:color w:val="0000FF"/>
      <w:u w:val="single"/>
    </w:rPr>
  </w:style>
  <w:style w:type="paragraph" w:styleId="NormalWeb">
    <w:name w:val="Normal (Web)"/>
    <w:basedOn w:val="Normal"/>
    <w:uiPriority w:val="99"/>
    <w:unhideWhenUsed/>
    <w:rsid w:val="00DF7777"/>
    <w:pPr>
      <w:spacing w:before="100" w:beforeAutospacing="1" w:after="100" w:afterAutospacing="1"/>
    </w:pPr>
  </w:style>
  <w:style w:type="character" w:customStyle="1" w:styleId="Ttulo1Car">
    <w:name w:val="Título 1 Car"/>
    <w:basedOn w:val="Fuentedeprrafopredeter"/>
    <w:link w:val="Ttulo1"/>
    <w:rsid w:val="00FF72D0"/>
    <w:rPr>
      <w:rFonts w:asciiTheme="majorHAnsi" w:eastAsia="Times New Roman" w:hAnsiTheme="majorHAnsi" w:cs="Arial"/>
      <w:b/>
      <w:bCs/>
      <w:color w:val="17365D" w:themeColor="text2" w:themeShade="BF"/>
      <w:kern w:val="32"/>
      <w:sz w:val="32"/>
      <w:szCs w:val="32"/>
      <w:lang w:val="es-ES" w:eastAsia="es-ES"/>
    </w:rPr>
  </w:style>
  <w:style w:type="character" w:customStyle="1" w:styleId="Ttulo2Car">
    <w:name w:val="Título 2 Car"/>
    <w:basedOn w:val="Fuentedeprrafopredeter"/>
    <w:link w:val="Ttulo2"/>
    <w:rsid w:val="00EA70E5"/>
    <w:rPr>
      <w:rFonts w:asciiTheme="majorHAnsi" w:eastAsia="Times New Roman" w:hAnsiTheme="majorHAnsi" w:cs="Arial"/>
      <w:b/>
      <w:bCs/>
      <w:color w:val="17365D" w:themeColor="text2" w:themeShade="BF"/>
      <w:sz w:val="28"/>
      <w:szCs w:val="20"/>
      <w:lang w:val="es-ES" w:eastAsia="es-ES"/>
    </w:rPr>
  </w:style>
  <w:style w:type="character" w:customStyle="1" w:styleId="Ttulo3Car">
    <w:name w:val="Título 3 Car"/>
    <w:basedOn w:val="Fuentedeprrafopredeter"/>
    <w:link w:val="Ttulo3"/>
    <w:rsid w:val="00DF7777"/>
    <w:rPr>
      <w:rFonts w:ascii="Arial" w:eastAsia="Times New Roman" w:hAnsi="Arial" w:cs="Arial"/>
      <w:b/>
      <w:bCs/>
      <w:sz w:val="20"/>
      <w:szCs w:val="20"/>
      <w:lang w:val="es-ES" w:eastAsia="es-ES"/>
    </w:rPr>
  </w:style>
  <w:style w:type="character" w:customStyle="1" w:styleId="Ttulo4Car">
    <w:name w:val="Título 4 Car"/>
    <w:basedOn w:val="Fuentedeprrafopredeter"/>
    <w:link w:val="Ttulo4"/>
    <w:rsid w:val="00DF7777"/>
    <w:rPr>
      <w:rFonts w:ascii="Arial" w:eastAsia="Arial Unicode MS" w:hAnsi="Arial" w:cs="Arial"/>
      <w:b/>
      <w:bCs/>
      <w:sz w:val="20"/>
      <w:szCs w:val="20"/>
      <w:lang w:val="es-ES" w:eastAsia="es-ES"/>
    </w:rPr>
  </w:style>
  <w:style w:type="paragraph" w:styleId="TDC1">
    <w:name w:val="toc 1"/>
    <w:basedOn w:val="Normal"/>
    <w:next w:val="Normal"/>
    <w:autoRedefine/>
    <w:uiPriority w:val="39"/>
    <w:locked/>
    <w:rsid w:val="00DF7777"/>
    <w:pPr>
      <w:spacing w:before="120"/>
      <w:jc w:val="both"/>
    </w:pPr>
    <w:rPr>
      <w:rFonts w:ascii="Cambria" w:hAnsi="Cambria"/>
      <w:b/>
      <w:caps/>
      <w:sz w:val="22"/>
      <w:szCs w:val="22"/>
    </w:rPr>
  </w:style>
  <w:style w:type="paragraph" w:styleId="Textoindependiente">
    <w:name w:val="Body Text"/>
    <w:basedOn w:val="Normal"/>
    <w:link w:val="TextoindependienteCar"/>
    <w:rsid w:val="00DF7777"/>
    <w:pPr>
      <w:jc w:val="both"/>
    </w:pPr>
    <w:rPr>
      <w:rFonts w:ascii="Arial Narrow" w:hAnsi="Arial Narrow" w:cs="Arial"/>
      <w:iCs/>
      <w:sz w:val="22"/>
      <w:szCs w:val="22"/>
    </w:rPr>
  </w:style>
  <w:style w:type="character" w:customStyle="1" w:styleId="TextoindependienteCar">
    <w:name w:val="Texto independiente Car"/>
    <w:basedOn w:val="Fuentedeprrafopredeter"/>
    <w:link w:val="Textoindependiente"/>
    <w:rsid w:val="00DF7777"/>
    <w:rPr>
      <w:rFonts w:ascii="Arial Narrow" w:eastAsia="Times New Roman" w:hAnsi="Arial Narrow" w:cs="Arial"/>
      <w:iCs/>
      <w:lang w:val="es-ES" w:eastAsia="es-ES"/>
    </w:rPr>
  </w:style>
  <w:style w:type="paragraph" w:styleId="Sangra2detindependiente">
    <w:name w:val="Body Text Indent 2"/>
    <w:basedOn w:val="Normal"/>
    <w:link w:val="Sangra2detindependienteCar"/>
    <w:rsid w:val="00DF7777"/>
    <w:pPr>
      <w:autoSpaceDE w:val="0"/>
      <w:autoSpaceDN w:val="0"/>
      <w:adjustRightInd w:val="0"/>
      <w:ind w:left="900"/>
      <w:jc w:val="both"/>
    </w:pPr>
    <w:rPr>
      <w:rFonts w:ascii="Arial Narrow" w:hAnsi="Arial Narrow" w:cs="Arial"/>
      <w:sz w:val="22"/>
      <w:szCs w:val="22"/>
    </w:rPr>
  </w:style>
  <w:style w:type="character" w:customStyle="1" w:styleId="Sangra2detindependienteCar">
    <w:name w:val="Sangría 2 de t. independiente Car"/>
    <w:basedOn w:val="Fuentedeprrafopredeter"/>
    <w:link w:val="Sangra2detindependiente"/>
    <w:rsid w:val="00DF7777"/>
    <w:rPr>
      <w:rFonts w:ascii="Arial Narrow" w:eastAsia="Times New Roman" w:hAnsi="Arial Narrow" w:cs="Arial"/>
      <w:lang w:val="es-ES" w:eastAsia="es-ES"/>
    </w:rPr>
  </w:style>
  <w:style w:type="paragraph" w:styleId="Sangra3detindependiente">
    <w:name w:val="Body Text Indent 3"/>
    <w:basedOn w:val="Normal"/>
    <w:link w:val="Sangra3detindependienteCar"/>
    <w:rsid w:val="00DF7777"/>
    <w:pPr>
      <w:widowControl w:val="0"/>
      <w:autoSpaceDE w:val="0"/>
      <w:autoSpaceDN w:val="0"/>
      <w:adjustRightInd w:val="0"/>
      <w:ind w:left="900"/>
      <w:jc w:val="both"/>
    </w:pPr>
    <w:rPr>
      <w:rFonts w:ascii="Arial" w:hAnsi="Arial" w:cs="Arial"/>
      <w:sz w:val="22"/>
    </w:rPr>
  </w:style>
  <w:style w:type="character" w:customStyle="1" w:styleId="Sangra3detindependienteCar">
    <w:name w:val="Sangría 3 de t. independiente Car"/>
    <w:basedOn w:val="Fuentedeprrafopredeter"/>
    <w:link w:val="Sangra3detindependiente"/>
    <w:rsid w:val="00DF7777"/>
    <w:rPr>
      <w:rFonts w:ascii="Arial" w:eastAsia="Times New Roman" w:hAnsi="Arial" w:cs="Arial"/>
      <w:szCs w:val="24"/>
      <w:lang w:val="es-ES" w:eastAsia="es-ES"/>
    </w:rPr>
  </w:style>
  <w:style w:type="paragraph" w:styleId="TDC2">
    <w:name w:val="toc 2"/>
    <w:basedOn w:val="Normal"/>
    <w:next w:val="Normal"/>
    <w:autoRedefine/>
    <w:uiPriority w:val="39"/>
    <w:locked/>
    <w:rsid w:val="00DF7777"/>
    <w:pPr>
      <w:ind w:left="240"/>
      <w:jc w:val="both"/>
    </w:pPr>
    <w:rPr>
      <w:rFonts w:ascii="Cambria" w:hAnsi="Cambria"/>
      <w:smallCaps/>
      <w:sz w:val="22"/>
      <w:szCs w:val="22"/>
    </w:rPr>
  </w:style>
  <w:style w:type="paragraph" w:styleId="TDC3">
    <w:name w:val="toc 3"/>
    <w:basedOn w:val="Normal"/>
    <w:next w:val="Normal"/>
    <w:autoRedefine/>
    <w:uiPriority w:val="39"/>
    <w:locked/>
    <w:rsid w:val="00DF7777"/>
    <w:pPr>
      <w:ind w:left="480"/>
      <w:jc w:val="both"/>
    </w:pPr>
    <w:rPr>
      <w:rFonts w:ascii="Cambria" w:hAnsi="Cambria"/>
      <w:i/>
      <w:sz w:val="22"/>
      <w:szCs w:val="22"/>
    </w:rPr>
  </w:style>
  <w:style w:type="paragraph" w:styleId="Textonotapie">
    <w:name w:val="footnote text"/>
    <w:basedOn w:val="Normal"/>
    <w:link w:val="TextonotapieCar"/>
    <w:semiHidden/>
    <w:rsid w:val="00DF7777"/>
    <w:pPr>
      <w:jc w:val="both"/>
    </w:pPr>
    <w:rPr>
      <w:rFonts w:ascii="Arial Narrow" w:hAnsi="Arial Narrow"/>
      <w:sz w:val="20"/>
      <w:szCs w:val="20"/>
    </w:rPr>
  </w:style>
  <w:style w:type="character" w:customStyle="1" w:styleId="TextonotapieCar">
    <w:name w:val="Texto nota pie Car"/>
    <w:basedOn w:val="Fuentedeprrafopredeter"/>
    <w:link w:val="Textonotapie"/>
    <w:semiHidden/>
    <w:rsid w:val="00DF7777"/>
    <w:rPr>
      <w:rFonts w:ascii="Arial Narrow" w:eastAsia="Times New Roman" w:hAnsi="Arial Narrow"/>
      <w:sz w:val="20"/>
      <w:szCs w:val="20"/>
      <w:lang w:val="es-ES" w:eastAsia="es-ES"/>
    </w:rPr>
  </w:style>
  <w:style w:type="character" w:styleId="Refdenotaalpie">
    <w:name w:val="footnote reference"/>
    <w:basedOn w:val="Fuentedeprrafopredeter"/>
    <w:semiHidden/>
    <w:rsid w:val="00DF7777"/>
    <w:rPr>
      <w:vertAlign w:val="superscript"/>
    </w:rPr>
  </w:style>
  <w:style w:type="character" w:styleId="Textoennegrita">
    <w:name w:val="Strong"/>
    <w:basedOn w:val="Fuentedeprrafopredeter"/>
    <w:uiPriority w:val="22"/>
    <w:qFormat/>
    <w:locked/>
    <w:rsid w:val="009B54A9"/>
    <w:rPr>
      <w:b/>
      <w:bCs/>
    </w:rPr>
  </w:style>
  <w:style w:type="paragraph" w:styleId="Ttulo">
    <w:name w:val="Title"/>
    <w:basedOn w:val="Normal"/>
    <w:next w:val="Normal"/>
    <w:link w:val="TtuloCar"/>
    <w:qFormat/>
    <w:locked/>
    <w:rsid w:val="009B54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B54A9"/>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notaalfinal">
    <w:name w:val="endnote text"/>
    <w:basedOn w:val="Normal"/>
    <w:link w:val="TextonotaalfinalCar"/>
    <w:uiPriority w:val="99"/>
    <w:semiHidden/>
    <w:unhideWhenUsed/>
    <w:rsid w:val="00B4406E"/>
    <w:rPr>
      <w:sz w:val="20"/>
      <w:szCs w:val="20"/>
    </w:rPr>
  </w:style>
  <w:style w:type="character" w:customStyle="1" w:styleId="TextonotaalfinalCar">
    <w:name w:val="Texto nota al final Car"/>
    <w:basedOn w:val="Fuentedeprrafopredeter"/>
    <w:link w:val="Textonotaalfinal"/>
    <w:uiPriority w:val="99"/>
    <w:semiHidden/>
    <w:rsid w:val="00B4406E"/>
    <w:rPr>
      <w:rFonts w:ascii="Times New Roman" w:eastAsia="Times New Roman" w:hAnsi="Times New Roman"/>
      <w:sz w:val="20"/>
      <w:szCs w:val="20"/>
      <w:lang w:val="es-ES" w:eastAsia="es-ES"/>
    </w:rPr>
  </w:style>
  <w:style w:type="character" w:styleId="Refdenotaalfinal">
    <w:name w:val="endnote reference"/>
    <w:basedOn w:val="Fuentedeprrafopredeter"/>
    <w:uiPriority w:val="99"/>
    <w:semiHidden/>
    <w:unhideWhenUsed/>
    <w:rsid w:val="00B4406E"/>
    <w:rPr>
      <w:vertAlign w:val="superscript"/>
    </w:rPr>
  </w:style>
  <w:style w:type="table" w:styleId="Cuadrculamedia3-nfasis2">
    <w:name w:val="Medium Grid 3 Accent 2"/>
    <w:basedOn w:val="Tablanormal"/>
    <w:uiPriority w:val="69"/>
    <w:rsid w:val="006447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5">
    <w:name w:val="Medium Grid 3 Accent 5"/>
    <w:basedOn w:val="Tablanormal"/>
    <w:uiPriority w:val="69"/>
    <w:rsid w:val="00CB302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4">
    <w:name w:val="Medium Grid 3 Accent 4"/>
    <w:basedOn w:val="Tablanormal"/>
    <w:uiPriority w:val="69"/>
    <w:rsid w:val="005823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Sombreadoclaro-nfasis5">
    <w:name w:val="Light Shading Accent 5"/>
    <w:basedOn w:val="Tablanormal"/>
    <w:uiPriority w:val="60"/>
    <w:rsid w:val="00063FD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media3-nfasis3">
    <w:name w:val="Medium Grid 3 Accent 3"/>
    <w:basedOn w:val="Tablanormal"/>
    <w:uiPriority w:val="69"/>
    <w:rsid w:val="001A2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6">
    <w:name w:val="Medium Grid 3 Accent 6"/>
    <w:basedOn w:val="Tablanormal"/>
    <w:uiPriority w:val="69"/>
    <w:rsid w:val="00D0722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clara-nfasis2">
    <w:name w:val="Light Grid Accent 2"/>
    <w:basedOn w:val="Tablanormal"/>
    <w:uiPriority w:val="62"/>
    <w:rsid w:val="00133DB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ED45C2"/>
    <w:pPr>
      <w:autoSpaceDE w:val="0"/>
      <w:autoSpaceDN w:val="0"/>
      <w:adjustRightInd w:val="0"/>
    </w:pPr>
    <w:rPr>
      <w:rFonts w:ascii="Arial" w:eastAsiaTheme="minorHAnsi" w:hAnsi="Arial" w:cs="Arial"/>
      <w:color w:val="000000"/>
      <w:sz w:val="24"/>
      <w:szCs w:val="24"/>
      <w:lang w:eastAsia="en-US"/>
    </w:rPr>
  </w:style>
  <w:style w:type="character" w:customStyle="1" w:styleId="date-display-single">
    <w:name w:val="date-display-single"/>
    <w:basedOn w:val="Fuentedeprrafopredeter"/>
    <w:rsid w:val="00A7723D"/>
  </w:style>
  <w:style w:type="character" w:customStyle="1" w:styleId="apple-converted-space">
    <w:name w:val="apple-converted-space"/>
    <w:basedOn w:val="Fuentedeprrafopredeter"/>
    <w:rsid w:val="00A772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5726">
      <w:bodyDiv w:val="1"/>
      <w:marLeft w:val="0"/>
      <w:marRight w:val="0"/>
      <w:marTop w:val="0"/>
      <w:marBottom w:val="0"/>
      <w:divBdr>
        <w:top w:val="none" w:sz="0" w:space="0" w:color="auto"/>
        <w:left w:val="none" w:sz="0" w:space="0" w:color="auto"/>
        <w:bottom w:val="none" w:sz="0" w:space="0" w:color="auto"/>
        <w:right w:val="none" w:sz="0" w:space="0" w:color="auto"/>
      </w:divBdr>
    </w:div>
    <w:div w:id="82604646">
      <w:marLeft w:val="0"/>
      <w:marRight w:val="0"/>
      <w:marTop w:val="0"/>
      <w:marBottom w:val="0"/>
      <w:divBdr>
        <w:top w:val="none" w:sz="0" w:space="0" w:color="auto"/>
        <w:left w:val="none" w:sz="0" w:space="0" w:color="auto"/>
        <w:bottom w:val="none" w:sz="0" w:space="0" w:color="auto"/>
        <w:right w:val="none" w:sz="0" w:space="0" w:color="auto"/>
      </w:divBdr>
    </w:div>
    <w:div w:id="82604647">
      <w:marLeft w:val="0"/>
      <w:marRight w:val="0"/>
      <w:marTop w:val="0"/>
      <w:marBottom w:val="0"/>
      <w:divBdr>
        <w:top w:val="none" w:sz="0" w:space="0" w:color="auto"/>
        <w:left w:val="none" w:sz="0" w:space="0" w:color="auto"/>
        <w:bottom w:val="none" w:sz="0" w:space="0" w:color="auto"/>
        <w:right w:val="none" w:sz="0" w:space="0" w:color="auto"/>
      </w:divBdr>
    </w:div>
    <w:div w:id="82604648">
      <w:marLeft w:val="0"/>
      <w:marRight w:val="0"/>
      <w:marTop w:val="0"/>
      <w:marBottom w:val="0"/>
      <w:divBdr>
        <w:top w:val="none" w:sz="0" w:space="0" w:color="auto"/>
        <w:left w:val="none" w:sz="0" w:space="0" w:color="auto"/>
        <w:bottom w:val="none" w:sz="0" w:space="0" w:color="auto"/>
        <w:right w:val="none" w:sz="0" w:space="0" w:color="auto"/>
      </w:divBdr>
    </w:div>
    <w:div w:id="82604649">
      <w:marLeft w:val="0"/>
      <w:marRight w:val="0"/>
      <w:marTop w:val="0"/>
      <w:marBottom w:val="0"/>
      <w:divBdr>
        <w:top w:val="none" w:sz="0" w:space="0" w:color="auto"/>
        <w:left w:val="none" w:sz="0" w:space="0" w:color="auto"/>
        <w:bottom w:val="none" w:sz="0" w:space="0" w:color="auto"/>
        <w:right w:val="none" w:sz="0" w:space="0" w:color="auto"/>
      </w:divBdr>
    </w:div>
    <w:div w:id="82604650">
      <w:marLeft w:val="0"/>
      <w:marRight w:val="0"/>
      <w:marTop w:val="0"/>
      <w:marBottom w:val="0"/>
      <w:divBdr>
        <w:top w:val="none" w:sz="0" w:space="0" w:color="auto"/>
        <w:left w:val="none" w:sz="0" w:space="0" w:color="auto"/>
        <w:bottom w:val="none" w:sz="0" w:space="0" w:color="auto"/>
        <w:right w:val="none" w:sz="0" w:space="0" w:color="auto"/>
      </w:divBdr>
    </w:div>
    <w:div w:id="82604651">
      <w:marLeft w:val="0"/>
      <w:marRight w:val="0"/>
      <w:marTop w:val="0"/>
      <w:marBottom w:val="0"/>
      <w:divBdr>
        <w:top w:val="none" w:sz="0" w:space="0" w:color="auto"/>
        <w:left w:val="none" w:sz="0" w:space="0" w:color="auto"/>
        <w:bottom w:val="none" w:sz="0" w:space="0" w:color="auto"/>
        <w:right w:val="none" w:sz="0" w:space="0" w:color="auto"/>
      </w:divBdr>
    </w:div>
    <w:div w:id="135417589">
      <w:bodyDiv w:val="1"/>
      <w:marLeft w:val="0"/>
      <w:marRight w:val="0"/>
      <w:marTop w:val="0"/>
      <w:marBottom w:val="0"/>
      <w:divBdr>
        <w:top w:val="none" w:sz="0" w:space="0" w:color="auto"/>
        <w:left w:val="none" w:sz="0" w:space="0" w:color="auto"/>
        <w:bottom w:val="none" w:sz="0" w:space="0" w:color="auto"/>
        <w:right w:val="none" w:sz="0" w:space="0" w:color="auto"/>
      </w:divBdr>
    </w:div>
    <w:div w:id="218785277">
      <w:bodyDiv w:val="1"/>
      <w:marLeft w:val="0"/>
      <w:marRight w:val="0"/>
      <w:marTop w:val="0"/>
      <w:marBottom w:val="0"/>
      <w:divBdr>
        <w:top w:val="none" w:sz="0" w:space="0" w:color="auto"/>
        <w:left w:val="none" w:sz="0" w:space="0" w:color="auto"/>
        <w:bottom w:val="none" w:sz="0" w:space="0" w:color="auto"/>
        <w:right w:val="none" w:sz="0" w:space="0" w:color="auto"/>
      </w:divBdr>
    </w:div>
    <w:div w:id="284047692">
      <w:bodyDiv w:val="1"/>
      <w:marLeft w:val="0"/>
      <w:marRight w:val="0"/>
      <w:marTop w:val="0"/>
      <w:marBottom w:val="0"/>
      <w:divBdr>
        <w:top w:val="none" w:sz="0" w:space="0" w:color="auto"/>
        <w:left w:val="none" w:sz="0" w:space="0" w:color="auto"/>
        <w:bottom w:val="none" w:sz="0" w:space="0" w:color="auto"/>
        <w:right w:val="none" w:sz="0" w:space="0" w:color="auto"/>
      </w:divBdr>
    </w:div>
    <w:div w:id="310789630">
      <w:bodyDiv w:val="1"/>
      <w:marLeft w:val="0"/>
      <w:marRight w:val="0"/>
      <w:marTop w:val="0"/>
      <w:marBottom w:val="0"/>
      <w:divBdr>
        <w:top w:val="none" w:sz="0" w:space="0" w:color="auto"/>
        <w:left w:val="none" w:sz="0" w:space="0" w:color="auto"/>
        <w:bottom w:val="none" w:sz="0" w:space="0" w:color="auto"/>
        <w:right w:val="none" w:sz="0" w:space="0" w:color="auto"/>
      </w:divBdr>
      <w:divsChild>
        <w:div w:id="1095981259">
          <w:marLeft w:val="590"/>
          <w:marRight w:val="0"/>
          <w:marTop w:val="168"/>
          <w:marBottom w:val="0"/>
          <w:divBdr>
            <w:top w:val="none" w:sz="0" w:space="0" w:color="auto"/>
            <w:left w:val="none" w:sz="0" w:space="0" w:color="auto"/>
            <w:bottom w:val="none" w:sz="0" w:space="0" w:color="auto"/>
            <w:right w:val="none" w:sz="0" w:space="0" w:color="auto"/>
          </w:divBdr>
        </w:div>
      </w:divsChild>
    </w:div>
    <w:div w:id="347368002">
      <w:bodyDiv w:val="1"/>
      <w:marLeft w:val="0"/>
      <w:marRight w:val="0"/>
      <w:marTop w:val="0"/>
      <w:marBottom w:val="0"/>
      <w:divBdr>
        <w:top w:val="none" w:sz="0" w:space="0" w:color="auto"/>
        <w:left w:val="none" w:sz="0" w:space="0" w:color="auto"/>
        <w:bottom w:val="none" w:sz="0" w:space="0" w:color="auto"/>
        <w:right w:val="none" w:sz="0" w:space="0" w:color="auto"/>
      </w:divBdr>
    </w:div>
    <w:div w:id="425734300">
      <w:bodyDiv w:val="1"/>
      <w:marLeft w:val="0"/>
      <w:marRight w:val="0"/>
      <w:marTop w:val="0"/>
      <w:marBottom w:val="0"/>
      <w:divBdr>
        <w:top w:val="none" w:sz="0" w:space="0" w:color="auto"/>
        <w:left w:val="none" w:sz="0" w:space="0" w:color="auto"/>
        <w:bottom w:val="none" w:sz="0" w:space="0" w:color="auto"/>
        <w:right w:val="none" w:sz="0" w:space="0" w:color="auto"/>
      </w:divBdr>
    </w:div>
    <w:div w:id="498430029">
      <w:bodyDiv w:val="1"/>
      <w:marLeft w:val="0"/>
      <w:marRight w:val="0"/>
      <w:marTop w:val="0"/>
      <w:marBottom w:val="0"/>
      <w:divBdr>
        <w:top w:val="none" w:sz="0" w:space="0" w:color="auto"/>
        <w:left w:val="none" w:sz="0" w:space="0" w:color="auto"/>
        <w:bottom w:val="none" w:sz="0" w:space="0" w:color="auto"/>
        <w:right w:val="none" w:sz="0" w:space="0" w:color="auto"/>
      </w:divBdr>
    </w:div>
    <w:div w:id="507791089">
      <w:bodyDiv w:val="1"/>
      <w:marLeft w:val="0"/>
      <w:marRight w:val="0"/>
      <w:marTop w:val="0"/>
      <w:marBottom w:val="0"/>
      <w:divBdr>
        <w:top w:val="none" w:sz="0" w:space="0" w:color="auto"/>
        <w:left w:val="none" w:sz="0" w:space="0" w:color="auto"/>
        <w:bottom w:val="none" w:sz="0" w:space="0" w:color="auto"/>
        <w:right w:val="none" w:sz="0" w:space="0" w:color="auto"/>
      </w:divBdr>
    </w:div>
    <w:div w:id="517623754">
      <w:bodyDiv w:val="1"/>
      <w:marLeft w:val="0"/>
      <w:marRight w:val="0"/>
      <w:marTop w:val="0"/>
      <w:marBottom w:val="0"/>
      <w:divBdr>
        <w:top w:val="none" w:sz="0" w:space="0" w:color="auto"/>
        <w:left w:val="none" w:sz="0" w:space="0" w:color="auto"/>
        <w:bottom w:val="none" w:sz="0" w:space="0" w:color="auto"/>
        <w:right w:val="none" w:sz="0" w:space="0" w:color="auto"/>
      </w:divBdr>
    </w:div>
    <w:div w:id="596525211">
      <w:bodyDiv w:val="1"/>
      <w:marLeft w:val="0"/>
      <w:marRight w:val="0"/>
      <w:marTop w:val="0"/>
      <w:marBottom w:val="0"/>
      <w:divBdr>
        <w:top w:val="none" w:sz="0" w:space="0" w:color="auto"/>
        <w:left w:val="none" w:sz="0" w:space="0" w:color="auto"/>
        <w:bottom w:val="none" w:sz="0" w:space="0" w:color="auto"/>
        <w:right w:val="none" w:sz="0" w:space="0" w:color="auto"/>
      </w:divBdr>
      <w:divsChild>
        <w:div w:id="62022123">
          <w:marLeft w:val="590"/>
          <w:marRight w:val="0"/>
          <w:marTop w:val="154"/>
          <w:marBottom w:val="0"/>
          <w:divBdr>
            <w:top w:val="none" w:sz="0" w:space="0" w:color="auto"/>
            <w:left w:val="none" w:sz="0" w:space="0" w:color="auto"/>
            <w:bottom w:val="none" w:sz="0" w:space="0" w:color="auto"/>
            <w:right w:val="none" w:sz="0" w:space="0" w:color="auto"/>
          </w:divBdr>
        </w:div>
      </w:divsChild>
    </w:div>
    <w:div w:id="850025411">
      <w:bodyDiv w:val="1"/>
      <w:marLeft w:val="0"/>
      <w:marRight w:val="0"/>
      <w:marTop w:val="0"/>
      <w:marBottom w:val="0"/>
      <w:divBdr>
        <w:top w:val="none" w:sz="0" w:space="0" w:color="auto"/>
        <w:left w:val="none" w:sz="0" w:space="0" w:color="auto"/>
        <w:bottom w:val="none" w:sz="0" w:space="0" w:color="auto"/>
        <w:right w:val="none" w:sz="0" w:space="0" w:color="auto"/>
      </w:divBdr>
      <w:divsChild>
        <w:div w:id="471757299">
          <w:marLeft w:val="590"/>
          <w:marRight w:val="0"/>
          <w:marTop w:val="134"/>
          <w:marBottom w:val="0"/>
          <w:divBdr>
            <w:top w:val="none" w:sz="0" w:space="0" w:color="auto"/>
            <w:left w:val="none" w:sz="0" w:space="0" w:color="auto"/>
            <w:bottom w:val="none" w:sz="0" w:space="0" w:color="auto"/>
            <w:right w:val="none" w:sz="0" w:space="0" w:color="auto"/>
          </w:divBdr>
        </w:div>
        <w:div w:id="578057462">
          <w:marLeft w:val="590"/>
          <w:marRight w:val="0"/>
          <w:marTop w:val="134"/>
          <w:marBottom w:val="0"/>
          <w:divBdr>
            <w:top w:val="none" w:sz="0" w:space="0" w:color="auto"/>
            <w:left w:val="none" w:sz="0" w:space="0" w:color="auto"/>
            <w:bottom w:val="none" w:sz="0" w:space="0" w:color="auto"/>
            <w:right w:val="none" w:sz="0" w:space="0" w:color="auto"/>
          </w:divBdr>
        </w:div>
        <w:div w:id="792331214">
          <w:marLeft w:val="590"/>
          <w:marRight w:val="0"/>
          <w:marTop w:val="134"/>
          <w:marBottom w:val="0"/>
          <w:divBdr>
            <w:top w:val="none" w:sz="0" w:space="0" w:color="auto"/>
            <w:left w:val="none" w:sz="0" w:space="0" w:color="auto"/>
            <w:bottom w:val="none" w:sz="0" w:space="0" w:color="auto"/>
            <w:right w:val="none" w:sz="0" w:space="0" w:color="auto"/>
          </w:divBdr>
        </w:div>
        <w:div w:id="232201363">
          <w:marLeft w:val="590"/>
          <w:marRight w:val="0"/>
          <w:marTop w:val="134"/>
          <w:marBottom w:val="0"/>
          <w:divBdr>
            <w:top w:val="none" w:sz="0" w:space="0" w:color="auto"/>
            <w:left w:val="none" w:sz="0" w:space="0" w:color="auto"/>
            <w:bottom w:val="none" w:sz="0" w:space="0" w:color="auto"/>
            <w:right w:val="none" w:sz="0" w:space="0" w:color="auto"/>
          </w:divBdr>
        </w:div>
      </w:divsChild>
    </w:div>
    <w:div w:id="877472992">
      <w:bodyDiv w:val="1"/>
      <w:marLeft w:val="0"/>
      <w:marRight w:val="0"/>
      <w:marTop w:val="0"/>
      <w:marBottom w:val="0"/>
      <w:divBdr>
        <w:top w:val="none" w:sz="0" w:space="0" w:color="auto"/>
        <w:left w:val="none" w:sz="0" w:space="0" w:color="auto"/>
        <w:bottom w:val="none" w:sz="0" w:space="0" w:color="auto"/>
        <w:right w:val="none" w:sz="0" w:space="0" w:color="auto"/>
      </w:divBdr>
    </w:div>
    <w:div w:id="888760165">
      <w:bodyDiv w:val="1"/>
      <w:marLeft w:val="0"/>
      <w:marRight w:val="0"/>
      <w:marTop w:val="0"/>
      <w:marBottom w:val="0"/>
      <w:divBdr>
        <w:top w:val="none" w:sz="0" w:space="0" w:color="auto"/>
        <w:left w:val="none" w:sz="0" w:space="0" w:color="auto"/>
        <w:bottom w:val="none" w:sz="0" w:space="0" w:color="auto"/>
        <w:right w:val="none" w:sz="0" w:space="0" w:color="auto"/>
      </w:divBdr>
    </w:div>
    <w:div w:id="913323935">
      <w:bodyDiv w:val="1"/>
      <w:marLeft w:val="0"/>
      <w:marRight w:val="0"/>
      <w:marTop w:val="0"/>
      <w:marBottom w:val="0"/>
      <w:divBdr>
        <w:top w:val="none" w:sz="0" w:space="0" w:color="auto"/>
        <w:left w:val="none" w:sz="0" w:space="0" w:color="auto"/>
        <w:bottom w:val="none" w:sz="0" w:space="0" w:color="auto"/>
        <w:right w:val="none" w:sz="0" w:space="0" w:color="auto"/>
      </w:divBdr>
    </w:div>
    <w:div w:id="1079912810">
      <w:bodyDiv w:val="1"/>
      <w:marLeft w:val="0"/>
      <w:marRight w:val="0"/>
      <w:marTop w:val="0"/>
      <w:marBottom w:val="0"/>
      <w:divBdr>
        <w:top w:val="none" w:sz="0" w:space="0" w:color="auto"/>
        <w:left w:val="none" w:sz="0" w:space="0" w:color="auto"/>
        <w:bottom w:val="none" w:sz="0" w:space="0" w:color="auto"/>
        <w:right w:val="none" w:sz="0" w:space="0" w:color="auto"/>
      </w:divBdr>
      <w:divsChild>
        <w:div w:id="915280572">
          <w:marLeft w:val="300"/>
          <w:marRight w:val="300"/>
          <w:marTop w:val="150"/>
          <w:marBottom w:val="150"/>
          <w:divBdr>
            <w:top w:val="none" w:sz="0" w:space="0" w:color="auto"/>
            <w:left w:val="none" w:sz="0" w:space="0" w:color="auto"/>
            <w:bottom w:val="none" w:sz="0" w:space="0" w:color="auto"/>
            <w:right w:val="none" w:sz="0" w:space="0" w:color="auto"/>
          </w:divBdr>
        </w:div>
      </w:divsChild>
    </w:div>
    <w:div w:id="1096636136">
      <w:bodyDiv w:val="1"/>
      <w:marLeft w:val="0"/>
      <w:marRight w:val="0"/>
      <w:marTop w:val="0"/>
      <w:marBottom w:val="0"/>
      <w:divBdr>
        <w:top w:val="none" w:sz="0" w:space="0" w:color="auto"/>
        <w:left w:val="none" w:sz="0" w:space="0" w:color="auto"/>
        <w:bottom w:val="none" w:sz="0" w:space="0" w:color="auto"/>
        <w:right w:val="none" w:sz="0" w:space="0" w:color="auto"/>
      </w:divBdr>
    </w:div>
    <w:div w:id="1110122202">
      <w:bodyDiv w:val="1"/>
      <w:marLeft w:val="0"/>
      <w:marRight w:val="0"/>
      <w:marTop w:val="0"/>
      <w:marBottom w:val="0"/>
      <w:divBdr>
        <w:top w:val="none" w:sz="0" w:space="0" w:color="auto"/>
        <w:left w:val="none" w:sz="0" w:space="0" w:color="auto"/>
        <w:bottom w:val="none" w:sz="0" w:space="0" w:color="auto"/>
        <w:right w:val="none" w:sz="0" w:space="0" w:color="auto"/>
      </w:divBdr>
      <w:divsChild>
        <w:div w:id="1687636338">
          <w:marLeft w:val="590"/>
          <w:marRight w:val="0"/>
          <w:marTop w:val="168"/>
          <w:marBottom w:val="0"/>
          <w:divBdr>
            <w:top w:val="none" w:sz="0" w:space="0" w:color="auto"/>
            <w:left w:val="none" w:sz="0" w:space="0" w:color="auto"/>
            <w:bottom w:val="none" w:sz="0" w:space="0" w:color="auto"/>
            <w:right w:val="none" w:sz="0" w:space="0" w:color="auto"/>
          </w:divBdr>
        </w:div>
      </w:divsChild>
    </w:div>
    <w:div w:id="1204051282">
      <w:bodyDiv w:val="1"/>
      <w:marLeft w:val="0"/>
      <w:marRight w:val="0"/>
      <w:marTop w:val="0"/>
      <w:marBottom w:val="0"/>
      <w:divBdr>
        <w:top w:val="none" w:sz="0" w:space="0" w:color="auto"/>
        <w:left w:val="none" w:sz="0" w:space="0" w:color="auto"/>
        <w:bottom w:val="none" w:sz="0" w:space="0" w:color="auto"/>
        <w:right w:val="none" w:sz="0" w:space="0" w:color="auto"/>
      </w:divBdr>
      <w:divsChild>
        <w:div w:id="1135634234">
          <w:marLeft w:val="590"/>
          <w:marRight w:val="0"/>
          <w:marTop w:val="168"/>
          <w:marBottom w:val="0"/>
          <w:divBdr>
            <w:top w:val="none" w:sz="0" w:space="0" w:color="auto"/>
            <w:left w:val="none" w:sz="0" w:space="0" w:color="auto"/>
            <w:bottom w:val="none" w:sz="0" w:space="0" w:color="auto"/>
            <w:right w:val="none" w:sz="0" w:space="0" w:color="auto"/>
          </w:divBdr>
        </w:div>
      </w:divsChild>
    </w:div>
    <w:div w:id="1339768932">
      <w:bodyDiv w:val="1"/>
      <w:marLeft w:val="0"/>
      <w:marRight w:val="0"/>
      <w:marTop w:val="0"/>
      <w:marBottom w:val="0"/>
      <w:divBdr>
        <w:top w:val="none" w:sz="0" w:space="0" w:color="auto"/>
        <w:left w:val="none" w:sz="0" w:space="0" w:color="auto"/>
        <w:bottom w:val="none" w:sz="0" w:space="0" w:color="auto"/>
        <w:right w:val="none" w:sz="0" w:space="0" w:color="auto"/>
      </w:divBdr>
      <w:divsChild>
        <w:div w:id="25722734">
          <w:marLeft w:val="547"/>
          <w:marRight w:val="0"/>
          <w:marTop w:val="0"/>
          <w:marBottom w:val="0"/>
          <w:divBdr>
            <w:top w:val="none" w:sz="0" w:space="0" w:color="auto"/>
            <w:left w:val="none" w:sz="0" w:space="0" w:color="auto"/>
            <w:bottom w:val="none" w:sz="0" w:space="0" w:color="auto"/>
            <w:right w:val="none" w:sz="0" w:space="0" w:color="auto"/>
          </w:divBdr>
        </w:div>
      </w:divsChild>
    </w:div>
    <w:div w:id="1345520841">
      <w:bodyDiv w:val="1"/>
      <w:marLeft w:val="0"/>
      <w:marRight w:val="0"/>
      <w:marTop w:val="0"/>
      <w:marBottom w:val="0"/>
      <w:divBdr>
        <w:top w:val="none" w:sz="0" w:space="0" w:color="auto"/>
        <w:left w:val="none" w:sz="0" w:space="0" w:color="auto"/>
        <w:bottom w:val="none" w:sz="0" w:space="0" w:color="auto"/>
        <w:right w:val="none" w:sz="0" w:space="0" w:color="auto"/>
      </w:divBdr>
    </w:div>
    <w:div w:id="1354107555">
      <w:bodyDiv w:val="1"/>
      <w:marLeft w:val="0"/>
      <w:marRight w:val="0"/>
      <w:marTop w:val="0"/>
      <w:marBottom w:val="0"/>
      <w:divBdr>
        <w:top w:val="none" w:sz="0" w:space="0" w:color="auto"/>
        <w:left w:val="none" w:sz="0" w:space="0" w:color="auto"/>
        <w:bottom w:val="none" w:sz="0" w:space="0" w:color="auto"/>
        <w:right w:val="none" w:sz="0" w:space="0" w:color="auto"/>
      </w:divBdr>
      <w:divsChild>
        <w:div w:id="961033182">
          <w:marLeft w:val="547"/>
          <w:marRight w:val="0"/>
          <w:marTop w:val="0"/>
          <w:marBottom w:val="0"/>
          <w:divBdr>
            <w:top w:val="none" w:sz="0" w:space="0" w:color="auto"/>
            <w:left w:val="none" w:sz="0" w:space="0" w:color="auto"/>
            <w:bottom w:val="none" w:sz="0" w:space="0" w:color="auto"/>
            <w:right w:val="none" w:sz="0" w:space="0" w:color="auto"/>
          </w:divBdr>
        </w:div>
      </w:divsChild>
    </w:div>
    <w:div w:id="1406224454">
      <w:bodyDiv w:val="1"/>
      <w:marLeft w:val="0"/>
      <w:marRight w:val="0"/>
      <w:marTop w:val="0"/>
      <w:marBottom w:val="0"/>
      <w:divBdr>
        <w:top w:val="none" w:sz="0" w:space="0" w:color="auto"/>
        <w:left w:val="none" w:sz="0" w:space="0" w:color="auto"/>
        <w:bottom w:val="none" w:sz="0" w:space="0" w:color="auto"/>
        <w:right w:val="none" w:sz="0" w:space="0" w:color="auto"/>
      </w:divBdr>
    </w:div>
    <w:div w:id="1550453643">
      <w:bodyDiv w:val="1"/>
      <w:marLeft w:val="0"/>
      <w:marRight w:val="0"/>
      <w:marTop w:val="0"/>
      <w:marBottom w:val="0"/>
      <w:divBdr>
        <w:top w:val="none" w:sz="0" w:space="0" w:color="auto"/>
        <w:left w:val="none" w:sz="0" w:space="0" w:color="auto"/>
        <w:bottom w:val="none" w:sz="0" w:space="0" w:color="auto"/>
        <w:right w:val="none" w:sz="0" w:space="0" w:color="auto"/>
      </w:divBdr>
      <w:divsChild>
        <w:div w:id="1732266308">
          <w:marLeft w:val="590"/>
          <w:marRight w:val="0"/>
          <w:marTop w:val="154"/>
          <w:marBottom w:val="0"/>
          <w:divBdr>
            <w:top w:val="none" w:sz="0" w:space="0" w:color="auto"/>
            <w:left w:val="none" w:sz="0" w:space="0" w:color="auto"/>
            <w:bottom w:val="none" w:sz="0" w:space="0" w:color="auto"/>
            <w:right w:val="none" w:sz="0" w:space="0" w:color="auto"/>
          </w:divBdr>
        </w:div>
      </w:divsChild>
    </w:div>
    <w:div w:id="1675648368">
      <w:bodyDiv w:val="1"/>
      <w:marLeft w:val="0"/>
      <w:marRight w:val="0"/>
      <w:marTop w:val="0"/>
      <w:marBottom w:val="0"/>
      <w:divBdr>
        <w:top w:val="none" w:sz="0" w:space="0" w:color="auto"/>
        <w:left w:val="none" w:sz="0" w:space="0" w:color="auto"/>
        <w:bottom w:val="none" w:sz="0" w:space="0" w:color="auto"/>
        <w:right w:val="none" w:sz="0" w:space="0" w:color="auto"/>
      </w:divBdr>
    </w:div>
    <w:div w:id="1700205212">
      <w:bodyDiv w:val="1"/>
      <w:marLeft w:val="0"/>
      <w:marRight w:val="0"/>
      <w:marTop w:val="0"/>
      <w:marBottom w:val="0"/>
      <w:divBdr>
        <w:top w:val="none" w:sz="0" w:space="0" w:color="auto"/>
        <w:left w:val="none" w:sz="0" w:space="0" w:color="auto"/>
        <w:bottom w:val="none" w:sz="0" w:space="0" w:color="auto"/>
        <w:right w:val="none" w:sz="0" w:space="0" w:color="auto"/>
      </w:divBdr>
    </w:div>
    <w:div w:id="1719161534">
      <w:bodyDiv w:val="1"/>
      <w:marLeft w:val="0"/>
      <w:marRight w:val="0"/>
      <w:marTop w:val="0"/>
      <w:marBottom w:val="0"/>
      <w:divBdr>
        <w:top w:val="none" w:sz="0" w:space="0" w:color="auto"/>
        <w:left w:val="none" w:sz="0" w:space="0" w:color="auto"/>
        <w:bottom w:val="none" w:sz="0" w:space="0" w:color="auto"/>
        <w:right w:val="none" w:sz="0" w:space="0" w:color="auto"/>
      </w:divBdr>
    </w:div>
    <w:div w:id="1729186217">
      <w:bodyDiv w:val="1"/>
      <w:marLeft w:val="0"/>
      <w:marRight w:val="0"/>
      <w:marTop w:val="0"/>
      <w:marBottom w:val="0"/>
      <w:divBdr>
        <w:top w:val="none" w:sz="0" w:space="0" w:color="auto"/>
        <w:left w:val="none" w:sz="0" w:space="0" w:color="auto"/>
        <w:bottom w:val="none" w:sz="0" w:space="0" w:color="auto"/>
        <w:right w:val="none" w:sz="0" w:space="0" w:color="auto"/>
      </w:divBdr>
    </w:div>
    <w:div w:id="1729962474">
      <w:bodyDiv w:val="1"/>
      <w:marLeft w:val="0"/>
      <w:marRight w:val="0"/>
      <w:marTop w:val="0"/>
      <w:marBottom w:val="0"/>
      <w:divBdr>
        <w:top w:val="none" w:sz="0" w:space="0" w:color="auto"/>
        <w:left w:val="none" w:sz="0" w:space="0" w:color="auto"/>
        <w:bottom w:val="none" w:sz="0" w:space="0" w:color="auto"/>
        <w:right w:val="none" w:sz="0" w:space="0" w:color="auto"/>
      </w:divBdr>
    </w:div>
    <w:div w:id="1858540581">
      <w:bodyDiv w:val="1"/>
      <w:marLeft w:val="0"/>
      <w:marRight w:val="0"/>
      <w:marTop w:val="0"/>
      <w:marBottom w:val="0"/>
      <w:divBdr>
        <w:top w:val="none" w:sz="0" w:space="0" w:color="auto"/>
        <w:left w:val="none" w:sz="0" w:space="0" w:color="auto"/>
        <w:bottom w:val="none" w:sz="0" w:space="0" w:color="auto"/>
        <w:right w:val="none" w:sz="0" w:space="0" w:color="auto"/>
      </w:divBdr>
      <w:divsChild>
        <w:div w:id="1875920303">
          <w:marLeft w:val="590"/>
          <w:marRight w:val="0"/>
          <w:marTop w:val="168"/>
          <w:marBottom w:val="0"/>
          <w:divBdr>
            <w:top w:val="none" w:sz="0" w:space="0" w:color="auto"/>
            <w:left w:val="none" w:sz="0" w:space="0" w:color="auto"/>
            <w:bottom w:val="none" w:sz="0" w:space="0" w:color="auto"/>
            <w:right w:val="none" w:sz="0" w:space="0" w:color="auto"/>
          </w:divBdr>
        </w:div>
      </w:divsChild>
    </w:div>
    <w:div w:id="1880048195">
      <w:bodyDiv w:val="1"/>
      <w:marLeft w:val="0"/>
      <w:marRight w:val="0"/>
      <w:marTop w:val="0"/>
      <w:marBottom w:val="0"/>
      <w:divBdr>
        <w:top w:val="none" w:sz="0" w:space="0" w:color="auto"/>
        <w:left w:val="none" w:sz="0" w:space="0" w:color="auto"/>
        <w:bottom w:val="none" w:sz="0" w:space="0" w:color="auto"/>
        <w:right w:val="none" w:sz="0" w:space="0" w:color="auto"/>
      </w:divBdr>
    </w:div>
    <w:div w:id="1978298827">
      <w:bodyDiv w:val="1"/>
      <w:marLeft w:val="0"/>
      <w:marRight w:val="0"/>
      <w:marTop w:val="0"/>
      <w:marBottom w:val="0"/>
      <w:divBdr>
        <w:top w:val="none" w:sz="0" w:space="0" w:color="auto"/>
        <w:left w:val="none" w:sz="0" w:space="0" w:color="auto"/>
        <w:bottom w:val="none" w:sz="0" w:space="0" w:color="auto"/>
        <w:right w:val="none" w:sz="0" w:space="0" w:color="auto"/>
      </w:divBdr>
      <w:divsChild>
        <w:div w:id="1839613490">
          <w:marLeft w:val="590"/>
          <w:marRight w:val="0"/>
          <w:marTop w:val="16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hyperlink" Target="http://www.fatf-gafi.org"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yperlink" Target="http://es.wikipedia.org/wiki/Consejo_Superior_de_la_Judicatur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E6BD21-7B22-4D0C-8650-7391F37E8C32}"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s-CO"/>
        </a:p>
      </dgm:t>
    </dgm:pt>
    <dgm:pt modelId="{64ADD26C-43DA-4391-8FCF-EAFDB1EF0F3B}">
      <dgm:prSet phldrT="[Texto]" custT="1"/>
      <dgm:spPr/>
      <dgm:t>
        <a:bodyPr/>
        <a:lstStyle/>
        <a:p>
          <a:r>
            <a:rPr lang="es-CO" sz="800" b="1" dirty="0" smtClean="0"/>
            <a:t>Cultura</a:t>
          </a:r>
          <a:endParaRPr lang="es-CO" sz="800" b="1" dirty="0"/>
        </a:p>
      </dgm:t>
    </dgm:pt>
    <dgm:pt modelId="{41C36BBC-A5E7-4B32-B14E-A3BE50CA5840}" type="parTrans" cxnId="{99DC78D9-CFA8-44B9-A2B1-D13B57C5EC1C}">
      <dgm:prSet/>
      <dgm:spPr/>
      <dgm:t>
        <a:bodyPr/>
        <a:lstStyle/>
        <a:p>
          <a:endParaRPr lang="es-CO"/>
        </a:p>
      </dgm:t>
    </dgm:pt>
    <dgm:pt modelId="{CD21B050-AC3F-4BC2-8058-ED369AB35257}" type="sibTrans" cxnId="{99DC78D9-CFA8-44B9-A2B1-D13B57C5EC1C}">
      <dgm:prSet/>
      <dgm:spPr>
        <a:noFill/>
        <a:ln>
          <a:noFill/>
        </a:ln>
      </dgm:spPr>
      <dgm:t>
        <a:bodyPr/>
        <a:lstStyle/>
        <a:p>
          <a:endParaRPr lang="es-CO"/>
        </a:p>
      </dgm:t>
    </dgm:pt>
    <dgm:pt modelId="{7622A8F2-72C4-46E5-A5B9-33A599790028}">
      <dgm:prSet phldrT="[Texto]" custT="1"/>
      <dgm:spPr/>
      <dgm:t>
        <a:bodyPr/>
        <a:lstStyle/>
        <a:p>
          <a:r>
            <a:rPr lang="es-CO" sz="800" dirty="0" smtClean="0"/>
            <a:t>Generando comportamientos de rechazo de la gente al conocer los riesgos, daños personales y sociales del lavado de activos y la financiación del terrorismo.</a:t>
          </a:r>
          <a:endParaRPr lang="es-CO" sz="800" dirty="0"/>
        </a:p>
      </dgm:t>
    </dgm:pt>
    <dgm:pt modelId="{8F0249B9-4FCA-454F-9F04-68B00CCE4E4C}" type="parTrans" cxnId="{CE72A11F-CF34-41DC-9923-C8623524A305}">
      <dgm:prSet/>
      <dgm:spPr/>
      <dgm:t>
        <a:bodyPr/>
        <a:lstStyle/>
        <a:p>
          <a:endParaRPr lang="es-CO"/>
        </a:p>
      </dgm:t>
    </dgm:pt>
    <dgm:pt modelId="{BDED4C12-B13C-46E7-AC4D-22E97F22FED5}" type="sibTrans" cxnId="{CE72A11F-CF34-41DC-9923-C8623524A305}">
      <dgm:prSet/>
      <dgm:spPr/>
      <dgm:t>
        <a:bodyPr/>
        <a:lstStyle/>
        <a:p>
          <a:endParaRPr lang="es-CO"/>
        </a:p>
      </dgm:t>
    </dgm:pt>
    <dgm:pt modelId="{19632059-1DEF-4A9D-9B50-1733C75506B2}">
      <dgm:prSet phldrT="[Texto]" custT="1"/>
      <dgm:spPr/>
      <dgm:t>
        <a:bodyPr/>
        <a:lstStyle/>
        <a:p>
          <a:r>
            <a:rPr lang="es-CO" sz="800" b="1" dirty="0" smtClean="0"/>
            <a:t>Prevención</a:t>
          </a:r>
          <a:endParaRPr lang="es-CO" sz="800" b="1" dirty="0"/>
        </a:p>
      </dgm:t>
    </dgm:pt>
    <dgm:pt modelId="{2465F4A4-EBD9-4171-A98A-89D07D88BC53}" type="parTrans" cxnId="{6B50837D-8593-46B0-B219-CB237AC5C7EB}">
      <dgm:prSet/>
      <dgm:spPr/>
      <dgm:t>
        <a:bodyPr/>
        <a:lstStyle/>
        <a:p>
          <a:endParaRPr lang="es-CO"/>
        </a:p>
      </dgm:t>
    </dgm:pt>
    <dgm:pt modelId="{71FF5D2B-DAEB-4FF4-B6EF-8A33A6AB9384}" type="sibTrans" cxnId="{6B50837D-8593-46B0-B219-CB237AC5C7EB}">
      <dgm:prSet/>
      <dgm:spPr>
        <a:noFill/>
        <a:ln>
          <a:noFill/>
        </a:ln>
      </dgm:spPr>
      <dgm:t>
        <a:bodyPr/>
        <a:lstStyle/>
        <a:p>
          <a:endParaRPr lang="es-CO" dirty="0"/>
        </a:p>
      </dgm:t>
    </dgm:pt>
    <dgm:pt modelId="{F1403AB8-8467-4292-B7A4-B11C9D78443D}">
      <dgm:prSet phldrT="[Texto]" custT="1"/>
      <dgm:spPr/>
      <dgm:t>
        <a:bodyPr/>
        <a:lstStyle/>
        <a:p>
          <a:r>
            <a:rPr lang="es-CO" sz="800" b="1" dirty="0" smtClean="0"/>
            <a:t>Detección</a:t>
          </a:r>
          <a:endParaRPr lang="es-CO" sz="800" b="1" dirty="0"/>
        </a:p>
      </dgm:t>
    </dgm:pt>
    <dgm:pt modelId="{5E5211BA-8D66-4C0E-A8A3-E08398F3B48D}" type="parTrans" cxnId="{C9A28974-05F0-497C-B2F5-270640AEBD83}">
      <dgm:prSet/>
      <dgm:spPr/>
      <dgm:t>
        <a:bodyPr/>
        <a:lstStyle/>
        <a:p>
          <a:endParaRPr lang="es-CO"/>
        </a:p>
      </dgm:t>
    </dgm:pt>
    <dgm:pt modelId="{7A5839BE-A5C9-4F07-A0BB-86F2D84267F1}" type="sibTrans" cxnId="{C9A28974-05F0-497C-B2F5-270640AEBD83}">
      <dgm:prSet/>
      <dgm:spPr>
        <a:noFill/>
        <a:ln>
          <a:noFill/>
        </a:ln>
      </dgm:spPr>
      <dgm:t>
        <a:bodyPr/>
        <a:lstStyle/>
        <a:p>
          <a:endParaRPr lang="es-CO"/>
        </a:p>
      </dgm:t>
    </dgm:pt>
    <dgm:pt modelId="{F42D5D8C-4C34-436A-A9AF-31A50EB7B32B}">
      <dgm:prSet phldrT="[Texto]" custT="1"/>
      <dgm:spPr/>
      <dgm:t>
        <a:bodyPr/>
        <a:lstStyle/>
        <a:p>
          <a:pPr algn="l"/>
          <a:r>
            <a:rPr lang="es-CO" sz="800" dirty="0" smtClean="0"/>
            <a:t>Demostrando la ocurrencia  de los delitos y sus responsables, plenamente identificados  a través del conjunto de pasos adelantados por  las autoridades de Policía Judicial y Fiscalía General la Nación.</a:t>
          </a:r>
          <a:endParaRPr lang="es-CO" sz="800" dirty="0"/>
        </a:p>
      </dgm:t>
    </dgm:pt>
    <dgm:pt modelId="{4A12ABF9-3153-4BD8-9DCB-7D8A978591CD}" type="parTrans" cxnId="{F2953076-E90A-491B-9B14-6E6DFB39A95A}">
      <dgm:prSet/>
      <dgm:spPr/>
      <dgm:t>
        <a:bodyPr/>
        <a:lstStyle/>
        <a:p>
          <a:endParaRPr lang="es-CO"/>
        </a:p>
      </dgm:t>
    </dgm:pt>
    <dgm:pt modelId="{6778D6DF-EE1F-4464-B4FB-8816031D7102}" type="sibTrans" cxnId="{F2953076-E90A-491B-9B14-6E6DFB39A95A}">
      <dgm:prSet/>
      <dgm:spPr/>
      <dgm:t>
        <a:bodyPr/>
        <a:lstStyle/>
        <a:p>
          <a:endParaRPr lang="es-CO"/>
        </a:p>
      </dgm:t>
    </dgm:pt>
    <dgm:pt modelId="{BA5AFF49-280B-47DD-9CCB-D320AA56477B}">
      <dgm:prSet phldrT="[Texto]" custT="1"/>
      <dgm:spPr/>
      <dgm:t>
        <a:bodyPr/>
        <a:lstStyle/>
        <a:p>
          <a:r>
            <a:rPr lang="es-CO" sz="800" b="1" dirty="0" smtClean="0"/>
            <a:t>Investigación</a:t>
          </a:r>
          <a:endParaRPr lang="es-CO" sz="800" b="1" dirty="0"/>
        </a:p>
      </dgm:t>
    </dgm:pt>
    <dgm:pt modelId="{A9A96CC8-F51A-4D94-A1B4-5D918811E79D}" type="parTrans" cxnId="{44D5742D-61FE-4638-AB84-054763199B57}">
      <dgm:prSet/>
      <dgm:spPr/>
      <dgm:t>
        <a:bodyPr/>
        <a:lstStyle/>
        <a:p>
          <a:endParaRPr lang="es-CO"/>
        </a:p>
      </dgm:t>
    </dgm:pt>
    <dgm:pt modelId="{63EE7773-220F-4D0C-B7FA-5F14BB8EFF03}" type="sibTrans" cxnId="{44D5742D-61FE-4638-AB84-054763199B57}">
      <dgm:prSet/>
      <dgm:spPr>
        <a:noFill/>
        <a:ln>
          <a:noFill/>
        </a:ln>
      </dgm:spPr>
      <dgm:t>
        <a:bodyPr/>
        <a:lstStyle/>
        <a:p>
          <a:endParaRPr lang="es-CO"/>
        </a:p>
      </dgm:t>
    </dgm:pt>
    <dgm:pt modelId="{A26C0D8E-C7ED-42CC-8841-ED1777C79000}">
      <dgm:prSet phldrT="[Texto]" custT="1"/>
      <dgm:spPr/>
      <dgm:t>
        <a:bodyPr/>
        <a:lstStyle/>
        <a:p>
          <a:r>
            <a:rPr lang="es-CO" sz="800" dirty="0" smtClean="0"/>
            <a:t>Realizando actividades para descubrir, localizar y comunicar a las autoridades, la presencia  de operaciones sospechosas en los sectores vigilados  o de riesgo.</a:t>
          </a:r>
          <a:endParaRPr lang="es-CO" sz="800" dirty="0"/>
        </a:p>
      </dgm:t>
    </dgm:pt>
    <dgm:pt modelId="{679BC941-B788-4FE5-8A7F-4A6EEA0286E0}" type="parTrans" cxnId="{CEC9B864-0476-4381-9888-E06C0251F541}">
      <dgm:prSet/>
      <dgm:spPr/>
      <dgm:t>
        <a:bodyPr/>
        <a:lstStyle/>
        <a:p>
          <a:endParaRPr lang="es-CO"/>
        </a:p>
      </dgm:t>
    </dgm:pt>
    <dgm:pt modelId="{FD82B8DD-BA32-4DA9-A07B-ABDB23E15969}" type="sibTrans" cxnId="{CEC9B864-0476-4381-9888-E06C0251F541}">
      <dgm:prSet/>
      <dgm:spPr/>
      <dgm:t>
        <a:bodyPr/>
        <a:lstStyle/>
        <a:p>
          <a:endParaRPr lang="es-CO"/>
        </a:p>
      </dgm:t>
    </dgm:pt>
    <dgm:pt modelId="{5AC2DDC8-B0FB-48B5-88BB-0B98CD23606A}">
      <dgm:prSet phldrT="[Texto]" custT="1"/>
      <dgm:spPr/>
      <dgm:t>
        <a:bodyPr/>
        <a:lstStyle/>
        <a:p>
          <a:pPr algn="r"/>
          <a:r>
            <a:rPr lang="es-CO" sz="800" b="1" dirty="0" smtClean="0"/>
            <a:t>Juzgamiento</a:t>
          </a:r>
          <a:endParaRPr lang="es-CO" sz="800" b="1" dirty="0"/>
        </a:p>
      </dgm:t>
    </dgm:pt>
    <dgm:pt modelId="{C1BCA1E4-FB20-4678-AC12-4F742B65758F}" type="parTrans" cxnId="{9F7F71F6-F2AD-4193-86C8-72147C04FFB2}">
      <dgm:prSet/>
      <dgm:spPr/>
      <dgm:t>
        <a:bodyPr/>
        <a:lstStyle/>
        <a:p>
          <a:endParaRPr lang="es-CO"/>
        </a:p>
      </dgm:t>
    </dgm:pt>
    <dgm:pt modelId="{27B182B6-1F0E-4D27-9A12-FEA38E9CDDC6}" type="sibTrans" cxnId="{9F7F71F6-F2AD-4193-86C8-72147C04FFB2}">
      <dgm:prSet/>
      <dgm:spPr>
        <a:noFill/>
        <a:ln>
          <a:noFill/>
        </a:ln>
      </dgm:spPr>
      <dgm:t>
        <a:bodyPr/>
        <a:lstStyle/>
        <a:p>
          <a:endParaRPr lang="es-CO"/>
        </a:p>
      </dgm:t>
    </dgm:pt>
    <dgm:pt modelId="{95E8C382-C1F7-4EDB-A8DD-6879B985B9DB}">
      <dgm:prSet phldrT="[Texto]" custT="1"/>
      <dgm:spPr/>
      <dgm:t>
        <a:bodyPr/>
        <a:lstStyle/>
        <a:p>
          <a:pPr algn="l"/>
          <a:r>
            <a:rPr lang="es-CO" sz="800" dirty="0" smtClean="0"/>
            <a:t>Aplicando a través del sistema judicial los procedimientos y las sanciones correspondientes.</a:t>
          </a:r>
          <a:endParaRPr lang="es-CO" sz="800" dirty="0"/>
        </a:p>
      </dgm:t>
    </dgm:pt>
    <dgm:pt modelId="{C184AE61-58AC-47EB-8796-8D102EB740AE}" type="parTrans" cxnId="{2E505CFC-1415-4402-85BB-55D9826D80AF}">
      <dgm:prSet/>
      <dgm:spPr/>
      <dgm:t>
        <a:bodyPr/>
        <a:lstStyle/>
        <a:p>
          <a:endParaRPr lang="es-CO"/>
        </a:p>
      </dgm:t>
    </dgm:pt>
    <dgm:pt modelId="{0512ED46-5B14-4A6A-94F6-D061F9DC9376}" type="sibTrans" cxnId="{2E505CFC-1415-4402-85BB-55D9826D80AF}">
      <dgm:prSet/>
      <dgm:spPr/>
      <dgm:t>
        <a:bodyPr/>
        <a:lstStyle/>
        <a:p>
          <a:endParaRPr lang="es-CO"/>
        </a:p>
      </dgm:t>
    </dgm:pt>
    <dgm:pt modelId="{33505FE8-CDC0-48CB-A0DF-5CB541E598AA}">
      <dgm:prSet phldrT="[Texto]" custT="1"/>
      <dgm:spPr/>
      <dgm:t>
        <a:bodyPr/>
        <a:lstStyle/>
        <a:p>
          <a:r>
            <a:rPr lang="es-CO" sz="1400" b="1" dirty="0" smtClean="0">
              <a:latin typeface="+mn-lt"/>
            </a:rPr>
            <a:t>Frentes de la lucha del Estado contra el LA/FT</a:t>
          </a:r>
          <a:endParaRPr lang="es-CO" sz="1400" b="1" dirty="0">
            <a:latin typeface="+mn-lt"/>
          </a:endParaRPr>
        </a:p>
      </dgm:t>
    </dgm:pt>
    <dgm:pt modelId="{F75A0BA1-CB76-46F2-BEB8-32AE2C282C59}" type="parTrans" cxnId="{1BD1F11B-E39E-48C3-B410-BB9EB9C6A903}">
      <dgm:prSet/>
      <dgm:spPr/>
      <dgm:t>
        <a:bodyPr/>
        <a:lstStyle/>
        <a:p>
          <a:endParaRPr lang="es-CO"/>
        </a:p>
      </dgm:t>
    </dgm:pt>
    <dgm:pt modelId="{D3BAA362-A595-44ED-8EFF-175D4B909082}" type="sibTrans" cxnId="{1BD1F11B-E39E-48C3-B410-BB9EB9C6A903}">
      <dgm:prSet/>
      <dgm:spPr/>
      <dgm:t>
        <a:bodyPr/>
        <a:lstStyle/>
        <a:p>
          <a:endParaRPr lang="es-CO"/>
        </a:p>
      </dgm:t>
    </dgm:pt>
    <dgm:pt modelId="{3CA3EED8-597D-4140-9092-41F7FFB9FA79}" type="pres">
      <dgm:prSet presAssocID="{9FE6BD21-7B22-4D0C-8650-7391F37E8C32}" presName="Name0" presStyleCnt="0">
        <dgm:presLayoutVars>
          <dgm:chMax/>
          <dgm:chPref/>
          <dgm:dir/>
          <dgm:animLvl val="lvl"/>
        </dgm:presLayoutVars>
      </dgm:prSet>
      <dgm:spPr/>
      <dgm:t>
        <a:bodyPr/>
        <a:lstStyle/>
        <a:p>
          <a:endParaRPr lang="es-CO"/>
        </a:p>
      </dgm:t>
    </dgm:pt>
    <dgm:pt modelId="{7F4514C0-26FD-45E0-94FE-B04026440F58}" type="pres">
      <dgm:prSet presAssocID="{64ADD26C-43DA-4391-8FCF-EAFDB1EF0F3B}" presName="composite" presStyleCnt="0"/>
      <dgm:spPr/>
    </dgm:pt>
    <dgm:pt modelId="{014549B8-D0A5-441D-AA40-E006F7F16A7B}" type="pres">
      <dgm:prSet presAssocID="{64ADD26C-43DA-4391-8FCF-EAFDB1EF0F3B}" presName="Parent1" presStyleLbl="node1" presStyleIdx="0" presStyleCnt="10" custScaleX="133261" custLinFactNeighborX="13662" custLinFactNeighborY="-61">
        <dgm:presLayoutVars>
          <dgm:chMax val="1"/>
          <dgm:chPref val="1"/>
          <dgm:bulletEnabled val="1"/>
        </dgm:presLayoutVars>
      </dgm:prSet>
      <dgm:spPr/>
      <dgm:t>
        <a:bodyPr/>
        <a:lstStyle/>
        <a:p>
          <a:endParaRPr lang="es-CO"/>
        </a:p>
      </dgm:t>
    </dgm:pt>
    <dgm:pt modelId="{644EBA67-5D13-4FE4-90D8-66388CC25A87}" type="pres">
      <dgm:prSet presAssocID="{64ADD26C-43DA-4391-8FCF-EAFDB1EF0F3B}" presName="Childtext1" presStyleLbl="revTx" presStyleIdx="0" presStyleCnt="5" custScaleX="154539" custLinFactNeighborX="49481" custLinFactNeighborY="1865">
        <dgm:presLayoutVars>
          <dgm:chMax val="0"/>
          <dgm:chPref val="0"/>
          <dgm:bulletEnabled val="1"/>
        </dgm:presLayoutVars>
      </dgm:prSet>
      <dgm:spPr/>
      <dgm:t>
        <a:bodyPr/>
        <a:lstStyle/>
        <a:p>
          <a:endParaRPr lang="es-CO"/>
        </a:p>
      </dgm:t>
    </dgm:pt>
    <dgm:pt modelId="{3F6EB9F4-0470-4275-9D3F-2D1D9920D05D}" type="pres">
      <dgm:prSet presAssocID="{64ADD26C-43DA-4391-8FCF-EAFDB1EF0F3B}" presName="BalanceSpacing" presStyleCnt="0"/>
      <dgm:spPr/>
    </dgm:pt>
    <dgm:pt modelId="{E8F07BE6-8420-47DE-8A91-53095015A4D1}" type="pres">
      <dgm:prSet presAssocID="{64ADD26C-43DA-4391-8FCF-EAFDB1EF0F3B}" presName="BalanceSpacing1" presStyleCnt="0"/>
      <dgm:spPr/>
    </dgm:pt>
    <dgm:pt modelId="{B640C6A1-C4F6-47F2-86B4-32CD40BD49A8}" type="pres">
      <dgm:prSet presAssocID="{CD21B050-AC3F-4BC2-8058-ED369AB35257}" presName="Accent1Text" presStyleLbl="node1" presStyleIdx="1" presStyleCnt="10"/>
      <dgm:spPr/>
      <dgm:t>
        <a:bodyPr/>
        <a:lstStyle/>
        <a:p>
          <a:endParaRPr lang="es-CO"/>
        </a:p>
      </dgm:t>
    </dgm:pt>
    <dgm:pt modelId="{D47672C5-B2B3-42F4-86B2-65063959A63A}" type="pres">
      <dgm:prSet presAssocID="{CD21B050-AC3F-4BC2-8058-ED369AB35257}" presName="spaceBetweenRectangles" presStyleCnt="0"/>
      <dgm:spPr/>
    </dgm:pt>
    <dgm:pt modelId="{5CE7E97A-0AF9-408F-A9BD-EAEA2F7F2799}" type="pres">
      <dgm:prSet presAssocID="{19632059-1DEF-4A9D-9B50-1733C75506B2}" presName="composite" presStyleCnt="0"/>
      <dgm:spPr/>
    </dgm:pt>
    <dgm:pt modelId="{69AA244B-D40E-4F0E-A04F-7E366CA3BB59}" type="pres">
      <dgm:prSet presAssocID="{19632059-1DEF-4A9D-9B50-1733C75506B2}" presName="Parent1" presStyleLbl="node1" presStyleIdx="2" presStyleCnt="10" custScaleX="133261" custLinFactNeighborX="-12224" custLinFactNeighborY="2137">
        <dgm:presLayoutVars>
          <dgm:chMax val="1"/>
          <dgm:chPref val="1"/>
          <dgm:bulletEnabled val="1"/>
        </dgm:presLayoutVars>
      </dgm:prSet>
      <dgm:spPr/>
      <dgm:t>
        <a:bodyPr/>
        <a:lstStyle/>
        <a:p>
          <a:endParaRPr lang="es-CO"/>
        </a:p>
      </dgm:t>
    </dgm:pt>
    <dgm:pt modelId="{C7189DE6-7F6B-4DAE-967D-D72F27A2DB85}" type="pres">
      <dgm:prSet presAssocID="{19632059-1DEF-4A9D-9B50-1733C75506B2}" presName="Childtext1" presStyleLbl="revTx" presStyleIdx="1" presStyleCnt="5" custScaleX="160654" custLinFactY="43414" custLinFactNeighborX="-12672" custLinFactNeighborY="100000">
        <dgm:presLayoutVars>
          <dgm:chMax val="0"/>
          <dgm:chPref val="0"/>
          <dgm:bulletEnabled val="1"/>
        </dgm:presLayoutVars>
      </dgm:prSet>
      <dgm:spPr/>
      <dgm:t>
        <a:bodyPr/>
        <a:lstStyle/>
        <a:p>
          <a:endParaRPr lang="es-CO"/>
        </a:p>
      </dgm:t>
    </dgm:pt>
    <dgm:pt modelId="{9318D2AF-6D47-4AB0-840E-4E5A7ABFF2E3}" type="pres">
      <dgm:prSet presAssocID="{19632059-1DEF-4A9D-9B50-1733C75506B2}" presName="BalanceSpacing" presStyleCnt="0"/>
      <dgm:spPr/>
    </dgm:pt>
    <dgm:pt modelId="{89A28BF2-DBAB-42F1-8EAA-6A18CA2793A2}" type="pres">
      <dgm:prSet presAssocID="{19632059-1DEF-4A9D-9B50-1733C75506B2}" presName="BalanceSpacing1" presStyleCnt="0"/>
      <dgm:spPr/>
    </dgm:pt>
    <dgm:pt modelId="{EB2D7E80-968F-4E1E-8355-1DE8B79F7787}" type="pres">
      <dgm:prSet presAssocID="{71FF5D2B-DAEB-4FF4-B6EF-8A33A6AB9384}" presName="Accent1Text" presStyleLbl="node1" presStyleIdx="3" presStyleCnt="10"/>
      <dgm:spPr/>
      <dgm:t>
        <a:bodyPr/>
        <a:lstStyle/>
        <a:p>
          <a:endParaRPr lang="es-CO"/>
        </a:p>
      </dgm:t>
    </dgm:pt>
    <dgm:pt modelId="{9313ABA3-CAD2-4D9F-AFC5-04822EA2EA49}" type="pres">
      <dgm:prSet presAssocID="{71FF5D2B-DAEB-4FF4-B6EF-8A33A6AB9384}" presName="spaceBetweenRectangles" presStyleCnt="0"/>
      <dgm:spPr/>
    </dgm:pt>
    <dgm:pt modelId="{F025146C-AD8E-450C-8EA5-9971A46BE211}" type="pres">
      <dgm:prSet presAssocID="{F1403AB8-8467-4292-B7A4-B11C9D78443D}" presName="composite" presStyleCnt="0"/>
      <dgm:spPr/>
    </dgm:pt>
    <dgm:pt modelId="{87C29813-8B36-4D1B-9692-B083E1163FFE}" type="pres">
      <dgm:prSet presAssocID="{F1403AB8-8467-4292-B7A4-B11C9D78443D}" presName="Parent1" presStyleLbl="node1" presStyleIdx="4" presStyleCnt="10" custScaleX="133261" custLinFactNeighborX="34722">
        <dgm:presLayoutVars>
          <dgm:chMax val="1"/>
          <dgm:chPref val="1"/>
          <dgm:bulletEnabled val="1"/>
        </dgm:presLayoutVars>
      </dgm:prSet>
      <dgm:spPr/>
      <dgm:t>
        <a:bodyPr/>
        <a:lstStyle/>
        <a:p>
          <a:endParaRPr lang="es-CO"/>
        </a:p>
      </dgm:t>
    </dgm:pt>
    <dgm:pt modelId="{6D123EC5-550D-4AAD-AFB8-88A744A07FDF}" type="pres">
      <dgm:prSet presAssocID="{F1403AB8-8467-4292-B7A4-B11C9D78443D}" presName="Childtext1" presStyleLbl="revTx" presStyleIdx="2" presStyleCnt="5" custScaleX="179813" custLinFactNeighborX="79192">
        <dgm:presLayoutVars>
          <dgm:chMax val="0"/>
          <dgm:chPref val="0"/>
          <dgm:bulletEnabled val="1"/>
        </dgm:presLayoutVars>
      </dgm:prSet>
      <dgm:spPr/>
      <dgm:t>
        <a:bodyPr/>
        <a:lstStyle/>
        <a:p>
          <a:endParaRPr lang="es-CO"/>
        </a:p>
      </dgm:t>
    </dgm:pt>
    <dgm:pt modelId="{D23C1702-68A7-46A6-BF9D-61AE4C67BFC7}" type="pres">
      <dgm:prSet presAssocID="{F1403AB8-8467-4292-B7A4-B11C9D78443D}" presName="BalanceSpacing" presStyleCnt="0"/>
      <dgm:spPr/>
    </dgm:pt>
    <dgm:pt modelId="{6BF84380-69AE-4550-9974-58580A973C0D}" type="pres">
      <dgm:prSet presAssocID="{F1403AB8-8467-4292-B7A4-B11C9D78443D}" presName="BalanceSpacing1" presStyleCnt="0"/>
      <dgm:spPr/>
    </dgm:pt>
    <dgm:pt modelId="{CE029853-E1BC-4D12-9792-382B060621FB}" type="pres">
      <dgm:prSet presAssocID="{7A5839BE-A5C9-4F07-A0BB-86F2D84267F1}" presName="Accent1Text" presStyleLbl="node1" presStyleIdx="5" presStyleCnt="10"/>
      <dgm:spPr/>
      <dgm:t>
        <a:bodyPr/>
        <a:lstStyle/>
        <a:p>
          <a:endParaRPr lang="es-CO"/>
        </a:p>
      </dgm:t>
    </dgm:pt>
    <dgm:pt modelId="{A549F8E7-86FB-41F5-8838-1DA6DF787107}" type="pres">
      <dgm:prSet presAssocID="{7A5839BE-A5C9-4F07-A0BB-86F2D84267F1}" presName="spaceBetweenRectangles" presStyleCnt="0"/>
      <dgm:spPr/>
    </dgm:pt>
    <dgm:pt modelId="{756F13DD-7E27-4482-BC16-5887A19CD89B}" type="pres">
      <dgm:prSet presAssocID="{BA5AFF49-280B-47DD-9CCB-D320AA56477B}" presName="composite" presStyleCnt="0"/>
      <dgm:spPr/>
    </dgm:pt>
    <dgm:pt modelId="{67F5FAE5-5BC8-488C-B36D-B2CDCC3E6B2E}" type="pres">
      <dgm:prSet presAssocID="{BA5AFF49-280B-47DD-9CCB-D320AA56477B}" presName="Parent1" presStyleLbl="node1" presStyleIdx="6" presStyleCnt="10" custScaleX="133261" custLinFactNeighborX="-4730" custLinFactNeighborY="1119">
        <dgm:presLayoutVars>
          <dgm:chMax val="1"/>
          <dgm:chPref val="1"/>
          <dgm:bulletEnabled val="1"/>
        </dgm:presLayoutVars>
      </dgm:prSet>
      <dgm:spPr/>
      <dgm:t>
        <a:bodyPr/>
        <a:lstStyle/>
        <a:p>
          <a:endParaRPr lang="es-CO"/>
        </a:p>
      </dgm:t>
    </dgm:pt>
    <dgm:pt modelId="{B03BC49B-44E5-44A3-818F-0B80752DF9FF}" type="pres">
      <dgm:prSet presAssocID="{BA5AFF49-280B-47DD-9CCB-D320AA56477B}" presName="Childtext1" presStyleLbl="revTx" presStyleIdx="3" presStyleCnt="5" custScaleX="175320" custLinFactX="100000" custLinFactNeighborX="157219" custLinFactNeighborY="1792">
        <dgm:presLayoutVars>
          <dgm:chMax val="0"/>
          <dgm:chPref val="0"/>
          <dgm:bulletEnabled val="1"/>
        </dgm:presLayoutVars>
      </dgm:prSet>
      <dgm:spPr/>
      <dgm:t>
        <a:bodyPr/>
        <a:lstStyle/>
        <a:p>
          <a:endParaRPr lang="es-CO"/>
        </a:p>
      </dgm:t>
    </dgm:pt>
    <dgm:pt modelId="{6D415D7D-191D-4BB9-9DF0-BC005A3F2099}" type="pres">
      <dgm:prSet presAssocID="{BA5AFF49-280B-47DD-9CCB-D320AA56477B}" presName="BalanceSpacing" presStyleCnt="0"/>
      <dgm:spPr/>
    </dgm:pt>
    <dgm:pt modelId="{6F1176E5-4B9F-45DB-B0CE-9011B0877352}" type="pres">
      <dgm:prSet presAssocID="{BA5AFF49-280B-47DD-9CCB-D320AA56477B}" presName="BalanceSpacing1" presStyleCnt="0"/>
      <dgm:spPr/>
    </dgm:pt>
    <dgm:pt modelId="{A95DDC7C-7035-4B94-BB53-A5B1FD0638E7}" type="pres">
      <dgm:prSet presAssocID="{63EE7773-220F-4D0C-B7FA-5F14BB8EFF03}" presName="Accent1Text" presStyleLbl="node1" presStyleIdx="7" presStyleCnt="10"/>
      <dgm:spPr/>
      <dgm:t>
        <a:bodyPr/>
        <a:lstStyle/>
        <a:p>
          <a:endParaRPr lang="es-CO"/>
        </a:p>
      </dgm:t>
    </dgm:pt>
    <dgm:pt modelId="{BCF273AC-8424-4554-9B36-1967C42A31CB}" type="pres">
      <dgm:prSet presAssocID="{63EE7773-220F-4D0C-B7FA-5F14BB8EFF03}" presName="spaceBetweenRectangles" presStyleCnt="0"/>
      <dgm:spPr/>
    </dgm:pt>
    <dgm:pt modelId="{0E157054-1E87-421B-AE47-0C0BE63620F3}" type="pres">
      <dgm:prSet presAssocID="{5AC2DDC8-B0FB-48B5-88BB-0B98CD23606A}" presName="composite" presStyleCnt="0"/>
      <dgm:spPr/>
    </dgm:pt>
    <dgm:pt modelId="{D2EE7368-D03F-48D8-B9C1-525D934308C5}" type="pres">
      <dgm:prSet presAssocID="{5AC2DDC8-B0FB-48B5-88BB-0B98CD23606A}" presName="Parent1" presStyleLbl="node1" presStyleIdx="8" presStyleCnt="10" custScaleX="133261" custLinFactNeighborX="41152" custLinFactNeighborY="61">
        <dgm:presLayoutVars>
          <dgm:chMax val="1"/>
          <dgm:chPref val="1"/>
          <dgm:bulletEnabled val="1"/>
        </dgm:presLayoutVars>
      </dgm:prSet>
      <dgm:spPr/>
      <dgm:t>
        <a:bodyPr/>
        <a:lstStyle/>
        <a:p>
          <a:endParaRPr lang="es-CO"/>
        </a:p>
      </dgm:t>
    </dgm:pt>
    <dgm:pt modelId="{2C104B2A-A272-46CB-A8AE-FE8E01208307}" type="pres">
      <dgm:prSet presAssocID="{5AC2DDC8-B0FB-48B5-88BB-0B98CD23606A}" presName="Childtext1" presStyleLbl="revTx" presStyleIdx="4" presStyleCnt="5" custScaleX="177718" custLinFactNeighborX="81243">
        <dgm:presLayoutVars>
          <dgm:chMax val="0"/>
          <dgm:chPref val="0"/>
          <dgm:bulletEnabled val="1"/>
        </dgm:presLayoutVars>
      </dgm:prSet>
      <dgm:spPr/>
      <dgm:t>
        <a:bodyPr/>
        <a:lstStyle/>
        <a:p>
          <a:endParaRPr lang="es-CO"/>
        </a:p>
      </dgm:t>
    </dgm:pt>
    <dgm:pt modelId="{76366B92-9B2A-4226-B021-C3DA4F8B658D}" type="pres">
      <dgm:prSet presAssocID="{5AC2DDC8-B0FB-48B5-88BB-0B98CD23606A}" presName="BalanceSpacing" presStyleCnt="0"/>
      <dgm:spPr/>
    </dgm:pt>
    <dgm:pt modelId="{0ED9B6B9-987A-4305-8EA2-773F7CD1A0DD}" type="pres">
      <dgm:prSet presAssocID="{5AC2DDC8-B0FB-48B5-88BB-0B98CD23606A}" presName="BalanceSpacing1" presStyleCnt="0"/>
      <dgm:spPr/>
    </dgm:pt>
    <dgm:pt modelId="{84F2296B-4EE9-4ADA-9A0E-B4ABF723BF7A}" type="pres">
      <dgm:prSet presAssocID="{27B182B6-1F0E-4D27-9A12-FEA38E9CDDC6}" presName="Accent1Text" presStyleLbl="node1" presStyleIdx="9" presStyleCnt="10"/>
      <dgm:spPr/>
      <dgm:t>
        <a:bodyPr/>
        <a:lstStyle/>
        <a:p>
          <a:endParaRPr lang="es-CO"/>
        </a:p>
      </dgm:t>
    </dgm:pt>
  </dgm:ptLst>
  <dgm:cxnLst>
    <dgm:cxn modelId="{F2953076-E90A-491B-9B14-6E6DFB39A95A}" srcId="{BA5AFF49-280B-47DD-9CCB-D320AA56477B}" destId="{F42D5D8C-4C34-436A-A9AF-31A50EB7B32B}" srcOrd="0" destOrd="0" parTransId="{4A12ABF9-3153-4BD8-9DCB-7D8A978591CD}" sibTransId="{6778D6DF-EE1F-4464-B4FB-8816031D7102}"/>
    <dgm:cxn modelId="{2B850F18-4E5F-4E1B-AA0E-50756AA46572}" type="presOf" srcId="{BA5AFF49-280B-47DD-9CCB-D320AA56477B}" destId="{67F5FAE5-5BC8-488C-B36D-B2CDCC3E6B2E}" srcOrd="0" destOrd="0" presId="urn:microsoft.com/office/officeart/2008/layout/AlternatingHexagons"/>
    <dgm:cxn modelId="{C9A28974-05F0-497C-B2F5-270640AEBD83}" srcId="{9FE6BD21-7B22-4D0C-8650-7391F37E8C32}" destId="{F1403AB8-8467-4292-B7A4-B11C9D78443D}" srcOrd="2" destOrd="0" parTransId="{5E5211BA-8D66-4C0E-A8A3-E08398F3B48D}" sibTransId="{7A5839BE-A5C9-4F07-A0BB-86F2D84267F1}"/>
    <dgm:cxn modelId="{3A70C1AB-8C05-4069-BBEF-94FFE8AA4F2D}" type="presOf" srcId="{F1403AB8-8467-4292-B7A4-B11C9D78443D}" destId="{87C29813-8B36-4D1B-9692-B083E1163FFE}" srcOrd="0" destOrd="0" presId="urn:microsoft.com/office/officeart/2008/layout/AlternatingHexagons"/>
    <dgm:cxn modelId="{A9E6609E-2075-45C9-B167-EEF6713536CA}" type="presOf" srcId="{95E8C382-C1F7-4EDB-A8DD-6879B985B9DB}" destId="{2C104B2A-A272-46CB-A8AE-FE8E01208307}" srcOrd="0" destOrd="0" presId="urn:microsoft.com/office/officeart/2008/layout/AlternatingHexagons"/>
    <dgm:cxn modelId="{EE176018-84FD-4535-95EB-F2AF7E65113C}" type="presOf" srcId="{27B182B6-1F0E-4D27-9A12-FEA38E9CDDC6}" destId="{84F2296B-4EE9-4ADA-9A0E-B4ABF723BF7A}" srcOrd="0" destOrd="0" presId="urn:microsoft.com/office/officeart/2008/layout/AlternatingHexagons"/>
    <dgm:cxn modelId="{360245FC-7CB6-41C7-AAFF-EC70E5C678A6}" type="presOf" srcId="{64ADD26C-43DA-4391-8FCF-EAFDB1EF0F3B}" destId="{014549B8-D0A5-441D-AA40-E006F7F16A7B}" srcOrd="0" destOrd="0" presId="urn:microsoft.com/office/officeart/2008/layout/AlternatingHexagons"/>
    <dgm:cxn modelId="{4D50912C-8C7F-4763-931E-B0FB1C6796CE}" type="presOf" srcId="{71FF5D2B-DAEB-4FF4-B6EF-8A33A6AB9384}" destId="{EB2D7E80-968F-4E1E-8355-1DE8B79F7787}" srcOrd="0" destOrd="0" presId="urn:microsoft.com/office/officeart/2008/layout/AlternatingHexagons"/>
    <dgm:cxn modelId="{FF9DF560-C2A2-49B2-9479-9F05E604C185}" type="presOf" srcId="{5AC2DDC8-B0FB-48B5-88BB-0B98CD23606A}" destId="{D2EE7368-D03F-48D8-B9C1-525D934308C5}" srcOrd="0" destOrd="0" presId="urn:microsoft.com/office/officeart/2008/layout/AlternatingHexagons"/>
    <dgm:cxn modelId="{C0256E47-54AA-47AE-9DE7-BB5642A6CF3A}" type="presOf" srcId="{CD21B050-AC3F-4BC2-8058-ED369AB35257}" destId="{B640C6A1-C4F6-47F2-86B4-32CD40BD49A8}" srcOrd="0" destOrd="0" presId="urn:microsoft.com/office/officeart/2008/layout/AlternatingHexagons"/>
    <dgm:cxn modelId="{9F7F71F6-F2AD-4193-86C8-72147C04FFB2}" srcId="{9FE6BD21-7B22-4D0C-8650-7391F37E8C32}" destId="{5AC2DDC8-B0FB-48B5-88BB-0B98CD23606A}" srcOrd="4" destOrd="0" parTransId="{C1BCA1E4-FB20-4678-AC12-4F742B65758F}" sibTransId="{27B182B6-1F0E-4D27-9A12-FEA38E9CDDC6}"/>
    <dgm:cxn modelId="{B1F9C21B-7402-4C2A-99EC-68BFE43B2277}" type="presOf" srcId="{7622A8F2-72C4-46E5-A5B9-33A599790028}" destId="{644EBA67-5D13-4FE4-90D8-66388CC25A87}" srcOrd="0" destOrd="0" presId="urn:microsoft.com/office/officeart/2008/layout/AlternatingHexagons"/>
    <dgm:cxn modelId="{DD5E045B-33F8-4074-A55A-85CE96F7A455}" type="presOf" srcId="{19632059-1DEF-4A9D-9B50-1733C75506B2}" destId="{69AA244B-D40E-4F0E-A04F-7E366CA3BB59}" srcOrd="0" destOrd="0" presId="urn:microsoft.com/office/officeart/2008/layout/AlternatingHexagons"/>
    <dgm:cxn modelId="{CEC9B864-0476-4381-9888-E06C0251F541}" srcId="{F1403AB8-8467-4292-B7A4-B11C9D78443D}" destId="{A26C0D8E-C7ED-42CC-8841-ED1777C79000}" srcOrd="0" destOrd="0" parTransId="{679BC941-B788-4FE5-8A7F-4A6EEA0286E0}" sibTransId="{FD82B8DD-BA32-4DA9-A07B-ABDB23E15969}"/>
    <dgm:cxn modelId="{CA879BAA-ED0C-4D24-A91F-0DF8ADF3B5C0}" type="presOf" srcId="{33505FE8-CDC0-48CB-A0DF-5CB541E598AA}" destId="{C7189DE6-7F6B-4DAE-967D-D72F27A2DB85}" srcOrd="0" destOrd="0" presId="urn:microsoft.com/office/officeart/2008/layout/AlternatingHexagons"/>
    <dgm:cxn modelId="{FC96E9D6-3E44-4420-8C33-E77FB43A46CF}" type="presOf" srcId="{63EE7773-220F-4D0C-B7FA-5F14BB8EFF03}" destId="{A95DDC7C-7035-4B94-BB53-A5B1FD0638E7}" srcOrd="0" destOrd="0" presId="urn:microsoft.com/office/officeart/2008/layout/AlternatingHexagons"/>
    <dgm:cxn modelId="{CE72A11F-CF34-41DC-9923-C8623524A305}" srcId="{64ADD26C-43DA-4391-8FCF-EAFDB1EF0F3B}" destId="{7622A8F2-72C4-46E5-A5B9-33A599790028}" srcOrd="0" destOrd="0" parTransId="{8F0249B9-4FCA-454F-9F04-68B00CCE4E4C}" sibTransId="{BDED4C12-B13C-46E7-AC4D-22E97F22FED5}"/>
    <dgm:cxn modelId="{1BD1F11B-E39E-48C3-B410-BB9EB9C6A903}" srcId="{19632059-1DEF-4A9D-9B50-1733C75506B2}" destId="{33505FE8-CDC0-48CB-A0DF-5CB541E598AA}" srcOrd="0" destOrd="0" parTransId="{F75A0BA1-CB76-46F2-BEB8-32AE2C282C59}" sibTransId="{D3BAA362-A595-44ED-8EFF-175D4B909082}"/>
    <dgm:cxn modelId="{6B50837D-8593-46B0-B219-CB237AC5C7EB}" srcId="{9FE6BD21-7B22-4D0C-8650-7391F37E8C32}" destId="{19632059-1DEF-4A9D-9B50-1733C75506B2}" srcOrd="1" destOrd="0" parTransId="{2465F4A4-EBD9-4171-A98A-89D07D88BC53}" sibTransId="{71FF5D2B-DAEB-4FF4-B6EF-8A33A6AB9384}"/>
    <dgm:cxn modelId="{2E505CFC-1415-4402-85BB-55D9826D80AF}" srcId="{5AC2DDC8-B0FB-48B5-88BB-0B98CD23606A}" destId="{95E8C382-C1F7-4EDB-A8DD-6879B985B9DB}" srcOrd="0" destOrd="0" parTransId="{C184AE61-58AC-47EB-8796-8D102EB740AE}" sibTransId="{0512ED46-5B14-4A6A-94F6-D061F9DC9376}"/>
    <dgm:cxn modelId="{44D5742D-61FE-4638-AB84-054763199B57}" srcId="{9FE6BD21-7B22-4D0C-8650-7391F37E8C32}" destId="{BA5AFF49-280B-47DD-9CCB-D320AA56477B}" srcOrd="3" destOrd="0" parTransId="{A9A96CC8-F51A-4D94-A1B4-5D918811E79D}" sibTransId="{63EE7773-220F-4D0C-B7FA-5F14BB8EFF03}"/>
    <dgm:cxn modelId="{99DC78D9-CFA8-44B9-A2B1-D13B57C5EC1C}" srcId="{9FE6BD21-7B22-4D0C-8650-7391F37E8C32}" destId="{64ADD26C-43DA-4391-8FCF-EAFDB1EF0F3B}" srcOrd="0" destOrd="0" parTransId="{41C36BBC-A5E7-4B32-B14E-A3BE50CA5840}" sibTransId="{CD21B050-AC3F-4BC2-8058-ED369AB35257}"/>
    <dgm:cxn modelId="{4685A13B-D320-4895-ABC4-7E6134E25F5D}" type="presOf" srcId="{A26C0D8E-C7ED-42CC-8841-ED1777C79000}" destId="{6D123EC5-550D-4AAD-AFB8-88A744A07FDF}" srcOrd="0" destOrd="0" presId="urn:microsoft.com/office/officeart/2008/layout/AlternatingHexagons"/>
    <dgm:cxn modelId="{7AAC480D-EE56-467E-9580-2AE98977753B}" type="presOf" srcId="{9FE6BD21-7B22-4D0C-8650-7391F37E8C32}" destId="{3CA3EED8-597D-4140-9092-41F7FFB9FA79}" srcOrd="0" destOrd="0" presId="urn:microsoft.com/office/officeart/2008/layout/AlternatingHexagons"/>
    <dgm:cxn modelId="{E14E182F-F9D6-4086-ACED-7052F4AA2E35}" type="presOf" srcId="{F42D5D8C-4C34-436A-A9AF-31A50EB7B32B}" destId="{B03BC49B-44E5-44A3-818F-0B80752DF9FF}" srcOrd="0" destOrd="0" presId="urn:microsoft.com/office/officeart/2008/layout/AlternatingHexagons"/>
    <dgm:cxn modelId="{8EAAFEFF-BFD2-44EA-A94F-2622EE91C74F}" type="presOf" srcId="{7A5839BE-A5C9-4F07-A0BB-86F2D84267F1}" destId="{CE029853-E1BC-4D12-9792-382B060621FB}" srcOrd="0" destOrd="0" presId="urn:microsoft.com/office/officeart/2008/layout/AlternatingHexagons"/>
    <dgm:cxn modelId="{2C06C844-2F8D-454C-9D7B-50353FA9A9FD}" type="presParOf" srcId="{3CA3EED8-597D-4140-9092-41F7FFB9FA79}" destId="{7F4514C0-26FD-45E0-94FE-B04026440F58}" srcOrd="0" destOrd="0" presId="urn:microsoft.com/office/officeart/2008/layout/AlternatingHexagons"/>
    <dgm:cxn modelId="{91794C85-0ED3-4D71-8D9C-0CCC33936B01}" type="presParOf" srcId="{7F4514C0-26FD-45E0-94FE-B04026440F58}" destId="{014549B8-D0A5-441D-AA40-E006F7F16A7B}" srcOrd="0" destOrd="0" presId="urn:microsoft.com/office/officeart/2008/layout/AlternatingHexagons"/>
    <dgm:cxn modelId="{F3587F3A-8381-4507-90F3-CE2B52251294}" type="presParOf" srcId="{7F4514C0-26FD-45E0-94FE-B04026440F58}" destId="{644EBA67-5D13-4FE4-90D8-66388CC25A87}" srcOrd="1" destOrd="0" presId="urn:microsoft.com/office/officeart/2008/layout/AlternatingHexagons"/>
    <dgm:cxn modelId="{E1EBC270-2718-4310-ABB4-730A40130B15}" type="presParOf" srcId="{7F4514C0-26FD-45E0-94FE-B04026440F58}" destId="{3F6EB9F4-0470-4275-9D3F-2D1D9920D05D}" srcOrd="2" destOrd="0" presId="urn:microsoft.com/office/officeart/2008/layout/AlternatingHexagons"/>
    <dgm:cxn modelId="{D1015B3D-5BFC-464B-9927-28FDE02E95C4}" type="presParOf" srcId="{7F4514C0-26FD-45E0-94FE-B04026440F58}" destId="{E8F07BE6-8420-47DE-8A91-53095015A4D1}" srcOrd="3" destOrd="0" presId="urn:microsoft.com/office/officeart/2008/layout/AlternatingHexagons"/>
    <dgm:cxn modelId="{896FEB19-5FE9-4742-B410-DCE71546A67C}" type="presParOf" srcId="{7F4514C0-26FD-45E0-94FE-B04026440F58}" destId="{B640C6A1-C4F6-47F2-86B4-32CD40BD49A8}" srcOrd="4" destOrd="0" presId="urn:microsoft.com/office/officeart/2008/layout/AlternatingHexagons"/>
    <dgm:cxn modelId="{7C9FC26D-BCD2-4E6C-8622-99684F3D40F9}" type="presParOf" srcId="{3CA3EED8-597D-4140-9092-41F7FFB9FA79}" destId="{D47672C5-B2B3-42F4-86B2-65063959A63A}" srcOrd="1" destOrd="0" presId="urn:microsoft.com/office/officeart/2008/layout/AlternatingHexagons"/>
    <dgm:cxn modelId="{64EF5206-9983-42A4-A6FF-47BF555648A2}" type="presParOf" srcId="{3CA3EED8-597D-4140-9092-41F7FFB9FA79}" destId="{5CE7E97A-0AF9-408F-A9BD-EAEA2F7F2799}" srcOrd="2" destOrd="0" presId="urn:microsoft.com/office/officeart/2008/layout/AlternatingHexagons"/>
    <dgm:cxn modelId="{69278DE9-AAE7-4625-97CA-D9B00C1956D7}" type="presParOf" srcId="{5CE7E97A-0AF9-408F-A9BD-EAEA2F7F2799}" destId="{69AA244B-D40E-4F0E-A04F-7E366CA3BB59}" srcOrd="0" destOrd="0" presId="urn:microsoft.com/office/officeart/2008/layout/AlternatingHexagons"/>
    <dgm:cxn modelId="{E1E80263-1BCF-4DFB-BB4C-D7E344E7DC0C}" type="presParOf" srcId="{5CE7E97A-0AF9-408F-A9BD-EAEA2F7F2799}" destId="{C7189DE6-7F6B-4DAE-967D-D72F27A2DB85}" srcOrd="1" destOrd="0" presId="urn:microsoft.com/office/officeart/2008/layout/AlternatingHexagons"/>
    <dgm:cxn modelId="{A8486BE1-4799-4F26-82AC-8FDDA08AA497}" type="presParOf" srcId="{5CE7E97A-0AF9-408F-A9BD-EAEA2F7F2799}" destId="{9318D2AF-6D47-4AB0-840E-4E5A7ABFF2E3}" srcOrd="2" destOrd="0" presId="urn:microsoft.com/office/officeart/2008/layout/AlternatingHexagons"/>
    <dgm:cxn modelId="{1CCDCD83-90B8-45B5-BB29-534CAD0E6EE5}" type="presParOf" srcId="{5CE7E97A-0AF9-408F-A9BD-EAEA2F7F2799}" destId="{89A28BF2-DBAB-42F1-8EAA-6A18CA2793A2}" srcOrd="3" destOrd="0" presId="urn:microsoft.com/office/officeart/2008/layout/AlternatingHexagons"/>
    <dgm:cxn modelId="{37980E46-383F-46ED-9762-A921929148F0}" type="presParOf" srcId="{5CE7E97A-0AF9-408F-A9BD-EAEA2F7F2799}" destId="{EB2D7E80-968F-4E1E-8355-1DE8B79F7787}" srcOrd="4" destOrd="0" presId="urn:microsoft.com/office/officeart/2008/layout/AlternatingHexagons"/>
    <dgm:cxn modelId="{D0176739-D9D3-44D3-BD1F-278D5071CC8D}" type="presParOf" srcId="{3CA3EED8-597D-4140-9092-41F7FFB9FA79}" destId="{9313ABA3-CAD2-4D9F-AFC5-04822EA2EA49}" srcOrd="3" destOrd="0" presId="urn:microsoft.com/office/officeart/2008/layout/AlternatingHexagons"/>
    <dgm:cxn modelId="{799EAF45-FB92-4ADC-B0BF-B1372B25ECB8}" type="presParOf" srcId="{3CA3EED8-597D-4140-9092-41F7FFB9FA79}" destId="{F025146C-AD8E-450C-8EA5-9971A46BE211}" srcOrd="4" destOrd="0" presId="urn:microsoft.com/office/officeart/2008/layout/AlternatingHexagons"/>
    <dgm:cxn modelId="{C2242773-9308-41E5-81A3-8DF74EF0E492}" type="presParOf" srcId="{F025146C-AD8E-450C-8EA5-9971A46BE211}" destId="{87C29813-8B36-4D1B-9692-B083E1163FFE}" srcOrd="0" destOrd="0" presId="urn:microsoft.com/office/officeart/2008/layout/AlternatingHexagons"/>
    <dgm:cxn modelId="{B2818CF2-2316-4A5B-B348-910B2E650F43}" type="presParOf" srcId="{F025146C-AD8E-450C-8EA5-9971A46BE211}" destId="{6D123EC5-550D-4AAD-AFB8-88A744A07FDF}" srcOrd="1" destOrd="0" presId="urn:microsoft.com/office/officeart/2008/layout/AlternatingHexagons"/>
    <dgm:cxn modelId="{6614B3F5-8E68-4AA4-891B-BA7F26B71412}" type="presParOf" srcId="{F025146C-AD8E-450C-8EA5-9971A46BE211}" destId="{D23C1702-68A7-46A6-BF9D-61AE4C67BFC7}" srcOrd="2" destOrd="0" presId="urn:microsoft.com/office/officeart/2008/layout/AlternatingHexagons"/>
    <dgm:cxn modelId="{B255945F-AB39-438C-98C6-83FAA07C55D7}" type="presParOf" srcId="{F025146C-AD8E-450C-8EA5-9971A46BE211}" destId="{6BF84380-69AE-4550-9974-58580A973C0D}" srcOrd="3" destOrd="0" presId="urn:microsoft.com/office/officeart/2008/layout/AlternatingHexagons"/>
    <dgm:cxn modelId="{4E2322E8-B778-4E58-8930-224B7D200556}" type="presParOf" srcId="{F025146C-AD8E-450C-8EA5-9971A46BE211}" destId="{CE029853-E1BC-4D12-9792-382B060621FB}" srcOrd="4" destOrd="0" presId="urn:microsoft.com/office/officeart/2008/layout/AlternatingHexagons"/>
    <dgm:cxn modelId="{7B6532A0-677C-44F8-9EDC-EA969BFEBD06}" type="presParOf" srcId="{3CA3EED8-597D-4140-9092-41F7FFB9FA79}" destId="{A549F8E7-86FB-41F5-8838-1DA6DF787107}" srcOrd="5" destOrd="0" presId="urn:microsoft.com/office/officeart/2008/layout/AlternatingHexagons"/>
    <dgm:cxn modelId="{CA4F99AF-E8F7-4C28-B583-4F01087888D4}" type="presParOf" srcId="{3CA3EED8-597D-4140-9092-41F7FFB9FA79}" destId="{756F13DD-7E27-4482-BC16-5887A19CD89B}" srcOrd="6" destOrd="0" presId="urn:microsoft.com/office/officeart/2008/layout/AlternatingHexagons"/>
    <dgm:cxn modelId="{AC099DC6-1624-4429-B99F-5D584354A99B}" type="presParOf" srcId="{756F13DD-7E27-4482-BC16-5887A19CD89B}" destId="{67F5FAE5-5BC8-488C-B36D-B2CDCC3E6B2E}" srcOrd="0" destOrd="0" presId="urn:microsoft.com/office/officeart/2008/layout/AlternatingHexagons"/>
    <dgm:cxn modelId="{514E1060-78E8-4FB8-94E6-7AC3665892C0}" type="presParOf" srcId="{756F13DD-7E27-4482-BC16-5887A19CD89B}" destId="{B03BC49B-44E5-44A3-818F-0B80752DF9FF}" srcOrd="1" destOrd="0" presId="urn:microsoft.com/office/officeart/2008/layout/AlternatingHexagons"/>
    <dgm:cxn modelId="{CD9D6617-FD31-47F3-A33C-0611C8D63F98}" type="presParOf" srcId="{756F13DD-7E27-4482-BC16-5887A19CD89B}" destId="{6D415D7D-191D-4BB9-9DF0-BC005A3F2099}" srcOrd="2" destOrd="0" presId="urn:microsoft.com/office/officeart/2008/layout/AlternatingHexagons"/>
    <dgm:cxn modelId="{EBF42E8C-1FBB-4853-9CD5-55DBF818F712}" type="presParOf" srcId="{756F13DD-7E27-4482-BC16-5887A19CD89B}" destId="{6F1176E5-4B9F-45DB-B0CE-9011B0877352}" srcOrd="3" destOrd="0" presId="urn:microsoft.com/office/officeart/2008/layout/AlternatingHexagons"/>
    <dgm:cxn modelId="{035696DB-480D-43F6-A509-A71D05649420}" type="presParOf" srcId="{756F13DD-7E27-4482-BC16-5887A19CD89B}" destId="{A95DDC7C-7035-4B94-BB53-A5B1FD0638E7}" srcOrd="4" destOrd="0" presId="urn:microsoft.com/office/officeart/2008/layout/AlternatingHexagons"/>
    <dgm:cxn modelId="{03D8C07B-9123-4BEA-89B4-A484C30D84E3}" type="presParOf" srcId="{3CA3EED8-597D-4140-9092-41F7FFB9FA79}" destId="{BCF273AC-8424-4554-9B36-1967C42A31CB}" srcOrd="7" destOrd="0" presId="urn:microsoft.com/office/officeart/2008/layout/AlternatingHexagons"/>
    <dgm:cxn modelId="{E50A96F1-8BDB-42FA-B3DC-B5A34CC79C20}" type="presParOf" srcId="{3CA3EED8-597D-4140-9092-41F7FFB9FA79}" destId="{0E157054-1E87-421B-AE47-0C0BE63620F3}" srcOrd="8" destOrd="0" presId="urn:microsoft.com/office/officeart/2008/layout/AlternatingHexagons"/>
    <dgm:cxn modelId="{63341F97-DD37-48E9-825B-58560BC003CA}" type="presParOf" srcId="{0E157054-1E87-421B-AE47-0C0BE63620F3}" destId="{D2EE7368-D03F-48D8-B9C1-525D934308C5}" srcOrd="0" destOrd="0" presId="urn:microsoft.com/office/officeart/2008/layout/AlternatingHexagons"/>
    <dgm:cxn modelId="{8E7B5221-94C4-47C0-96D0-5F9D9289C6EF}" type="presParOf" srcId="{0E157054-1E87-421B-AE47-0C0BE63620F3}" destId="{2C104B2A-A272-46CB-A8AE-FE8E01208307}" srcOrd="1" destOrd="0" presId="urn:microsoft.com/office/officeart/2008/layout/AlternatingHexagons"/>
    <dgm:cxn modelId="{CF343A51-77BD-437C-933B-78A8C385AAB8}" type="presParOf" srcId="{0E157054-1E87-421B-AE47-0C0BE63620F3}" destId="{76366B92-9B2A-4226-B021-C3DA4F8B658D}" srcOrd="2" destOrd="0" presId="urn:microsoft.com/office/officeart/2008/layout/AlternatingHexagons"/>
    <dgm:cxn modelId="{617BBEB5-AC98-4A21-B656-93378D09609A}" type="presParOf" srcId="{0E157054-1E87-421B-AE47-0C0BE63620F3}" destId="{0ED9B6B9-987A-4305-8EA2-773F7CD1A0DD}" srcOrd="3" destOrd="0" presId="urn:microsoft.com/office/officeart/2008/layout/AlternatingHexagons"/>
    <dgm:cxn modelId="{67C8E797-830C-41C2-9337-422C1ACF9532}" type="presParOf" srcId="{0E157054-1E87-421B-AE47-0C0BE63620F3}" destId="{84F2296B-4EE9-4ADA-9A0E-B4ABF723BF7A}" srcOrd="4" destOrd="0" presId="urn:microsoft.com/office/officeart/2008/layout/AlternatingHexagon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5F4998E-EFA4-420A-B8F1-2F151689D93B}"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s-CO"/>
        </a:p>
      </dgm:t>
    </dgm:pt>
    <dgm:pt modelId="{E6A12B61-6F56-4CA8-BAD4-7DF624B2DCF5}">
      <dgm:prSet phldrT="[Texto]"/>
      <dgm:spPr/>
      <dgm:t>
        <a:bodyPr/>
        <a:lstStyle/>
        <a:p>
          <a:r>
            <a:rPr lang="es-CO" b="1" dirty="0" smtClean="0"/>
            <a:t>ESTADO COLOMBIANO</a:t>
          </a:r>
          <a:endParaRPr lang="es-CO" b="1" dirty="0"/>
        </a:p>
      </dgm:t>
    </dgm:pt>
    <dgm:pt modelId="{068FD78A-7BB8-4255-B04A-0138586E84FD}" type="parTrans" cxnId="{D903FDAD-91CD-4BCC-8D93-272641D5CDD8}">
      <dgm:prSet/>
      <dgm:spPr/>
      <dgm:t>
        <a:bodyPr/>
        <a:lstStyle/>
        <a:p>
          <a:endParaRPr lang="es-CO"/>
        </a:p>
      </dgm:t>
    </dgm:pt>
    <dgm:pt modelId="{DB9DAB93-D46D-48C0-94D8-E134E0C64823}" type="sibTrans" cxnId="{D903FDAD-91CD-4BCC-8D93-272641D5CDD8}">
      <dgm:prSet/>
      <dgm:spPr/>
      <dgm:t>
        <a:bodyPr/>
        <a:lstStyle/>
        <a:p>
          <a:endParaRPr lang="es-CO"/>
        </a:p>
      </dgm:t>
    </dgm:pt>
    <dgm:pt modelId="{DB88FEF0-0332-43EC-A803-48BCAD4E3503}">
      <dgm:prSet phldrT="[Texto]"/>
      <dgm:spPr/>
      <dgm:t>
        <a:bodyPr/>
        <a:lstStyle/>
        <a:p>
          <a:r>
            <a:rPr lang="es-CO" dirty="0" smtClean="0"/>
            <a:t>Ministerio de Justicia.</a:t>
          </a:r>
          <a:endParaRPr lang="es-CO" dirty="0"/>
        </a:p>
      </dgm:t>
    </dgm:pt>
    <dgm:pt modelId="{9F5BAAD8-9CC7-4F67-9BBE-851D5B70508E}" type="parTrans" cxnId="{A9A2F8BA-FBE6-4581-96D4-AF189DC1B61C}">
      <dgm:prSet/>
      <dgm:spPr/>
      <dgm:t>
        <a:bodyPr/>
        <a:lstStyle/>
        <a:p>
          <a:endParaRPr lang="es-CO"/>
        </a:p>
      </dgm:t>
    </dgm:pt>
    <dgm:pt modelId="{3C2BDB5F-EEE9-4593-8B1B-40E5330FA21E}" type="sibTrans" cxnId="{A9A2F8BA-FBE6-4581-96D4-AF189DC1B61C}">
      <dgm:prSet/>
      <dgm:spPr/>
      <dgm:t>
        <a:bodyPr/>
        <a:lstStyle/>
        <a:p>
          <a:endParaRPr lang="es-CO"/>
        </a:p>
      </dgm:t>
    </dgm:pt>
    <dgm:pt modelId="{115AEF07-F1FE-4D2E-95CF-38AF0C1324F7}">
      <dgm:prSet phldrT="[Texto]"/>
      <dgm:spPr/>
      <dgm:t>
        <a:bodyPr/>
        <a:lstStyle/>
        <a:p>
          <a:r>
            <a:rPr lang="es-ES" u="sng" dirty="0" smtClean="0"/>
            <a:t>Dirección nacional de estupefacientes.</a:t>
          </a:r>
          <a:endParaRPr lang="es-CO" dirty="0"/>
        </a:p>
      </dgm:t>
    </dgm:pt>
    <dgm:pt modelId="{5CBDDBCD-0462-4494-8EC2-6A297095C154}" type="parTrans" cxnId="{EE10C9E9-8171-4A4D-BB09-5143DF37A54F}">
      <dgm:prSet/>
      <dgm:spPr/>
      <dgm:t>
        <a:bodyPr/>
        <a:lstStyle/>
        <a:p>
          <a:endParaRPr lang="es-CO"/>
        </a:p>
      </dgm:t>
    </dgm:pt>
    <dgm:pt modelId="{89DAC652-70AD-4EFE-991E-CEB21B287DE4}" type="sibTrans" cxnId="{EE10C9E9-8171-4A4D-BB09-5143DF37A54F}">
      <dgm:prSet/>
      <dgm:spPr/>
      <dgm:t>
        <a:bodyPr/>
        <a:lstStyle/>
        <a:p>
          <a:endParaRPr lang="es-CO"/>
        </a:p>
      </dgm:t>
    </dgm:pt>
    <dgm:pt modelId="{AC21F61A-C51B-4A51-BFC1-B91C85E5F9CD}">
      <dgm:prSet phldrT="[Texto]"/>
      <dgm:spPr/>
      <dgm:t>
        <a:bodyPr/>
        <a:lstStyle/>
        <a:p>
          <a:r>
            <a:rPr lang="es-ES" u="sng" dirty="0" smtClean="0"/>
            <a:t>Comisión de coordinación inter-institucional contra el lavado de activos (</a:t>
          </a:r>
          <a:r>
            <a:rPr lang="es-ES"/>
            <a:t>CCICLA).</a:t>
          </a:r>
          <a:endParaRPr lang="es-CO" dirty="0"/>
        </a:p>
      </dgm:t>
    </dgm:pt>
    <dgm:pt modelId="{C49DB496-9230-4C74-919A-0D179CE7D295}" type="parTrans" cxnId="{E8CFD573-3A86-4179-A81D-5BEA45353ADD}">
      <dgm:prSet/>
      <dgm:spPr/>
      <dgm:t>
        <a:bodyPr/>
        <a:lstStyle/>
        <a:p>
          <a:endParaRPr lang="es-CO"/>
        </a:p>
      </dgm:t>
    </dgm:pt>
    <dgm:pt modelId="{A48D5A64-BFFA-4C25-B046-6EA67755F1CC}" type="sibTrans" cxnId="{E8CFD573-3A86-4179-A81D-5BEA45353ADD}">
      <dgm:prSet/>
      <dgm:spPr/>
      <dgm:t>
        <a:bodyPr/>
        <a:lstStyle/>
        <a:p>
          <a:endParaRPr lang="es-CO"/>
        </a:p>
      </dgm:t>
    </dgm:pt>
    <dgm:pt modelId="{88D832A2-E4EA-4193-A5BE-A2CE16B62476}">
      <dgm:prSet phldrT="[Texto]"/>
      <dgm:spPr/>
      <dgm:t>
        <a:bodyPr/>
        <a:lstStyle/>
        <a:p>
          <a:r>
            <a:rPr lang="es-CO" dirty="0" smtClean="0"/>
            <a:t>Ministerio de Hacienda.</a:t>
          </a:r>
          <a:endParaRPr lang="es-CO" dirty="0"/>
        </a:p>
      </dgm:t>
    </dgm:pt>
    <dgm:pt modelId="{FFFFF3EA-1EFB-4E8F-83CA-905C9B01B982}" type="parTrans" cxnId="{7FAB6298-8DA5-430A-B0CA-B26F2603F7E4}">
      <dgm:prSet/>
      <dgm:spPr/>
      <dgm:t>
        <a:bodyPr/>
        <a:lstStyle/>
        <a:p>
          <a:endParaRPr lang="es-CO"/>
        </a:p>
      </dgm:t>
    </dgm:pt>
    <dgm:pt modelId="{151A208C-7069-4BD6-A08C-2B9ACB3CE9CD}" type="sibTrans" cxnId="{7FAB6298-8DA5-430A-B0CA-B26F2603F7E4}">
      <dgm:prSet/>
      <dgm:spPr/>
      <dgm:t>
        <a:bodyPr/>
        <a:lstStyle/>
        <a:p>
          <a:endParaRPr lang="es-CO"/>
        </a:p>
      </dgm:t>
    </dgm:pt>
    <dgm:pt modelId="{2177E29B-3488-4419-88BE-C82F712882D9}">
      <dgm:prSet phldrT="[Texto]"/>
      <dgm:spPr/>
      <dgm:t>
        <a:bodyPr/>
        <a:lstStyle/>
        <a:p>
          <a:r>
            <a:rPr lang="es-ES" u="sng" dirty="0" smtClean="0"/>
            <a:t>Dirección nacional de impuestos y aduanas (DIAN).</a:t>
          </a:r>
          <a:endParaRPr lang="es-CO" dirty="0"/>
        </a:p>
      </dgm:t>
    </dgm:pt>
    <dgm:pt modelId="{418C0698-522E-4136-B383-04B743E2B50B}" type="parTrans" cxnId="{C8DF7B55-EBDF-429D-B06E-B4F11C202C0B}">
      <dgm:prSet/>
      <dgm:spPr/>
      <dgm:t>
        <a:bodyPr/>
        <a:lstStyle/>
        <a:p>
          <a:endParaRPr lang="es-CO"/>
        </a:p>
      </dgm:t>
    </dgm:pt>
    <dgm:pt modelId="{08B7998C-3D17-426D-84FE-653B3E2C8236}" type="sibTrans" cxnId="{C8DF7B55-EBDF-429D-B06E-B4F11C202C0B}">
      <dgm:prSet/>
      <dgm:spPr/>
      <dgm:t>
        <a:bodyPr/>
        <a:lstStyle/>
        <a:p>
          <a:endParaRPr lang="es-CO"/>
        </a:p>
      </dgm:t>
    </dgm:pt>
    <dgm:pt modelId="{96B9702F-F250-432A-AFCD-533A9B5F5866}">
      <dgm:prSet phldrT="[Texto]"/>
      <dgm:spPr/>
      <dgm:t>
        <a:bodyPr/>
        <a:lstStyle/>
        <a:p>
          <a:r>
            <a:rPr lang="es-CO" dirty="0" smtClean="0"/>
            <a:t>Ministerio de Defensa</a:t>
          </a:r>
          <a:endParaRPr lang="es-CO" dirty="0"/>
        </a:p>
      </dgm:t>
    </dgm:pt>
    <dgm:pt modelId="{70FA5094-B534-426A-842A-0ADA291FE4B8}" type="parTrans" cxnId="{6FDA63CD-C8E1-43BB-AADB-1B5558EB5F1C}">
      <dgm:prSet/>
      <dgm:spPr/>
      <dgm:t>
        <a:bodyPr/>
        <a:lstStyle/>
        <a:p>
          <a:endParaRPr lang="es-CO"/>
        </a:p>
      </dgm:t>
    </dgm:pt>
    <dgm:pt modelId="{3E062C75-2E49-4EC8-91BC-9E1099D5C393}" type="sibTrans" cxnId="{6FDA63CD-C8E1-43BB-AADB-1B5558EB5F1C}">
      <dgm:prSet/>
      <dgm:spPr/>
      <dgm:t>
        <a:bodyPr/>
        <a:lstStyle/>
        <a:p>
          <a:endParaRPr lang="es-CO"/>
        </a:p>
      </dgm:t>
    </dgm:pt>
    <dgm:pt modelId="{5EA1B5D5-FB83-4928-830A-35CDC0B4B909}">
      <dgm:prSet phldrT="[Texto]"/>
      <dgm:spPr/>
      <dgm:t>
        <a:bodyPr/>
        <a:lstStyle/>
        <a:p>
          <a:r>
            <a:rPr lang="es-ES" u="sng" dirty="0" smtClean="0"/>
            <a:t>Poder judicial.</a:t>
          </a:r>
          <a:endParaRPr lang="es-CO" dirty="0"/>
        </a:p>
      </dgm:t>
    </dgm:pt>
    <dgm:pt modelId="{1A63FEB1-D79E-46FF-A2A0-8291A15F43A2}" type="parTrans" cxnId="{4653B285-E19E-449D-A3B1-23437682EA7C}">
      <dgm:prSet/>
      <dgm:spPr/>
      <dgm:t>
        <a:bodyPr/>
        <a:lstStyle/>
        <a:p>
          <a:endParaRPr lang="es-CO"/>
        </a:p>
      </dgm:t>
    </dgm:pt>
    <dgm:pt modelId="{C49E5F03-F8C6-4F5F-8082-00DDFEEB5DE9}" type="sibTrans" cxnId="{4653B285-E19E-449D-A3B1-23437682EA7C}">
      <dgm:prSet/>
      <dgm:spPr/>
      <dgm:t>
        <a:bodyPr/>
        <a:lstStyle/>
        <a:p>
          <a:endParaRPr lang="es-CO"/>
        </a:p>
      </dgm:t>
    </dgm:pt>
    <dgm:pt modelId="{7F62E4EE-7496-411A-B9B6-7F0546D81C95}">
      <dgm:prSet phldrT="[Texto]"/>
      <dgm:spPr/>
      <dgm:t>
        <a:bodyPr/>
        <a:lstStyle/>
        <a:p>
          <a:r>
            <a:rPr lang="es-ES" u="sng" dirty="0" smtClean="0"/>
            <a:t>Unidad de información y análisis financiero (UIAF)*</a:t>
          </a:r>
          <a:endParaRPr lang="es-CO" dirty="0"/>
        </a:p>
      </dgm:t>
    </dgm:pt>
    <dgm:pt modelId="{D9A57EA5-2A31-430C-BFA5-938ABA32D017}" type="parTrans" cxnId="{781916E9-C8B8-40BE-9B72-D4B3278313A8}">
      <dgm:prSet/>
      <dgm:spPr/>
      <dgm:t>
        <a:bodyPr/>
        <a:lstStyle/>
        <a:p>
          <a:endParaRPr lang="es-CO"/>
        </a:p>
      </dgm:t>
    </dgm:pt>
    <dgm:pt modelId="{98ABB14E-E9CC-4D63-892C-BE209AB4CB4B}" type="sibTrans" cxnId="{781916E9-C8B8-40BE-9B72-D4B3278313A8}">
      <dgm:prSet/>
      <dgm:spPr/>
      <dgm:t>
        <a:bodyPr/>
        <a:lstStyle/>
        <a:p>
          <a:endParaRPr lang="es-CO"/>
        </a:p>
      </dgm:t>
    </dgm:pt>
    <dgm:pt modelId="{24DC9ED2-CCCA-4123-8330-266CA1AF38BE}">
      <dgm:prSet phldrT="[Texto]"/>
      <dgm:spPr/>
      <dgm:t>
        <a:bodyPr/>
        <a:lstStyle/>
        <a:p>
          <a:r>
            <a:rPr lang="es-ES" u="sng" dirty="0" smtClean="0"/>
            <a:t>Fiscalía general de la nación.</a:t>
          </a:r>
          <a:endParaRPr lang="es-CO" dirty="0"/>
        </a:p>
      </dgm:t>
    </dgm:pt>
    <dgm:pt modelId="{203153C3-81A1-4AF5-9D6E-4D01EDD0A56E}" type="parTrans" cxnId="{07134156-68ED-46ED-AF8B-AA01FB36BB72}">
      <dgm:prSet/>
      <dgm:spPr/>
      <dgm:t>
        <a:bodyPr/>
        <a:lstStyle/>
        <a:p>
          <a:endParaRPr lang="es-CO"/>
        </a:p>
      </dgm:t>
    </dgm:pt>
    <dgm:pt modelId="{07391E0A-95E8-4440-9B8B-FAA7304AEBA1}" type="sibTrans" cxnId="{07134156-68ED-46ED-AF8B-AA01FB36BB72}">
      <dgm:prSet/>
      <dgm:spPr/>
      <dgm:t>
        <a:bodyPr/>
        <a:lstStyle/>
        <a:p>
          <a:endParaRPr lang="es-CO"/>
        </a:p>
      </dgm:t>
    </dgm:pt>
    <dgm:pt modelId="{1F7CE3C2-2F1D-4BC1-9625-89AFE57EEDC0}">
      <dgm:prSet phldrT="[Texto]"/>
      <dgm:spPr/>
      <dgm:t>
        <a:bodyPr/>
        <a:lstStyle/>
        <a:p>
          <a:r>
            <a:rPr lang="es-ES" u="sng" dirty="0" smtClean="0"/>
            <a:t>Unidad nacional para la extinción del derecho de dominio y contra el lavado de activos.</a:t>
          </a:r>
          <a:endParaRPr lang="es-CO" dirty="0"/>
        </a:p>
      </dgm:t>
    </dgm:pt>
    <dgm:pt modelId="{B3ACC5A6-51CF-41AA-9881-0D62344DD837}" type="parTrans" cxnId="{34DAFA91-D3AC-4B48-A82D-EF0242347934}">
      <dgm:prSet/>
      <dgm:spPr/>
      <dgm:t>
        <a:bodyPr/>
        <a:lstStyle/>
        <a:p>
          <a:endParaRPr lang="es-CO"/>
        </a:p>
      </dgm:t>
    </dgm:pt>
    <dgm:pt modelId="{22CA460C-5F69-4316-9F06-4310177D8D56}" type="sibTrans" cxnId="{34DAFA91-D3AC-4B48-A82D-EF0242347934}">
      <dgm:prSet/>
      <dgm:spPr/>
      <dgm:t>
        <a:bodyPr/>
        <a:lstStyle/>
        <a:p>
          <a:endParaRPr lang="es-CO"/>
        </a:p>
      </dgm:t>
    </dgm:pt>
    <dgm:pt modelId="{04951C12-532D-4184-9F5F-89E923457585}">
      <dgm:prSet phldrT="[Texto]"/>
      <dgm:spPr/>
      <dgm:t>
        <a:bodyPr/>
        <a:lstStyle/>
        <a:p>
          <a:r>
            <a:rPr lang="es-ES" u="sng" dirty="0" smtClean="0"/>
            <a:t>Departamento administrativo de seguridad (DAS).</a:t>
          </a:r>
          <a:endParaRPr lang="es-CO" dirty="0"/>
        </a:p>
      </dgm:t>
    </dgm:pt>
    <dgm:pt modelId="{9FA1F3E8-068F-40B6-B23C-07CC54309099}" type="parTrans" cxnId="{98EC4D5F-B0CA-408F-8207-E2AB7212AE7A}">
      <dgm:prSet/>
      <dgm:spPr/>
      <dgm:t>
        <a:bodyPr/>
        <a:lstStyle/>
        <a:p>
          <a:endParaRPr lang="es-CO"/>
        </a:p>
      </dgm:t>
    </dgm:pt>
    <dgm:pt modelId="{A787ACF8-0E95-4B50-BFB8-7421B5E81D3F}" type="sibTrans" cxnId="{98EC4D5F-B0CA-408F-8207-E2AB7212AE7A}">
      <dgm:prSet/>
      <dgm:spPr/>
      <dgm:t>
        <a:bodyPr/>
        <a:lstStyle/>
        <a:p>
          <a:endParaRPr lang="es-CO"/>
        </a:p>
      </dgm:t>
    </dgm:pt>
    <dgm:pt modelId="{4833A3A7-6A81-4E4D-B2FC-BD50AEF559D9}" type="pres">
      <dgm:prSet presAssocID="{85F4998E-EFA4-420A-B8F1-2F151689D93B}" presName="mainComposite" presStyleCnt="0">
        <dgm:presLayoutVars>
          <dgm:chPref val="1"/>
          <dgm:dir/>
          <dgm:animOne val="branch"/>
          <dgm:animLvl val="lvl"/>
          <dgm:resizeHandles val="exact"/>
        </dgm:presLayoutVars>
      </dgm:prSet>
      <dgm:spPr/>
      <dgm:t>
        <a:bodyPr/>
        <a:lstStyle/>
        <a:p>
          <a:endParaRPr lang="es-CO"/>
        </a:p>
      </dgm:t>
    </dgm:pt>
    <dgm:pt modelId="{B1DD2A81-D623-4469-9CF9-EFA057D58DC6}" type="pres">
      <dgm:prSet presAssocID="{85F4998E-EFA4-420A-B8F1-2F151689D93B}" presName="hierFlow" presStyleCnt="0"/>
      <dgm:spPr/>
    </dgm:pt>
    <dgm:pt modelId="{6DBEB0EB-4B26-4092-8812-4A4A8F68FAA4}" type="pres">
      <dgm:prSet presAssocID="{85F4998E-EFA4-420A-B8F1-2F151689D93B}" presName="hierChild1" presStyleCnt="0">
        <dgm:presLayoutVars>
          <dgm:chPref val="1"/>
          <dgm:animOne val="branch"/>
          <dgm:animLvl val="lvl"/>
        </dgm:presLayoutVars>
      </dgm:prSet>
      <dgm:spPr/>
    </dgm:pt>
    <dgm:pt modelId="{FB466E83-124E-401D-9B24-300BD837CC6E}" type="pres">
      <dgm:prSet presAssocID="{E6A12B61-6F56-4CA8-BAD4-7DF624B2DCF5}" presName="Name17" presStyleCnt="0"/>
      <dgm:spPr/>
    </dgm:pt>
    <dgm:pt modelId="{21C81A26-1B16-4C85-BFBE-702FFFDFFEEE}" type="pres">
      <dgm:prSet presAssocID="{E6A12B61-6F56-4CA8-BAD4-7DF624B2DCF5}" presName="level1Shape" presStyleLbl="node0" presStyleIdx="0" presStyleCnt="1" custLinFactNeighborX="-422" custLinFactNeighborY="-13928">
        <dgm:presLayoutVars>
          <dgm:chPref val="3"/>
        </dgm:presLayoutVars>
      </dgm:prSet>
      <dgm:spPr/>
      <dgm:t>
        <a:bodyPr/>
        <a:lstStyle/>
        <a:p>
          <a:endParaRPr lang="es-CO"/>
        </a:p>
      </dgm:t>
    </dgm:pt>
    <dgm:pt modelId="{1AFAED74-9E9A-4CF5-B1F4-AC2AB04CD068}" type="pres">
      <dgm:prSet presAssocID="{E6A12B61-6F56-4CA8-BAD4-7DF624B2DCF5}" presName="hierChild2" presStyleCnt="0"/>
      <dgm:spPr/>
    </dgm:pt>
    <dgm:pt modelId="{7DAA7207-D759-4A83-9194-C252A88D66F5}" type="pres">
      <dgm:prSet presAssocID="{9F5BAAD8-9CC7-4F67-9BBE-851D5B70508E}" presName="Name25" presStyleLbl="parChTrans1D2" presStyleIdx="0" presStyleCnt="3"/>
      <dgm:spPr/>
      <dgm:t>
        <a:bodyPr/>
        <a:lstStyle/>
        <a:p>
          <a:endParaRPr lang="es-CO"/>
        </a:p>
      </dgm:t>
    </dgm:pt>
    <dgm:pt modelId="{A900082D-F31B-4251-A6E5-A652824E44A1}" type="pres">
      <dgm:prSet presAssocID="{9F5BAAD8-9CC7-4F67-9BBE-851D5B70508E}" presName="connTx" presStyleLbl="parChTrans1D2" presStyleIdx="0" presStyleCnt="3"/>
      <dgm:spPr/>
      <dgm:t>
        <a:bodyPr/>
        <a:lstStyle/>
        <a:p>
          <a:endParaRPr lang="es-CO"/>
        </a:p>
      </dgm:t>
    </dgm:pt>
    <dgm:pt modelId="{C8FD207E-0DC0-450C-94FE-D226E4E245F0}" type="pres">
      <dgm:prSet presAssocID="{DB88FEF0-0332-43EC-A803-48BCAD4E3503}" presName="Name30" presStyleCnt="0"/>
      <dgm:spPr/>
    </dgm:pt>
    <dgm:pt modelId="{BCC09817-3468-4548-9E9B-7E20652A993F}" type="pres">
      <dgm:prSet presAssocID="{DB88FEF0-0332-43EC-A803-48BCAD4E3503}" presName="level2Shape" presStyleLbl="node2" presStyleIdx="0" presStyleCnt="3"/>
      <dgm:spPr/>
      <dgm:t>
        <a:bodyPr/>
        <a:lstStyle/>
        <a:p>
          <a:endParaRPr lang="es-CO"/>
        </a:p>
      </dgm:t>
    </dgm:pt>
    <dgm:pt modelId="{FD530F11-46ED-4815-9477-67DC82C8F69F}" type="pres">
      <dgm:prSet presAssocID="{DB88FEF0-0332-43EC-A803-48BCAD4E3503}" presName="hierChild3" presStyleCnt="0"/>
      <dgm:spPr/>
    </dgm:pt>
    <dgm:pt modelId="{0F2E73DB-40EF-4CC9-96F8-4802390E6F15}" type="pres">
      <dgm:prSet presAssocID="{5CBDDBCD-0462-4494-8EC2-6A297095C154}" presName="Name25" presStyleLbl="parChTrans1D3" presStyleIdx="0" presStyleCnt="7"/>
      <dgm:spPr/>
      <dgm:t>
        <a:bodyPr/>
        <a:lstStyle/>
        <a:p>
          <a:endParaRPr lang="es-CO"/>
        </a:p>
      </dgm:t>
    </dgm:pt>
    <dgm:pt modelId="{E30355CB-08E2-4DDB-B169-F0085A9ED7F0}" type="pres">
      <dgm:prSet presAssocID="{5CBDDBCD-0462-4494-8EC2-6A297095C154}" presName="connTx" presStyleLbl="parChTrans1D3" presStyleIdx="0" presStyleCnt="7"/>
      <dgm:spPr/>
      <dgm:t>
        <a:bodyPr/>
        <a:lstStyle/>
        <a:p>
          <a:endParaRPr lang="es-CO"/>
        </a:p>
      </dgm:t>
    </dgm:pt>
    <dgm:pt modelId="{1FF607B1-01C7-44D9-9EEB-C45CDFF9A96A}" type="pres">
      <dgm:prSet presAssocID="{115AEF07-F1FE-4D2E-95CF-38AF0C1324F7}" presName="Name30" presStyleCnt="0"/>
      <dgm:spPr/>
    </dgm:pt>
    <dgm:pt modelId="{A10AF14A-6C06-4EB8-BEEC-49878B268418}" type="pres">
      <dgm:prSet presAssocID="{115AEF07-F1FE-4D2E-95CF-38AF0C1324F7}" presName="level2Shape" presStyleLbl="node3" presStyleIdx="0" presStyleCnt="7"/>
      <dgm:spPr/>
      <dgm:t>
        <a:bodyPr/>
        <a:lstStyle/>
        <a:p>
          <a:endParaRPr lang="es-CO"/>
        </a:p>
      </dgm:t>
    </dgm:pt>
    <dgm:pt modelId="{66186812-97F4-400C-98C2-4581F0CA4964}" type="pres">
      <dgm:prSet presAssocID="{115AEF07-F1FE-4D2E-95CF-38AF0C1324F7}" presName="hierChild3" presStyleCnt="0"/>
      <dgm:spPr/>
    </dgm:pt>
    <dgm:pt modelId="{6601D44E-B210-486A-A69E-5DC85305D48C}" type="pres">
      <dgm:prSet presAssocID="{C49DB496-9230-4C74-919A-0D179CE7D295}" presName="Name25" presStyleLbl="parChTrans1D3" presStyleIdx="1" presStyleCnt="7"/>
      <dgm:spPr/>
      <dgm:t>
        <a:bodyPr/>
        <a:lstStyle/>
        <a:p>
          <a:endParaRPr lang="es-CO"/>
        </a:p>
      </dgm:t>
    </dgm:pt>
    <dgm:pt modelId="{CAB8269C-0014-4243-9C5B-4580B248DDD2}" type="pres">
      <dgm:prSet presAssocID="{C49DB496-9230-4C74-919A-0D179CE7D295}" presName="connTx" presStyleLbl="parChTrans1D3" presStyleIdx="1" presStyleCnt="7"/>
      <dgm:spPr/>
      <dgm:t>
        <a:bodyPr/>
        <a:lstStyle/>
        <a:p>
          <a:endParaRPr lang="es-CO"/>
        </a:p>
      </dgm:t>
    </dgm:pt>
    <dgm:pt modelId="{7D5B1AD3-F9E1-4061-96E7-9B21E8BBACF6}" type="pres">
      <dgm:prSet presAssocID="{AC21F61A-C51B-4A51-BFC1-B91C85E5F9CD}" presName="Name30" presStyleCnt="0"/>
      <dgm:spPr/>
    </dgm:pt>
    <dgm:pt modelId="{902142FB-A7D1-4881-8051-07ECE4CD5104}" type="pres">
      <dgm:prSet presAssocID="{AC21F61A-C51B-4A51-BFC1-B91C85E5F9CD}" presName="level2Shape" presStyleLbl="node3" presStyleIdx="1" presStyleCnt="7"/>
      <dgm:spPr/>
      <dgm:t>
        <a:bodyPr/>
        <a:lstStyle/>
        <a:p>
          <a:endParaRPr lang="es-CO"/>
        </a:p>
      </dgm:t>
    </dgm:pt>
    <dgm:pt modelId="{EBBC3605-587D-4F0B-8BC4-B46AA6D8E952}" type="pres">
      <dgm:prSet presAssocID="{AC21F61A-C51B-4A51-BFC1-B91C85E5F9CD}" presName="hierChild3" presStyleCnt="0"/>
      <dgm:spPr/>
    </dgm:pt>
    <dgm:pt modelId="{40A8C9F1-9384-4227-8804-E38149145099}" type="pres">
      <dgm:prSet presAssocID="{FFFFF3EA-1EFB-4E8F-83CA-905C9B01B982}" presName="Name25" presStyleLbl="parChTrans1D2" presStyleIdx="1" presStyleCnt="3"/>
      <dgm:spPr/>
      <dgm:t>
        <a:bodyPr/>
        <a:lstStyle/>
        <a:p>
          <a:endParaRPr lang="es-CO"/>
        </a:p>
      </dgm:t>
    </dgm:pt>
    <dgm:pt modelId="{CF61FA37-8075-44BA-B706-65CA9227AE20}" type="pres">
      <dgm:prSet presAssocID="{FFFFF3EA-1EFB-4E8F-83CA-905C9B01B982}" presName="connTx" presStyleLbl="parChTrans1D2" presStyleIdx="1" presStyleCnt="3"/>
      <dgm:spPr/>
      <dgm:t>
        <a:bodyPr/>
        <a:lstStyle/>
        <a:p>
          <a:endParaRPr lang="es-CO"/>
        </a:p>
      </dgm:t>
    </dgm:pt>
    <dgm:pt modelId="{BF351D53-B225-48AA-A89D-057B42016375}" type="pres">
      <dgm:prSet presAssocID="{88D832A2-E4EA-4193-A5BE-A2CE16B62476}" presName="Name30" presStyleCnt="0"/>
      <dgm:spPr/>
    </dgm:pt>
    <dgm:pt modelId="{27E116F2-FC0A-4470-9AB1-AF897449C88F}" type="pres">
      <dgm:prSet presAssocID="{88D832A2-E4EA-4193-A5BE-A2CE16B62476}" presName="level2Shape" presStyleLbl="node2" presStyleIdx="1" presStyleCnt="3" custLinFactNeighborX="-2949" custLinFactNeighborY="16172"/>
      <dgm:spPr/>
      <dgm:t>
        <a:bodyPr/>
        <a:lstStyle/>
        <a:p>
          <a:endParaRPr lang="es-CO"/>
        </a:p>
      </dgm:t>
    </dgm:pt>
    <dgm:pt modelId="{F5B2D3F4-D10E-4DA6-BD2F-B1F547903EF8}" type="pres">
      <dgm:prSet presAssocID="{88D832A2-E4EA-4193-A5BE-A2CE16B62476}" presName="hierChild3" presStyleCnt="0"/>
      <dgm:spPr/>
    </dgm:pt>
    <dgm:pt modelId="{5F055B38-9599-4BF4-B854-D286465941A4}" type="pres">
      <dgm:prSet presAssocID="{418C0698-522E-4136-B383-04B743E2B50B}" presName="Name25" presStyleLbl="parChTrans1D3" presStyleIdx="2" presStyleCnt="7"/>
      <dgm:spPr/>
      <dgm:t>
        <a:bodyPr/>
        <a:lstStyle/>
        <a:p>
          <a:endParaRPr lang="es-CO"/>
        </a:p>
      </dgm:t>
    </dgm:pt>
    <dgm:pt modelId="{B77DC103-ADDA-41CF-AE44-A425EB2C3931}" type="pres">
      <dgm:prSet presAssocID="{418C0698-522E-4136-B383-04B743E2B50B}" presName="connTx" presStyleLbl="parChTrans1D3" presStyleIdx="2" presStyleCnt="7"/>
      <dgm:spPr/>
      <dgm:t>
        <a:bodyPr/>
        <a:lstStyle/>
        <a:p>
          <a:endParaRPr lang="es-CO"/>
        </a:p>
      </dgm:t>
    </dgm:pt>
    <dgm:pt modelId="{A0673D1E-52C0-4B6C-B070-2C7F341C9C3B}" type="pres">
      <dgm:prSet presAssocID="{2177E29B-3488-4419-88BE-C82F712882D9}" presName="Name30" presStyleCnt="0"/>
      <dgm:spPr/>
    </dgm:pt>
    <dgm:pt modelId="{50EE331B-5A6E-424A-B9F5-2B43598A6377}" type="pres">
      <dgm:prSet presAssocID="{2177E29B-3488-4419-88BE-C82F712882D9}" presName="level2Shape" presStyleLbl="node3" presStyleIdx="2" presStyleCnt="7"/>
      <dgm:spPr/>
      <dgm:t>
        <a:bodyPr/>
        <a:lstStyle/>
        <a:p>
          <a:endParaRPr lang="es-CO"/>
        </a:p>
      </dgm:t>
    </dgm:pt>
    <dgm:pt modelId="{3F477957-41E9-44AA-BC76-931DDAC99D41}" type="pres">
      <dgm:prSet presAssocID="{2177E29B-3488-4419-88BE-C82F712882D9}" presName="hierChild3" presStyleCnt="0"/>
      <dgm:spPr/>
    </dgm:pt>
    <dgm:pt modelId="{023612AF-0CD8-4526-82E6-626798ED763D}" type="pres">
      <dgm:prSet presAssocID="{D9A57EA5-2A31-430C-BFA5-938ABA32D017}" presName="Name25" presStyleLbl="parChTrans1D3" presStyleIdx="3" presStyleCnt="7"/>
      <dgm:spPr/>
      <dgm:t>
        <a:bodyPr/>
        <a:lstStyle/>
        <a:p>
          <a:endParaRPr lang="es-CO"/>
        </a:p>
      </dgm:t>
    </dgm:pt>
    <dgm:pt modelId="{B200043A-ABEB-4DF5-BF88-79DA4AF66608}" type="pres">
      <dgm:prSet presAssocID="{D9A57EA5-2A31-430C-BFA5-938ABA32D017}" presName="connTx" presStyleLbl="parChTrans1D3" presStyleIdx="3" presStyleCnt="7"/>
      <dgm:spPr/>
      <dgm:t>
        <a:bodyPr/>
        <a:lstStyle/>
        <a:p>
          <a:endParaRPr lang="es-CO"/>
        </a:p>
      </dgm:t>
    </dgm:pt>
    <dgm:pt modelId="{9E390C19-6009-4463-9E75-764D3FEC4E91}" type="pres">
      <dgm:prSet presAssocID="{7F62E4EE-7496-411A-B9B6-7F0546D81C95}" presName="Name30" presStyleCnt="0"/>
      <dgm:spPr/>
    </dgm:pt>
    <dgm:pt modelId="{B2ECC27C-E54B-4E8E-8E5A-966ADDA0690D}" type="pres">
      <dgm:prSet presAssocID="{7F62E4EE-7496-411A-B9B6-7F0546D81C95}" presName="level2Shape" presStyleLbl="node3" presStyleIdx="3" presStyleCnt="7"/>
      <dgm:spPr/>
      <dgm:t>
        <a:bodyPr/>
        <a:lstStyle/>
        <a:p>
          <a:endParaRPr lang="es-CO"/>
        </a:p>
      </dgm:t>
    </dgm:pt>
    <dgm:pt modelId="{53E680E6-B326-448E-B4BA-DB32E05BD392}" type="pres">
      <dgm:prSet presAssocID="{7F62E4EE-7496-411A-B9B6-7F0546D81C95}" presName="hierChild3" presStyleCnt="0"/>
      <dgm:spPr/>
    </dgm:pt>
    <dgm:pt modelId="{B73BDA4F-C169-418E-8503-7789ABC76A72}" type="pres">
      <dgm:prSet presAssocID="{70FA5094-B534-426A-842A-0ADA291FE4B8}" presName="Name25" presStyleLbl="parChTrans1D2" presStyleIdx="2" presStyleCnt="3"/>
      <dgm:spPr/>
      <dgm:t>
        <a:bodyPr/>
        <a:lstStyle/>
        <a:p>
          <a:endParaRPr lang="es-CO"/>
        </a:p>
      </dgm:t>
    </dgm:pt>
    <dgm:pt modelId="{476DBF6F-2EA9-4F55-A6E4-0F5A16C0B586}" type="pres">
      <dgm:prSet presAssocID="{70FA5094-B534-426A-842A-0ADA291FE4B8}" presName="connTx" presStyleLbl="parChTrans1D2" presStyleIdx="2" presStyleCnt="3"/>
      <dgm:spPr/>
      <dgm:t>
        <a:bodyPr/>
        <a:lstStyle/>
        <a:p>
          <a:endParaRPr lang="es-CO"/>
        </a:p>
      </dgm:t>
    </dgm:pt>
    <dgm:pt modelId="{19231734-1729-443F-B0D5-77CC3F0F7040}" type="pres">
      <dgm:prSet presAssocID="{96B9702F-F250-432A-AFCD-533A9B5F5866}" presName="Name30" presStyleCnt="0"/>
      <dgm:spPr/>
    </dgm:pt>
    <dgm:pt modelId="{21A04A19-3801-4977-8FAA-BA889843B2E7}" type="pres">
      <dgm:prSet presAssocID="{96B9702F-F250-432A-AFCD-533A9B5F5866}" presName="level2Shape" presStyleLbl="node2" presStyleIdx="2" presStyleCnt="3"/>
      <dgm:spPr/>
      <dgm:t>
        <a:bodyPr/>
        <a:lstStyle/>
        <a:p>
          <a:endParaRPr lang="es-CO"/>
        </a:p>
      </dgm:t>
    </dgm:pt>
    <dgm:pt modelId="{4B21B1E3-9F16-44C3-A20C-2E289EAD82FA}" type="pres">
      <dgm:prSet presAssocID="{96B9702F-F250-432A-AFCD-533A9B5F5866}" presName="hierChild3" presStyleCnt="0"/>
      <dgm:spPr/>
    </dgm:pt>
    <dgm:pt modelId="{6CA679BE-2582-4F0C-9334-867D90E87F41}" type="pres">
      <dgm:prSet presAssocID="{1A63FEB1-D79E-46FF-A2A0-8291A15F43A2}" presName="Name25" presStyleLbl="parChTrans1D3" presStyleIdx="4" presStyleCnt="7"/>
      <dgm:spPr/>
      <dgm:t>
        <a:bodyPr/>
        <a:lstStyle/>
        <a:p>
          <a:endParaRPr lang="es-CO"/>
        </a:p>
      </dgm:t>
    </dgm:pt>
    <dgm:pt modelId="{443D330A-C859-4E2E-93AA-FA35B713B800}" type="pres">
      <dgm:prSet presAssocID="{1A63FEB1-D79E-46FF-A2A0-8291A15F43A2}" presName="connTx" presStyleLbl="parChTrans1D3" presStyleIdx="4" presStyleCnt="7"/>
      <dgm:spPr/>
      <dgm:t>
        <a:bodyPr/>
        <a:lstStyle/>
        <a:p>
          <a:endParaRPr lang="es-CO"/>
        </a:p>
      </dgm:t>
    </dgm:pt>
    <dgm:pt modelId="{C550AA40-F56C-42CD-8DAE-0A7119D77144}" type="pres">
      <dgm:prSet presAssocID="{5EA1B5D5-FB83-4928-830A-35CDC0B4B909}" presName="Name30" presStyleCnt="0"/>
      <dgm:spPr/>
    </dgm:pt>
    <dgm:pt modelId="{B5F8AA1A-888E-4427-8618-4E475E5F4D08}" type="pres">
      <dgm:prSet presAssocID="{5EA1B5D5-FB83-4928-830A-35CDC0B4B909}" presName="level2Shape" presStyleLbl="node3" presStyleIdx="4" presStyleCnt="7"/>
      <dgm:spPr/>
      <dgm:t>
        <a:bodyPr/>
        <a:lstStyle/>
        <a:p>
          <a:endParaRPr lang="es-CO"/>
        </a:p>
      </dgm:t>
    </dgm:pt>
    <dgm:pt modelId="{5C0E7AF7-5E4A-404C-BF01-731ED0A310E0}" type="pres">
      <dgm:prSet presAssocID="{5EA1B5D5-FB83-4928-830A-35CDC0B4B909}" presName="hierChild3" presStyleCnt="0"/>
      <dgm:spPr/>
    </dgm:pt>
    <dgm:pt modelId="{78C2970B-8AAE-4275-B388-49B235353F3D}" type="pres">
      <dgm:prSet presAssocID="{9FA1F3E8-068F-40B6-B23C-07CC54309099}" presName="Name25" presStyleLbl="parChTrans1D3" presStyleIdx="5" presStyleCnt="7"/>
      <dgm:spPr/>
      <dgm:t>
        <a:bodyPr/>
        <a:lstStyle/>
        <a:p>
          <a:endParaRPr lang="es-CO"/>
        </a:p>
      </dgm:t>
    </dgm:pt>
    <dgm:pt modelId="{7AC785E3-9B6C-496D-9B88-57847933CB6F}" type="pres">
      <dgm:prSet presAssocID="{9FA1F3E8-068F-40B6-B23C-07CC54309099}" presName="connTx" presStyleLbl="parChTrans1D3" presStyleIdx="5" presStyleCnt="7"/>
      <dgm:spPr/>
      <dgm:t>
        <a:bodyPr/>
        <a:lstStyle/>
        <a:p>
          <a:endParaRPr lang="es-CO"/>
        </a:p>
      </dgm:t>
    </dgm:pt>
    <dgm:pt modelId="{9B6CC81B-918F-49C4-B57D-A3C2A394C143}" type="pres">
      <dgm:prSet presAssocID="{04951C12-532D-4184-9F5F-89E923457585}" presName="Name30" presStyleCnt="0"/>
      <dgm:spPr/>
    </dgm:pt>
    <dgm:pt modelId="{FF295A2E-7A3F-47D1-8027-1D4E68759BB1}" type="pres">
      <dgm:prSet presAssocID="{04951C12-532D-4184-9F5F-89E923457585}" presName="level2Shape" presStyleLbl="node3" presStyleIdx="5" presStyleCnt="7"/>
      <dgm:spPr/>
      <dgm:t>
        <a:bodyPr/>
        <a:lstStyle/>
        <a:p>
          <a:endParaRPr lang="es-CO"/>
        </a:p>
      </dgm:t>
    </dgm:pt>
    <dgm:pt modelId="{2BC3536B-A70D-4ABB-ACEB-5DE5432871B3}" type="pres">
      <dgm:prSet presAssocID="{04951C12-532D-4184-9F5F-89E923457585}" presName="hierChild3" presStyleCnt="0"/>
      <dgm:spPr/>
    </dgm:pt>
    <dgm:pt modelId="{8BC8CF98-DCC6-4E38-B9B1-4C45C0E2DEBE}" type="pres">
      <dgm:prSet presAssocID="{203153C3-81A1-4AF5-9D6E-4D01EDD0A56E}" presName="Name25" presStyleLbl="parChTrans1D3" presStyleIdx="6" presStyleCnt="7"/>
      <dgm:spPr/>
      <dgm:t>
        <a:bodyPr/>
        <a:lstStyle/>
        <a:p>
          <a:endParaRPr lang="es-CO"/>
        </a:p>
      </dgm:t>
    </dgm:pt>
    <dgm:pt modelId="{F91AB2F3-FAAD-4C34-973D-1E1B996EAF25}" type="pres">
      <dgm:prSet presAssocID="{203153C3-81A1-4AF5-9D6E-4D01EDD0A56E}" presName="connTx" presStyleLbl="parChTrans1D3" presStyleIdx="6" presStyleCnt="7"/>
      <dgm:spPr/>
      <dgm:t>
        <a:bodyPr/>
        <a:lstStyle/>
        <a:p>
          <a:endParaRPr lang="es-CO"/>
        </a:p>
      </dgm:t>
    </dgm:pt>
    <dgm:pt modelId="{5C00812C-9448-440C-A274-3A99FEF4AC60}" type="pres">
      <dgm:prSet presAssocID="{24DC9ED2-CCCA-4123-8330-266CA1AF38BE}" presName="Name30" presStyleCnt="0"/>
      <dgm:spPr/>
    </dgm:pt>
    <dgm:pt modelId="{25CD944D-2028-440A-8746-486E96370DC9}" type="pres">
      <dgm:prSet presAssocID="{24DC9ED2-CCCA-4123-8330-266CA1AF38BE}" presName="level2Shape" presStyleLbl="node3" presStyleIdx="6" presStyleCnt="7"/>
      <dgm:spPr/>
      <dgm:t>
        <a:bodyPr/>
        <a:lstStyle/>
        <a:p>
          <a:endParaRPr lang="es-CO"/>
        </a:p>
      </dgm:t>
    </dgm:pt>
    <dgm:pt modelId="{AF200FBB-A4B0-43EB-9518-CC445202F629}" type="pres">
      <dgm:prSet presAssocID="{24DC9ED2-CCCA-4123-8330-266CA1AF38BE}" presName="hierChild3" presStyleCnt="0"/>
      <dgm:spPr/>
    </dgm:pt>
    <dgm:pt modelId="{F3E57057-8170-4FCE-AD94-12BC1AEB1C15}" type="pres">
      <dgm:prSet presAssocID="{B3ACC5A6-51CF-41AA-9881-0D62344DD837}" presName="Name25" presStyleLbl="parChTrans1D4" presStyleIdx="0" presStyleCnt="1"/>
      <dgm:spPr/>
      <dgm:t>
        <a:bodyPr/>
        <a:lstStyle/>
        <a:p>
          <a:endParaRPr lang="es-CO"/>
        </a:p>
      </dgm:t>
    </dgm:pt>
    <dgm:pt modelId="{492EFE38-9C79-4345-A10A-A62F98281C2C}" type="pres">
      <dgm:prSet presAssocID="{B3ACC5A6-51CF-41AA-9881-0D62344DD837}" presName="connTx" presStyleLbl="parChTrans1D4" presStyleIdx="0" presStyleCnt="1"/>
      <dgm:spPr/>
      <dgm:t>
        <a:bodyPr/>
        <a:lstStyle/>
        <a:p>
          <a:endParaRPr lang="es-CO"/>
        </a:p>
      </dgm:t>
    </dgm:pt>
    <dgm:pt modelId="{FA100343-21AF-4EBE-B36C-5B83C0FD3EE4}" type="pres">
      <dgm:prSet presAssocID="{1F7CE3C2-2F1D-4BC1-9625-89AFE57EEDC0}" presName="Name30" presStyleCnt="0"/>
      <dgm:spPr/>
    </dgm:pt>
    <dgm:pt modelId="{59F74DFE-8C3F-43AF-AC35-57DFE9EFB21B}" type="pres">
      <dgm:prSet presAssocID="{1F7CE3C2-2F1D-4BC1-9625-89AFE57EEDC0}" presName="level2Shape" presStyleLbl="node4" presStyleIdx="0" presStyleCnt="1"/>
      <dgm:spPr/>
      <dgm:t>
        <a:bodyPr/>
        <a:lstStyle/>
        <a:p>
          <a:endParaRPr lang="es-CO"/>
        </a:p>
      </dgm:t>
    </dgm:pt>
    <dgm:pt modelId="{4534DCB7-F7A5-4D7D-B713-900AC331376D}" type="pres">
      <dgm:prSet presAssocID="{1F7CE3C2-2F1D-4BC1-9625-89AFE57EEDC0}" presName="hierChild3" presStyleCnt="0"/>
      <dgm:spPr/>
    </dgm:pt>
    <dgm:pt modelId="{454D3B46-1E3C-47ED-AAE6-C13A52F45DAE}" type="pres">
      <dgm:prSet presAssocID="{85F4998E-EFA4-420A-B8F1-2F151689D93B}" presName="bgShapesFlow" presStyleCnt="0"/>
      <dgm:spPr/>
    </dgm:pt>
  </dgm:ptLst>
  <dgm:cxnLst>
    <dgm:cxn modelId="{34DAFA91-D3AC-4B48-A82D-EF0242347934}" srcId="{24DC9ED2-CCCA-4123-8330-266CA1AF38BE}" destId="{1F7CE3C2-2F1D-4BC1-9625-89AFE57EEDC0}" srcOrd="0" destOrd="0" parTransId="{B3ACC5A6-51CF-41AA-9881-0D62344DD837}" sibTransId="{22CA460C-5F69-4316-9F06-4310177D8D56}"/>
    <dgm:cxn modelId="{7FAB6298-8DA5-430A-B0CA-B26F2603F7E4}" srcId="{E6A12B61-6F56-4CA8-BAD4-7DF624B2DCF5}" destId="{88D832A2-E4EA-4193-A5BE-A2CE16B62476}" srcOrd="1" destOrd="0" parTransId="{FFFFF3EA-1EFB-4E8F-83CA-905C9B01B982}" sibTransId="{151A208C-7069-4BD6-A08C-2B9ACB3CE9CD}"/>
    <dgm:cxn modelId="{781916E9-C8B8-40BE-9B72-D4B3278313A8}" srcId="{88D832A2-E4EA-4193-A5BE-A2CE16B62476}" destId="{7F62E4EE-7496-411A-B9B6-7F0546D81C95}" srcOrd="1" destOrd="0" parTransId="{D9A57EA5-2A31-430C-BFA5-938ABA32D017}" sibTransId="{98ABB14E-E9CC-4D63-892C-BE209AB4CB4B}"/>
    <dgm:cxn modelId="{6B058864-D2F6-4F0D-8570-09AE1B572390}" type="presOf" srcId="{5CBDDBCD-0462-4494-8EC2-6A297095C154}" destId="{E30355CB-08E2-4DDB-B169-F0085A9ED7F0}" srcOrd="1" destOrd="0" presId="urn:microsoft.com/office/officeart/2005/8/layout/hierarchy5"/>
    <dgm:cxn modelId="{4653B285-E19E-449D-A3B1-23437682EA7C}" srcId="{96B9702F-F250-432A-AFCD-533A9B5F5866}" destId="{5EA1B5D5-FB83-4928-830A-35CDC0B4B909}" srcOrd="0" destOrd="0" parTransId="{1A63FEB1-D79E-46FF-A2A0-8291A15F43A2}" sibTransId="{C49E5F03-F8C6-4F5F-8082-00DDFEEB5DE9}"/>
    <dgm:cxn modelId="{D210F2F0-25AB-424F-A0A3-64ECECCAA233}" type="presOf" srcId="{203153C3-81A1-4AF5-9D6E-4D01EDD0A56E}" destId="{F91AB2F3-FAAD-4C34-973D-1E1B996EAF25}" srcOrd="1" destOrd="0" presId="urn:microsoft.com/office/officeart/2005/8/layout/hierarchy5"/>
    <dgm:cxn modelId="{E5C312EE-5A8A-4A6F-8C3D-3447CDB4B295}" type="presOf" srcId="{1F7CE3C2-2F1D-4BC1-9625-89AFE57EEDC0}" destId="{59F74DFE-8C3F-43AF-AC35-57DFE9EFB21B}" srcOrd="0" destOrd="0" presId="urn:microsoft.com/office/officeart/2005/8/layout/hierarchy5"/>
    <dgm:cxn modelId="{804A63C9-28CF-46CB-BE6B-422689AD1753}" type="presOf" srcId="{FFFFF3EA-1EFB-4E8F-83CA-905C9B01B982}" destId="{CF61FA37-8075-44BA-B706-65CA9227AE20}" srcOrd="1" destOrd="0" presId="urn:microsoft.com/office/officeart/2005/8/layout/hierarchy5"/>
    <dgm:cxn modelId="{C8DF7B55-EBDF-429D-B06E-B4F11C202C0B}" srcId="{88D832A2-E4EA-4193-A5BE-A2CE16B62476}" destId="{2177E29B-3488-4419-88BE-C82F712882D9}" srcOrd="0" destOrd="0" parTransId="{418C0698-522E-4136-B383-04B743E2B50B}" sibTransId="{08B7998C-3D17-426D-84FE-653B3E2C8236}"/>
    <dgm:cxn modelId="{54397CD3-6B4D-4B26-BAE7-504203CB74FC}" type="presOf" srcId="{24DC9ED2-CCCA-4123-8330-266CA1AF38BE}" destId="{25CD944D-2028-440A-8746-486E96370DC9}" srcOrd="0" destOrd="0" presId="urn:microsoft.com/office/officeart/2005/8/layout/hierarchy5"/>
    <dgm:cxn modelId="{96330FE1-316C-4AFC-B51D-DD58FB5E130E}" type="presOf" srcId="{FFFFF3EA-1EFB-4E8F-83CA-905C9B01B982}" destId="{40A8C9F1-9384-4227-8804-E38149145099}" srcOrd="0" destOrd="0" presId="urn:microsoft.com/office/officeart/2005/8/layout/hierarchy5"/>
    <dgm:cxn modelId="{E8CFD573-3A86-4179-A81D-5BEA45353ADD}" srcId="{DB88FEF0-0332-43EC-A803-48BCAD4E3503}" destId="{AC21F61A-C51B-4A51-BFC1-B91C85E5F9CD}" srcOrd="1" destOrd="0" parTransId="{C49DB496-9230-4C74-919A-0D179CE7D295}" sibTransId="{A48D5A64-BFFA-4C25-B046-6EA67755F1CC}"/>
    <dgm:cxn modelId="{4562A23C-17F0-4381-8508-DF608F6CE0FA}" type="presOf" srcId="{96B9702F-F250-432A-AFCD-533A9B5F5866}" destId="{21A04A19-3801-4977-8FAA-BA889843B2E7}" srcOrd="0" destOrd="0" presId="urn:microsoft.com/office/officeart/2005/8/layout/hierarchy5"/>
    <dgm:cxn modelId="{7F2B8561-7C2B-4E36-BD86-5DAEFD190C74}" type="presOf" srcId="{C49DB496-9230-4C74-919A-0D179CE7D295}" destId="{CAB8269C-0014-4243-9C5B-4580B248DDD2}" srcOrd="1" destOrd="0" presId="urn:microsoft.com/office/officeart/2005/8/layout/hierarchy5"/>
    <dgm:cxn modelId="{0F243D59-F6AB-4CC1-8199-909284FDF7F1}" type="presOf" srcId="{70FA5094-B534-426A-842A-0ADA291FE4B8}" destId="{476DBF6F-2EA9-4F55-A6E4-0F5A16C0B586}" srcOrd="1" destOrd="0" presId="urn:microsoft.com/office/officeart/2005/8/layout/hierarchy5"/>
    <dgm:cxn modelId="{87714064-E8D2-4C4E-A9D4-414C0E114AB5}" type="presOf" srcId="{5EA1B5D5-FB83-4928-830A-35CDC0B4B909}" destId="{B5F8AA1A-888E-4427-8618-4E475E5F4D08}" srcOrd="0" destOrd="0" presId="urn:microsoft.com/office/officeart/2005/8/layout/hierarchy5"/>
    <dgm:cxn modelId="{446A49FD-284C-4FD9-9DB7-68606B6F48B6}" type="presOf" srcId="{E6A12B61-6F56-4CA8-BAD4-7DF624B2DCF5}" destId="{21C81A26-1B16-4C85-BFBE-702FFFDFFEEE}" srcOrd="0" destOrd="0" presId="urn:microsoft.com/office/officeart/2005/8/layout/hierarchy5"/>
    <dgm:cxn modelId="{1D45DDE5-0D84-479D-9243-AA846E3EDBDE}" type="presOf" srcId="{AC21F61A-C51B-4A51-BFC1-B91C85E5F9CD}" destId="{902142FB-A7D1-4881-8051-07ECE4CD5104}" srcOrd="0" destOrd="0" presId="urn:microsoft.com/office/officeart/2005/8/layout/hierarchy5"/>
    <dgm:cxn modelId="{6FDA63CD-C8E1-43BB-AADB-1B5558EB5F1C}" srcId="{E6A12B61-6F56-4CA8-BAD4-7DF624B2DCF5}" destId="{96B9702F-F250-432A-AFCD-533A9B5F5866}" srcOrd="2" destOrd="0" parTransId="{70FA5094-B534-426A-842A-0ADA291FE4B8}" sibTransId="{3E062C75-2E49-4EC8-91BC-9E1099D5C393}"/>
    <dgm:cxn modelId="{DE0C8DE6-2481-4557-99C5-276702758805}" type="presOf" srcId="{418C0698-522E-4136-B383-04B743E2B50B}" destId="{5F055B38-9599-4BF4-B854-D286465941A4}" srcOrd="0" destOrd="0" presId="urn:microsoft.com/office/officeart/2005/8/layout/hierarchy5"/>
    <dgm:cxn modelId="{4314E44A-883E-464E-A9AF-0B49539373E4}" type="presOf" srcId="{70FA5094-B534-426A-842A-0ADA291FE4B8}" destId="{B73BDA4F-C169-418E-8503-7789ABC76A72}" srcOrd="0" destOrd="0" presId="urn:microsoft.com/office/officeart/2005/8/layout/hierarchy5"/>
    <dgm:cxn modelId="{12F5D801-8C2E-49DE-A64B-C8BD5A997397}" type="presOf" srcId="{88D832A2-E4EA-4193-A5BE-A2CE16B62476}" destId="{27E116F2-FC0A-4470-9AB1-AF897449C88F}" srcOrd="0" destOrd="0" presId="urn:microsoft.com/office/officeart/2005/8/layout/hierarchy5"/>
    <dgm:cxn modelId="{68F19473-535E-48F3-ABA0-FDD28C5F81B7}" type="presOf" srcId="{DB88FEF0-0332-43EC-A803-48BCAD4E3503}" destId="{BCC09817-3468-4548-9E9B-7E20652A993F}" srcOrd="0" destOrd="0" presId="urn:microsoft.com/office/officeart/2005/8/layout/hierarchy5"/>
    <dgm:cxn modelId="{EE10C9E9-8171-4A4D-BB09-5143DF37A54F}" srcId="{DB88FEF0-0332-43EC-A803-48BCAD4E3503}" destId="{115AEF07-F1FE-4D2E-95CF-38AF0C1324F7}" srcOrd="0" destOrd="0" parTransId="{5CBDDBCD-0462-4494-8EC2-6A297095C154}" sibTransId="{89DAC652-70AD-4EFE-991E-CEB21B287DE4}"/>
    <dgm:cxn modelId="{25EE01BF-4B58-41BE-99A2-1D8116E0638C}" type="presOf" srcId="{B3ACC5A6-51CF-41AA-9881-0D62344DD837}" destId="{492EFE38-9C79-4345-A10A-A62F98281C2C}" srcOrd="1" destOrd="0" presId="urn:microsoft.com/office/officeart/2005/8/layout/hierarchy5"/>
    <dgm:cxn modelId="{D654AE82-D4D4-4BB5-BBA8-C6D2E84800D5}" type="presOf" srcId="{9FA1F3E8-068F-40B6-B23C-07CC54309099}" destId="{78C2970B-8AAE-4275-B388-49B235353F3D}" srcOrd="0" destOrd="0" presId="urn:microsoft.com/office/officeart/2005/8/layout/hierarchy5"/>
    <dgm:cxn modelId="{246907C0-B541-4979-BBCD-5E68F4501646}" type="presOf" srcId="{9F5BAAD8-9CC7-4F67-9BBE-851D5B70508E}" destId="{A900082D-F31B-4251-A6E5-A652824E44A1}" srcOrd="1" destOrd="0" presId="urn:microsoft.com/office/officeart/2005/8/layout/hierarchy5"/>
    <dgm:cxn modelId="{20AC007E-8366-4EB3-9241-2ED1DD9CF0D8}" type="presOf" srcId="{9FA1F3E8-068F-40B6-B23C-07CC54309099}" destId="{7AC785E3-9B6C-496D-9B88-57847933CB6F}" srcOrd="1" destOrd="0" presId="urn:microsoft.com/office/officeart/2005/8/layout/hierarchy5"/>
    <dgm:cxn modelId="{E7DC27CC-B777-48EE-8350-F3A3DEFF1271}" type="presOf" srcId="{D9A57EA5-2A31-430C-BFA5-938ABA32D017}" destId="{023612AF-0CD8-4526-82E6-626798ED763D}" srcOrd="0" destOrd="0" presId="urn:microsoft.com/office/officeart/2005/8/layout/hierarchy5"/>
    <dgm:cxn modelId="{98EC4D5F-B0CA-408F-8207-E2AB7212AE7A}" srcId="{96B9702F-F250-432A-AFCD-533A9B5F5866}" destId="{04951C12-532D-4184-9F5F-89E923457585}" srcOrd="1" destOrd="0" parTransId="{9FA1F3E8-068F-40B6-B23C-07CC54309099}" sibTransId="{A787ACF8-0E95-4B50-BFB8-7421B5E81D3F}"/>
    <dgm:cxn modelId="{6B8EFE3E-CBAD-4A8A-8E41-3DBC71CC6DCB}" type="presOf" srcId="{5CBDDBCD-0462-4494-8EC2-6A297095C154}" destId="{0F2E73DB-40EF-4CC9-96F8-4802390E6F15}" srcOrd="0" destOrd="0" presId="urn:microsoft.com/office/officeart/2005/8/layout/hierarchy5"/>
    <dgm:cxn modelId="{07134156-68ED-46ED-AF8B-AA01FB36BB72}" srcId="{96B9702F-F250-432A-AFCD-533A9B5F5866}" destId="{24DC9ED2-CCCA-4123-8330-266CA1AF38BE}" srcOrd="2" destOrd="0" parTransId="{203153C3-81A1-4AF5-9D6E-4D01EDD0A56E}" sibTransId="{07391E0A-95E8-4440-9B8B-FAA7304AEBA1}"/>
    <dgm:cxn modelId="{B34E39AD-175C-4DD5-924A-9A6C3ACAB4D9}" type="presOf" srcId="{1A63FEB1-D79E-46FF-A2A0-8291A15F43A2}" destId="{443D330A-C859-4E2E-93AA-FA35B713B800}" srcOrd="1" destOrd="0" presId="urn:microsoft.com/office/officeart/2005/8/layout/hierarchy5"/>
    <dgm:cxn modelId="{C01E1026-FA7F-4C20-A237-03AAAF8970BC}" type="presOf" srcId="{115AEF07-F1FE-4D2E-95CF-38AF0C1324F7}" destId="{A10AF14A-6C06-4EB8-BEEC-49878B268418}" srcOrd="0" destOrd="0" presId="urn:microsoft.com/office/officeart/2005/8/layout/hierarchy5"/>
    <dgm:cxn modelId="{C90F4184-10CA-4D9E-860F-40298843C0EB}" type="presOf" srcId="{B3ACC5A6-51CF-41AA-9881-0D62344DD837}" destId="{F3E57057-8170-4FCE-AD94-12BC1AEB1C15}" srcOrd="0" destOrd="0" presId="urn:microsoft.com/office/officeart/2005/8/layout/hierarchy5"/>
    <dgm:cxn modelId="{A768FA36-E416-4D66-8A88-48F7B538D53E}" type="presOf" srcId="{85F4998E-EFA4-420A-B8F1-2F151689D93B}" destId="{4833A3A7-6A81-4E4D-B2FC-BD50AEF559D9}" srcOrd="0" destOrd="0" presId="urn:microsoft.com/office/officeart/2005/8/layout/hierarchy5"/>
    <dgm:cxn modelId="{E650709B-E067-422B-9790-EA6B0B030B3D}" type="presOf" srcId="{1A63FEB1-D79E-46FF-A2A0-8291A15F43A2}" destId="{6CA679BE-2582-4F0C-9334-867D90E87F41}" srcOrd="0" destOrd="0" presId="urn:microsoft.com/office/officeart/2005/8/layout/hierarchy5"/>
    <dgm:cxn modelId="{AD3C5829-CB8A-4829-96F4-11DEE2893397}" type="presOf" srcId="{2177E29B-3488-4419-88BE-C82F712882D9}" destId="{50EE331B-5A6E-424A-B9F5-2B43598A6377}" srcOrd="0" destOrd="0" presId="urn:microsoft.com/office/officeart/2005/8/layout/hierarchy5"/>
    <dgm:cxn modelId="{A9A2F8BA-FBE6-4581-96D4-AF189DC1B61C}" srcId="{E6A12B61-6F56-4CA8-BAD4-7DF624B2DCF5}" destId="{DB88FEF0-0332-43EC-A803-48BCAD4E3503}" srcOrd="0" destOrd="0" parTransId="{9F5BAAD8-9CC7-4F67-9BBE-851D5B70508E}" sibTransId="{3C2BDB5F-EEE9-4593-8B1B-40E5330FA21E}"/>
    <dgm:cxn modelId="{7E67831A-8C2A-4927-AA3D-BDCE1BC47CDA}" type="presOf" srcId="{D9A57EA5-2A31-430C-BFA5-938ABA32D017}" destId="{B200043A-ABEB-4DF5-BF88-79DA4AF66608}" srcOrd="1" destOrd="0" presId="urn:microsoft.com/office/officeart/2005/8/layout/hierarchy5"/>
    <dgm:cxn modelId="{D903FDAD-91CD-4BCC-8D93-272641D5CDD8}" srcId="{85F4998E-EFA4-420A-B8F1-2F151689D93B}" destId="{E6A12B61-6F56-4CA8-BAD4-7DF624B2DCF5}" srcOrd="0" destOrd="0" parTransId="{068FD78A-7BB8-4255-B04A-0138586E84FD}" sibTransId="{DB9DAB93-D46D-48C0-94D8-E134E0C64823}"/>
    <dgm:cxn modelId="{6D82E372-20F6-4C06-AC63-65241CCFF6CC}" type="presOf" srcId="{418C0698-522E-4136-B383-04B743E2B50B}" destId="{B77DC103-ADDA-41CF-AE44-A425EB2C3931}" srcOrd="1" destOrd="0" presId="urn:microsoft.com/office/officeart/2005/8/layout/hierarchy5"/>
    <dgm:cxn modelId="{9D3FFCE4-7F92-49F4-8F1A-4650803FBA4C}" type="presOf" srcId="{7F62E4EE-7496-411A-B9B6-7F0546D81C95}" destId="{B2ECC27C-E54B-4E8E-8E5A-966ADDA0690D}" srcOrd="0" destOrd="0" presId="urn:microsoft.com/office/officeart/2005/8/layout/hierarchy5"/>
    <dgm:cxn modelId="{ABDD77D8-94FD-4072-8A00-8BCA46293534}" type="presOf" srcId="{9F5BAAD8-9CC7-4F67-9BBE-851D5B70508E}" destId="{7DAA7207-D759-4A83-9194-C252A88D66F5}" srcOrd="0" destOrd="0" presId="urn:microsoft.com/office/officeart/2005/8/layout/hierarchy5"/>
    <dgm:cxn modelId="{7F525AF7-1A19-44FC-AE2F-37FC05EE70FA}" type="presOf" srcId="{203153C3-81A1-4AF5-9D6E-4D01EDD0A56E}" destId="{8BC8CF98-DCC6-4E38-B9B1-4C45C0E2DEBE}" srcOrd="0" destOrd="0" presId="urn:microsoft.com/office/officeart/2005/8/layout/hierarchy5"/>
    <dgm:cxn modelId="{DCF282D0-EBC7-4E8C-9D7A-7215AB64DFA3}" type="presOf" srcId="{04951C12-532D-4184-9F5F-89E923457585}" destId="{FF295A2E-7A3F-47D1-8027-1D4E68759BB1}" srcOrd="0" destOrd="0" presId="urn:microsoft.com/office/officeart/2005/8/layout/hierarchy5"/>
    <dgm:cxn modelId="{042B5D15-D491-49F3-B003-1996C32D4C2E}" type="presOf" srcId="{C49DB496-9230-4C74-919A-0D179CE7D295}" destId="{6601D44E-B210-486A-A69E-5DC85305D48C}" srcOrd="0" destOrd="0" presId="urn:microsoft.com/office/officeart/2005/8/layout/hierarchy5"/>
    <dgm:cxn modelId="{ECB100E4-1A85-4C3C-8AD0-50F604ED1754}" type="presParOf" srcId="{4833A3A7-6A81-4E4D-B2FC-BD50AEF559D9}" destId="{B1DD2A81-D623-4469-9CF9-EFA057D58DC6}" srcOrd="0" destOrd="0" presId="urn:microsoft.com/office/officeart/2005/8/layout/hierarchy5"/>
    <dgm:cxn modelId="{4B4E1B89-B9CB-44E8-A619-3E2515C22B3D}" type="presParOf" srcId="{B1DD2A81-D623-4469-9CF9-EFA057D58DC6}" destId="{6DBEB0EB-4B26-4092-8812-4A4A8F68FAA4}" srcOrd="0" destOrd="0" presId="urn:microsoft.com/office/officeart/2005/8/layout/hierarchy5"/>
    <dgm:cxn modelId="{B0F1DA04-6901-4D80-A500-440C81F9A5EE}" type="presParOf" srcId="{6DBEB0EB-4B26-4092-8812-4A4A8F68FAA4}" destId="{FB466E83-124E-401D-9B24-300BD837CC6E}" srcOrd="0" destOrd="0" presId="urn:microsoft.com/office/officeart/2005/8/layout/hierarchy5"/>
    <dgm:cxn modelId="{68206E37-0C19-4677-AF29-8FD49B7125C3}" type="presParOf" srcId="{FB466E83-124E-401D-9B24-300BD837CC6E}" destId="{21C81A26-1B16-4C85-BFBE-702FFFDFFEEE}" srcOrd="0" destOrd="0" presId="urn:microsoft.com/office/officeart/2005/8/layout/hierarchy5"/>
    <dgm:cxn modelId="{5F41FCBE-EFAB-4DAB-9E2D-8D5DAE6BC5D9}" type="presParOf" srcId="{FB466E83-124E-401D-9B24-300BD837CC6E}" destId="{1AFAED74-9E9A-4CF5-B1F4-AC2AB04CD068}" srcOrd="1" destOrd="0" presId="urn:microsoft.com/office/officeart/2005/8/layout/hierarchy5"/>
    <dgm:cxn modelId="{0FD4BE0E-4FEE-4EAC-969E-C5CB07B2466A}" type="presParOf" srcId="{1AFAED74-9E9A-4CF5-B1F4-AC2AB04CD068}" destId="{7DAA7207-D759-4A83-9194-C252A88D66F5}" srcOrd="0" destOrd="0" presId="urn:microsoft.com/office/officeart/2005/8/layout/hierarchy5"/>
    <dgm:cxn modelId="{4C4C8BF7-3567-496A-A010-72D4853879AC}" type="presParOf" srcId="{7DAA7207-D759-4A83-9194-C252A88D66F5}" destId="{A900082D-F31B-4251-A6E5-A652824E44A1}" srcOrd="0" destOrd="0" presId="urn:microsoft.com/office/officeart/2005/8/layout/hierarchy5"/>
    <dgm:cxn modelId="{C3FD6574-F77E-4302-A71F-218BCA3175EF}" type="presParOf" srcId="{1AFAED74-9E9A-4CF5-B1F4-AC2AB04CD068}" destId="{C8FD207E-0DC0-450C-94FE-D226E4E245F0}" srcOrd="1" destOrd="0" presId="urn:microsoft.com/office/officeart/2005/8/layout/hierarchy5"/>
    <dgm:cxn modelId="{79DA66FA-D821-4E69-9D4F-EB4F3AFD120A}" type="presParOf" srcId="{C8FD207E-0DC0-450C-94FE-D226E4E245F0}" destId="{BCC09817-3468-4548-9E9B-7E20652A993F}" srcOrd="0" destOrd="0" presId="urn:microsoft.com/office/officeart/2005/8/layout/hierarchy5"/>
    <dgm:cxn modelId="{8BAC2126-DCFC-4B4E-AB85-423F2FFCCB7E}" type="presParOf" srcId="{C8FD207E-0DC0-450C-94FE-D226E4E245F0}" destId="{FD530F11-46ED-4815-9477-67DC82C8F69F}" srcOrd="1" destOrd="0" presId="urn:microsoft.com/office/officeart/2005/8/layout/hierarchy5"/>
    <dgm:cxn modelId="{0997CAAE-57F4-4F5D-AFB8-F1784C61D0AE}" type="presParOf" srcId="{FD530F11-46ED-4815-9477-67DC82C8F69F}" destId="{0F2E73DB-40EF-4CC9-96F8-4802390E6F15}" srcOrd="0" destOrd="0" presId="urn:microsoft.com/office/officeart/2005/8/layout/hierarchy5"/>
    <dgm:cxn modelId="{3805EE89-9B7D-40CD-8439-36229451460B}" type="presParOf" srcId="{0F2E73DB-40EF-4CC9-96F8-4802390E6F15}" destId="{E30355CB-08E2-4DDB-B169-F0085A9ED7F0}" srcOrd="0" destOrd="0" presId="urn:microsoft.com/office/officeart/2005/8/layout/hierarchy5"/>
    <dgm:cxn modelId="{C7A12764-8144-4557-B62C-568EE8D2EB5F}" type="presParOf" srcId="{FD530F11-46ED-4815-9477-67DC82C8F69F}" destId="{1FF607B1-01C7-44D9-9EEB-C45CDFF9A96A}" srcOrd="1" destOrd="0" presId="urn:microsoft.com/office/officeart/2005/8/layout/hierarchy5"/>
    <dgm:cxn modelId="{FE915475-9FD9-4EE7-91DB-DA6F095F8F99}" type="presParOf" srcId="{1FF607B1-01C7-44D9-9EEB-C45CDFF9A96A}" destId="{A10AF14A-6C06-4EB8-BEEC-49878B268418}" srcOrd="0" destOrd="0" presId="urn:microsoft.com/office/officeart/2005/8/layout/hierarchy5"/>
    <dgm:cxn modelId="{6DB4A073-22F5-4DE1-B636-D1E53874B8B4}" type="presParOf" srcId="{1FF607B1-01C7-44D9-9EEB-C45CDFF9A96A}" destId="{66186812-97F4-400C-98C2-4581F0CA4964}" srcOrd="1" destOrd="0" presId="urn:microsoft.com/office/officeart/2005/8/layout/hierarchy5"/>
    <dgm:cxn modelId="{BC992D3A-5705-4374-BC7A-7075F6091638}" type="presParOf" srcId="{FD530F11-46ED-4815-9477-67DC82C8F69F}" destId="{6601D44E-B210-486A-A69E-5DC85305D48C}" srcOrd="2" destOrd="0" presId="urn:microsoft.com/office/officeart/2005/8/layout/hierarchy5"/>
    <dgm:cxn modelId="{3B2AD087-699B-4638-ACAC-2B25A4BB768F}" type="presParOf" srcId="{6601D44E-B210-486A-A69E-5DC85305D48C}" destId="{CAB8269C-0014-4243-9C5B-4580B248DDD2}" srcOrd="0" destOrd="0" presId="urn:microsoft.com/office/officeart/2005/8/layout/hierarchy5"/>
    <dgm:cxn modelId="{1E00D1A0-FB50-4C61-8E7D-4FCDFBEBC120}" type="presParOf" srcId="{FD530F11-46ED-4815-9477-67DC82C8F69F}" destId="{7D5B1AD3-F9E1-4061-96E7-9B21E8BBACF6}" srcOrd="3" destOrd="0" presId="urn:microsoft.com/office/officeart/2005/8/layout/hierarchy5"/>
    <dgm:cxn modelId="{DB6C9720-F925-4B0D-A6C7-0842E94F7169}" type="presParOf" srcId="{7D5B1AD3-F9E1-4061-96E7-9B21E8BBACF6}" destId="{902142FB-A7D1-4881-8051-07ECE4CD5104}" srcOrd="0" destOrd="0" presId="urn:microsoft.com/office/officeart/2005/8/layout/hierarchy5"/>
    <dgm:cxn modelId="{2A533124-7CD3-4A9E-BD47-4AD371E4C5D8}" type="presParOf" srcId="{7D5B1AD3-F9E1-4061-96E7-9B21E8BBACF6}" destId="{EBBC3605-587D-4F0B-8BC4-B46AA6D8E952}" srcOrd="1" destOrd="0" presId="urn:microsoft.com/office/officeart/2005/8/layout/hierarchy5"/>
    <dgm:cxn modelId="{14151C3A-D6F1-4B18-854F-43FD6D08A9CF}" type="presParOf" srcId="{1AFAED74-9E9A-4CF5-B1F4-AC2AB04CD068}" destId="{40A8C9F1-9384-4227-8804-E38149145099}" srcOrd="2" destOrd="0" presId="urn:microsoft.com/office/officeart/2005/8/layout/hierarchy5"/>
    <dgm:cxn modelId="{83D81AF7-C346-429F-8531-E5E2A05D8E6C}" type="presParOf" srcId="{40A8C9F1-9384-4227-8804-E38149145099}" destId="{CF61FA37-8075-44BA-B706-65CA9227AE20}" srcOrd="0" destOrd="0" presId="urn:microsoft.com/office/officeart/2005/8/layout/hierarchy5"/>
    <dgm:cxn modelId="{6113C63A-5F8B-43D7-9DA0-F7BCED6E7E64}" type="presParOf" srcId="{1AFAED74-9E9A-4CF5-B1F4-AC2AB04CD068}" destId="{BF351D53-B225-48AA-A89D-057B42016375}" srcOrd="3" destOrd="0" presId="urn:microsoft.com/office/officeart/2005/8/layout/hierarchy5"/>
    <dgm:cxn modelId="{5CF29142-4B35-47CA-82A3-37E001693662}" type="presParOf" srcId="{BF351D53-B225-48AA-A89D-057B42016375}" destId="{27E116F2-FC0A-4470-9AB1-AF897449C88F}" srcOrd="0" destOrd="0" presId="urn:microsoft.com/office/officeart/2005/8/layout/hierarchy5"/>
    <dgm:cxn modelId="{3E607C19-FD55-4597-B224-01CB59FB29BB}" type="presParOf" srcId="{BF351D53-B225-48AA-A89D-057B42016375}" destId="{F5B2D3F4-D10E-4DA6-BD2F-B1F547903EF8}" srcOrd="1" destOrd="0" presId="urn:microsoft.com/office/officeart/2005/8/layout/hierarchy5"/>
    <dgm:cxn modelId="{4658A174-60CB-4906-B4F4-306B43ABB156}" type="presParOf" srcId="{F5B2D3F4-D10E-4DA6-BD2F-B1F547903EF8}" destId="{5F055B38-9599-4BF4-B854-D286465941A4}" srcOrd="0" destOrd="0" presId="urn:microsoft.com/office/officeart/2005/8/layout/hierarchy5"/>
    <dgm:cxn modelId="{21267C47-E003-4F4B-8C60-95FD8E3276A6}" type="presParOf" srcId="{5F055B38-9599-4BF4-B854-D286465941A4}" destId="{B77DC103-ADDA-41CF-AE44-A425EB2C3931}" srcOrd="0" destOrd="0" presId="urn:microsoft.com/office/officeart/2005/8/layout/hierarchy5"/>
    <dgm:cxn modelId="{B8250F03-1D70-4316-AE28-31E08B3FA7EF}" type="presParOf" srcId="{F5B2D3F4-D10E-4DA6-BD2F-B1F547903EF8}" destId="{A0673D1E-52C0-4B6C-B070-2C7F341C9C3B}" srcOrd="1" destOrd="0" presId="urn:microsoft.com/office/officeart/2005/8/layout/hierarchy5"/>
    <dgm:cxn modelId="{09CC2FA6-AE2B-4A91-A5B2-22F22701DACD}" type="presParOf" srcId="{A0673D1E-52C0-4B6C-B070-2C7F341C9C3B}" destId="{50EE331B-5A6E-424A-B9F5-2B43598A6377}" srcOrd="0" destOrd="0" presId="urn:microsoft.com/office/officeart/2005/8/layout/hierarchy5"/>
    <dgm:cxn modelId="{A3365AB3-7E48-41AF-A4AD-E8D74BAEBFAD}" type="presParOf" srcId="{A0673D1E-52C0-4B6C-B070-2C7F341C9C3B}" destId="{3F477957-41E9-44AA-BC76-931DDAC99D41}" srcOrd="1" destOrd="0" presId="urn:microsoft.com/office/officeart/2005/8/layout/hierarchy5"/>
    <dgm:cxn modelId="{628850BA-7AEB-4915-B5E3-8EB764D6BD12}" type="presParOf" srcId="{F5B2D3F4-D10E-4DA6-BD2F-B1F547903EF8}" destId="{023612AF-0CD8-4526-82E6-626798ED763D}" srcOrd="2" destOrd="0" presId="urn:microsoft.com/office/officeart/2005/8/layout/hierarchy5"/>
    <dgm:cxn modelId="{23386BBD-7AAF-4BFC-8BE3-F81DEDAA8BB8}" type="presParOf" srcId="{023612AF-0CD8-4526-82E6-626798ED763D}" destId="{B200043A-ABEB-4DF5-BF88-79DA4AF66608}" srcOrd="0" destOrd="0" presId="urn:microsoft.com/office/officeart/2005/8/layout/hierarchy5"/>
    <dgm:cxn modelId="{CFF2F0C1-C5AC-4D85-AE20-BB0896CB9E20}" type="presParOf" srcId="{F5B2D3F4-D10E-4DA6-BD2F-B1F547903EF8}" destId="{9E390C19-6009-4463-9E75-764D3FEC4E91}" srcOrd="3" destOrd="0" presId="urn:microsoft.com/office/officeart/2005/8/layout/hierarchy5"/>
    <dgm:cxn modelId="{89EAF3AB-3174-4508-918C-9F9BB1FA7820}" type="presParOf" srcId="{9E390C19-6009-4463-9E75-764D3FEC4E91}" destId="{B2ECC27C-E54B-4E8E-8E5A-966ADDA0690D}" srcOrd="0" destOrd="0" presId="urn:microsoft.com/office/officeart/2005/8/layout/hierarchy5"/>
    <dgm:cxn modelId="{D1C6A6AC-E20B-4E8D-9F96-F1BE4313D096}" type="presParOf" srcId="{9E390C19-6009-4463-9E75-764D3FEC4E91}" destId="{53E680E6-B326-448E-B4BA-DB32E05BD392}" srcOrd="1" destOrd="0" presId="urn:microsoft.com/office/officeart/2005/8/layout/hierarchy5"/>
    <dgm:cxn modelId="{565C31DD-DA7A-442F-AFAC-879149BB683C}" type="presParOf" srcId="{1AFAED74-9E9A-4CF5-B1F4-AC2AB04CD068}" destId="{B73BDA4F-C169-418E-8503-7789ABC76A72}" srcOrd="4" destOrd="0" presId="urn:microsoft.com/office/officeart/2005/8/layout/hierarchy5"/>
    <dgm:cxn modelId="{F064C9C3-A883-4B10-BBEC-2F1F90C076DE}" type="presParOf" srcId="{B73BDA4F-C169-418E-8503-7789ABC76A72}" destId="{476DBF6F-2EA9-4F55-A6E4-0F5A16C0B586}" srcOrd="0" destOrd="0" presId="urn:microsoft.com/office/officeart/2005/8/layout/hierarchy5"/>
    <dgm:cxn modelId="{E6083B51-D036-471C-8BBF-8BC0DA7268A5}" type="presParOf" srcId="{1AFAED74-9E9A-4CF5-B1F4-AC2AB04CD068}" destId="{19231734-1729-443F-B0D5-77CC3F0F7040}" srcOrd="5" destOrd="0" presId="urn:microsoft.com/office/officeart/2005/8/layout/hierarchy5"/>
    <dgm:cxn modelId="{A9C358BB-13E3-4ECF-B38F-C3CA1D77A33C}" type="presParOf" srcId="{19231734-1729-443F-B0D5-77CC3F0F7040}" destId="{21A04A19-3801-4977-8FAA-BA889843B2E7}" srcOrd="0" destOrd="0" presId="urn:microsoft.com/office/officeart/2005/8/layout/hierarchy5"/>
    <dgm:cxn modelId="{8913A391-AC02-4826-A21D-08BB917AD205}" type="presParOf" srcId="{19231734-1729-443F-B0D5-77CC3F0F7040}" destId="{4B21B1E3-9F16-44C3-A20C-2E289EAD82FA}" srcOrd="1" destOrd="0" presId="urn:microsoft.com/office/officeart/2005/8/layout/hierarchy5"/>
    <dgm:cxn modelId="{8CC98029-BFD4-4306-81AA-CB29FB0B032D}" type="presParOf" srcId="{4B21B1E3-9F16-44C3-A20C-2E289EAD82FA}" destId="{6CA679BE-2582-4F0C-9334-867D90E87F41}" srcOrd="0" destOrd="0" presId="urn:microsoft.com/office/officeart/2005/8/layout/hierarchy5"/>
    <dgm:cxn modelId="{E596E7A5-7944-461C-9F46-00F961EE2D89}" type="presParOf" srcId="{6CA679BE-2582-4F0C-9334-867D90E87F41}" destId="{443D330A-C859-4E2E-93AA-FA35B713B800}" srcOrd="0" destOrd="0" presId="urn:microsoft.com/office/officeart/2005/8/layout/hierarchy5"/>
    <dgm:cxn modelId="{6DD738B3-25E1-4836-9768-664B8656A48C}" type="presParOf" srcId="{4B21B1E3-9F16-44C3-A20C-2E289EAD82FA}" destId="{C550AA40-F56C-42CD-8DAE-0A7119D77144}" srcOrd="1" destOrd="0" presId="urn:microsoft.com/office/officeart/2005/8/layout/hierarchy5"/>
    <dgm:cxn modelId="{90FB7E02-33D1-459D-932D-C0FEE43FA433}" type="presParOf" srcId="{C550AA40-F56C-42CD-8DAE-0A7119D77144}" destId="{B5F8AA1A-888E-4427-8618-4E475E5F4D08}" srcOrd="0" destOrd="0" presId="urn:microsoft.com/office/officeart/2005/8/layout/hierarchy5"/>
    <dgm:cxn modelId="{7B454152-3189-4A55-93EA-C87B3B3C43F6}" type="presParOf" srcId="{C550AA40-F56C-42CD-8DAE-0A7119D77144}" destId="{5C0E7AF7-5E4A-404C-BF01-731ED0A310E0}" srcOrd="1" destOrd="0" presId="urn:microsoft.com/office/officeart/2005/8/layout/hierarchy5"/>
    <dgm:cxn modelId="{D1D5D51C-6BF5-4A11-A4F4-AA40126653FB}" type="presParOf" srcId="{4B21B1E3-9F16-44C3-A20C-2E289EAD82FA}" destId="{78C2970B-8AAE-4275-B388-49B235353F3D}" srcOrd="2" destOrd="0" presId="urn:microsoft.com/office/officeart/2005/8/layout/hierarchy5"/>
    <dgm:cxn modelId="{92B140E4-68C2-4DB7-9310-B63FB4CCCAF2}" type="presParOf" srcId="{78C2970B-8AAE-4275-B388-49B235353F3D}" destId="{7AC785E3-9B6C-496D-9B88-57847933CB6F}" srcOrd="0" destOrd="0" presId="urn:microsoft.com/office/officeart/2005/8/layout/hierarchy5"/>
    <dgm:cxn modelId="{A2BA1FAF-F365-4007-B679-FAEFE7CE96E8}" type="presParOf" srcId="{4B21B1E3-9F16-44C3-A20C-2E289EAD82FA}" destId="{9B6CC81B-918F-49C4-B57D-A3C2A394C143}" srcOrd="3" destOrd="0" presId="urn:microsoft.com/office/officeart/2005/8/layout/hierarchy5"/>
    <dgm:cxn modelId="{0A5A892C-BDEB-4516-ABC4-9E8CB7513379}" type="presParOf" srcId="{9B6CC81B-918F-49C4-B57D-A3C2A394C143}" destId="{FF295A2E-7A3F-47D1-8027-1D4E68759BB1}" srcOrd="0" destOrd="0" presId="urn:microsoft.com/office/officeart/2005/8/layout/hierarchy5"/>
    <dgm:cxn modelId="{730B56B9-B34F-403D-976F-03986FF54751}" type="presParOf" srcId="{9B6CC81B-918F-49C4-B57D-A3C2A394C143}" destId="{2BC3536B-A70D-4ABB-ACEB-5DE5432871B3}" srcOrd="1" destOrd="0" presId="urn:microsoft.com/office/officeart/2005/8/layout/hierarchy5"/>
    <dgm:cxn modelId="{A33CD6C4-5B49-43C4-A41F-94335245351B}" type="presParOf" srcId="{4B21B1E3-9F16-44C3-A20C-2E289EAD82FA}" destId="{8BC8CF98-DCC6-4E38-B9B1-4C45C0E2DEBE}" srcOrd="4" destOrd="0" presId="urn:microsoft.com/office/officeart/2005/8/layout/hierarchy5"/>
    <dgm:cxn modelId="{BEDA76F2-4CBA-4283-BA4C-CB9CF74027C9}" type="presParOf" srcId="{8BC8CF98-DCC6-4E38-B9B1-4C45C0E2DEBE}" destId="{F91AB2F3-FAAD-4C34-973D-1E1B996EAF25}" srcOrd="0" destOrd="0" presId="urn:microsoft.com/office/officeart/2005/8/layout/hierarchy5"/>
    <dgm:cxn modelId="{00B791D7-8692-4972-875E-F0507EEE99B3}" type="presParOf" srcId="{4B21B1E3-9F16-44C3-A20C-2E289EAD82FA}" destId="{5C00812C-9448-440C-A274-3A99FEF4AC60}" srcOrd="5" destOrd="0" presId="urn:microsoft.com/office/officeart/2005/8/layout/hierarchy5"/>
    <dgm:cxn modelId="{AF06E21B-F0C7-41D5-93DE-2B8C0DED27B0}" type="presParOf" srcId="{5C00812C-9448-440C-A274-3A99FEF4AC60}" destId="{25CD944D-2028-440A-8746-486E96370DC9}" srcOrd="0" destOrd="0" presId="urn:microsoft.com/office/officeart/2005/8/layout/hierarchy5"/>
    <dgm:cxn modelId="{E08C6C0E-67EB-459D-ADCB-A0A8969D2E98}" type="presParOf" srcId="{5C00812C-9448-440C-A274-3A99FEF4AC60}" destId="{AF200FBB-A4B0-43EB-9518-CC445202F629}" srcOrd="1" destOrd="0" presId="urn:microsoft.com/office/officeart/2005/8/layout/hierarchy5"/>
    <dgm:cxn modelId="{396C799B-7148-49C8-91C2-4BBC20545594}" type="presParOf" srcId="{AF200FBB-A4B0-43EB-9518-CC445202F629}" destId="{F3E57057-8170-4FCE-AD94-12BC1AEB1C15}" srcOrd="0" destOrd="0" presId="urn:microsoft.com/office/officeart/2005/8/layout/hierarchy5"/>
    <dgm:cxn modelId="{CC22B479-4DAD-49D1-883A-7DAD96EB3A85}" type="presParOf" srcId="{F3E57057-8170-4FCE-AD94-12BC1AEB1C15}" destId="{492EFE38-9C79-4345-A10A-A62F98281C2C}" srcOrd="0" destOrd="0" presId="urn:microsoft.com/office/officeart/2005/8/layout/hierarchy5"/>
    <dgm:cxn modelId="{B8BD3053-ACC8-4AAB-B423-49693DC40831}" type="presParOf" srcId="{AF200FBB-A4B0-43EB-9518-CC445202F629}" destId="{FA100343-21AF-4EBE-B36C-5B83C0FD3EE4}" srcOrd="1" destOrd="0" presId="urn:microsoft.com/office/officeart/2005/8/layout/hierarchy5"/>
    <dgm:cxn modelId="{B989D930-5D70-4930-B31F-44A84539E673}" type="presParOf" srcId="{FA100343-21AF-4EBE-B36C-5B83C0FD3EE4}" destId="{59F74DFE-8C3F-43AF-AC35-57DFE9EFB21B}" srcOrd="0" destOrd="0" presId="urn:microsoft.com/office/officeart/2005/8/layout/hierarchy5"/>
    <dgm:cxn modelId="{7B8A0160-35A1-4D00-98E8-4103687D4C0F}" type="presParOf" srcId="{FA100343-21AF-4EBE-B36C-5B83C0FD3EE4}" destId="{4534DCB7-F7A5-4D7D-B713-900AC331376D}" srcOrd="1" destOrd="0" presId="urn:microsoft.com/office/officeart/2005/8/layout/hierarchy5"/>
    <dgm:cxn modelId="{6196F859-8E9A-4A03-A73C-A668DE2C90B0}" type="presParOf" srcId="{4833A3A7-6A81-4E4D-B2FC-BD50AEF559D9}" destId="{454D3B46-1E3C-47ED-AAE6-C13A52F45DAE}" srcOrd="1" destOrd="0" presId="urn:microsoft.com/office/officeart/2005/8/layout/hierarchy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4549B8-D0A5-441D-AA40-E006F7F16A7B}">
      <dsp:nvSpPr>
        <dsp:cNvPr id="0" name=""/>
        <dsp:cNvSpPr/>
      </dsp:nvSpPr>
      <dsp:spPr>
        <a:xfrm rot="5400000">
          <a:off x="2541650" y="-67812"/>
          <a:ext cx="851014" cy="986641"/>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b="1" kern="1200" dirty="0" smtClean="0"/>
            <a:t>Cultura</a:t>
          </a:r>
          <a:endParaRPr lang="es-CO" sz="800" b="1" kern="1200" dirty="0"/>
        </a:p>
      </dsp:txBody>
      <dsp:txXfrm rot="-5400000">
        <a:off x="2638277" y="141837"/>
        <a:ext cx="657761" cy="567342"/>
      </dsp:txXfrm>
    </dsp:sp>
    <dsp:sp modelId="{644EBA67-5D13-4FE4-90D8-66388CC25A87}">
      <dsp:nvSpPr>
        <dsp:cNvPr id="0" name=""/>
        <dsp:cNvSpPr/>
      </dsp:nvSpPr>
      <dsp:spPr>
        <a:xfrm>
          <a:off x="3469615" y="180245"/>
          <a:ext cx="1467706" cy="5106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CO" sz="800" kern="1200" dirty="0" smtClean="0"/>
            <a:t>Generando comportamientos de rechazo de la gente al conocer los riesgos, daños personales y sociales del lavado de activos y la financiación del terrorismo.</a:t>
          </a:r>
          <a:endParaRPr lang="es-CO" sz="800" kern="1200" dirty="0"/>
        </a:p>
      </dsp:txBody>
      <dsp:txXfrm>
        <a:off x="3469615" y="180245"/>
        <a:ext cx="1467706" cy="510608"/>
      </dsp:txXfrm>
    </dsp:sp>
    <dsp:sp modelId="{B640C6A1-C4F6-47F2-86B4-32CD40BD49A8}">
      <dsp:nvSpPr>
        <dsp:cNvPr id="0" name=""/>
        <dsp:cNvSpPr/>
      </dsp:nvSpPr>
      <dsp:spPr>
        <a:xfrm rot="5400000">
          <a:off x="1640886" y="55836"/>
          <a:ext cx="851014" cy="740382"/>
        </a:xfrm>
        <a:prstGeom prst="hexagon">
          <a:avLst>
            <a:gd name="adj" fmla="val 25000"/>
            <a:gd name="vf" fmla="val 11547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s-CO" sz="3600" kern="1200"/>
        </a:p>
      </dsp:txBody>
      <dsp:txXfrm rot="-5400000">
        <a:off x="1811578" y="133136"/>
        <a:ext cx="509630" cy="585782"/>
      </dsp:txXfrm>
    </dsp:sp>
    <dsp:sp modelId="{69AA244B-D40E-4F0E-A04F-7E366CA3BB59}">
      <dsp:nvSpPr>
        <dsp:cNvPr id="0" name=""/>
        <dsp:cNvSpPr/>
      </dsp:nvSpPr>
      <dsp:spPr>
        <a:xfrm rot="5400000">
          <a:off x="2217517" y="673234"/>
          <a:ext cx="851014" cy="986641"/>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b="1" kern="1200" dirty="0" smtClean="0"/>
            <a:t>Prevención</a:t>
          </a:r>
          <a:endParaRPr lang="es-CO" sz="800" b="1" kern="1200" dirty="0"/>
        </a:p>
      </dsp:txBody>
      <dsp:txXfrm rot="-5400000">
        <a:off x="2314144" y="882883"/>
        <a:ext cx="657761" cy="567342"/>
      </dsp:txXfrm>
    </dsp:sp>
    <dsp:sp modelId="{C7189DE6-7F6B-4DAE-967D-D72F27A2DB85}">
      <dsp:nvSpPr>
        <dsp:cNvPr id="0" name=""/>
        <dsp:cNvSpPr/>
      </dsp:nvSpPr>
      <dsp:spPr>
        <a:xfrm>
          <a:off x="1018403" y="1625348"/>
          <a:ext cx="1476564" cy="5106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r" defTabSz="622300">
            <a:lnSpc>
              <a:spcPct val="90000"/>
            </a:lnSpc>
            <a:spcBef>
              <a:spcPct val="0"/>
            </a:spcBef>
            <a:spcAft>
              <a:spcPct val="35000"/>
            </a:spcAft>
          </a:pPr>
          <a:r>
            <a:rPr lang="es-CO" sz="1400" b="1" kern="1200" dirty="0" smtClean="0">
              <a:latin typeface="+mn-lt"/>
            </a:rPr>
            <a:t>Frentes de la lucha del Estado contra el LA/FT</a:t>
          </a:r>
          <a:endParaRPr lang="es-CO" sz="1400" b="1" kern="1200" dirty="0">
            <a:latin typeface="+mn-lt"/>
          </a:endParaRPr>
        </a:p>
      </dsp:txBody>
      <dsp:txXfrm>
        <a:off x="1018403" y="1625348"/>
        <a:ext cx="1476564" cy="510608"/>
      </dsp:txXfrm>
    </dsp:sp>
    <dsp:sp modelId="{EB2D7E80-968F-4E1E-8355-1DE8B79F7787}">
      <dsp:nvSpPr>
        <dsp:cNvPr id="0" name=""/>
        <dsp:cNvSpPr/>
      </dsp:nvSpPr>
      <dsp:spPr>
        <a:xfrm rot="5400000">
          <a:off x="3107635" y="778177"/>
          <a:ext cx="851014" cy="740382"/>
        </a:xfrm>
        <a:prstGeom prst="hexagon">
          <a:avLst>
            <a:gd name="adj" fmla="val 25000"/>
            <a:gd name="vf" fmla="val 11547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s-CO" sz="3600" kern="1200" dirty="0"/>
        </a:p>
      </dsp:txBody>
      <dsp:txXfrm rot="-5400000">
        <a:off x="3278327" y="855477"/>
        <a:ext cx="509630" cy="585782"/>
      </dsp:txXfrm>
    </dsp:sp>
    <dsp:sp modelId="{87C29813-8B36-4D1B-9692-B083E1163FFE}">
      <dsp:nvSpPr>
        <dsp:cNvPr id="0" name=""/>
        <dsp:cNvSpPr/>
      </dsp:nvSpPr>
      <dsp:spPr>
        <a:xfrm rot="5400000">
          <a:off x="2637566" y="1377389"/>
          <a:ext cx="851014" cy="986641"/>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b="1" kern="1200" dirty="0" smtClean="0"/>
            <a:t>Detección</a:t>
          </a:r>
          <a:endParaRPr lang="es-CO" sz="800" b="1" kern="1200" dirty="0"/>
        </a:p>
      </dsp:txBody>
      <dsp:txXfrm rot="-5400000">
        <a:off x="2734193" y="1587038"/>
        <a:ext cx="657761" cy="567342"/>
      </dsp:txXfrm>
    </dsp:sp>
    <dsp:sp modelId="{6D123EC5-550D-4AAD-AFB8-88A744A07FDF}">
      <dsp:nvSpPr>
        <dsp:cNvPr id="0" name=""/>
        <dsp:cNvSpPr/>
      </dsp:nvSpPr>
      <dsp:spPr>
        <a:xfrm>
          <a:off x="3571763" y="1615405"/>
          <a:ext cx="1707742" cy="5106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CO" sz="800" kern="1200" dirty="0" smtClean="0"/>
            <a:t>Realizando actividades para descubrir, localizar y comunicar a las autoridades, la presencia  de operaciones sospechosas en los sectores vigilados  o de riesgo.</a:t>
          </a:r>
          <a:endParaRPr lang="es-CO" sz="800" kern="1200" dirty="0"/>
        </a:p>
      </dsp:txBody>
      <dsp:txXfrm>
        <a:off x="3571763" y="1615405"/>
        <a:ext cx="1707742" cy="510608"/>
      </dsp:txXfrm>
    </dsp:sp>
    <dsp:sp modelId="{CE029853-E1BC-4D12-9792-382B060621FB}">
      <dsp:nvSpPr>
        <dsp:cNvPr id="0" name=""/>
        <dsp:cNvSpPr/>
      </dsp:nvSpPr>
      <dsp:spPr>
        <a:xfrm rot="5400000">
          <a:off x="1580877" y="1500518"/>
          <a:ext cx="851014" cy="740382"/>
        </a:xfrm>
        <a:prstGeom prst="hexagon">
          <a:avLst>
            <a:gd name="adj" fmla="val 25000"/>
            <a:gd name="vf" fmla="val 11547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s-CO" sz="3600" kern="1200"/>
        </a:p>
      </dsp:txBody>
      <dsp:txXfrm rot="-5400000">
        <a:off x="1751569" y="1577818"/>
        <a:ext cx="509630" cy="585782"/>
      </dsp:txXfrm>
    </dsp:sp>
    <dsp:sp modelId="{67F5FAE5-5BC8-488C-B36D-B2CDCC3E6B2E}">
      <dsp:nvSpPr>
        <dsp:cNvPr id="0" name=""/>
        <dsp:cNvSpPr/>
      </dsp:nvSpPr>
      <dsp:spPr>
        <a:xfrm rot="5400000">
          <a:off x="2306700" y="2109253"/>
          <a:ext cx="851014" cy="986641"/>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b="1" kern="1200" dirty="0" smtClean="0"/>
            <a:t>Investigación</a:t>
          </a:r>
          <a:endParaRPr lang="es-CO" sz="800" b="1" kern="1200" dirty="0"/>
        </a:p>
      </dsp:txBody>
      <dsp:txXfrm rot="-5400000">
        <a:off x="2403327" y="2318902"/>
        <a:ext cx="657761" cy="567342"/>
      </dsp:txXfrm>
    </dsp:sp>
    <dsp:sp modelId="{B03BC49B-44E5-44A3-818F-0B80752DF9FF}">
      <dsp:nvSpPr>
        <dsp:cNvPr id="0" name=""/>
        <dsp:cNvSpPr/>
      </dsp:nvSpPr>
      <dsp:spPr>
        <a:xfrm>
          <a:off x="3465262" y="2346896"/>
          <a:ext cx="1611358" cy="5106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CO" sz="800" kern="1200" dirty="0" smtClean="0"/>
            <a:t>Demostrando la ocurrencia  de los delitos y sus responsables, plenamente identificados  a través del conjunto de pasos adelantados por  las autoridades de Policía Judicial y Fiscalía General la Nación.</a:t>
          </a:r>
          <a:endParaRPr lang="es-CO" sz="800" kern="1200" dirty="0"/>
        </a:p>
      </dsp:txBody>
      <dsp:txXfrm>
        <a:off x="3465262" y="2346896"/>
        <a:ext cx="1611358" cy="510608"/>
      </dsp:txXfrm>
    </dsp:sp>
    <dsp:sp modelId="{A95DDC7C-7035-4B94-BB53-A5B1FD0638E7}">
      <dsp:nvSpPr>
        <dsp:cNvPr id="0" name=""/>
        <dsp:cNvSpPr/>
      </dsp:nvSpPr>
      <dsp:spPr>
        <a:xfrm rot="5400000">
          <a:off x="3141334" y="2222859"/>
          <a:ext cx="851014" cy="740382"/>
        </a:xfrm>
        <a:prstGeom prst="hexagon">
          <a:avLst>
            <a:gd name="adj" fmla="val 25000"/>
            <a:gd name="vf" fmla="val 11547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s-CO" sz="3600" kern="1200"/>
        </a:p>
      </dsp:txBody>
      <dsp:txXfrm rot="-5400000">
        <a:off x="3312026" y="2300159"/>
        <a:ext cx="509630" cy="585782"/>
      </dsp:txXfrm>
    </dsp:sp>
    <dsp:sp modelId="{D2EE7368-D03F-48D8-B9C1-525D934308C5}">
      <dsp:nvSpPr>
        <dsp:cNvPr id="0" name=""/>
        <dsp:cNvSpPr/>
      </dsp:nvSpPr>
      <dsp:spPr>
        <a:xfrm rot="5400000">
          <a:off x="2690147" y="2822590"/>
          <a:ext cx="851014" cy="986641"/>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r" defTabSz="355600">
            <a:lnSpc>
              <a:spcPct val="90000"/>
            </a:lnSpc>
            <a:spcBef>
              <a:spcPct val="0"/>
            </a:spcBef>
            <a:spcAft>
              <a:spcPct val="35000"/>
            </a:spcAft>
          </a:pPr>
          <a:r>
            <a:rPr lang="es-CO" sz="800" b="1" kern="1200" dirty="0" smtClean="0"/>
            <a:t>Juzgamiento</a:t>
          </a:r>
          <a:endParaRPr lang="es-CO" sz="800" b="1" kern="1200" dirty="0"/>
        </a:p>
      </dsp:txBody>
      <dsp:txXfrm rot="-5400000">
        <a:off x="2786774" y="3032239"/>
        <a:ext cx="657761" cy="567342"/>
      </dsp:txXfrm>
    </dsp:sp>
    <dsp:sp modelId="{2C104B2A-A272-46CB-A8AE-FE8E01208307}">
      <dsp:nvSpPr>
        <dsp:cNvPr id="0" name=""/>
        <dsp:cNvSpPr/>
      </dsp:nvSpPr>
      <dsp:spPr>
        <a:xfrm>
          <a:off x="3606165" y="3060088"/>
          <a:ext cx="1687845" cy="5106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CO" sz="800" kern="1200" dirty="0" smtClean="0"/>
            <a:t>Aplicando a través del sistema judicial los procedimientos y las sanciones correspondientes.</a:t>
          </a:r>
          <a:endParaRPr lang="es-CO" sz="800" kern="1200" dirty="0"/>
        </a:p>
      </dsp:txBody>
      <dsp:txXfrm>
        <a:off x="3606165" y="3060088"/>
        <a:ext cx="1687845" cy="510608"/>
      </dsp:txXfrm>
    </dsp:sp>
    <dsp:sp modelId="{84F2296B-4EE9-4ADA-9A0E-B4ABF723BF7A}">
      <dsp:nvSpPr>
        <dsp:cNvPr id="0" name=""/>
        <dsp:cNvSpPr/>
      </dsp:nvSpPr>
      <dsp:spPr>
        <a:xfrm rot="5400000">
          <a:off x="1585851" y="2945201"/>
          <a:ext cx="851014" cy="740382"/>
        </a:xfrm>
        <a:prstGeom prst="hexagon">
          <a:avLst>
            <a:gd name="adj" fmla="val 25000"/>
            <a:gd name="vf" fmla="val 11547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s-CO" sz="3600" kern="1200"/>
        </a:p>
      </dsp:txBody>
      <dsp:txXfrm rot="-5400000">
        <a:off x="1756543" y="3022501"/>
        <a:ext cx="509630" cy="5857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C81A26-1B16-4C85-BFBE-702FFFDFFEEE}">
      <dsp:nvSpPr>
        <dsp:cNvPr id="0" name=""/>
        <dsp:cNvSpPr/>
      </dsp:nvSpPr>
      <dsp:spPr>
        <a:xfrm>
          <a:off x="25023" y="1616204"/>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b="1" kern="1200" dirty="0" smtClean="0"/>
            <a:t>ESTADO COLOMBIANO</a:t>
          </a:r>
          <a:endParaRPr lang="es-CO" sz="700" b="1" kern="1200" dirty="0"/>
        </a:p>
      </dsp:txBody>
      <dsp:txXfrm>
        <a:off x="40662" y="1631843"/>
        <a:ext cx="1036620" cy="502671"/>
      </dsp:txXfrm>
    </dsp:sp>
    <dsp:sp modelId="{7DAA7207-D759-4A83-9194-C252A88D66F5}">
      <dsp:nvSpPr>
        <dsp:cNvPr id="0" name=""/>
        <dsp:cNvSpPr/>
      </dsp:nvSpPr>
      <dsp:spPr>
        <a:xfrm rot="17296441">
          <a:off x="620427" y="1218184"/>
          <a:ext cx="1376652" cy="22763"/>
        </a:xfrm>
        <a:custGeom>
          <a:avLst/>
          <a:gdLst/>
          <a:ahLst/>
          <a:cxnLst/>
          <a:rect l="0" t="0" r="0" b="0"/>
          <a:pathLst>
            <a:path>
              <a:moveTo>
                <a:pt x="0" y="11381"/>
              </a:moveTo>
              <a:lnTo>
                <a:pt x="1376652"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1274337" y="1195149"/>
        <a:ext cx="68832" cy="68832"/>
      </dsp:txXfrm>
    </dsp:sp>
    <dsp:sp modelId="{BCC09817-3468-4548-9E9B-7E20652A993F}">
      <dsp:nvSpPr>
        <dsp:cNvPr id="0" name=""/>
        <dsp:cNvSpPr/>
      </dsp:nvSpPr>
      <dsp:spPr>
        <a:xfrm>
          <a:off x="1524587" y="308979"/>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kern="1200" dirty="0" smtClean="0"/>
            <a:t>Ministerio de Justicia.</a:t>
          </a:r>
          <a:endParaRPr lang="es-CO" sz="700" kern="1200" dirty="0"/>
        </a:p>
      </dsp:txBody>
      <dsp:txXfrm>
        <a:off x="1540226" y="324618"/>
        <a:ext cx="1036620" cy="502671"/>
      </dsp:txXfrm>
    </dsp:sp>
    <dsp:sp modelId="{0F2E73DB-40EF-4CC9-96F8-4802390E6F15}">
      <dsp:nvSpPr>
        <dsp:cNvPr id="0" name=""/>
        <dsp:cNvSpPr/>
      </dsp:nvSpPr>
      <dsp:spPr>
        <a:xfrm rot="19457599">
          <a:off x="2543040" y="411061"/>
          <a:ext cx="526048" cy="22763"/>
        </a:xfrm>
        <a:custGeom>
          <a:avLst/>
          <a:gdLst/>
          <a:ahLst/>
          <a:cxnLst/>
          <a:rect l="0" t="0" r="0" b="0"/>
          <a:pathLst>
            <a:path>
              <a:moveTo>
                <a:pt x="0" y="11381"/>
              </a:moveTo>
              <a:lnTo>
                <a:pt x="526048"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2792913" y="409292"/>
        <a:ext cx="26302" cy="26302"/>
      </dsp:txXfrm>
    </dsp:sp>
    <dsp:sp modelId="{A10AF14A-6C06-4EB8-BEEC-49878B268418}">
      <dsp:nvSpPr>
        <dsp:cNvPr id="0" name=""/>
        <dsp:cNvSpPr/>
      </dsp:nvSpPr>
      <dsp:spPr>
        <a:xfrm>
          <a:off x="3019644" y="1958"/>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Dirección nacional de estupefacientes.</a:t>
          </a:r>
          <a:endParaRPr lang="es-CO" sz="700" kern="1200" dirty="0"/>
        </a:p>
      </dsp:txBody>
      <dsp:txXfrm>
        <a:off x="3035283" y="17597"/>
        <a:ext cx="1036620" cy="502671"/>
      </dsp:txXfrm>
    </dsp:sp>
    <dsp:sp modelId="{6601D44E-B210-486A-A69E-5DC85305D48C}">
      <dsp:nvSpPr>
        <dsp:cNvPr id="0" name=""/>
        <dsp:cNvSpPr/>
      </dsp:nvSpPr>
      <dsp:spPr>
        <a:xfrm rot="2142401">
          <a:off x="2543040" y="718082"/>
          <a:ext cx="526048" cy="22763"/>
        </a:xfrm>
        <a:custGeom>
          <a:avLst/>
          <a:gdLst/>
          <a:ahLst/>
          <a:cxnLst/>
          <a:rect l="0" t="0" r="0" b="0"/>
          <a:pathLst>
            <a:path>
              <a:moveTo>
                <a:pt x="0" y="11381"/>
              </a:moveTo>
              <a:lnTo>
                <a:pt x="526048"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2792913" y="716312"/>
        <a:ext cx="26302" cy="26302"/>
      </dsp:txXfrm>
    </dsp:sp>
    <dsp:sp modelId="{902142FB-A7D1-4881-8051-07ECE4CD5104}">
      <dsp:nvSpPr>
        <dsp:cNvPr id="0" name=""/>
        <dsp:cNvSpPr/>
      </dsp:nvSpPr>
      <dsp:spPr>
        <a:xfrm>
          <a:off x="3019644" y="615999"/>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Comisión de coordinación inter-institucional contra el lavado de activos (</a:t>
          </a:r>
          <a:r>
            <a:rPr lang="es-ES" sz="700" kern="1200"/>
            <a:t>CCICLA).</a:t>
          </a:r>
          <a:endParaRPr lang="es-CO" sz="700" kern="1200" dirty="0"/>
        </a:p>
      </dsp:txBody>
      <dsp:txXfrm>
        <a:off x="3035283" y="631638"/>
        <a:ext cx="1036620" cy="502671"/>
      </dsp:txXfrm>
    </dsp:sp>
    <dsp:sp modelId="{40A8C9F1-9384-4227-8804-E38149145099}">
      <dsp:nvSpPr>
        <dsp:cNvPr id="0" name=""/>
        <dsp:cNvSpPr/>
      </dsp:nvSpPr>
      <dsp:spPr>
        <a:xfrm rot="61917">
          <a:off x="1092888" y="1875401"/>
          <a:ext cx="400238" cy="22763"/>
        </a:xfrm>
        <a:custGeom>
          <a:avLst/>
          <a:gdLst/>
          <a:ahLst/>
          <a:cxnLst/>
          <a:rect l="0" t="0" r="0" b="0"/>
          <a:pathLst>
            <a:path>
              <a:moveTo>
                <a:pt x="0" y="11381"/>
              </a:moveTo>
              <a:lnTo>
                <a:pt x="400238"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1283002" y="1876776"/>
        <a:ext cx="20011" cy="20011"/>
      </dsp:txXfrm>
    </dsp:sp>
    <dsp:sp modelId="{27E116F2-FC0A-4470-9AB1-AF897449C88F}">
      <dsp:nvSpPr>
        <dsp:cNvPr id="0" name=""/>
        <dsp:cNvSpPr/>
      </dsp:nvSpPr>
      <dsp:spPr>
        <a:xfrm>
          <a:off x="1493094" y="1623412"/>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kern="1200" dirty="0" smtClean="0"/>
            <a:t>Ministerio de Hacienda.</a:t>
          </a:r>
          <a:endParaRPr lang="es-CO" sz="700" kern="1200" dirty="0"/>
        </a:p>
      </dsp:txBody>
      <dsp:txXfrm>
        <a:off x="1508733" y="1639051"/>
        <a:ext cx="1036620" cy="502671"/>
      </dsp:txXfrm>
    </dsp:sp>
    <dsp:sp modelId="{5F055B38-9599-4BF4-B854-D286465941A4}">
      <dsp:nvSpPr>
        <dsp:cNvPr id="0" name=""/>
        <dsp:cNvSpPr/>
      </dsp:nvSpPr>
      <dsp:spPr>
        <a:xfrm rot="19162881">
          <a:off x="2488200" y="1682319"/>
          <a:ext cx="604236" cy="22763"/>
        </a:xfrm>
        <a:custGeom>
          <a:avLst/>
          <a:gdLst/>
          <a:ahLst/>
          <a:cxnLst/>
          <a:rect l="0" t="0" r="0" b="0"/>
          <a:pathLst>
            <a:path>
              <a:moveTo>
                <a:pt x="0" y="11381"/>
              </a:moveTo>
              <a:lnTo>
                <a:pt x="604236"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2775212" y="1678595"/>
        <a:ext cx="30211" cy="30211"/>
      </dsp:txXfrm>
    </dsp:sp>
    <dsp:sp modelId="{50EE331B-5A6E-424A-B9F5-2B43598A6377}">
      <dsp:nvSpPr>
        <dsp:cNvPr id="0" name=""/>
        <dsp:cNvSpPr/>
      </dsp:nvSpPr>
      <dsp:spPr>
        <a:xfrm>
          <a:off x="3019644" y="1230041"/>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Dirección nacional de impuestos y aduanas (DIAN).</a:t>
          </a:r>
          <a:endParaRPr lang="es-CO" sz="700" kern="1200" dirty="0"/>
        </a:p>
      </dsp:txBody>
      <dsp:txXfrm>
        <a:off x="3035283" y="1245680"/>
        <a:ext cx="1036620" cy="502671"/>
      </dsp:txXfrm>
    </dsp:sp>
    <dsp:sp modelId="{023612AF-0CD8-4526-82E6-626798ED763D}">
      <dsp:nvSpPr>
        <dsp:cNvPr id="0" name=""/>
        <dsp:cNvSpPr/>
      </dsp:nvSpPr>
      <dsp:spPr>
        <a:xfrm rot="1541613">
          <a:off x="2535830" y="1989340"/>
          <a:ext cx="508976" cy="22763"/>
        </a:xfrm>
        <a:custGeom>
          <a:avLst/>
          <a:gdLst/>
          <a:ahLst/>
          <a:cxnLst/>
          <a:rect l="0" t="0" r="0" b="0"/>
          <a:pathLst>
            <a:path>
              <a:moveTo>
                <a:pt x="0" y="11381"/>
              </a:moveTo>
              <a:lnTo>
                <a:pt x="508976"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2777594" y="1987997"/>
        <a:ext cx="25448" cy="25448"/>
      </dsp:txXfrm>
    </dsp:sp>
    <dsp:sp modelId="{B2ECC27C-E54B-4E8E-8E5A-966ADDA0690D}">
      <dsp:nvSpPr>
        <dsp:cNvPr id="0" name=""/>
        <dsp:cNvSpPr/>
      </dsp:nvSpPr>
      <dsp:spPr>
        <a:xfrm>
          <a:off x="3019644" y="1844082"/>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Unidad de información y análisis financiero (UIAF)*</a:t>
          </a:r>
          <a:endParaRPr lang="es-CO" sz="700" kern="1200" dirty="0"/>
        </a:p>
      </dsp:txBody>
      <dsp:txXfrm>
        <a:off x="3035283" y="1859721"/>
        <a:ext cx="1036620" cy="502671"/>
      </dsp:txXfrm>
    </dsp:sp>
    <dsp:sp modelId="{B73BDA4F-C169-418E-8503-7789ABC76A72}">
      <dsp:nvSpPr>
        <dsp:cNvPr id="0" name=""/>
        <dsp:cNvSpPr/>
      </dsp:nvSpPr>
      <dsp:spPr>
        <a:xfrm rot="4409153">
          <a:off x="549451" y="2599777"/>
          <a:ext cx="1518604" cy="22763"/>
        </a:xfrm>
        <a:custGeom>
          <a:avLst/>
          <a:gdLst/>
          <a:ahLst/>
          <a:cxnLst/>
          <a:rect l="0" t="0" r="0" b="0"/>
          <a:pathLst>
            <a:path>
              <a:moveTo>
                <a:pt x="0" y="11381"/>
              </a:moveTo>
              <a:lnTo>
                <a:pt x="1518604"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1270789" y="2573194"/>
        <a:ext cx="75930" cy="75930"/>
      </dsp:txXfrm>
    </dsp:sp>
    <dsp:sp modelId="{21A04A19-3801-4977-8FAA-BA889843B2E7}">
      <dsp:nvSpPr>
        <dsp:cNvPr id="0" name=""/>
        <dsp:cNvSpPr/>
      </dsp:nvSpPr>
      <dsp:spPr>
        <a:xfrm>
          <a:off x="1524587" y="3072165"/>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kern="1200" dirty="0" smtClean="0"/>
            <a:t>Ministerio de Defensa</a:t>
          </a:r>
          <a:endParaRPr lang="es-CO" sz="700" kern="1200" dirty="0"/>
        </a:p>
      </dsp:txBody>
      <dsp:txXfrm>
        <a:off x="1540226" y="3087804"/>
        <a:ext cx="1036620" cy="502671"/>
      </dsp:txXfrm>
    </dsp:sp>
    <dsp:sp modelId="{6CA679BE-2582-4F0C-9334-867D90E87F41}">
      <dsp:nvSpPr>
        <dsp:cNvPr id="0" name=""/>
        <dsp:cNvSpPr/>
      </dsp:nvSpPr>
      <dsp:spPr>
        <a:xfrm rot="18289469">
          <a:off x="2432062" y="3020737"/>
          <a:ext cx="748005" cy="22763"/>
        </a:xfrm>
        <a:custGeom>
          <a:avLst/>
          <a:gdLst/>
          <a:ahLst/>
          <a:cxnLst/>
          <a:rect l="0" t="0" r="0" b="0"/>
          <a:pathLst>
            <a:path>
              <a:moveTo>
                <a:pt x="0" y="11381"/>
              </a:moveTo>
              <a:lnTo>
                <a:pt x="748005"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2787364" y="3013419"/>
        <a:ext cx="37400" cy="37400"/>
      </dsp:txXfrm>
    </dsp:sp>
    <dsp:sp modelId="{B5F8AA1A-888E-4427-8618-4E475E5F4D08}">
      <dsp:nvSpPr>
        <dsp:cNvPr id="0" name=""/>
        <dsp:cNvSpPr/>
      </dsp:nvSpPr>
      <dsp:spPr>
        <a:xfrm>
          <a:off x="3019644" y="2458124"/>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Poder judicial.</a:t>
          </a:r>
          <a:endParaRPr lang="es-CO" sz="700" kern="1200" dirty="0"/>
        </a:p>
      </dsp:txBody>
      <dsp:txXfrm>
        <a:off x="3035283" y="2473763"/>
        <a:ext cx="1036620" cy="502671"/>
      </dsp:txXfrm>
    </dsp:sp>
    <dsp:sp modelId="{78C2970B-8AAE-4275-B388-49B235353F3D}">
      <dsp:nvSpPr>
        <dsp:cNvPr id="0" name=""/>
        <dsp:cNvSpPr/>
      </dsp:nvSpPr>
      <dsp:spPr>
        <a:xfrm>
          <a:off x="2592485" y="3327758"/>
          <a:ext cx="427159" cy="22763"/>
        </a:xfrm>
        <a:custGeom>
          <a:avLst/>
          <a:gdLst/>
          <a:ahLst/>
          <a:cxnLst/>
          <a:rect l="0" t="0" r="0" b="0"/>
          <a:pathLst>
            <a:path>
              <a:moveTo>
                <a:pt x="0" y="11381"/>
              </a:moveTo>
              <a:lnTo>
                <a:pt x="427159"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2795386" y="3328461"/>
        <a:ext cx="21357" cy="21357"/>
      </dsp:txXfrm>
    </dsp:sp>
    <dsp:sp modelId="{FF295A2E-7A3F-47D1-8027-1D4E68759BB1}">
      <dsp:nvSpPr>
        <dsp:cNvPr id="0" name=""/>
        <dsp:cNvSpPr/>
      </dsp:nvSpPr>
      <dsp:spPr>
        <a:xfrm>
          <a:off x="3019644" y="3072165"/>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Departamento administrativo de seguridad (DAS).</a:t>
          </a:r>
          <a:endParaRPr lang="es-CO" sz="700" kern="1200" dirty="0"/>
        </a:p>
      </dsp:txBody>
      <dsp:txXfrm>
        <a:off x="3035283" y="3087804"/>
        <a:ext cx="1036620" cy="502671"/>
      </dsp:txXfrm>
    </dsp:sp>
    <dsp:sp modelId="{8BC8CF98-DCC6-4E38-B9B1-4C45C0E2DEBE}">
      <dsp:nvSpPr>
        <dsp:cNvPr id="0" name=""/>
        <dsp:cNvSpPr/>
      </dsp:nvSpPr>
      <dsp:spPr>
        <a:xfrm rot="3310531">
          <a:off x="2432062" y="3634779"/>
          <a:ext cx="748005" cy="22763"/>
        </a:xfrm>
        <a:custGeom>
          <a:avLst/>
          <a:gdLst/>
          <a:ahLst/>
          <a:cxnLst/>
          <a:rect l="0" t="0" r="0" b="0"/>
          <a:pathLst>
            <a:path>
              <a:moveTo>
                <a:pt x="0" y="11381"/>
              </a:moveTo>
              <a:lnTo>
                <a:pt x="748005"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2787364" y="3627461"/>
        <a:ext cx="37400" cy="37400"/>
      </dsp:txXfrm>
    </dsp:sp>
    <dsp:sp modelId="{25CD944D-2028-440A-8746-486E96370DC9}">
      <dsp:nvSpPr>
        <dsp:cNvPr id="0" name=""/>
        <dsp:cNvSpPr/>
      </dsp:nvSpPr>
      <dsp:spPr>
        <a:xfrm>
          <a:off x="3019644" y="3686207"/>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Fiscalía general de la nación.</a:t>
          </a:r>
          <a:endParaRPr lang="es-CO" sz="700" kern="1200" dirty="0"/>
        </a:p>
      </dsp:txBody>
      <dsp:txXfrm>
        <a:off x="3035283" y="3701846"/>
        <a:ext cx="1036620" cy="502671"/>
      </dsp:txXfrm>
    </dsp:sp>
    <dsp:sp modelId="{F3E57057-8170-4FCE-AD94-12BC1AEB1C15}">
      <dsp:nvSpPr>
        <dsp:cNvPr id="0" name=""/>
        <dsp:cNvSpPr/>
      </dsp:nvSpPr>
      <dsp:spPr>
        <a:xfrm>
          <a:off x="4087542" y="3941800"/>
          <a:ext cx="427159" cy="22763"/>
        </a:xfrm>
        <a:custGeom>
          <a:avLst/>
          <a:gdLst/>
          <a:ahLst/>
          <a:cxnLst/>
          <a:rect l="0" t="0" r="0" b="0"/>
          <a:pathLst>
            <a:path>
              <a:moveTo>
                <a:pt x="0" y="11381"/>
              </a:moveTo>
              <a:lnTo>
                <a:pt x="427159"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4290443" y="3942502"/>
        <a:ext cx="21357" cy="21357"/>
      </dsp:txXfrm>
    </dsp:sp>
    <dsp:sp modelId="{59F74DFE-8C3F-43AF-AC35-57DFE9EFB21B}">
      <dsp:nvSpPr>
        <dsp:cNvPr id="0" name=""/>
        <dsp:cNvSpPr/>
      </dsp:nvSpPr>
      <dsp:spPr>
        <a:xfrm>
          <a:off x="4514702" y="3686207"/>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Unidad nacional para la extinción del derecho de dominio y contra el lavado de activos.</a:t>
          </a:r>
          <a:endParaRPr lang="es-CO" sz="700" kern="1200" dirty="0"/>
        </a:p>
      </dsp:txBody>
      <dsp:txXfrm>
        <a:off x="4530341" y="3701846"/>
        <a:ext cx="1036620" cy="502671"/>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C9091-DAD4-4F72-8024-CB6E85454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2237</TotalTime>
  <Pages>15</Pages>
  <Words>4100</Words>
  <Characters>22553</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PROPUESTA PARA EL DISEÑO, Y DESARROLLO DE UN APLICATIVO MULTIMEDIA PARA LA FUNDACIÓN MANUEL MEJÍA</vt:lpstr>
    </vt:vector>
  </TitlesOfParts>
  <Company>Fundacón Manuel Mejía</Company>
  <LinksUpToDate>false</LinksUpToDate>
  <CharactersWithSpaces>26600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EL DISEÑO, Y DESARROLLO DE UN APLICATIVO MULTIMEDIA PARA LA FUNDACIÓN MANUEL MEJÍA</dc:title>
  <dc:creator>MEDIATECA SE</dc:creator>
  <cp:lastModifiedBy>popocha</cp:lastModifiedBy>
  <cp:revision>290</cp:revision>
  <cp:lastPrinted>2010-05-05T23:34:00Z</cp:lastPrinted>
  <dcterms:created xsi:type="dcterms:W3CDTF">2014-03-10T22:30:00Z</dcterms:created>
  <dcterms:modified xsi:type="dcterms:W3CDTF">2014-03-20T05:12:00Z</dcterms:modified>
</cp:coreProperties>
</file>