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7E5" w:rsidRPr="000B4B71" w:rsidRDefault="004127E5" w:rsidP="004127E5">
      <w:pPr>
        <w:widowControl w:val="0"/>
        <w:autoSpaceDE w:val="0"/>
        <w:autoSpaceDN w:val="0"/>
        <w:adjustRightInd w:val="0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 w:cs="Arial"/>
          <w:b/>
          <w:bCs/>
          <w:iCs/>
        </w:rPr>
      </w:pPr>
      <w:r w:rsidRPr="000B4B71">
        <w:rPr>
          <w:rFonts w:asciiTheme="minorHAnsi" w:hAnsiTheme="minorHAnsi" w:cs="Arial"/>
          <w:b/>
          <w:bCs/>
          <w:iCs/>
        </w:rPr>
        <w:t>BIBLIOGRAFÍA</w:t>
      </w:r>
      <w:r>
        <w:rPr>
          <w:rFonts w:asciiTheme="minorHAnsi" w:hAnsiTheme="minorHAnsi" w:cs="Arial"/>
          <w:b/>
          <w:bCs/>
          <w:iCs/>
        </w:rPr>
        <w:t xml:space="preserve"> MOD 2</w:t>
      </w:r>
    </w:p>
    <w:sdt>
      <w:sdtPr>
        <w:rPr>
          <w:rFonts w:ascii="Times New Roman" w:eastAsia="Times New Roman" w:hAnsi="Times New Roman" w:cs="Times New Roman"/>
          <w:sz w:val="24"/>
          <w:szCs w:val="24"/>
          <w:lang w:eastAsia="es-ES"/>
        </w:rPr>
        <w:id w:val="111145805"/>
        <w:bibliography/>
      </w:sdtPr>
      <w:sdtEndPr>
        <w:rPr>
          <w:rFonts w:asciiTheme="minorHAnsi" w:hAnsiTheme="minorHAnsi"/>
        </w:rPr>
      </w:sdtEndPr>
      <w:sdtContent>
        <w:p w:rsidR="004127E5" w:rsidRPr="00E32BE6" w:rsidRDefault="004127E5" w:rsidP="004127E5">
          <w:pPr>
            <w:pStyle w:val="Prrafodelista"/>
            <w:numPr>
              <w:ilvl w:val="0"/>
              <w:numId w:val="1"/>
            </w:numPr>
            <w:autoSpaceDE w:val="0"/>
            <w:autoSpaceDN w:val="0"/>
            <w:adjustRightInd w:val="0"/>
            <w:spacing w:after="0"/>
            <w:jc w:val="both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Theme="minorHAnsi" w:hAnsiTheme="minorHAnsi"/>
              <w:lang w:val="es-CO"/>
            </w:rPr>
          </w:pPr>
          <w:r w:rsidRPr="00E32BE6">
            <w:rPr>
              <w:rFonts w:asciiTheme="minorHAnsi" w:hAnsiTheme="minorHAnsi" w:cs="Arial"/>
              <w:kern w:val="24"/>
            </w:rPr>
            <w:t xml:space="preserve">Congreso de la República de Colombia. </w:t>
          </w:r>
          <w:r w:rsidRPr="00E32BE6">
            <w:rPr>
              <w:rFonts w:asciiTheme="minorHAnsi" w:hAnsiTheme="minorHAnsi" w:cs="Arial"/>
              <w:i/>
              <w:kern w:val="24"/>
            </w:rPr>
            <w:t>Ley 793 de 2002 (diciembre 27) por la cual se deroga la ley 333 de 1996 y se establecen las reglas que gobiernan la extinción de dominio.</w:t>
          </w:r>
        </w:p>
        <w:p w:rsidR="004127E5" w:rsidRPr="006F3375" w:rsidRDefault="004127E5" w:rsidP="004127E5">
          <w:pPr>
            <w:pStyle w:val="Prrafodelista"/>
            <w:numPr>
              <w:ilvl w:val="0"/>
              <w:numId w:val="1"/>
            </w:numPr>
            <w:autoSpaceDE w:val="0"/>
            <w:autoSpaceDN w:val="0"/>
            <w:adjustRightInd w:val="0"/>
            <w:spacing w:after="0" w:line="240" w:lineRule="auto"/>
            <w:jc w:val="both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Theme="minorHAnsi" w:hAnsiTheme="minorHAnsi"/>
              <w:i/>
              <w:lang w:val="es-CO"/>
            </w:rPr>
          </w:pPr>
          <w:r w:rsidRPr="009E7249">
            <w:rPr>
              <w:rFonts w:asciiTheme="minorHAnsi" w:hAnsiTheme="minorHAnsi"/>
              <w:lang w:val="es-CO"/>
            </w:rPr>
            <w:t>El Tiempo (1</w:t>
          </w:r>
          <w:r>
            <w:rPr>
              <w:rFonts w:asciiTheme="minorHAnsi" w:hAnsiTheme="minorHAnsi"/>
              <w:lang w:val="es-CO"/>
            </w:rPr>
            <w:t>0</w:t>
          </w:r>
          <w:r w:rsidRPr="009E7249">
            <w:rPr>
              <w:rFonts w:asciiTheme="minorHAnsi" w:hAnsiTheme="minorHAnsi"/>
              <w:lang w:val="es-CO"/>
            </w:rPr>
            <w:t xml:space="preserve"> de diciembre de 2013). Recuperado el  17 de marzo de 2014 </w:t>
          </w:r>
          <w:r w:rsidRPr="006F3375">
            <w:rPr>
              <w:rFonts w:asciiTheme="minorHAnsi" w:hAnsiTheme="minorHAnsi"/>
              <w:lang w:val="es-CO"/>
            </w:rPr>
            <w:t xml:space="preserve">de </w:t>
          </w:r>
          <w:hyperlink r:id="rId6" w:history="1">
            <w:r w:rsidRPr="006F3375">
              <w:rPr>
                <w:rStyle w:val="Hipervnculo"/>
                <w:rFonts w:asciiTheme="minorHAnsi" w:hAnsiTheme="minorHAnsi"/>
              </w:rPr>
              <w:t>http://www.eltiempo.com/justicia/ARTICULO-WEB-NEW_NOTA_INTERIOR-13274335.html</w:t>
            </w:r>
          </w:hyperlink>
        </w:p>
        <w:p w:rsidR="004127E5" w:rsidRPr="000B4B71" w:rsidRDefault="004127E5" w:rsidP="004127E5">
          <w:pPr>
            <w:pStyle w:val="Prrafodelista"/>
            <w:numPr>
              <w:ilvl w:val="0"/>
              <w:numId w:val="1"/>
            </w:numPr>
            <w:autoSpaceDE w:val="0"/>
            <w:autoSpaceDN w:val="0"/>
            <w:adjustRightInd w:val="0"/>
            <w:spacing w:after="0" w:line="240" w:lineRule="auto"/>
            <w:jc w:val="both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Theme="minorHAnsi" w:hAnsiTheme="minorHAnsi"/>
              <w:i/>
              <w:lang w:val="es-CO"/>
            </w:rPr>
          </w:pPr>
          <w:r w:rsidRPr="000B4B71">
            <w:rPr>
              <w:rFonts w:asciiTheme="minorHAnsi" w:hAnsiTheme="minorHAnsi"/>
              <w:lang w:val="es-CO"/>
            </w:rPr>
            <w:t xml:space="preserve">Unidad de Información y Análisis Financiero (UIAF). </w:t>
          </w:r>
          <w:r w:rsidRPr="000B4B71">
            <w:rPr>
              <w:rFonts w:asciiTheme="minorHAnsi" w:hAnsiTheme="minorHAnsi"/>
              <w:i/>
              <w:lang w:val="es-CO"/>
            </w:rPr>
            <w:t>ABC del lavado de Activos y  la Financiación del Terrorismo</w:t>
          </w:r>
          <w:r>
            <w:rPr>
              <w:rFonts w:asciiTheme="minorHAnsi" w:hAnsiTheme="minorHAnsi"/>
              <w:i/>
              <w:lang w:val="es-CO"/>
            </w:rPr>
            <w:t>.</w:t>
          </w:r>
        </w:p>
        <w:p w:rsidR="004127E5" w:rsidRDefault="004127E5" w:rsidP="004127E5">
          <w:pPr>
            <w:pStyle w:val="Prrafodelista"/>
            <w:numPr>
              <w:ilvl w:val="0"/>
              <w:numId w:val="1"/>
            </w:numPr>
            <w:autoSpaceDE w:val="0"/>
            <w:autoSpaceDN w:val="0"/>
            <w:adjustRightInd w:val="0"/>
            <w:spacing w:after="0" w:line="240" w:lineRule="auto"/>
            <w:jc w:val="both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Theme="minorHAnsi" w:hAnsiTheme="minorHAnsi"/>
              <w:lang w:val="es-CO"/>
            </w:rPr>
          </w:pPr>
          <w:r w:rsidRPr="00BB796F">
            <w:rPr>
              <w:rFonts w:asciiTheme="minorHAnsi" w:hAnsiTheme="minorHAnsi"/>
              <w:lang w:val="es-CO"/>
            </w:rPr>
            <w:t>Unidad de Información y Análisis Financiero (UIAF) y Superintendencia de Notariado y Registro</w:t>
          </w:r>
          <w:r>
            <w:rPr>
              <w:rFonts w:asciiTheme="minorHAnsi" w:hAnsiTheme="minorHAnsi"/>
              <w:lang w:val="es-CO"/>
            </w:rPr>
            <w:t>.</w:t>
          </w:r>
          <w:r w:rsidRPr="000B4B71">
            <w:rPr>
              <w:rFonts w:asciiTheme="minorHAnsi" w:hAnsiTheme="minorHAnsi"/>
              <w:lang w:val="es-CO"/>
            </w:rPr>
            <w:t xml:space="preserve"> </w:t>
          </w:r>
          <w:r w:rsidRPr="000B4B71">
            <w:rPr>
              <w:rFonts w:asciiTheme="minorHAnsi" w:hAnsiTheme="minorHAnsi"/>
              <w:i/>
              <w:lang w:val="es-CO"/>
            </w:rPr>
            <w:t>Guía para la prevención del riesgo de Lavado de activos y financiación del t</w:t>
          </w:r>
          <w:r>
            <w:rPr>
              <w:rFonts w:asciiTheme="minorHAnsi" w:hAnsiTheme="minorHAnsi"/>
              <w:i/>
              <w:lang w:val="es-CO"/>
            </w:rPr>
            <w:t xml:space="preserve">errorismo en el sector notariado </w:t>
          </w:r>
          <w:r w:rsidRPr="00BB796F">
            <w:rPr>
              <w:rFonts w:asciiTheme="minorHAnsi" w:hAnsiTheme="minorHAnsi"/>
              <w:lang w:val="es-CO"/>
            </w:rPr>
            <w:t>(2013).</w:t>
          </w:r>
        </w:p>
        <w:p w:rsidR="004127E5" w:rsidRDefault="004127E5" w:rsidP="004127E5">
          <w:pPr>
            <w:pStyle w:val="Prrafodelista"/>
            <w:numPr>
              <w:ilvl w:val="0"/>
              <w:numId w:val="1"/>
            </w:numPr>
            <w:autoSpaceDE w:val="0"/>
            <w:autoSpaceDN w:val="0"/>
            <w:adjustRightInd w:val="0"/>
            <w:spacing w:after="0" w:line="240" w:lineRule="auto"/>
            <w:jc w:val="both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Style w:val="Hipervnculo"/>
              <w:rFonts w:asciiTheme="minorHAnsi" w:hAnsiTheme="minorHAnsi"/>
              <w:lang w:val="es-CO"/>
            </w:rPr>
          </w:pPr>
          <w:r w:rsidRPr="00993198">
            <w:rPr>
              <w:rFonts w:asciiTheme="minorHAnsi" w:hAnsiTheme="minorHAnsi"/>
              <w:lang w:val="es-CO"/>
            </w:rPr>
            <w:t>Unidad de In</w:t>
          </w:r>
          <w:r>
            <w:rPr>
              <w:rFonts w:asciiTheme="minorHAnsi" w:hAnsiTheme="minorHAnsi"/>
              <w:lang w:val="es-CO"/>
            </w:rPr>
            <w:t>formación y Análisis Financiero (</w:t>
          </w:r>
          <w:r w:rsidRPr="00993198">
            <w:rPr>
              <w:rFonts w:asciiTheme="minorHAnsi" w:hAnsiTheme="minorHAnsi"/>
              <w:lang w:val="es-CO"/>
            </w:rPr>
            <w:t>UIAF</w:t>
          </w:r>
          <w:r>
            <w:rPr>
              <w:rFonts w:asciiTheme="minorHAnsi" w:hAnsiTheme="minorHAnsi"/>
              <w:lang w:val="es-CO"/>
            </w:rPr>
            <w:t>)</w:t>
          </w:r>
          <w:r w:rsidRPr="00993198">
            <w:rPr>
              <w:rFonts w:asciiTheme="minorHAnsi" w:hAnsiTheme="minorHAnsi"/>
              <w:lang w:val="es-CO"/>
            </w:rPr>
            <w:t xml:space="preserve">. </w:t>
          </w:r>
          <w:r w:rsidRPr="00993198">
            <w:rPr>
              <w:rFonts w:asciiTheme="minorHAnsi" w:hAnsiTheme="minorHAnsi"/>
              <w:i/>
              <w:lang w:val="es-CO"/>
            </w:rPr>
            <w:t>Evite que lo involucren en operaciones de Lavado de Activos o Financiación del Terrorismo</w:t>
          </w:r>
          <w:r w:rsidRPr="00993198">
            <w:rPr>
              <w:rFonts w:asciiTheme="minorHAnsi" w:hAnsiTheme="minorHAnsi"/>
              <w:lang w:val="es-CO"/>
            </w:rPr>
            <w:t xml:space="preserve">. Recuperado el 10 marzo de 2014 de </w:t>
          </w:r>
          <w:hyperlink r:id="rId7" w:history="1">
            <w:r w:rsidRPr="00993198">
              <w:rPr>
                <w:rStyle w:val="Hipervnculo"/>
                <w:rFonts w:asciiTheme="minorHAnsi" w:hAnsiTheme="minorHAnsi"/>
                <w:lang w:val="es-CO"/>
              </w:rPr>
              <w:t>http://www.uiaf.gov.co//recursos_user//documentos/editores/54229/</w:t>
            </w:r>
          </w:hyperlink>
          <w:hyperlink r:id="rId8" w:history="1">
            <w:r w:rsidRPr="00993198">
              <w:rPr>
                <w:rStyle w:val="Hipervnculo"/>
                <w:rFonts w:asciiTheme="minorHAnsi" w:hAnsiTheme="minorHAnsi"/>
                <w:lang w:val="es-CO"/>
              </w:rPr>
              <w:t>Guia%20para%20evitar%20ser%20usado%20en%20operaciones%20de%20lavado%</w:t>
            </w:r>
          </w:hyperlink>
          <w:hyperlink r:id="rId9" w:history="1">
            <w:r w:rsidRPr="00993198">
              <w:rPr>
                <w:rStyle w:val="Hipervnculo"/>
                <w:rFonts w:asciiTheme="minorHAnsi" w:hAnsiTheme="minorHAnsi"/>
                <w:lang w:val="es-CO"/>
              </w:rPr>
              <w:t>20de%20activos%20y%20financiacion%20del%20terrorismo.pdf</w:t>
            </w:r>
          </w:hyperlink>
        </w:p>
        <w:p w:rsidR="004127E5" w:rsidRPr="00E4706C" w:rsidRDefault="004127E5" w:rsidP="004127E5">
          <w:pPr>
            <w:pStyle w:val="Prrafodelista"/>
            <w:numPr>
              <w:ilvl w:val="0"/>
              <w:numId w:val="1"/>
            </w:numPr>
            <w:autoSpaceDE w:val="0"/>
            <w:autoSpaceDN w:val="0"/>
            <w:adjustRightInd w:val="0"/>
            <w:spacing w:after="0" w:line="240" w:lineRule="auto"/>
            <w:jc w:val="both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Theme="minorHAnsi" w:hAnsiTheme="minorHAnsi"/>
              <w:color w:val="0000FF"/>
              <w:u w:val="single"/>
              <w:lang w:val="es-CO"/>
            </w:rPr>
          </w:pPr>
          <w:r w:rsidRPr="00BB796F">
            <w:rPr>
              <w:rFonts w:asciiTheme="minorHAnsi" w:hAnsiTheme="minorHAnsi"/>
              <w:lang w:val="es-CO"/>
            </w:rPr>
            <w:t>Unidad de Información y Análisis Financiero (UIAF)</w:t>
          </w:r>
          <w:r>
            <w:rPr>
              <w:rFonts w:asciiTheme="minorHAnsi" w:hAnsiTheme="minorHAnsi"/>
              <w:lang w:val="es-CO"/>
            </w:rPr>
            <w:t xml:space="preserve">. </w:t>
          </w:r>
          <w:r w:rsidRPr="00BF2F44">
            <w:rPr>
              <w:rFonts w:asciiTheme="minorHAnsi" w:hAnsiTheme="minorHAnsi"/>
              <w:i/>
              <w:lang w:val="es-CO"/>
            </w:rPr>
            <w:t>Lo que debe saber sobre Prevención de Lavado de Activos y Financiación del Terrorismo</w:t>
          </w:r>
          <w:r>
            <w:rPr>
              <w:rFonts w:asciiTheme="minorHAnsi" w:hAnsiTheme="minorHAnsi"/>
              <w:lang w:val="es-CO"/>
            </w:rPr>
            <w:t>.</w:t>
          </w:r>
        </w:p>
        <w:p w:rsidR="004127E5" w:rsidRDefault="004127E5" w:rsidP="004127E5">
          <w:pPr>
            <w:pStyle w:val="Prrafodelista"/>
            <w:numPr>
              <w:ilvl w:val="0"/>
              <w:numId w:val="1"/>
            </w:numPr>
            <w:autoSpaceDE w:val="0"/>
            <w:autoSpaceDN w:val="0"/>
            <w:adjustRightInd w:val="0"/>
            <w:spacing w:after="0" w:line="240" w:lineRule="auto"/>
            <w:jc w:val="both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Theme="minorHAnsi" w:hAnsiTheme="minorHAnsi"/>
              <w:lang w:val="es-CO"/>
            </w:rPr>
          </w:pPr>
          <w:r>
            <w:rPr>
              <w:rFonts w:asciiTheme="minorHAnsi" w:hAnsiTheme="minorHAnsi"/>
              <w:lang w:val="es-CO"/>
            </w:rPr>
            <w:t>Universidad EAFIT. Boletín informativo N° 70. Auditoría para la prevención de Lavado de activos.</w:t>
          </w:r>
        </w:p>
        <w:p w:rsidR="0060119E" w:rsidRDefault="004127E5" w:rsidP="004127E5"/>
      </w:sdtContent>
    </w:sdt>
    <w:bookmarkStart w:id="0" w:name="_GoBack" w:displacedByCustomXml="prev"/>
    <w:bookmarkEnd w:id="0" w:displacedByCustomXml="prev"/>
    <w:sectPr w:rsidR="006011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52748"/>
    <w:multiLevelType w:val="hybridMultilevel"/>
    <w:tmpl w:val="18CCC378"/>
    <w:lvl w:ilvl="0" w:tplc="B4EA0C4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7E5"/>
    <w:rsid w:val="004127E5"/>
    <w:rsid w:val="0060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7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27E5"/>
    <w:pPr>
      <w:spacing w:after="200" w:line="276" w:lineRule="auto"/>
      <w:ind w:left="720"/>
    </w:pPr>
    <w:rPr>
      <w:rFonts w:ascii="Franklin Gothic Book" w:eastAsia="Franklin Gothic Book" w:hAnsi="Franklin Gothic Book" w:cs="Franklin Gothic Book"/>
      <w:sz w:val="22"/>
      <w:szCs w:val="22"/>
      <w:lang w:eastAsia="en-US"/>
    </w:rPr>
  </w:style>
  <w:style w:type="character" w:styleId="Hipervnculo">
    <w:name w:val="Hyperlink"/>
    <w:basedOn w:val="Fuentedeprrafopredeter"/>
    <w:uiPriority w:val="99"/>
    <w:semiHidden/>
    <w:rsid w:val="004127E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7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27E5"/>
    <w:pPr>
      <w:spacing w:after="200" w:line="276" w:lineRule="auto"/>
      <w:ind w:left="720"/>
    </w:pPr>
    <w:rPr>
      <w:rFonts w:ascii="Franklin Gothic Book" w:eastAsia="Franklin Gothic Book" w:hAnsi="Franklin Gothic Book" w:cs="Franklin Gothic Book"/>
      <w:sz w:val="22"/>
      <w:szCs w:val="22"/>
      <w:lang w:eastAsia="en-US"/>
    </w:rPr>
  </w:style>
  <w:style w:type="character" w:styleId="Hipervnculo">
    <w:name w:val="Hyperlink"/>
    <w:basedOn w:val="Fuentedeprrafopredeter"/>
    <w:uiPriority w:val="99"/>
    <w:semiHidden/>
    <w:rsid w:val="004127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iaf.gov.co/recursos_user/documentos/editores/54229/Guia%20para%20evitar%20ser%20usado%20en%20operaciones%20de%20lavado%20de%20activos%20y%20financiacion%20del%20terrorismo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uiaf.gov.co/recursos_user/documentos/editores/54229/Guia%20para%20evitar%20ser%20usado%20en%20operaciones%20de%20lavado%20de%20activos%20y%20financiacion%20del%20terrorismo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ltiempo.com/justicia/ARTICULO-WEB-NEW_NOTA_INTERIOR-13274335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uiaf.gov.co/recursos_user/documentos/editores/54229/Guia%20para%20evitar%20ser%20usado%20en%20operaciones%20de%20lavado%20de%20activos%20y%20financiacion%20del%20terrorismo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305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popocha</dc:creator>
  <cp:lastModifiedBy>popocha</cp:lastModifiedBy>
  <cp:revision>1</cp:revision>
  <dcterms:created xsi:type="dcterms:W3CDTF">2014-04-22T00:28:00Z</dcterms:created>
  <dcterms:modified xsi:type="dcterms:W3CDTF">2014-04-22T00:29:00Z</dcterms:modified>
</cp:coreProperties>
</file>