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216791"/>
        <w:docPartObj>
          <w:docPartGallery w:val="Bibliographies"/>
          <w:docPartUnique/>
        </w:docPartObj>
      </w:sdtPr>
      <w:sdtContent>
        <w:p w:rsidR="006D53E0" w:rsidRDefault="006D53E0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:rsidR="00656533" w:rsidRDefault="00B02E5A" w:rsidP="00656533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 w:rsidR="006D53E0">
                <w:instrText xml:space="preserve"> BIBLIOGRAPHY </w:instrText>
              </w:r>
              <w:r>
                <w:fldChar w:fldCharType="separate"/>
              </w:r>
              <w:r w:rsidR="00656533">
                <w:rPr>
                  <w:noProof/>
                </w:rPr>
                <w:t>(2006). Recuperado el 23 de Diciembre de 2011, de Portal Colombia Aprende: http://www.colombiaaprende.edu.co/html/mediateca/1607/article-89868.html#h2_1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Bustos Jiménez, A. (2011). PARA SABER MÁS. PROPUESTAS,PUBLICACIONES Y ENLACES SOBRE ESCUELA RURAL. </w:t>
              </w:r>
              <w:r>
                <w:rPr>
                  <w:i/>
                  <w:iCs/>
                  <w:noProof/>
                </w:rPr>
                <w:t>Revista de curriculum y formación del profesorado</w:t>
              </w:r>
              <w:r>
                <w:rPr>
                  <w:noProof/>
                </w:rPr>
                <w:t xml:space="preserve"> , 172-180.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Corpoeducación, Fundación Corona, Fundación Empresarios por la Educación, PREAL. (2006). </w:t>
              </w:r>
              <w:r>
                <w:rPr>
                  <w:i/>
                  <w:iCs/>
                  <w:noProof/>
                </w:rPr>
                <w:t>Hay avances, pero quedan desafíos. Informe de progreso educativo de Colombia.</w:t>
              </w:r>
              <w:r>
                <w:rPr>
                  <w:noProof/>
                </w:rPr>
                <w:t xml:space="preserve"> Bogotá: Sanmartín Obregón y Cía. Ltda.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>DANE. (09 de Agosto de 2011). EDUCACIÓN FORMAL ALUMNOS, DOCENTES Y ESTABLECIMIENTOS EDUCATIVOS. págs. 1-16.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Farell, J. P. (2003). Transformación de las Formas de Educación Primaria en el Mundo en Desarrollo. La Aparición de un Modelo de Educación Radicalmente alternativo: El papel transformador de "Escuela Nueva" Colombiana. </w:t>
              </w:r>
              <w:r>
                <w:rPr>
                  <w:i/>
                  <w:iCs/>
                  <w:noProof/>
                </w:rPr>
                <w:t>Primer Congreso Internacional de Escuelas Nuevas.</w:t>
              </w:r>
              <w:r>
                <w:rPr>
                  <w:noProof/>
                </w:rPr>
                <w:t>, (pág. 86). Armenia.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ICFES. (2005). </w:t>
              </w:r>
              <w:r>
                <w:rPr>
                  <w:i/>
                  <w:iCs/>
                  <w:noProof/>
                </w:rPr>
                <w:t>EVALUACIÓN SABER – 2004 MATEMÁTICA Y LENGUAJE ESTUDIO DE CONTRASTE.</w:t>
              </w:r>
              <w:r>
                <w:rPr>
                  <w:noProof/>
                </w:rPr>
                <w:t xml:space="preserve"> Bogotá: Secretaría General, Grupo de Procesos Editoriales - ICFES.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MEN. (2010). </w:t>
              </w:r>
              <w:r>
                <w:rPr>
                  <w:i/>
                  <w:iCs/>
                  <w:noProof/>
                </w:rPr>
                <w:t>Cartilla para el desarrollo de los Proyectos Pedagógicos Productivos.</w:t>
              </w:r>
              <w:r>
                <w:rPr>
                  <w:noProof/>
                </w:rPr>
                <w:t xml:space="preserve"> Bogotá: Panamericana Formas e Impresos S.A.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MEN. (2010). </w:t>
              </w:r>
              <w:r>
                <w:rPr>
                  <w:i/>
                  <w:iCs/>
                  <w:noProof/>
                </w:rPr>
                <w:t>Manual de formación de agentes educativos Proyectos Pedagógicos Productivos.</w:t>
              </w:r>
              <w:r>
                <w:rPr>
                  <w:noProof/>
                </w:rPr>
                <w:t xml:space="preserve"> Bogotá: Panamericana Formas e Impresos S.A.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MEN. (Enero de 2008). Plan Sectorial 2006- 2010. </w:t>
              </w:r>
              <w:r>
                <w:rPr>
                  <w:i/>
                  <w:iCs/>
                  <w:noProof/>
                </w:rPr>
                <w:t>Revolución Educativa</w:t>
              </w:r>
              <w:r>
                <w:rPr>
                  <w:noProof/>
                </w:rPr>
                <w:t xml:space="preserve"> . Bogotá, Colombia.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MEN. (Mayo de 2003). </w:t>
              </w:r>
              <w:r>
                <w:rPr>
                  <w:i/>
                  <w:iCs/>
                  <w:noProof/>
                </w:rPr>
                <w:t>Tras una escuela siempre nueva.</w:t>
              </w:r>
              <w:r>
                <w:rPr>
                  <w:noProof/>
                </w:rPr>
                <w:t xml:space="preserve"> Recuperado el 23 de Diciembre de 2011, de Al Tablero, Ministerio de Educación Nacional: http://www.mineducacion.gov.co/1621/article-87929.html)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Montoya R, U. L. (2000). Integración Curricular a través de los proyectos colaborativos. En </w:t>
              </w:r>
              <w:r>
                <w:rPr>
                  <w:i/>
                  <w:iCs/>
                  <w:noProof/>
                </w:rPr>
                <w:t>Conexiones, informática y Escuela. Un enfoque global</w:t>
              </w:r>
              <w:r>
                <w:rPr>
                  <w:noProof/>
                </w:rPr>
                <w:t xml:space="preserve"> (págs. 63-68). Medellin: Universidad Pontificia Bolivariana.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Perfetti, M. (2003). </w:t>
              </w:r>
              <w:r>
                <w:rPr>
                  <w:i/>
                  <w:iCs/>
                  <w:noProof/>
                </w:rPr>
                <w:t>ESTUDIO SOBRE LA EDUCACIÓN PARA LA POBLACIÓN RURAL EN.</w:t>
              </w:r>
              <w:r>
                <w:rPr>
                  <w:noProof/>
                </w:rPr>
                <w:t xml:space="preserve"> Bogotá.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Ramón Suárez, J. N. (2008). </w:t>
              </w:r>
              <w:r>
                <w:rPr>
                  <w:i/>
                  <w:iCs/>
                  <w:noProof/>
                </w:rPr>
                <w:t>Formación de competencias para salir de la pobreza en modelos educativos rurales.</w:t>
              </w:r>
              <w:r>
                <w:rPr>
                  <w:noProof/>
                </w:rPr>
                <w:t xml:space="preserve"> Buenos Aires: CLACSO-CROP.</w:t>
              </w:r>
            </w:p>
            <w:p w:rsidR="00656533" w:rsidRDefault="00656533" w:rsidP="00656533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Unesco. (2004). La educación básica en las áreas rurales: situación, problemática y perspectivas. En G. L. Atchoarena David, </w:t>
              </w:r>
              <w:r>
                <w:rPr>
                  <w:i/>
                  <w:iCs/>
                  <w:noProof/>
                </w:rPr>
                <w:t>Educación para el desarrollo rural: hacia nuevas respuestas de política</w:t>
              </w:r>
              <w:r>
                <w:rPr>
                  <w:noProof/>
                </w:rPr>
                <w:t xml:space="preserve"> (págs. 81-192). Renouf Pub Co Ltd.</w:t>
              </w:r>
            </w:p>
            <w:p w:rsidR="006D53E0" w:rsidRDefault="00B02E5A" w:rsidP="00A7390A">
              <w:r>
                <w:fldChar w:fldCharType="end"/>
              </w:r>
            </w:p>
          </w:sdtContent>
        </w:sdt>
      </w:sdtContent>
    </w:sdt>
    <w:sectPr w:rsidR="006D53E0" w:rsidSect="00B83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4C62"/>
    <w:rsid w:val="000B4C62"/>
    <w:rsid w:val="002D50A1"/>
    <w:rsid w:val="00335685"/>
    <w:rsid w:val="00367145"/>
    <w:rsid w:val="00470A97"/>
    <w:rsid w:val="004818A6"/>
    <w:rsid w:val="004F16AE"/>
    <w:rsid w:val="0052077D"/>
    <w:rsid w:val="00656533"/>
    <w:rsid w:val="006C093E"/>
    <w:rsid w:val="006D53E0"/>
    <w:rsid w:val="00776048"/>
    <w:rsid w:val="00A7390A"/>
    <w:rsid w:val="00B02E5A"/>
    <w:rsid w:val="00B532E6"/>
    <w:rsid w:val="00B8379D"/>
    <w:rsid w:val="00CB1CF7"/>
    <w:rsid w:val="00E416EC"/>
    <w:rsid w:val="00EA01B5"/>
    <w:rsid w:val="00EF24CB"/>
    <w:rsid w:val="00F00AA7"/>
    <w:rsid w:val="00F055F1"/>
    <w:rsid w:val="00F6659D"/>
    <w:rsid w:val="00FF0C54"/>
    <w:rsid w:val="00FF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9D"/>
  </w:style>
  <w:style w:type="paragraph" w:styleId="Ttulo1">
    <w:name w:val="heading 1"/>
    <w:basedOn w:val="Normal"/>
    <w:next w:val="Normal"/>
    <w:link w:val="Ttulo1Car"/>
    <w:uiPriority w:val="9"/>
    <w:qFormat/>
    <w:rsid w:val="006D5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C6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D5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D5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Min102</b:Tag>
    <b:SourceType>Book</b:SourceType>
    <b:Guid>{081D9829-407C-4206-B2D9-3CA3359CC145}</b:Guid>
    <b:LCID>0</b:LCID>
    <b:Author>
      <b:Author>
        <b:NameList>
          <b:Person>
            <b:Last>MEN</b:Last>
          </b:Person>
        </b:NameList>
      </b:Author>
    </b:Author>
    <b:Title>Cartilla para el desarrollo de los Proyectos Pedagógicos Productivos</b:Title>
    <b:Year>2010</b:Year>
    <b:City>Bogotá</b:City>
    <b:Publisher>Panamericana Formas e Impresos S.A.</b:Publisher>
    <b:RefOrder>1</b:RefOrder>
  </b:Source>
  <b:Source>
    <b:Tag>Min103</b:Tag>
    <b:SourceType>Book</b:SourceType>
    <b:Guid>{2D6439D9-75D2-4FAE-91C5-E2D9D65A390D}</b:Guid>
    <b:LCID>0</b:LCID>
    <b:Author>
      <b:Author>
        <b:NameList>
          <b:Person>
            <b:Last>MEN</b:Last>
          </b:Person>
        </b:NameList>
      </b:Author>
    </b:Author>
    <b:Title>Manual de formación de agentes  educativos Proyectos Pedagógicos Productivos</b:Title>
    <b:Year>2010</b:Year>
    <b:City>Bogotá</b:City>
    <b:Publisher>Panamericana Formas e Impresos S.A.</b:Publisher>
    <b:RefOrder>2</b:RefOrder>
  </b:Source>
  <b:Source>
    <b:Tag>Far03</b:Tag>
    <b:SourceType>ConferenceProceedings</b:SourceType>
    <b:Guid>{CE102CE6-BB60-4045-A041-1D51E844FB83}</b:Guid>
    <b:LCID>0</b:LCID>
    <b:Author>
      <b:Author>
        <b:NameList>
          <b:Person>
            <b:Last>Farell</b:Last>
            <b:First>Joseph</b:First>
            <b:Middle>P</b:Middle>
          </b:Person>
        </b:NameList>
      </b:Author>
    </b:Author>
    <b:Title>Transformación de las Formas de Educación Primaria en el Mundo en Desarrollo. La Aparición de un Modelo de Educación Radicalmente alternativo: El papel transformador de "Escuela Nueva" Colombiana</b:Title>
    <b:Pages>86</b:Pages>
    <b:Year>2003</b:Year>
    <b:ConferenceName>Primer Congreso Internacional de Escuelas Nuevas.</b:ConferenceName>
    <b:City>Armenia</b:City>
    <b:RefOrder>3</b:RefOrder>
  </b:Source>
  <b:Source>
    <b:Tag>Por06</b:Tag>
    <b:SourceType>InternetSite</b:SourceType>
    <b:Guid>{CDC9716B-E500-4C54-BEB6-6BCEB5B88705}</b:Guid>
    <b:LCID>0</b:LCID>
    <b:InternetSiteTitle>Portal Colombia Aprende</b:InternetSiteTitle>
    <b:Year>2006</b:Year>
    <b:YearAccessed>2011</b:YearAccessed>
    <b:MonthAccessed>Diciembre</b:MonthAccessed>
    <b:DayAccessed>23</b:DayAccessed>
    <b:URL>http://www.colombiaaprende.edu.co/html/mediateca/1607/article-89868.html#h2_1</b:URL>
    <b:RefOrder>4</b:RefOrder>
  </b:Source>
  <b:Source>
    <b:Tag>MEN11</b:Tag>
    <b:SourceType>DocumentFromInternetSite</b:SourceType>
    <b:Guid>{512C1256-48F0-42E2-A810-149AD6050F24}</b:Guid>
    <b:LCID>0</b:LCID>
    <b:Author>
      <b:Author>
        <b:NameList>
          <b:Person>
            <b:Last>MEN</b:Last>
          </b:Person>
        </b:NameList>
      </b:Author>
    </b:Author>
    <b:Title>Tras una escuela siempre nueva</b:Title>
    <b:InternetSiteTitle>Al Tablero, Ministerio de Educación Nacional</b:InternetSiteTitle>
    <b:YearAccessed>2011</b:YearAccessed>
    <b:MonthAccessed>Diciembre</b:MonthAccessed>
    <b:DayAccessed>23</b:DayAccessed>
    <b:URL>http://www.mineducacion.gov.co/1621/article-87929.html)</b:URL>
    <b:Year>2003</b:Year>
    <b:Month>Mayo</b:Month>
    <b:RefOrder>5</b:RefOrder>
  </b:Source>
  <b:Source>
    <b:Tag>Mon00</b:Tag>
    <b:SourceType>BookSection</b:SourceType>
    <b:Guid>{6092A3D3-4DB4-4581-9368-4A53DE36BEA5}</b:Guid>
    <b:LCID>0</b:LCID>
    <b:Author>
      <b:Author>
        <b:NameList>
          <b:Person>
            <b:Last>Montoya R</b:Last>
            <b:First>Urrego</b:First>
            <b:Middle>L, Mira B. L</b:Middle>
          </b:Person>
        </b:NameList>
      </b:Author>
    </b:Author>
    <b:Title>Integración Curricular a través de los proyectos colaborativos</b:Title>
    <b:Year>2000</b:Year>
    <b:Pages>63-68</b:Pages>
    <b:City>Medellin</b:City>
    <b:Publisher>Universidad Pontificia Bolivariana</b:Publisher>
    <b:BookTitle>Conexiones, informática y Escuela. Un enfoque global</b:BookTitle>
    <b:RefOrder>6</b:RefOrder>
  </b:Source>
  <b:Source>
    <b:Tag>DAN11</b:Tag>
    <b:SourceType>ArticleInAPeriodical</b:SourceType>
    <b:Guid>{CB19CCBE-A710-49C0-AB6F-F8420C4B09AC}</b:Guid>
    <b:LCID>0</b:LCID>
    <b:Author>
      <b:Author>
        <b:NameList>
          <b:Person>
            <b:Last>DANE</b:Last>
          </b:Person>
        </b:NameList>
      </b:Author>
    </b:Author>
    <b:Title>EDUCACIÓN FORMAL ALUMNOS, DOCENTES Y ESTABLECIMIENTOS EDUCATIVOS</b:Title>
    <b:Year>2011</b:Year>
    <b:Pages>1-16</b:Pages>
    <b:Month>Agosto </b:Month>
    <b:Day>09</b:Day>
    <b:RefOrder>7</b:RefOrder>
  </b:Source>
  <b:Source>
    <b:Tag>Lak</b:Tag>
    <b:SourceType>BookSection</b:SourceType>
    <b:Guid>{B7714204-7BB4-4E0E-B734-AACA1C7784E3}</b:Guid>
    <b:LCID>0</b:LCID>
    <b:Author>
      <b:Author>
        <b:NameList>
          <b:Person>
            <b:Last>Unesco</b:Last>
          </b:Person>
        </b:NameList>
      </b:Author>
      <b:BookAuthor>
        <b:NameList>
          <b:Person>
            <b:Last>Atchoarena David</b:Last>
            <b:First>Gasperini</b:First>
            <b:Middle>Lavinia</b:Middle>
          </b:Person>
        </b:NameList>
      </b:BookAuthor>
    </b:Author>
    <b:Title>La educación básica en las áreas rurales: situación, problemática y perspectivas</b:Title>
    <b:Pages>81-192</b:Pages>
    <b:BookTitle>Educación para el desarrollo rural: hacia nuevas respuestas de política</b:BookTitle>
    <b:Year>2004</b:Year>
    <b:Publisher>Renouf Pub Co Ltd</b:Publisher>
    <b:RefOrder>8</b:RefOrder>
  </b:Source>
  <b:Source>
    <b:Tag>MEN08</b:Tag>
    <b:SourceType>Misc</b:SourceType>
    <b:Guid>{3E442459-AF3B-4D9F-B71B-8043CB97CCD0}</b:Guid>
    <b:LCID>0</b:LCID>
    <b:Author>
      <b:Author>
        <b:NameList>
          <b:Person>
            <b:Last>MEN</b:Last>
          </b:Person>
        </b:NameList>
      </b:Author>
    </b:Author>
    <b:Title>Plan Sectorial 2006- 2010</b:Title>
    <b:Year>2008</b:Year>
    <b:City>Bogotá</b:City>
    <b:Month>Enero</b:Month>
    <b:PublicationTitle>Revolución Educativa</b:PublicationTitle>
    <b:CountryRegion>Colombia</b:CountryRegion>
    <b:RefOrder>9</b:RefOrder>
  </b:Source>
  <b:Source>
    <b:Tag>Ram08</b:Tag>
    <b:SourceType>Book</b:SourceType>
    <b:Guid>{9C252BC8-7011-43B4-93E7-E4F7D0964FBD}</b:Guid>
    <b:LCID>0</b:LCID>
    <b:Author>
      <b:Author>
        <b:NameList>
          <b:Person>
            <b:Last>Ramón Suárez</b:Last>
            <b:First>Josué</b:First>
            <b:Middle>Norberto</b:Middle>
          </b:Person>
        </b:NameList>
      </b:Author>
    </b:Author>
    <b:Title>Formación de competencias para salir de la pobreza en modelos educativos rurales</b:Title>
    <b:Year>2008</b:Year>
    <b:City>Buenos Aires</b:City>
    <b:Publisher>CLACSO-CROP</b:Publisher>
    <b:RefOrder>10</b:RefOrder>
  </b:Source>
  <b:Source>
    <b:Tag>Per03</b:Tag>
    <b:SourceType>Report</b:SourceType>
    <b:Guid>{F8C82C1D-79CD-4FF9-83E1-3D85B8699FDB}</b:Guid>
    <b:LCID>0</b:LCID>
    <b:Author>
      <b:Author>
        <b:NameList>
          <b:Person>
            <b:Last>Perfetti</b:Last>
            <b:First>Mauricio</b:First>
          </b:Person>
        </b:NameList>
      </b:Author>
    </b:Author>
    <b:Title>ESTUDIO SOBRE LA EDUCACIÓN PARA LA POBLACIÓN RURAL EN</b:Title>
    <b:Year>2003</b:Year>
    <b:City>Bogotá</b:City>
    <b:RefOrder>11</b:RefOrder>
  </b:Source>
  <b:Source>
    <b:Tag>Cor06</b:Tag>
    <b:SourceType>Report</b:SourceType>
    <b:Guid>{8C54509E-6314-4DE5-9557-CDD25FC66D4B}</b:Guid>
    <b:LCID>0</b:LCID>
    <b:Author>
      <b:Author>
        <b:Corporate>Corpoeducación, Fundación Corona, Fundación Empresarios por la Educación, PREAL</b:Corporate>
      </b:Author>
    </b:Author>
    <b:Title>Hay avances, pero quedan desafíos. Informe de progreso educativo de Colombia</b:Title>
    <b:Year>2006</b:Year>
    <b:Publisher>Sanmartín Obregón y Cía. Ltda.</b:Publisher>
    <b:City>Bogotá</b:City>
    <b:RefOrder>12</b:RefOrder>
  </b:Source>
  <b:Source>
    <b:Tag>Bus11</b:Tag>
    <b:SourceType>JournalArticle</b:SourceType>
    <b:Guid>{9D926CF8-0226-4CEB-B78E-DC9A48B93C33}</b:Guid>
    <b:LCID>0</b:LCID>
    <b:Author>
      <b:Author>
        <b:NameList>
          <b:Person>
            <b:Last>Bustos Jiménez</b:Last>
            <b:First>Antonio</b:First>
          </b:Person>
        </b:NameList>
      </b:Author>
    </b:Author>
    <b:Title>PARA SABER MÁS. PROPUESTAS,PUBLICACIONES Y ENLACES SOBRE ESCUELA RURAL</b:Title>
    <b:Year>2011</b:Year>
    <b:JournalName>Revista de curriculum y formación del profesorado</b:JournalName>
    <b:Pages>172-180</b:Pages>
    <b:RefOrder>13</b:RefOrder>
  </b:Source>
  <b:Source>
    <b:Tag>ICF05</b:Tag>
    <b:SourceType>Report</b:SourceType>
    <b:Guid>{9789375F-467C-40BE-9A74-271C715D97D9}</b:Guid>
    <b:LCID>0</b:LCID>
    <b:Author>
      <b:Author>
        <b:Corporate>ICFES</b:Corporate>
      </b:Author>
    </b:Author>
    <b:Title>EVALUACIÓN SABER – 2004 MATEMÁTICA Y LENGUAJE ESTUDIO DE CONTRASTE</b:Title>
    <b:Year>2005</b:Year>
    <b:City>Bogotá</b:City>
    <b:Publisher>Secretaría General, Grupo de Procesos Editoriales - ICFES</b:Publisher>
    <b:RefOrder>14</b:RefOrder>
  </b:Source>
  <b:Source>
    <b:Tag>htt</b:Tag>
    <b:SourceType>InternetSite</b:SourceType>
    <b:Guid>{40E37FDB-337F-4D35-8270-2E8E648F7B1C}</b:Guid>
    <b:LCID>0</b:LCID>
    <b:URL>http://web.worldbank.org/external/projects/main?menuPK=2805119&amp;pagePK=64312881&amp;piPK=64625384&amp;theSitePK=2748767&amp;Projectid=P082908)</b:URL>
    <b:RefOrder>15</b:RefOrder>
  </b:Source>
</b:Sources>
</file>

<file path=customXml/itemProps1.xml><?xml version="1.0" encoding="utf-8"?>
<ds:datastoreItem xmlns:ds="http://schemas.openxmlformats.org/officeDocument/2006/customXml" ds:itemID="{94BA697E-5811-46E2-81BC-7CD2FAF4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Manuel  Mejia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Pinto</dc:creator>
  <cp:keywords/>
  <dc:description/>
  <cp:lastModifiedBy>Mariam Pinto</cp:lastModifiedBy>
  <cp:revision>7</cp:revision>
  <dcterms:created xsi:type="dcterms:W3CDTF">2011-12-26T21:37:00Z</dcterms:created>
  <dcterms:modified xsi:type="dcterms:W3CDTF">2011-12-27T19:28:00Z</dcterms:modified>
</cp:coreProperties>
</file>