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er.xml"/>
  <Override ContentType="application/vnd.openxmlformats-officedocument.wordprocessingml.header+xml" PartName="/word/header-header.xml"/>
  <Override ContentType="image/png" PartName="/word/media/document_image_rId.png"/>
  <Override ContentType="image/png" PartName="/word/media/document_image_rId2.png"/>
  <Override ContentType="image/png" PartName="/word/media/document_image_rId3.png"/>
  <Override ContentType="image/png" PartName="/word/media/document_image_rId5.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jc w:val="center"/>
      </w:pPr>
      <w:r>
        <w:t/>
      </w:r>
      <w:r>
        <w:t xml:space="preserve"/>
      </w:r>
      <w:r>
        <w:t xml:space="preserve">AHUS-NO-COVID-19 report</w:t>
      </w:r>
    </w:p>
    <w:p>
      <w:pPr>
        <w:jc w:val="center"/>
      </w:pPr>
      <w:r>
        <w:t/>
      </w:r>
      <w:r>
        <w:t xml:space="preserve">Corina Rueegg, PhD</w:t>
      </w:r>
    </w:p>
    <w:p>
      <w:pPr>
        <w:jc w:val="center"/>
      </w:pPr>
      <w:r>
        <w:t/>
      </w:r>
      <w:r>
        <w:t xml:space="preserve">20200924</w:t>
      </w:r>
    </w:p>
    <w:p>
      <w:pPr>
        <w:pStyle w:val="Heading1"/>
      </w:pPr>
      <w:r>
        <w:t/>
      </w:r>
      <w:r>
        <w:t xml:space="preserve"/>
      </w:r>
      <w:r>
        <w:t xml:space="preserve">Introduction</w:t>
      </w:r>
    </w:p>
    <w:p>
      <w:r>
        <w:t/>
      </w:r>
      <w:r>
        <w:t xml:space="preserve">This report presents the final results of the AHUS-NO-COVID-19 trial. The safety analysis is based on the Safety Analysis Set including all subjects with any safety information after baseline (N=53). Patients randomised to hydroxychloroquine without receiving any amount of the treatment will be excluded from the safety population (nobody was excluded based on that condition). The primary efficacy analysis is based on the Full Analysis Set (FAS) including all randomised subjects who have had at least one baseline and one post-randomisation evaluation of efficacy (N=51). The secondary efficacy analysis is based on the Per Protocol Set including all participants of the FAS who took at least 7 of the 8 first hydroxychloroquine doses (N=49)</w:t>
      </w:r>
    </w:p>
    <w:p>
      <w:r>
        <w:t/>
      </w:r>
      <w:r>
        <w:t xml:space="preserve">Analysis according to final SAP version 2.1, dated 28.05.2020</w:t>
      </w:r>
    </w:p>
    <w:p>
      <w:r>
        <w:t/>
      </w:r>
      <w:r>
        <w:t xml:space="preserve">Data extraction Viedoc electronic data capture system, time stamped: 26.05.2020 12:06 UTC</w:t>
      </w:r>
    </w:p>
    <w:p>
      <w:pPr>
        <w:pStyle w:val="Heading1"/>
      </w:pPr>
      <w:r>
        <w:t/>
      </w:r>
      <w:r>
        <w:t xml:space="preserve"/>
      </w:r>
      <w:r>
        <w:t xml:space="preserve">1.       Patient enrolment and disposition</w:t>
      </w:r>
    </w:p>
    <w:p>
      <w:pPr>
        <w:pStyle w:val="Heading2"/>
      </w:pPr>
      <w:r>
        <w:t/>
      </w:r>
      <w:r>
        <w:t xml:space="preserve"/>
      </w:r>
      <w:r>
        <w:t xml:space="preserve">1.1. Inclusion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657600"/>
                    </a:xfrm>
                    <a:prstGeom prst="rect">
                      <a:avLst/>
                    </a:prstGeom>
                  </pic:spPr>
                </pic:pic>
              </a:graphicData>
            </a:graphic>
          </wp:inline>
        </w:drawing>
      </w:r>
    </w:p>
    <w:p>
      <w:pPr>
        <w:sectPr>
          <w:headerReference w:type="default" r:id="rId3"/>
          <w:footerReference w:type="default" r:id="rId4"/>
          <w:type w:val="continuous"/>
          <w:pgSz w:w="11907" w:h="16839" w:code="9"/>
          <w:pgMar w:top="1440" w:right="1440" w:bottom="1440" w:left="1440"/>
          <w:pgNumType w:fmt="decimal"/>
        </w:sectPr>
      </w:pPr>
    </w:p>
    <w:p>
      <w:pPr>
        <w:pStyle w:val="Heading2"/>
      </w:pPr>
      <w:r>
        <w:t/>
      </w:r>
      <w:r>
        <w:t xml:space="preserve"/>
      </w:r>
      <w:r>
        <w:t xml:space="preserve">1.3. Description of patient disposition</w:t>
      </w:r>
    </w:p>
    <w:p>
      <w:pPr>
        <w:sectPr>
          <w:type w:val="continuous"/>
          <w:pgSz w:w="11907" w:h="16839" w:code="9"/>
          <w:pgMar w:top="1440" w:right="1440" w:bottom="1440" w:left="1440"/>
          <w:pgNumType w:fmt="decimal"/>
        </w:sectPr>
      </w:pPr>
    </w:p>
    <w:p>
      <w:r>
        <w:t/>
      </w:r>
      <w:r>
        <w:rPr>
          <w:b w:val="true"/>
        </w:rPr>
        <w:t xml:space="preserve">Table 1. Overview of study completion and reasons for non-completion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2340"/>
              <w:gridCol w:w="2340"/>
              <w:gridCol w:w="2340"/>
              <w:gridCol w:w="2340"/>
            </w:tblGrid>
            <w:tr>
              <w:tc>
                <w:tcPr>
                  <w:tcW w:w="4680" w:type="dxa"/>
                  <w:gridSpan w:val="2"/>
                  <w:tcBorders>
                    <w:top w:val="single" w:color="000000"/>
                  </w:tcBorders>
                </w:tcPr>
                <w:p>
                  <w:pPr>
                    <w:spacing w:after="0"/>
                    <w:jc w:val="left"/>
                  </w:pPr>
                  <w:r>
                    <w:t xml:space="preserve"> </w:t>
                  </w:r>
                </w:p>
              </w:tc>
              <w:tc>
                <w:tcPr>
                  <w:tcW w:w="2340" w:type="dxa"/>
                  <w:tcBorders>
                    <w:top w:val="single" w:color="000000"/>
                  </w:tcBorders>
                  <w:vAlign w:val="center"/>
                </w:tcPr>
                <w:p>
                  <w:pPr>
                    <w:spacing w:after="0"/>
                    <w:jc w:val="center"/>
                  </w:pPr>
                  <w:r>
                    <w:t xml:space="preserve">Standard of care</w:t>
                  </w:r>
                </w:p>
              </w:tc>
              <w:tc>
                <w:tcPr>
                  <w:tcW w:w="2340" w:type="dxa"/>
                  <w:tcBorders>
                    <w:top w:val="single" w:color="000000"/>
                  </w:tcBorders>
                  <w:vAlign w:val="center"/>
                </w:tcPr>
                <w:p>
                  <w:pPr>
                    <w:spacing w:after="0"/>
                    <w:jc w:val="center"/>
                  </w:pPr>
                  <w:r>
                    <w:t xml:space="preserve">Chloroquine therapy + standard of care</w:t>
                  </w:r>
                </w:p>
              </w:tc>
            </w:tr>
            <w:tr>
              <w:tc>
                <w:tcPr>
                  <w:tcW w:w="4680" w:type="dxa"/>
                  <w:gridSpan w:val="2"/>
                  <w:tcBorders>
                    <w:bottom w:val="single" w:color="000000"/>
                  </w:tcBorders>
                </w:tcPr>
                <w:p>
                  <w:pPr>
                    <w:spacing w:after="0"/>
                    <w:jc w:val="left"/>
                  </w:pPr>
                  <w:r>
                    <w:t xml:space="preserve"> </w:t>
                  </w:r>
                </w:p>
              </w:tc>
              <w:tc>
                <w:tcPr>
                  <w:tcW w:w="2340" w:type="dxa"/>
                  <w:tcBorders>
                    <w:bottom w:val="single" w:color="000000"/>
                  </w:tcBorders>
                  <w:vAlign w:val="center"/>
                </w:tcPr>
                <w:p>
                  <w:pPr>
                    <w:spacing w:after="0"/>
                    <w:jc w:val="center"/>
                  </w:pPr>
                  <w:r>
                    <w:t xml:space="preserve">(N = 26)</w:t>
                  </w:r>
                </w:p>
              </w:tc>
              <w:tc>
                <w:tcPr>
                  <w:tcW w:w="2340" w:type="dxa"/>
                  <w:tcBorders>
                    <w:bottom w:val="single" w:color="000000"/>
                  </w:tcBorders>
                  <w:vAlign w:val="center"/>
                </w:tcPr>
                <w:p>
                  <w:pPr>
                    <w:spacing w:after="0"/>
                    <w:jc w:val="center"/>
                  </w:pPr>
                  <w:r>
                    <w:t xml:space="preserve">(N = 27)</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2340"/>
              <w:gridCol w:w="2340"/>
              <w:gridCol w:w="2340"/>
              <w:gridCol w:w="2340"/>
            </w:tblGrid>
            <w:tr>
              <w:tc>
                <w:tcPr>
                  <w:tcW w:w="4680" w:type="dxa"/>
                  <w:gridSpan w:val="2"/>
                </w:tcPr>
                <w:p>
                  <w:pPr>
                    <w:spacing w:after="0"/>
                    <w:jc w:val="left"/>
                  </w:pPr>
                  <w:r>
                    <w:rPr>
                      <w:b w:val="true"/>
                    </w:rPr>
                    <w:t xml:space="preserve">Study completed</w:t>
                  </w:r>
                </w:p>
              </w:tc>
              <w:tc>
                <w:tcPr>
                  <w:tcW w:w="2340" w:type="dxa"/>
                  <w:vAlign w:val="bottom"/>
                </w:tcPr>
                <w:p>
                  <w:pPr>
                    <w:spacing w:after="0"/>
                    <w:jc w:val="left"/>
                  </w:pPr>
                  <w:r>
                    <w:t xml:space="preserve"> </w:t>
                  </w:r>
                </w:p>
              </w:tc>
              <w:tc>
                <w:tcPr>
                  <w:tcW w:w="2340" w:type="dxa"/>
                </w:tcPr>
                <w:p>
                  <w:pPr>
                    <w:spacing w:after="0"/>
                  </w:pPr>
                </w:p>
              </w:tc>
            </w:tr>
            <w:tr>
              <w:tc>
                <w:tcPr>
                  <w:gridSpan w:val="2"/>
                </w:tcPr>
                <w:p>
                  <w:pPr>
                    <w:spacing w:after="0"/>
                    <w:jc w:val="left"/>
                  </w:pPr>
                  <w:r>
                    <w:t xml:space="preserve">      No</w:t>
                  </w:r>
                </w:p>
              </w:tc>
              <w:tc>
                <w:p>
                  <w:pPr>
                    <w:spacing w:after="0"/>
                    <w:jc w:val="center"/>
                  </w:pPr>
                  <w:r>
                    <w:t xml:space="preserve">2 (7.7%)</w:t>
                  </w:r>
                </w:p>
              </w:tc>
              <w:tc>
                <w:p>
                  <w:pPr>
                    <w:spacing w:after="0"/>
                    <w:jc w:val="center"/>
                  </w:pPr>
                  <w:r>
                    <w:t xml:space="preserve">4 (14.8%)</w:t>
                  </w:r>
                </w:p>
              </w:tc>
            </w:tr>
            <w:tr>
              <w:tc>
                <w:tcPr>
                  <w:gridSpan w:val="2"/>
                </w:tcPr>
                <w:p>
                  <w:pPr>
                    <w:spacing w:after="0"/>
                    <w:jc w:val="left"/>
                  </w:pPr>
                  <w:r>
                    <w:t xml:space="preserve">      Yes</w:t>
                  </w:r>
                </w:p>
              </w:tc>
              <w:tc>
                <w:p>
                  <w:pPr>
                    <w:spacing w:after="0"/>
                    <w:jc w:val="center"/>
                  </w:pPr>
                  <w:r>
                    <w:t xml:space="preserve">24 (92.3%)</w:t>
                  </w:r>
                </w:p>
              </w:tc>
              <w:tc>
                <w:p>
                  <w:pPr>
                    <w:spacing w:after="0"/>
                    <w:jc w:val="center"/>
                  </w:pPr>
                  <w:r>
                    <w:t xml:space="preserve">23 (85.2%)</w:t>
                  </w:r>
                </w:p>
              </w:tc>
            </w:tr>
            <w:tr>
              <w:tc>
                <w:tcPr>
                  <w:gridSpan w:val="2"/>
                </w:tcPr>
                <w:p>
                  <w:pPr>
                    <w:spacing w:after="0"/>
                    <w:jc w:val="left"/>
                  </w:pPr>
                  <w:r>
                    <w:rPr>
                      <w:b w:val="true"/>
                    </w:rPr>
                    <w:t xml:space="preserve">Reason for discontinuation</w:t>
                  </w:r>
                </w:p>
              </w:tc>
              <w:tc>
                <w:p>
                  <w:pPr>
                    <w:spacing w:after="0"/>
                  </w:pPr>
                  <w:r>
                    <w:t/>
                  </w:r>
                </w:p>
              </w:tc>
              <w:tc>
                <w:p>
                  <w:pPr>
                    <w:spacing w:after="0"/>
                  </w:pPr>
                  <w:r>
                    <w:t/>
                  </w:r>
                </w:p>
              </w:tc>
            </w:tr>
            <w:tr>
              <w:tc>
                <w:tcPr>
                  <w:gridSpan w:val="2"/>
                </w:tcPr>
                <w:p>
                  <w:pPr>
                    <w:spacing w:after="0"/>
                    <w:jc w:val="left"/>
                  </w:pPr>
                  <w:r>
                    <w:t xml:space="preserve">      Voluntary discontinuation</w:t>
                  </w:r>
                </w:p>
              </w:tc>
              <w:tc>
                <w:p>
                  <w:pPr>
                    <w:spacing w:after="0"/>
                    <w:jc w:val="center"/>
                  </w:pPr>
                  <w:r>
                    <w:t xml:space="preserve">1 (50.0%)</w:t>
                  </w:r>
                </w:p>
              </w:tc>
              <w:tc>
                <w:p>
                  <w:pPr>
                    <w:spacing w:after="0"/>
                    <w:jc w:val="center"/>
                  </w:pPr>
                  <w:r>
                    <w:t xml:space="preserve">1 (25.0%)</w:t>
                  </w:r>
                </w:p>
              </w:tc>
            </w:tr>
            <w:tr>
              <w:tc>
                <w:tcPr>
                  <w:gridSpan w:val="2"/>
                </w:tcPr>
                <w:p>
                  <w:pPr>
                    <w:spacing w:after="0"/>
                    <w:jc w:val="left"/>
                  </w:pPr>
                  <w:r>
                    <w:t xml:space="preserve">      Lost to follow-up</w:t>
                  </w:r>
                </w:p>
              </w:tc>
              <w:tc>
                <w:p>
                  <w:pPr>
                    <w:spacing w:after="0"/>
                    <w:jc w:val="center"/>
                  </w:pPr>
                  <w:r>
                    <w:t xml:space="preserve">0 (0.0%)</w:t>
                  </w:r>
                </w:p>
              </w:tc>
              <w:tc>
                <w:p>
                  <w:pPr>
                    <w:spacing w:after="0"/>
                    <w:jc w:val="center"/>
                  </w:pPr>
                  <w:r>
                    <w:t xml:space="preserve">2 (50.0%)</w:t>
                  </w:r>
                </w:p>
              </w:tc>
            </w:tr>
            <w:tr>
              <w:tc>
                <w:tcPr>
                  <w:gridSpan w:val="2"/>
                </w:tcPr>
                <w:p>
                  <w:pPr>
                    <w:spacing w:after="0"/>
                    <w:jc w:val="left"/>
                  </w:pPr>
                  <w:r>
                    <w:t xml:space="preserve">      Death</w:t>
                  </w:r>
                </w:p>
              </w:tc>
              <w:tc>
                <w:p>
                  <w:pPr>
                    <w:spacing w:after="0"/>
                    <w:jc w:val="center"/>
                  </w:pPr>
                  <w:r>
                    <w:t xml:space="preserve">1 (50.0%)</w:t>
                  </w:r>
                </w:p>
              </w:tc>
              <w:tc>
                <w:p>
                  <w:pPr>
                    <w:spacing w:after="0"/>
                    <w:jc w:val="center"/>
                  </w:pPr>
                  <w:r>
                    <w:t xml:space="preserve">1 (25.0%)</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1.4. Description of protocol deviations</w:t>
      </w:r>
    </w:p>
    <w:p>
      <w:r>
        <w:t/>
      </w:r>
      <w:r>
        <w:t xml:space="preserve">One protocol deviation reported in the standard of care arm: Patient moved to ICU and started chloroquine treatment at the time of moving. At this stage of the pandemic, chloroquine was considered SOC for those who had serious covid-19. Date of deviation: 27.03.2020</w:t>
      </w:r>
    </w:p>
    <w:p>
      <w:pPr>
        <w:sectPr>
          <w:type w:val="continuous"/>
          <w:pgSz w:w="11907" w:h="16839" w:code="9"/>
          <w:pgMar w:top="1440" w:right="1440" w:bottom="1440" w:left="1440"/>
          <w:pgNumType w:fmt="decimal"/>
        </w:sectPr>
      </w:pPr>
    </w:p>
    <w:p>
      <w:pPr>
        <w:pStyle w:val="Heading1"/>
      </w:pPr>
      <w:r>
        <w:t/>
      </w:r>
      <w:r>
        <w:t xml:space="preserve"/>
      </w:r>
      <w:r>
        <w:t xml:space="preserve">2.       Baseline characteristics</w:t>
      </w:r>
    </w:p>
    <w:p>
      <w:pPr>
        <w:sectPr>
          <w:type w:val="continuous"/>
          <w:pgSz w:w="11907" w:h="16839" w:code="9"/>
          <w:pgMar w:top="1440" w:right="1440" w:bottom="1440" w:left="1440"/>
          <w:pgNumType w:fmt="decimal"/>
        </w:sectPr>
      </w:pPr>
    </w:p>
    <w:p>
      <w:r>
        <w:t/>
      </w:r>
      <w:r>
        <w:rPr>
          <w:b w:val="true"/>
        </w:rPr>
        <w:t xml:space="preserve">Table 2. Baseline characteristics for all randomised participants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NEWS score</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Mean (SD)</w:t>
                  </w:r>
                </w:p>
              </w:tc>
              <w:tc>
                <w:p>
                  <w:pPr>
                    <w:spacing w:after="0"/>
                    <w:jc w:val="center"/>
                  </w:pPr>
                  <w:r>
                    <w:t xml:space="preserve">4.96 (2.55)</w:t>
                  </w:r>
                </w:p>
              </w:tc>
              <w:tc>
                <w:p>
                  <w:pPr>
                    <w:spacing w:after="0"/>
                    <w:jc w:val="center"/>
                  </w:pPr>
                  <w:r>
                    <w:t xml:space="preserve">4.26 (2.89)</w:t>
                  </w:r>
                </w:p>
              </w:tc>
              <w:tc>
                <w:p>
                  <w:pPr>
                    <w:spacing w:after="0"/>
                    <w:jc w:val="center"/>
                  </w:pPr>
                  <w:r>
                    <w:t xml:space="preserve">4.60 (2.73)</w:t>
                  </w:r>
                </w:p>
              </w:tc>
            </w:tr>
            <w:tr>
              <w:tc>
                <w:tcPr>
                  <w:gridSpan w:val="2"/>
                </w:tcPr>
                <w:p>
                  <w:pPr>
                    <w:spacing w:after="0"/>
                    <w:jc w:val="left"/>
                  </w:pPr>
                  <w:r>
                    <w:t xml:space="preserve">      Median (Q1, Q3)</w:t>
                  </w:r>
                </w:p>
              </w:tc>
              <w:tc>
                <w:p>
                  <w:pPr>
                    <w:spacing w:after="0"/>
                    <w:jc w:val="center"/>
                  </w:pPr>
                  <w:r>
                    <w:t xml:space="preserve">5.0 (3.0, 7.0)</w:t>
                  </w:r>
                </w:p>
              </w:tc>
              <w:tc>
                <w:p>
                  <w:pPr>
                    <w:spacing w:after="0"/>
                    <w:jc w:val="center"/>
                  </w:pPr>
                  <w:r>
                    <w:t xml:space="preserve">4.0 (2.0, 6.0)</w:t>
                  </w:r>
                </w:p>
              </w:tc>
              <w:tc>
                <w:p>
                  <w:pPr>
                    <w:spacing w:after="0"/>
                    <w:jc w:val="center"/>
                  </w:pPr>
                  <w:r>
                    <w:t xml:space="preserve">5.0 (2.0, 6.0)</w:t>
                  </w:r>
                </w:p>
              </w:tc>
            </w:tr>
            <w:tr>
              <w:tc>
                <w:tcPr>
                  <w:gridSpan w:val="2"/>
                </w:tcPr>
                <w:p>
                  <w:pPr>
                    <w:spacing w:after="0"/>
                    <w:jc w:val="left"/>
                  </w:pPr>
                  <w:r>
                    <w:t xml:space="preserve">      Min, Max</w:t>
                  </w:r>
                </w:p>
              </w:tc>
              <w:tc>
                <w:p>
                  <w:pPr>
                    <w:spacing w:after="0"/>
                    <w:jc w:val="center"/>
                  </w:pPr>
                  <w:r>
                    <w:t xml:space="preserve">1.0, 10.0</w:t>
                  </w:r>
                </w:p>
              </w:tc>
              <w:tc>
                <w:p>
                  <w:pPr>
                    <w:spacing w:after="0"/>
                    <w:jc w:val="center"/>
                  </w:pPr>
                  <w:r>
                    <w:t xml:space="preserve">0.0, 10.0</w:t>
                  </w:r>
                </w:p>
              </w:tc>
              <w:tc>
                <w:p>
                  <w:pPr>
                    <w:spacing w:after="0"/>
                    <w:jc w:val="center"/>
                  </w:pPr>
                  <w:r>
                    <w:t xml:space="preserve">0.0, 10.0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Age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63.73 (13.55)</w:t>
                  </w:r>
                </w:p>
              </w:tc>
              <w:tc>
                <w:p>
                  <w:pPr>
                    <w:spacing w:after="0"/>
                    <w:jc w:val="center"/>
                  </w:pPr>
                  <w:r>
                    <w:t xml:space="preserve">57.00 (15.49)</w:t>
                  </w:r>
                </w:p>
              </w:tc>
              <w:tc>
                <w:p>
                  <w:pPr>
                    <w:spacing w:after="0"/>
                    <w:jc w:val="center"/>
                  </w:pPr>
                  <w:r>
                    <w:t xml:space="preserve">60.30 (14.83)</w:t>
                  </w:r>
                </w:p>
              </w:tc>
            </w:tr>
            <w:tr>
              <w:tc>
                <w:tcPr>
                  <w:gridSpan w:val="2"/>
                </w:tcPr>
                <w:p>
                  <w:pPr>
                    <w:spacing w:after="0"/>
                    <w:jc w:val="left"/>
                  </w:pPr>
                  <w:r>
                    <w:t xml:space="preserve">      Median (Q1, Q3)</w:t>
                  </w:r>
                </w:p>
              </w:tc>
              <w:tc>
                <w:p>
                  <w:pPr>
                    <w:spacing w:after="0"/>
                    <w:jc w:val="center"/>
                  </w:pPr>
                  <w:r>
                    <w:t xml:space="preserve">69.0 (51.0, 74.0)</w:t>
                  </w:r>
                </w:p>
              </w:tc>
              <w:tc>
                <w:p>
                  <w:pPr>
                    <w:spacing w:after="0"/>
                    <w:jc w:val="center"/>
                  </w:pPr>
                  <w:r>
                    <w:t xml:space="preserve">56.0 (41.0, 72.0)</w:t>
                  </w:r>
                </w:p>
              </w:tc>
              <w:tc>
                <w:p>
                  <w:pPr>
                    <w:spacing w:after="0"/>
                    <w:jc w:val="center"/>
                  </w:pPr>
                  <w:r>
                    <w:t xml:space="preserve">62.0 (50.0, 73.0)</w:t>
                  </w:r>
                </w:p>
              </w:tc>
            </w:tr>
            <w:tr>
              <w:tc>
                <w:tcPr>
                  <w:gridSpan w:val="2"/>
                </w:tcPr>
                <w:p>
                  <w:pPr>
                    <w:spacing w:after="0"/>
                    <w:jc w:val="left"/>
                  </w:pPr>
                  <w:r>
                    <w:t xml:space="preserve">      Min, Max</w:t>
                  </w:r>
                </w:p>
              </w:tc>
              <w:tc>
                <w:p>
                  <w:pPr>
                    <w:spacing w:after="0"/>
                    <w:jc w:val="center"/>
                  </w:pPr>
                  <w:r>
                    <w:t xml:space="preserve">30.0, 83.0</w:t>
                  </w:r>
                </w:p>
              </w:tc>
              <w:tc>
                <w:p>
                  <w:pPr>
                    <w:spacing w:after="0"/>
                    <w:jc w:val="center"/>
                  </w:pPr>
                  <w:r>
                    <w:t xml:space="preserve">30.0, 85.0</w:t>
                  </w:r>
                </w:p>
              </w:tc>
              <w:tc>
                <w:p>
                  <w:pPr>
                    <w:spacing w:after="0"/>
                    <w:jc w:val="center"/>
                  </w:pPr>
                  <w:r>
                    <w:t xml:space="preserve">30.0, 85.0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BMI</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28.72 (4.70)</w:t>
                  </w:r>
                </w:p>
              </w:tc>
              <w:tc>
                <w:p>
                  <w:pPr>
                    <w:spacing w:after="0"/>
                    <w:jc w:val="center"/>
                  </w:pPr>
                  <w:r>
                    <w:t xml:space="preserve">26.95 (4.41)</w:t>
                  </w:r>
                </w:p>
              </w:tc>
              <w:tc>
                <w:p>
                  <w:pPr>
                    <w:spacing w:after="0"/>
                    <w:jc w:val="center"/>
                  </w:pPr>
                  <w:r>
                    <w:t xml:space="preserve">27.83 (4.60)</w:t>
                  </w:r>
                </w:p>
              </w:tc>
            </w:tr>
            <w:tr>
              <w:tc>
                <w:tcPr>
                  <w:gridSpan w:val="2"/>
                </w:tcPr>
                <w:p>
                  <w:pPr>
                    <w:spacing w:after="0"/>
                    <w:jc w:val="left"/>
                  </w:pPr>
                  <w:r>
                    <w:t xml:space="preserve">      Median (Q1, Q3)</w:t>
                  </w:r>
                </w:p>
              </w:tc>
              <w:tc>
                <w:p>
                  <w:pPr>
                    <w:spacing w:after="0"/>
                    <w:jc w:val="center"/>
                  </w:pPr>
                  <w:r>
                    <w:t xml:space="preserve">27.6 (24.2, 33.0)</w:t>
                  </w:r>
                </w:p>
              </w:tc>
              <w:tc>
                <w:p>
                  <w:pPr>
                    <w:spacing w:after="0"/>
                    <w:jc w:val="center"/>
                  </w:pPr>
                  <w:r>
                    <w:t xml:space="preserve">25.6 (23.9, 29.4)</w:t>
                  </w:r>
                </w:p>
              </w:tc>
              <w:tc>
                <w:p>
                  <w:pPr>
                    <w:spacing w:after="0"/>
                    <w:jc w:val="center"/>
                  </w:pPr>
                  <w:r>
                    <w:t xml:space="preserve">26.4 (23.9, 30.5)</w:t>
                  </w:r>
                </w:p>
              </w:tc>
            </w:tr>
            <w:tr>
              <w:tc>
                <w:tcPr>
                  <w:gridSpan w:val="2"/>
                </w:tcPr>
                <w:p>
                  <w:pPr>
                    <w:spacing w:after="0"/>
                    <w:jc w:val="left"/>
                  </w:pPr>
                  <w:r>
                    <w:t xml:space="preserve">      Min, Max</w:t>
                  </w:r>
                </w:p>
              </w:tc>
              <w:tc>
                <w:p>
                  <w:pPr>
                    <w:spacing w:after="0"/>
                    <w:jc w:val="center"/>
                  </w:pPr>
                  <w:r>
                    <w:t xml:space="preserve">21.9, 37.0</w:t>
                  </w:r>
                </w:p>
              </w:tc>
              <w:tc>
                <w:p>
                  <w:pPr>
                    <w:spacing w:after="0"/>
                    <w:jc w:val="center"/>
                  </w:pPr>
                  <w:r>
                    <w:t xml:space="preserve">21.6, 38.6</w:t>
                  </w:r>
                </w:p>
              </w:tc>
              <w:tc>
                <w:p>
                  <w:pPr>
                    <w:spacing w:after="0"/>
                    <w:jc w:val="center"/>
                  </w:pPr>
                  <w:r>
                    <w:t xml:space="preserve">21.6, 38.6</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26 (96.3%)</w:t>
                  </w:r>
                </w:p>
              </w:tc>
              <w:tc>
                <w:p>
                  <w:pPr>
                    <w:spacing w:after="0"/>
                    <w:jc w:val="center"/>
                  </w:pPr>
                  <w:r>
                    <w:t xml:space="preserve">52 (98.1%)</w:t>
                  </w:r>
                </w:p>
              </w:tc>
            </w:tr>
            <w:tr>
              <w:tc>
                <w:tcPr>
                  <w:gridSpan w:val="2"/>
                </w:tcPr>
                <w:p>
                  <w:pPr>
                    <w:spacing w:after="0"/>
                    <w:jc w:val="left"/>
                  </w:pPr>
                  <w:r>
                    <w:rPr>
                      <w:b w:val="true"/>
                    </w:rPr>
                    <w:t xml:space="preserve">Respiratory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26.96 (7.84)</w:t>
                  </w:r>
                </w:p>
              </w:tc>
              <w:tc>
                <w:p>
                  <w:pPr>
                    <w:spacing w:after="0"/>
                    <w:jc w:val="center"/>
                  </w:pPr>
                  <w:r>
                    <w:t xml:space="preserve">25.30 (8.65)</w:t>
                  </w:r>
                </w:p>
              </w:tc>
              <w:tc>
                <w:p>
                  <w:pPr>
                    <w:spacing w:after="0"/>
                    <w:jc w:val="center"/>
                  </w:pPr>
                  <w:r>
                    <w:t xml:space="preserve">26.11 (8.22)</w:t>
                  </w:r>
                </w:p>
              </w:tc>
            </w:tr>
            <w:tr>
              <w:tc>
                <w:tcPr>
                  <w:gridSpan w:val="2"/>
                </w:tcPr>
                <w:p>
                  <w:pPr>
                    <w:spacing w:after="0"/>
                    <w:jc w:val="left"/>
                  </w:pPr>
                  <w:r>
                    <w:t xml:space="preserve">      Median (Q1, Q3)</w:t>
                  </w:r>
                </w:p>
              </w:tc>
              <w:tc>
                <w:p>
                  <w:pPr>
                    <w:spacing w:after="0"/>
                    <w:jc w:val="center"/>
                  </w:pPr>
                  <w:r>
                    <w:t xml:space="preserve">26.0 (20.0, 32.0)</w:t>
                  </w:r>
                </w:p>
              </w:tc>
              <w:tc>
                <w:p>
                  <w:pPr>
                    <w:spacing w:after="0"/>
                    <w:jc w:val="center"/>
                  </w:pPr>
                  <w:r>
                    <w:t xml:space="preserve">22.0 (20.0, 30.0)</w:t>
                  </w:r>
                </w:p>
              </w:tc>
              <w:tc>
                <w:p>
                  <w:pPr>
                    <w:spacing w:after="0"/>
                    <w:jc w:val="center"/>
                  </w:pPr>
                  <w:r>
                    <w:t xml:space="preserve">24.0 (20.0, 32.0)</w:t>
                  </w:r>
                </w:p>
              </w:tc>
            </w:tr>
            <w:tr>
              <w:tc>
                <w:tcPr>
                  <w:gridSpan w:val="2"/>
                </w:tcPr>
                <w:p>
                  <w:pPr>
                    <w:spacing w:after="0"/>
                    <w:jc w:val="left"/>
                  </w:pPr>
                  <w:r>
                    <w:t xml:space="preserve">      Min, Max</w:t>
                  </w:r>
                </w:p>
              </w:tc>
              <w:tc>
                <w:p>
                  <w:pPr>
                    <w:spacing w:after="0"/>
                    <w:jc w:val="center"/>
                  </w:pPr>
                  <w:r>
                    <w:t xml:space="preserve">16.0, 44.0</w:t>
                  </w:r>
                </w:p>
              </w:tc>
              <w:tc>
                <w:p>
                  <w:pPr>
                    <w:spacing w:after="0"/>
                    <w:jc w:val="center"/>
                  </w:pPr>
                  <w:r>
                    <w:t xml:space="preserve">14.0, 48.0</w:t>
                  </w:r>
                </w:p>
              </w:tc>
              <w:tc>
                <w:p>
                  <w:pPr>
                    <w:spacing w:after="0"/>
                    <w:jc w:val="center"/>
                  </w:pPr>
                  <w:r>
                    <w:t xml:space="preserve">14.0, 48.0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Body temperature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38.01 (0.97)</w:t>
                  </w:r>
                </w:p>
              </w:tc>
              <w:tc>
                <w:p>
                  <w:pPr>
                    <w:spacing w:after="0"/>
                    <w:jc w:val="center"/>
                  </w:pPr>
                  <w:r>
                    <w:t xml:space="preserve">38.06 (1.00)</w:t>
                  </w:r>
                </w:p>
              </w:tc>
              <w:tc>
                <w:p>
                  <w:pPr>
                    <w:spacing w:after="0"/>
                    <w:jc w:val="center"/>
                  </w:pPr>
                  <w:r>
                    <w:t xml:space="preserve">38.03 (0.98)</w:t>
                  </w:r>
                </w:p>
              </w:tc>
            </w:tr>
            <w:tr>
              <w:tc>
                <w:tcPr>
                  <w:gridSpan w:val="2"/>
                </w:tcPr>
                <w:p>
                  <w:pPr>
                    <w:spacing w:after="0"/>
                    <w:jc w:val="left"/>
                  </w:pPr>
                  <w:r>
                    <w:t xml:space="preserve">      Median (Q1, Q3)</w:t>
                  </w:r>
                </w:p>
              </w:tc>
              <w:tc>
                <w:p>
                  <w:pPr>
                    <w:spacing w:after="0"/>
                    <w:jc w:val="center"/>
                  </w:pPr>
                  <w:r>
                    <w:t xml:space="preserve">38.2 (37.5, 38.6)</w:t>
                  </w:r>
                </w:p>
              </w:tc>
              <w:tc>
                <w:p>
                  <w:pPr>
                    <w:spacing w:after="0"/>
                    <w:jc w:val="center"/>
                  </w:pPr>
                  <w:r>
                    <w:t xml:space="preserve">38.2 (37.3, 38.7)</w:t>
                  </w:r>
                </w:p>
              </w:tc>
              <w:tc>
                <w:p>
                  <w:pPr>
                    <w:spacing w:after="0"/>
                    <w:jc w:val="center"/>
                  </w:pPr>
                  <w:r>
                    <w:t xml:space="preserve">38.2 (37.5, 38.7)</w:t>
                  </w:r>
                </w:p>
              </w:tc>
            </w:tr>
            <w:tr>
              <w:tc>
                <w:tcPr>
                  <w:gridSpan w:val="2"/>
                </w:tcPr>
                <w:p>
                  <w:pPr>
                    <w:spacing w:after="0"/>
                    <w:jc w:val="left"/>
                  </w:pPr>
                  <w:r>
                    <w:t xml:space="preserve">      Min, Max</w:t>
                  </w:r>
                </w:p>
              </w:tc>
              <w:tc>
                <w:p>
                  <w:pPr>
                    <w:spacing w:after="0"/>
                    <w:jc w:val="center"/>
                  </w:pPr>
                  <w:r>
                    <w:t xml:space="preserve">36.0, 39.8</w:t>
                  </w:r>
                </w:p>
              </w:tc>
              <w:tc>
                <w:p>
                  <w:pPr>
                    <w:spacing w:after="0"/>
                    <w:jc w:val="center"/>
                  </w:pPr>
                  <w:r>
                    <w:t xml:space="preserve">36.0, 40.0</w:t>
                  </w:r>
                </w:p>
              </w:tc>
              <w:tc>
                <w:p>
                  <w:pPr>
                    <w:spacing w:after="0"/>
                    <w:jc w:val="center"/>
                  </w:pPr>
                  <w:r>
                    <w:t xml:space="preserve">36.0, 40.0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Systolic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138.38 (12.67)</w:t>
                  </w:r>
                </w:p>
              </w:tc>
              <w:tc>
                <w:p>
                  <w:pPr>
                    <w:spacing w:after="0"/>
                    <w:jc w:val="center"/>
                  </w:pPr>
                  <w:r>
                    <w:t xml:space="preserve">135.15 (20.25)</w:t>
                  </w:r>
                </w:p>
              </w:tc>
              <w:tc>
                <w:p>
                  <w:pPr>
                    <w:spacing w:after="0"/>
                    <w:jc w:val="center"/>
                  </w:pPr>
                  <w:r>
                    <w:t xml:space="preserve">136.74 (16.88)</w:t>
                  </w:r>
                </w:p>
              </w:tc>
            </w:tr>
            <w:tr>
              <w:tc>
                <w:tcPr>
                  <w:gridSpan w:val="2"/>
                </w:tcPr>
                <w:p>
                  <w:pPr>
                    <w:spacing w:after="0"/>
                    <w:jc w:val="left"/>
                  </w:pPr>
                  <w:r>
                    <w:t xml:space="preserve">      Median (Q1, Q3)</w:t>
                  </w:r>
                </w:p>
              </w:tc>
              <w:tc>
                <w:p>
                  <w:pPr>
                    <w:spacing w:after="0"/>
                    <w:jc w:val="center"/>
                  </w:pPr>
                  <w:r>
                    <w:t xml:space="preserve">137.0 (130.0, 145.0)</w:t>
                  </w:r>
                </w:p>
              </w:tc>
              <w:tc>
                <w:p>
                  <w:pPr>
                    <w:spacing w:after="0"/>
                    <w:jc w:val="center"/>
                  </w:pPr>
                  <w:r>
                    <w:t xml:space="preserve">129.0 (120.0, 142.0)</w:t>
                  </w:r>
                </w:p>
              </w:tc>
              <w:tc>
                <w:p>
                  <w:pPr>
                    <w:spacing w:after="0"/>
                    <w:jc w:val="center"/>
                  </w:pPr>
                  <w:r>
                    <w:t xml:space="preserve">134.0 (124.0, 144.0)</w:t>
                  </w:r>
                </w:p>
              </w:tc>
            </w:tr>
            <w:tr>
              <w:tc>
                <w:tcPr>
                  <w:gridSpan w:val="2"/>
                </w:tcPr>
                <w:p>
                  <w:pPr>
                    <w:spacing w:after="0"/>
                    <w:jc w:val="left"/>
                  </w:pPr>
                  <w:r>
                    <w:t xml:space="preserve">      Min, Max</w:t>
                  </w:r>
                </w:p>
              </w:tc>
              <w:tc>
                <w:p>
                  <w:pPr>
                    <w:spacing w:after="0"/>
                    <w:jc w:val="center"/>
                  </w:pPr>
                  <w:r>
                    <w:t xml:space="preserve">119.0, 168.0</w:t>
                  </w:r>
                </w:p>
              </w:tc>
              <w:tc>
                <w:p>
                  <w:pPr>
                    <w:spacing w:after="0"/>
                    <w:jc w:val="center"/>
                  </w:pPr>
                  <w:r>
                    <w:t xml:space="preserve">109.0, 180.0</w:t>
                  </w:r>
                </w:p>
              </w:tc>
              <w:tc>
                <w:p>
                  <w:pPr>
                    <w:spacing w:after="0"/>
                    <w:jc w:val="center"/>
                  </w:pPr>
                  <w:r>
                    <w:t xml:space="preserve">109.0, 180.0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Diastolic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75.12 (9.18)</w:t>
                  </w:r>
                </w:p>
              </w:tc>
              <w:tc>
                <w:p>
                  <w:pPr>
                    <w:spacing w:after="0"/>
                    <w:jc w:val="center"/>
                  </w:pPr>
                  <w:r>
                    <w:t xml:space="preserve">77.59 (12.33)</w:t>
                  </w:r>
                </w:p>
              </w:tc>
              <w:tc>
                <w:p>
                  <w:pPr>
                    <w:spacing w:after="0"/>
                    <w:jc w:val="center"/>
                  </w:pPr>
                  <w:r>
                    <w:t xml:space="preserve">76.38 (10.87)</w:t>
                  </w:r>
                </w:p>
              </w:tc>
            </w:tr>
            <w:tr>
              <w:tc>
                <w:tcPr>
                  <w:gridSpan w:val="2"/>
                </w:tcPr>
                <w:p>
                  <w:pPr>
                    <w:spacing w:after="0"/>
                    <w:jc w:val="left"/>
                  </w:pPr>
                  <w:r>
                    <w:t xml:space="preserve">      Median (Q1, Q3)</w:t>
                  </w:r>
                </w:p>
              </w:tc>
              <w:tc>
                <w:p>
                  <w:pPr>
                    <w:spacing w:after="0"/>
                    <w:jc w:val="center"/>
                  </w:pPr>
                  <w:r>
                    <w:t xml:space="preserve">74.0 (71.0, 79.0)</w:t>
                  </w:r>
                </w:p>
              </w:tc>
              <w:tc>
                <w:p>
                  <w:pPr>
                    <w:spacing w:after="0"/>
                    <w:jc w:val="center"/>
                  </w:pPr>
                  <w:r>
                    <w:t xml:space="preserve">75.0 (70.0, 87.0)</w:t>
                  </w:r>
                </w:p>
              </w:tc>
              <w:tc>
                <w:p>
                  <w:pPr>
                    <w:spacing w:after="0"/>
                    <w:jc w:val="center"/>
                  </w:pPr>
                  <w:r>
                    <w:t xml:space="preserve">75.0 (71.0, 85.0)</w:t>
                  </w:r>
                </w:p>
              </w:tc>
            </w:tr>
            <w:tr>
              <w:tc>
                <w:tcPr>
                  <w:gridSpan w:val="2"/>
                </w:tcPr>
                <w:p>
                  <w:pPr>
                    <w:spacing w:after="0"/>
                    <w:jc w:val="left"/>
                  </w:pPr>
                  <w:r>
                    <w:t xml:space="preserve">      Min, Max</w:t>
                  </w:r>
                </w:p>
              </w:tc>
              <w:tc>
                <w:p>
                  <w:pPr>
                    <w:spacing w:after="0"/>
                    <w:jc w:val="center"/>
                  </w:pPr>
                  <w:r>
                    <w:t xml:space="preserve">58.0, 102.0</w:t>
                  </w:r>
                </w:p>
              </w:tc>
              <w:tc>
                <w:p>
                  <w:pPr>
                    <w:spacing w:after="0"/>
                    <w:jc w:val="center"/>
                  </w:pPr>
                  <w:r>
                    <w:t xml:space="preserve">56.0, 107.0</w:t>
                  </w:r>
                </w:p>
              </w:tc>
              <w:tc>
                <w:p>
                  <w:pPr>
                    <w:spacing w:after="0"/>
                    <w:jc w:val="center"/>
                  </w:pPr>
                  <w:r>
                    <w:t xml:space="preserve">56.0, 107.0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Oxygen saturation</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93.73 (3.31)</w:t>
                  </w:r>
                </w:p>
              </w:tc>
              <w:tc>
                <w:p>
                  <w:pPr>
                    <w:spacing w:after="0"/>
                    <w:jc w:val="center"/>
                  </w:pPr>
                  <w:r>
                    <w:t xml:space="preserve">95.07 (2.06)</w:t>
                  </w:r>
                </w:p>
              </w:tc>
              <w:tc>
                <w:p>
                  <w:pPr>
                    <w:spacing w:after="0"/>
                    <w:jc w:val="center"/>
                  </w:pPr>
                  <w:r>
                    <w:t xml:space="preserve">94.42 (2.80)</w:t>
                  </w:r>
                </w:p>
              </w:tc>
            </w:tr>
            <w:tr>
              <w:tc>
                <w:tcPr>
                  <w:gridSpan w:val="2"/>
                </w:tcPr>
                <w:p>
                  <w:pPr>
                    <w:spacing w:after="0"/>
                    <w:jc w:val="left"/>
                  </w:pPr>
                  <w:r>
                    <w:t xml:space="preserve">      Median (Q1, Q3)</w:t>
                  </w:r>
                </w:p>
              </w:tc>
              <w:tc>
                <w:p>
                  <w:pPr>
                    <w:spacing w:after="0"/>
                    <w:jc w:val="center"/>
                  </w:pPr>
                  <w:r>
                    <w:t xml:space="preserve">94.5 (92.0, 96.0)</w:t>
                  </w:r>
                </w:p>
              </w:tc>
              <w:tc>
                <w:p>
                  <w:pPr>
                    <w:spacing w:after="0"/>
                    <w:jc w:val="center"/>
                  </w:pPr>
                  <w:r>
                    <w:t xml:space="preserve">95.0 (94.0, 96.0)</w:t>
                  </w:r>
                </w:p>
              </w:tc>
              <w:tc>
                <w:p>
                  <w:pPr>
                    <w:spacing w:after="0"/>
                    <w:jc w:val="center"/>
                  </w:pPr>
                  <w:r>
                    <w:t xml:space="preserve">95.0 (93.0, 96.0)</w:t>
                  </w:r>
                </w:p>
              </w:tc>
            </w:tr>
            <w:tr>
              <w:tc>
                <w:tcPr>
                  <w:gridSpan w:val="2"/>
                </w:tcPr>
                <w:p>
                  <w:pPr>
                    <w:spacing w:after="0"/>
                    <w:jc w:val="left"/>
                  </w:pPr>
                  <w:r>
                    <w:t xml:space="preserve">      Min, Max</w:t>
                  </w:r>
                </w:p>
              </w:tc>
              <w:tc>
                <w:p>
                  <w:pPr>
                    <w:spacing w:after="0"/>
                    <w:jc w:val="center"/>
                  </w:pPr>
                  <w:r>
                    <w:t xml:space="preserve">85.0, 99.0</w:t>
                  </w:r>
                </w:p>
              </w:tc>
              <w:tc>
                <w:p>
                  <w:pPr>
                    <w:spacing w:after="0"/>
                    <w:jc w:val="center"/>
                  </w:pPr>
                  <w:r>
                    <w:t xml:space="preserve">90.0, 99.0</w:t>
                  </w:r>
                </w:p>
              </w:tc>
              <w:tc>
                <w:p>
                  <w:pPr>
                    <w:spacing w:after="0"/>
                    <w:jc w:val="center"/>
                  </w:pPr>
                  <w:r>
                    <w:t xml:space="preserve">85.0, 99.0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Heart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89.81 (12.94)</w:t>
                  </w:r>
                </w:p>
              </w:tc>
              <w:tc>
                <w:p>
                  <w:pPr>
                    <w:spacing w:after="0"/>
                    <w:jc w:val="center"/>
                  </w:pPr>
                  <w:r>
                    <w:t xml:space="preserve">89.30 (17.47)</w:t>
                  </w:r>
                </w:p>
              </w:tc>
              <w:tc>
                <w:p>
                  <w:pPr>
                    <w:spacing w:after="0"/>
                    <w:jc w:val="center"/>
                  </w:pPr>
                  <w:r>
                    <w:t xml:space="preserve">89.55 (15.27)</w:t>
                  </w:r>
                </w:p>
              </w:tc>
            </w:tr>
            <w:tr>
              <w:tc>
                <w:tcPr>
                  <w:gridSpan w:val="2"/>
                </w:tcPr>
                <w:p>
                  <w:pPr>
                    <w:spacing w:after="0"/>
                    <w:jc w:val="left"/>
                  </w:pPr>
                  <w:r>
                    <w:t xml:space="preserve">      Median (Q1, Q3)</w:t>
                  </w:r>
                </w:p>
              </w:tc>
              <w:tc>
                <w:p>
                  <w:pPr>
                    <w:spacing w:after="0"/>
                    <w:jc w:val="center"/>
                  </w:pPr>
                  <w:r>
                    <w:t xml:space="preserve">85.5 (80.0, 100.0)</w:t>
                  </w:r>
                </w:p>
              </w:tc>
              <w:tc>
                <w:p>
                  <w:pPr>
                    <w:spacing w:after="0"/>
                    <w:jc w:val="center"/>
                  </w:pPr>
                  <w:r>
                    <w:t xml:space="preserve">88.0 (76.0, 98.0)</w:t>
                  </w:r>
                </w:p>
              </w:tc>
              <w:tc>
                <w:p>
                  <w:pPr>
                    <w:spacing w:after="0"/>
                    <w:jc w:val="center"/>
                  </w:pPr>
                  <w:r>
                    <w:t xml:space="preserve">86.0 (80.0, 98.0)</w:t>
                  </w:r>
                </w:p>
              </w:tc>
            </w:tr>
            <w:tr>
              <w:tc>
                <w:tcPr>
                  <w:gridSpan w:val="2"/>
                </w:tcPr>
                <w:p>
                  <w:pPr>
                    <w:spacing w:after="0"/>
                    <w:jc w:val="left"/>
                  </w:pPr>
                  <w:r>
                    <w:t xml:space="preserve">      Min, Max</w:t>
                  </w:r>
                </w:p>
              </w:tc>
              <w:tc>
                <w:p>
                  <w:pPr>
                    <w:spacing w:after="0"/>
                    <w:jc w:val="center"/>
                  </w:pPr>
                  <w:r>
                    <w:t xml:space="preserve">68.0, 115.0</w:t>
                  </w:r>
                </w:p>
              </w:tc>
              <w:tc>
                <w:p>
                  <w:pPr>
                    <w:spacing w:after="0"/>
                    <w:jc w:val="center"/>
                  </w:pPr>
                  <w:r>
                    <w:t xml:space="preserve">66.0, 148.0</w:t>
                  </w:r>
                </w:p>
              </w:tc>
              <w:tc>
                <w:p>
                  <w:pPr>
                    <w:spacing w:after="0"/>
                    <w:jc w:val="center"/>
                  </w:pPr>
                  <w:r>
                    <w:t xml:space="preserve">66.0, 148.0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Gender</w:t>
                  </w:r>
                </w:p>
              </w:tc>
              <w:tc>
                <w:p>
                  <w:pPr>
                    <w:spacing w:after="0"/>
                  </w:pPr>
                  <w:r>
                    <w:t/>
                  </w:r>
                </w:p>
              </w:tc>
              <w:tc>
                <w:p>
                  <w:pPr>
                    <w:spacing w:after="0"/>
                  </w:pPr>
                  <w:r>
                    <w:t/>
                  </w:r>
                </w:p>
              </w:tc>
              <w:tc>
                <w:p>
                  <w:pPr>
                    <w:spacing w:after="0"/>
                  </w:pPr>
                  <w:r>
                    <w:t/>
                  </w:r>
                </w:p>
              </w:tc>
            </w:tr>
            <w:tr>
              <w:tc>
                <w:tcPr>
                  <w:gridSpan w:val="2"/>
                </w:tcPr>
                <w:p>
                  <w:pPr>
                    <w:spacing w:after="0"/>
                    <w:jc w:val="left"/>
                  </w:pPr>
                  <w:r>
                    <w:t xml:space="preserve">      Male</w:t>
                  </w:r>
                </w:p>
              </w:tc>
              <w:tc>
                <w:p>
                  <w:pPr>
                    <w:spacing w:after="0"/>
                    <w:jc w:val="center"/>
                  </w:pPr>
                  <w:r>
                    <w:t xml:space="preserve">16 (61.5%)</w:t>
                  </w:r>
                </w:p>
              </w:tc>
              <w:tc>
                <w:p>
                  <w:pPr>
                    <w:spacing w:after="0"/>
                    <w:jc w:val="center"/>
                  </w:pPr>
                  <w:r>
                    <w:t xml:space="preserve">19 (70.4%)</w:t>
                  </w:r>
                </w:p>
              </w:tc>
              <w:tc>
                <w:p>
                  <w:pPr>
                    <w:spacing w:after="0"/>
                    <w:jc w:val="center"/>
                  </w:pPr>
                  <w:r>
                    <w:t xml:space="preserve">35 (66.0%)</w:t>
                  </w:r>
                </w:p>
              </w:tc>
            </w:tr>
            <w:tr>
              <w:tc>
                <w:tcPr>
                  <w:gridSpan w:val="2"/>
                </w:tcPr>
                <w:p>
                  <w:pPr>
                    <w:spacing w:after="0"/>
                    <w:jc w:val="left"/>
                  </w:pPr>
                  <w:r>
                    <w:t xml:space="preserve">      Female</w:t>
                  </w:r>
                </w:p>
              </w:tc>
              <w:tc>
                <w:p>
                  <w:pPr>
                    <w:spacing w:after="0"/>
                    <w:jc w:val="center"/>
                  </w:pPr>
                  <w:r>
                    <w:t xml:space="preserve">10 (38.5%)</w:t>
                  </w:r>
                </w:p>
              </w:tc>
              <w:tc>
                <w:p>
                  <w:pPr>
                    <w:spacing w:after="0"/>
                    <w:jc w:val="center"/>
                  </w:pPr>
                  <w:r>
                    <w:t xml:space="preserve">8 (29.6%)</w:t>
                  </w:r>
                </w:p>
              </w:tc>
              <w:tc>
                <w:p>
                  <w:pPr>
                    <w:spacing w:after="0"/>
                    <w:jc w:val="center"/>
                  </w:pPr>
                  <w:r>
                    <w:t xml:space="preserve">18 (34.0%)</w:t>
                  </w:r>
                </w:p>
              </w:tc>
            </w:tr>
            <w:tr>
              <w:tc>
                <w:tcPr>
                  <w:gridSpan w:val="2"/>
                </w:tcPr>
                <w:p>
                  <w:pPr>
                    <w:spacing w:after="0"/>
                    <w:jc w:val="left"/>
                  </w:pPr>
                  <w:r>
                    <w:rPr>
                      <w:b w:val="true"/>
                    </w:rPr>
                    <w:t xml:space="preserve">Supplemental oxygen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14 (53.8%)</w:t>
                  </w:r>
                </w:p>
              </w:tc>
              <w:tc>
                <w:p>
                  <w:pPr>
                    <w:spacing w:after="0"/>
                    <w:jc w:val="center"/>
                  </w:pPr>
                  <w:r>
                    <w:t xml:space="preserve">19 (70.4%)</w:t>
                  </w:r>
                </w:p>
              </w:tc>
              <w:tc>
                <w:p>
                  <w:pPr>
                    <w:spacing w:after="0"/>
                    <w:jc w:val="center"/>
                  </w:pPr>
                  <w:r>
                    <w:t xml:space="preserve">33 (62.3%)</w:t>
                  </w:r>
                </w:p>
              </w:tc>
            </w:tr>
            <w:tr>
              <w:tc>
                <w:tcPr>
                  <w:gridSpan w:val="2"/>
                </w:tcPr>
                <w:p>
                  <w:pPr>
                    <w:spacing w:after="0"/>
                    <w:jc w:val="left"/>
                  </w:pPr>
                  <w:r>
                    <w:t xml:space="preserve">      Yes</w:t>
                  </w:r>
                </w:p>
              </w:tc>
              <w:tc>
                <w:p>
                  <w:pPr>
                    <w:spacing w:after="0"/>
                    <w:jc w:val="center"/>
                  </w:pPr>
                  <w:r>
                    <w:t xml:space="preserve">12 (46.2%)</w:t>
                  </w:r>
                </w:p>
              </w:tc>
              <w:tc>
                <w:p>
                  <w:pPr>
                    <w:spacing w:after="0"/>
                    <w:jc w:val="center"/>
                  </w:pPr>
                  <w:r>
                    <w:t xml:space="preserve">8 (29.6%)</w:t>
                  </w:r>
                </w:p>
              </w:tc>
              <w:tc>
                <w:p>
                  <w:pPr>
                    <w:spacing w:after="0"/>
                    <w:jc w:val="center"/>
                  </w:pPr>
                  <w:r>
                    <w:t xml:space="preserve">20 (37.7%)</w:t>
                  </w:r>
                </w:p>
              </w:tc>
            </w:tr>
            <w:tr>
              <w:tc>
                <w:tcPr>
                  <w:gridSpan w:val="2"/>
                </w:tcPr>
                <w:p>
                  <w:pPr>
                    <w:spacing w:after="0"/>
                    <w:jc w:val="left"/>
                  </w:pPr>
                  <w:r>
                    <w:rPr>
                      <w:b w:val="true"/>
                    </w:rPr>
                    <w:t xml:space="preserve">Hypertension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(77.8%)</w:t>
                  </w:r>
                </w:p>
              </w:tc>
              <w:tc>
                <w:p>
                  <w:pPr>
                    <w:spacing w:after="0"/>
                    <w:jc w:val="center"/>
                  </w:pPr>
                  <w:r>
                    <w:t xml:space="preserve">36 (67.9%)</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6 (22.2%)</w:t>
                  </w:r>
                </w:p>
              </w:tc>
              <w:tc>
                <w:p>
                  <w:pPr>
                    <w:spacing w:after="0"/>
                    <w:jc w:val="center"/>
                  </w:pPr>
                  <w:r>
                    <w:t xml:space="preserve">17 (32.1%)</w:t>
                  </w:r>
                </w:p>
              </w:tc>
            </w:tr>
            <w:tr>
              <w:tc>
                <w:tcPr>
                  <w:gridSpan w:val="2"/>
                </w:tcPr>
                <w:p>
                  <w:pPr>
                    <w:spacing w:after="0"/>
                    <w:jc w:val="left"/>
                  </w:pPr>
                  <w:r>
                    <w:rPr>
                      <w:b w:val="true"/>
                    </w:rPr>
                    <w:t xml:space="preserve">Diabetes</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21 (80.8%)</w:t>
                  </w:r>
                </w:p>
              </w:tc>
              <w:tc>
                <w:p>
                  <w:pPr>
                    <w:spacing w:after="0"/>
                    <w:jc w:val="center"/>
                  </w:pPr>
                  <w:r>
                    <w:t xml:space="preserve">23 (85.2%)</w:t>
                  </w:r>
                </w:p>
              </w:tc>
              <w:tc>
                <w:p>
                  <w:pPr>
                    <w:spacing w:after="0"/>
                    <w:jc w:val="center"/>
                  </w:pPr>
                  <w:r>
                    <w:t xml:space="preserve">44 (83.0%)</w:t>
                  </w:r>
                </w:p>
              </w:tc>
            </w:tr>
            <w:tr>
              <w:tc>
                <w:tcPr>
                  <w:gridSpan w:val="2"/>
                </w:tcPr>
                <w:p>
                  <w:pPr>
                    <w:spacing w:after="0"/>
                    <w:jc w:val="left"/>
                  </w:pPr>
                  <w:r>
                    <w:t xml:space="preserve">      Yes</w:t>
                  </w:r>
                </w:p>
              </w:tc>
              <w:tc>
                <w:p>
                  <w:pPr>
                    <w:spacing w:after="0"/>
                    <w:jc w:val="center"/>
                  </w:pPr>
                  <w:r>
                    <w:t xml:space="preserve">5 (19.2%)</w:t>
                  </w:r>
                </w:p>
              </w:tc>
              <w:tc>
                <w:p>
                  <w:pPr>
                    <w:spacing w:after="0"/>
                    <w:jc w:val="center"/>
                  </w:pPr>
                  <w:r>
                    <w:t xml:space="preserve">4 (14.8%)</w:t>
                  </w:r>
                </w:p>
              </w:tc>
              <w:tc>
                <w:p>
                  <w:pPr>
                    <w:spacing w:after="0"/>
                    <w:jc w:val="center"/>
                  </w:pPr>
                  <w:r>
                    <w:t xml:space="preserve">9 (17.0%)</w:t>
                  </w:r>
                </w:p>
              </w:tc>
            </w:tr>
            <w:tr>
              <w:tc>
                <w:tcPr>
                  <w:gridSpan w:val="2"/>
                </w:tcPr>
                <w:p>
                  <w:pPr>
                    <w:spacing w:after="0"/>
                    <w:jc w:val="left"/>
                  </w:pPr>
                  <w:r>
                    <w:rPr>
                      <w:b w:val="true"/>
                    </w:rPr>
                    <w:t xml:space="preserve">Coronary artery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24 (92.3%)</w:t>
                  </w:r>
                </w:p>
              </w:tc>
              <w:tc>
                <w:p>
                  <w:pPr>
                    <w:spacing w:after="0"/>
                    <w:jc w:val="center"/>
                  </w:pPr>
                  <w:r>
                    <w:t xml:space="preserve">24 (88.9%)</w:t>
                  </w:r>
                </w:p>
              </w:tc>
              <w:tc>
                <w:p>
                  <w:pPr>
                    <w:spacing w:after="0"/>
                    <w:jc w:val="center"/>
                  </w:pPr>
                  <w:r>
                    <w:t xml:space="preserve">48 (90.6%)</w:t>
                  </w:r>
                </w:p>
              </w:tc>
            </w:tr>
            <w:tr>
              <w:tc>
                <w:tcPr>
                  <w:gridSpan w:val="2"/>
                </w:tcPr>
                <w:p>
                  <w:pPr>
                    <w:spacing w:after="0"/>
                    <w:jc w:val="left"/>
                  </w:pPr>
                  <w:r>
                    <w:t xml:space="preserve">      Yes</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rPr>
                      <w:b w:val="true"/>
                    </w:rPr>
                    <w:t xml:space="preserve">Obstructive pulmonary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17 (65.4%)</w:t>
                  </w:r>
                </w:p>
              </w:tc>
              <w:tc>
                <w:p>
                  <w:pPr>
                    <w:spacing w:after="0"/>
                    <w:jc w:val="center"/>
                  </w:pPr>
                  <w:r>
                    <w:t xml:space="preserve">22 (81.5%)</w:t>
                  </w:r>
                </w:p>
              </w:tc>
              <w:tc>
                <w:p>
                  <w:pPr>
                    <w:spacing w:after="0"/>
                    <w:jc w:val="center"/>
                  </w:pPr>
                  <w:r>
                    <w:t xml:space="preserve">39 (73.6%)</w:t>
                  </w:r>
                </w:p>
              </w:tc>
            </w:tr>
            <w:tr>
              <w:tc>
                <w:tcPr>
                  <w:gridSpan w:val="2"/>
                </w:tcPr>
                <w:p>
                  <w:pPr>
                    <w:spacing w:after="0"/>
                    <w:jc w:val="left"/>
                  </w:pPr>
                  <w:r>
                    <w:t xml:space="preserve">      Yes</w:t>
                  </w:r>
                </w:p>
              </w:tc>
              <w:tc>
                <w:p>
                  <w:pPr>
                    <w:spacing w:after="0"/>
                    <w:jc w:val="center"/>
                  </w:pPr>
                  <w:r>
                    <w:t xml:space="preserve">9 (34.6%)</w:t>
                  </w:r>
                </w:p>
              </w:tc>
              <w:tc>
                <w:p>
                  <w:pPr>
                    <w:spacing w:after="0"/>
                    <w:jc w:val="center"/>
                  </w:pPr>
                  <w:r>
                    <w:t xml:space="preserve">5 (18.5%)</w:t>
                  </w:r>
                </w:p>
              </w:tc>
              <w:tc>
                <w:p>
                  <w:pPr>
                    <w:spacing w:after="0"/>
                    <w:jc w:val="center"/>
                  </w:pPr>
                  <w:r>
                    <w:t xml:space="preserve">14 (26.4%)</w:t>
                  </w:r>
                </w:p>
              </w:tc>
            </w:tr>
            <w:tr>
              <w:tc>
                <w:tcPr>
                  <w:gridSpan w:val="2"/>
                </w:tcPr>
                <w:p>
                  <w:pPr>
                    <w:spacing w:after="0"/>
                    <w:jc w:val="left"/>
                  </w:pPr>
                  <w:r>
                    <w:rPr>
                      <w:b w:val="true"/>
                    </w:rPr>
                    <w:t xml:space="preserve">Obesity</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(80.8%)</w:t>
                  </w:r>
                </w:p>
              </w:tc>
              <w:tc>
                <w:p>
                  <w:pPr>
                    <w:spacing w:after="0"/>
                    <w:jc w:val="center"/>
                  </w:pPr>
                  <w:r>
                    <w:t xml:space="preserve">36 (69.2%)</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5 (19.2%)</w:t>
                  </w:r>
                </w:p>
              </w:tc>
              <w:tc>
                <w:p>
                  <w:pPr>
                    <w:spacing w:after="0"/>
                    <w:jc w:val="center"/>
                  </w:pPr>
                  <w:r>
                    <w:t xml:space="preserve">16 (30.8%)</w:t>
                  </w:r>
                </w:p>
              </w:tc>
            </w:tr>
            <w:tr>
              <w:tc>
                <w:tcPr>
                  <w:gridSpan w:val="2"/>
                </w:tcPr>
                <w:p>
                  <w:pPr>
                    <w:spacing w:after="0"/>
                    <w:jc w:val="left"/>
                  </w:pPr>
                  <w:r>
                    <w:t xml:space="preserve">      .</w:t>
                  </w:r>
                </w:p>
              </w:tc>
              <w:tc>
                <w:p>
                  <w:pPr>
                    <w:spacing w:after="0"/>
                    <w:jc w:val="center"/>
                  </w:pPr>
                  <w:r>
                    <w:t xml:space="preserve">0 (.%)</w:t>
                  </w:r>
                </w:p>
              </w:tc>
              <w:tc>
                <w:p>
                  <w:pPr>
                    <w:spacing w:after="0"/>
                    <w:jc w:val="center"/>
                  </w:pPr>
                  <w:r>
                    <w:t xml:space="preserve">1 (.%)</w:t>
                  </w:r>
                </w:p>
              </w:tc>
              <w:tc>
                <w:p>
                  <w:pPr>
                    <w:spacing w:after="0"/>
                    <w:jc w:val="center"/>
                  </w:pPr>
                  <w:r>
                    <w:t xml:space="preserve">1 (.%)</w:t>
                  </w:r>
                </w:p>
              </w:tc>
            </w:tr>
            <w:tr>
              <w:tc>
                <w:tcPr>
                  <w:gridSpan w:val="2"/>
                </w:tcPr>
                <w:p>
                  <w:pPr>
                    <w:spacing w:after="0"/>
                    <w:jc w:val="left"/>
                  </w:pPr>
                  <w:r>
                    <w:rPr>
                      <w:b w:val="true"/>
                    </w:rPr>
                    <w:t xml:space="preserve">Any coexisting condition</w:t>
                  </w:r>
                </w:p>
              </w:tc>
              <w:tc>
                <w:p>
                  <w:pPr>
                    <w:spacing w:after="0"/>
                  </w:pPr>
                  <w:r>
                    <w:t/>
                  </w:r>
                </w:p>
              </w:tc>
              <w:tc>
                <w:p>
                  <w:pPr>
                    <w:spacing w:after="0"/>
                  </w:pPr>
                  <w:r>
                    <w:t/>
                  </w:r>
                </w:p>
              </w:tc>
              <w:tc>
                <w:p>
                  <w:pPr>
                    <w:spacing w:after="0"/>
                  </w:pPr>
                  <w:r>
                    <w:t/>
                  </w:r>
                </w:p>
              </w:tc>
            </w:tr>
            <w:tr>
              <w:tc>
                <w:tcPr>
                  <w:gridSpan w:val="2"/>
                </w:tcPr>
                <w:p>
                  <w:pPr>
                    <w:spacing w:after="0"/>
                    <w:jc w:val="left"/>
                  </w:pPr>
                  <w:r>
                    <w:t xml:space="preserve">      No codition</w:t>
                  </w:r>
                </w:p>
              </w:tc>
              <w:tc>
                <w:p>
                  <w:pPr>
                    <w:spacing w:after="0"/>
                    <w:jc w:val="center"/>
                  </w:pPr>
                  <w:r>
                    <w:t xml:space="preserve">7 (26.9%)</w:t>
                  </w:r>
                </w:p>
              </w:tc>
              <w:tc>
                <w:p>
                  <w:pPr>
                    <w:spacing w:after="0"/>
                    <w:jc w:val="center"/>
                  </w:pPr>
                  <w:r>
                    <w:t xml:space="preserve">13 (48.1%)</w:t>
                  </w:r>
                </w:p>
              </w:tc>
              <w:tc>
                <w:p>
                  <w:pPr>
                    <w:spacing w:after="0"/>
                    <w:jc w:val="center"/>
                  </w:pPr>
                  <w:r>
                    <w:t xml:space="preserve">20 (37.7%)</w:t>
                  </w:r>
                </w:p>
              </w:tc>
            </w:tr>
            <w:tr>
              <w:tc>
                <w:tcPr>
                  <w:gridSpan w:val="2"/>
                </w:tcPr>
                <w:p>
                  <w:pPr>
                    <w:spacing w:after="0"/>
                    <w:jc w:val="left"/>
                  </w:pPr>
                  <w:r>
                    <w:t xml:space="preserve">      ≥1 condition</w:t>
                  </w:r>
                </w:p>
              </w:tc>
              <w:tc>
                <w:p>
                  <w:pPr>
                    <w:spacing w:after="0"/>
                    <w:jc w:val="center"/>
                  </w:pPr>
                  <w:r>
                    <w:t xml:space="preserve">19 (73.1%)</w:t>
                  </w:r>
                </w:p>
              </w:tc>
              <w:tc>
                <w:p>
                  <w:pPr>
                    <w:spacing w:after="0"/>
                    <w:jc w:val="center"/>
                  </w:pPr>
                  <w:r>
                    <w:t xml:space="preserve">14 (51.9%)</w:t>
                  </w:r>
                </w:p>
              </w:tc>
              <w:tc>
                <w:p>
                  <w:pPr>
                    <w:spacing w:after="0"/>
                    <w:jc w:val="center"/>
                  </w:pPr>
                  <w:r>
                    <w:t xml:space="preserve">33 (62.3%)</w:t>
                  </w:r>
                </w:p>
              </w:tc>
            </w:tr>
            <w:tr>
              <w:tc>
                <w:tcPr>
                  <w:gridSpan w:val="2"/>
                </w:tcPr>
                <w:p>
                  <w:pPr>
                    <w:spacing w:after="0"/>
                    <w:jc w:val="left"/>
                  </w:pPr>
                  <w:r>
                    <w:rPr>
                      <w:b w:val="true"/>
                    </w:rPr>
                    <w:t xml:space="preserve">Temperature &gt;37.8</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8 (30.8%)</w:t>
                  </w:r>
                </w:p>
              </w:tc>
              <w:tc>
                <w:p>
                  <w:pPr>
                    <w:spacing w:after="0"/>
                    <w:jc w:val="center"/>
                  </w:pPr>
                  <w:r>
                    <w:t xml:space="preserve">10 (37.0%)</w:t>
                  </w:r>
                </w:p>
              </w:tc>
              <w:tc>
                <w:p>
                  <w:pPr>
                    <w:spacing w:after="0"/>
                    <w:jc w:val="center"/>
                  </w:pPr>
                  <w:r>
                    <w:t xml:space="preserve">18 (34.0%)</w:t>
                  </w:r>
                </w:p>
              </w:tc>
            </w:tr>
            <w:tr>
              <w:tc>
                <w:tcPr>
                  <w:gridSpan w:val="2"/>
                </w:tcPr>
                <w:p>
                  <w:pPr>
                    <w:spacing w:after="0"/>
                    <w:jc w:val="left"/>
                  </w:pPr>
                  <w:r>
                    <w:t xml:space="preserve">      Yes</w:t>
                  </w:r>
                </w:p>
              </w:tc>
              <w:tc>
                <w:p>
                  <w:pPr>
                    <w:spacing w:after="0"/>
                    <w:jc w:val="center"/>
                  </w:pPr>
                  <w:r>
                    <w:t xml:space="preserve">18 (69.2%)</w:t>
                  </w:r>
                </w:p>
              </w:tc>
              <w:tc>
                <w:p>
                  <w:pPr>
                    <w:spacing w:after="0"/>
                    <w:jc w:val="center"/>
                  </w:pPr>
                  <w:r>
                    <w:t xml:space="preserve">17 (63.0%)</w:t>
                  </w:r>
                </w:p>
              </w:tc>
              <w:tc>
                <w:p>
                  <w:pPr>
                    <w:spacing w:after="0"/>
                    <w:jc w:val="center"/>
                  </w:pPr>
                  <w:r>
                    <w:t xml:space="preserve">35 (66.0%)</w:t>
                  </w:r>
                </w:p>
              </w:tc>
            </w:tr>
            <w:tr>
              <w:tc>
                <w:tcPr>
                  <w:gridSpan w:val="2"/>
                </w:tcPr>
                <w:p>
                  <w:pPr>
                    <w:spacing w:after="0"/>
                    <w:jc w:val="left"/>
                  </w:pPr>
                  <w:r>
                    <w:rPr>
                      <w:b w:val="true"/>
                    </w:rPr>
                    <w:t xml:space="preserve">Current smoker</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Yes</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3.       Study drug exposure</w:t>
      </w:r>
    </w:p>
    <w:p>
      <w:pPr>
        <w:sectPr>
          <w:type w:val="continuous"/>
          <w:pgSz w:w="11907" w:h="16839" w:code="9"/>
          <w:pgMar w:top="1440" w:right="1440" w:bottom="1440" w:left="1440"/>
          <w:pgNumType w:fmt="decimal"/>
        </w:sectPr>
      </w:pPr>
    </w:p>
    <w:p>
      <w:r>
        <w:t/>
      </w:r>
      <w:r>
        <w:rPr>
          <w:b w:val="true"/>
        </w:rPr>
        <w:t xml:space="preserve">Table 3. Description of study drug exposure among those randomised to the hydroxychloroquine arm (N=27)</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3120"/>
              <w:gridCol w:w="3120"/>
              <w:gridCol w:w="3120"/>
            </w:tblGrid>
            <w:tr>
              <w:tc>
                <w:tcPr>
                  <w:tcW w:w="6240" w:type="dxa"/>
                  <w:gridSpan w:val="2"/>
                  <w:tcBorders>
                    <w:top w:val="single" w:color="000000"/>
                  </w:tcBorders>
                </w:tcPr>
                <w:p>
                  <w:pPr>
                    <w:spacing w:after="0"/>
                    <w:jc w:val="left"/>
                  </w:pPr>
                  <w:r>
                    <w:t xml:space="preserve"> </w:t>
                  </w:r>
                </w:p>
              </w:tc>
              <w:tc>
                <w:tcPr>
                  <w:tcW w:w="3120" w:type="dxa"/>
                  <w:tcBorders>
                    <w:top w:val="single" w:color="000000"/>
                  </w:tcBorders>
                  <w:vAlign w:val="center"/>
                </w:tcPr>
                <w:p>
                  <w:pPr>
                    <w:spacing w:after="0"/>
                    <w:jc w:val="center"/>
                  </w:pPr>
                  <w:r>
                    <w:t xml:space="preserve">Total</w:t>
                  </w:r>
                </w:p>
              </w:tc>
            </w:tr>
            <w:tr>
              <w:tc>
                <w:tcPr>
                  <w:tcW w:w="6240" w:type="dxa"/>
                  <w:gridSpan w:val="2"/>
                  <w:tcBorders>
                    <w:bottom w:val="single" w:color="000000"/>
                  </w:tcBorders>
                </w:tcPr>
                <w:p>
                  <w:pPr>
                    <w:spacing w:after="0"/>
                    <w:jc w:val="left"/>
                  </w:pPr>
                  <w:r>
                    <w:t xml:space="preserve"> </w:t>
                  </w:r>
                </w:p>
              </w:tc>
              <w:tc>
                <w:tcPr>
                  <w:tcW w:w="3120"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3120"/>
              <w:gridCol w:w="3120"/>
              <w:gridCol w:w="3120"/>
            </w:tblGrid>
            <w:tr>
              <w:tc>
                <w:tcPr>
                  <w:tcW w:w="6240" w:type="dxa"/>
                  <w:gridSpan w:val="2"/>
                </w:tcPr>
                <w:p>
                  <w:pPr>
                    <w:spacing w:after="0"/>
                    <w:jc w:val="left"/>
                  </w:pPr>
                  <w:r>
                    <w:rPr>
                      <w:b w:val="true"/>
                    </w:rPr>
                    <w:t xml:space="preserve">Total dose (mg)</w:t>
                  </w:r>
                </w:p>
              </w:tc>
              <w:tc>
                <w:tcPr>
                  <w:tcW w:w="3120" w:type="dxa"/>
                </w:tcPr>
                <w:p>
                  <w:pPr>
                    <w:spacing w:after="0"/>
                  </w:pPr>
                </w:p>
              </w:tc>
            </w:tr>
            <w:tr>
              <w:tc>
                <w:tcPr>
                  <w:gridSpan w:val="2"/>
                </w:tcPr>
                <w:p>
                  <w:pPr>
                    <w:spacing w:after="0"/>
                    <w:jc w:val="left"/>
                  </w:pPr>
                  <w:r>
                    <w:t xml:space="preserve">      Median (Q1, Q3)</w:t>
                  </w:r>
                </w:p>
              </w:tc>
              <w:tc>
                <w:p>
                  <w:pPr>
                    <w:spacing w:after="0"/>
                    <w:jc w:val="center"/>
                  </w:pPr>
                  <w:r>
                    <w:t xml:space="preserve">0 (0, 5600)</w:t>
                  </w:r>
                </w:p>
              </w:tc>
            </w:tr>
            <w:tr>
              <w:tc>
                <w:tcPr>
                  <w:gridSpan w:val="2"/>
                </w:tcPr>
                <w:p>
                  <w:pPr>
                    <w:spacing w:after="0"/>
                    <w:jc w:val="left"/>
                  </w:pPr>
                  <w:r>
                    <w:t xml:space="preserve">      Min, Max</w:t>
                  </w:r>
                </w:p>
              </w:tc>
              <w:tc>
                <w:p>
                  <w:pPr>
                    <w:spacing w:after="0"/>
                    <w:jc w:val="center"/>
                  </w:pPr>
                  <w:r>
                    <w:t xml:space="preserve">0, 6000</w:t>
                  </w:r>
                </w:p>
              </w:tc>
            </w:tr>
            <w:tr>
              <w:tc>
                <w:tcPr>
                  <w:gridSpan w:val="2"/>
                </w:tcPr>
                <w:p>
                  <w:pPr>
                    <w:spacing w:after="0"/>
                    <w:jc w:val="left"/>
                  </w:pPr>
                  <w:r>
                    <w:t xml:space="preserve">      N (% Non-missing)</w:t>
                  </w:r>
                </w:p>
              </w:tc>
              <w:tc>
                <w:p>
                  <w:pPr>
                    <w:spacing w:after="0"/>
                    <w:jc w:val="center"/>
                  </w:pPr>
                  <w:r>
                    <w:t xml:space="preserve">53 (100.0%)</w:t>
                  </w:r>
                </w:p>
              </w:tc>
            </w:tr>
            <w:tr>
              <w:tc>
                <w:tcPr>
                  <w:gridSpan w:val="2"/>
                </w:tcPr>
                <w:p>
                  <w:pPr>
                    <w:spacing w:after="0"/>
                    <w:jc w:val="left"/>
                  </w:pPr>
                  <w:r>
                    <w:rPr>
                      <w:b w:val="true"/>
                    </w:rPr>
                    <w:t xml:space="preserve">Total number of 400mg doses received</w:t>
                  </w:r>
                </w:p>
              </w:tc>
              <w:tc>
                <w:p>
                  <w:pPr>
                    <w:spacing w:after="0"/>
                  </w:pPr>
                  <w:r>
                    <w:t/>
                  </w:r>
                </w:p>
              </w:tc>
            </w:tr>
            <w:tr>
              <w:tc>
                <w:tcPr>
                  <w:gridSpan w:val="2"/>
                </w:tcPr>
                <w:p>
                  <w:pPr>
                    <w:spacing w:after="0"/>
                    <w:jc w:val="left"/>
                  </w:pPr>
                  <w:r>
                    <w:t xml:space="preserve">      0</w:t>
                  </w:r>
                </w:p>
              </w:tc>
              <w:tc>
                <w:p>
                  <w:pPr>
                    <w:spacing w:after="0"/>
                    <w:jc w:val="center"/>
                  </w:pPr>
                  <w:r>
                    <w:t xml:space="preserve">27 (50.9%)</w:t>
                  </w:r>
                </w:p>
              </w:tc>
            </w:tr>
            <w:tr>
              <w:tc>
                <w:tcPr>
                  <w:gridSpan w:val="2"/>
                </w:tcPr>
                <w:p>
                  <w:pPr>
                    <w:spacing w:after="0"/>
                    <w:jc w:val="left"/>
                  </w:pPr>
                  <w:r>
                    <w:t xml:space="preserve">      4</w:t>
                  </w:r>
                </w:p>
              </w:tc>
              <w:tc>
                <w:p>
                  <w:pPr>
                    <w:spacing w:after="0"/>
                    <w:jc w:val="center"/>
                  </w:pPr>
                  <w:r>
                    <w:t xml:space="preserve">2 (3.8%)</w:t>
                  </w:r>
                </w:p>
              </w:tc>
            </w:tr>
            <w:tr>
              <w:tc>
                <w:tcPr>
                  <w:gridSpan w:val="2"/>
                </w:tcPr>
                <w:p>
                  <w:pPr>
                    <w:spacing w:after="0"/>
                    <w:jc w:val="left"/>
                  </w:pPr>
                  <w:r>
                    <w:t xml:space="preserve">      8</w:t>
                  </w:r>
                </w:p>
              </w:tc>
              <w:tc>
                <w:p>
                  <w:pPr>
                    <w:spacing w:after="0"/>
                    <w:jc w:val="center"/>
                  </w:pPr>
                  <w:r>
                    <w:t xml:space="preserve">1 (1.9%)</w:t>
                  </w:r>
                </w:p>
              </w:tc>
            </w:tr>
            <w:tr>
              <w:tc>
                <w:tcPr>
                  <w:gridSpan w:val="2"/>
                </w:tcPr>
                <w:p>
                  <w:pPr>
                    <w:spacing w:after="0"/>
                    <w:jc w:val="left"/>
                  </w:pPr>
                  <w:r>
                    <w:t xml:space="preserve">      10</w:t>
                  </w:r>
                </w:p>
              </w:tc>
              <w:tc>
                <w:p>
                  <w:pPr>
                    <w:spacing w:after="0"/>
                    <w:jc w:val="center"/>
                  </w:pPr>
                  <w:r>
                    <w:t xml:space="preserve">1 (1.9%)</w:t>
                  </w:r>
                </w:p>
              </w:tc>
            </w:tr>
            <w:tr>
              <w:tc>
                <w:tcPr>
                  <w:gridSpan w:val="2"/>
                </w:tcPr>
                <w:p>
                  <w:pPr>
                    <w:spacing w:after="0"/>
                    <w:jc w:val="left"/>
                  </w:pPr>
                  <w:r>
                    <w:t xml:space="preserve">      12</w:t>
                  </w:r>
                </w:p>
              </w:tc>
              <w:tc>
                <w:p>
                  <w:pPr>
                    <w:spacing w:after="0"/>
                    <w:jc w:val="center"/>
                  </w:pPr>
                  <w:r>
                    <w:t xml:space="preserve">1 (1.9%)</w:t>
                  </w:r>
                </w:p>
              </w:tc>
            </w:tr>
            <w:tr>
              <w:tc>
                <w:tcPr>
                  <w:gridSpan w:val="2"/>
                </w:tcPr>
                <w:p>
                  <w:pPr>
                    <w:spacing w:after="0"/>
                    <w:jc w:val="left"/>
                  </w:pPr>
                  <w:r>
                    <w:t xml:space="preserve">      14</w:t>
                  </w:r>
                </w:p>
              </w:tc>
              <w:tc>
                <w:p>
                  <w:pPr>
                    <w:spacing w:after="0"/>
                    <w:jc w:val="center"/>
                  </w:pPr>
                  <w:r>
                    <w:t xml:space="preserve">19 (35.8%)</w:t>
                  </w:r>
                </w:p>
              </w:tc>
            </w:tr>
            <w:tr>
              <w:tc>
                <w:tcPr>
                  <w:gridSpan w:val="2"/>
                </w:tcPr>
                <w:p>
                  <w:pPr>
                    <w:spacing w:after="0"/>
                    <w:jc w:val="left"/>
                  </w:pPr>
                  <w:r>
                    <w:t xml:space="preserve">      15</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4.       Safety analysis</w:t>
      </w:r>
    </w:p>
    <w:p>
      <w:pPr>
        <w:pStyle w:val="Heading2"/>
      </w:pPr>
      <w:r>
        <w:t/>
      </w:r>
      <w:r>
        <w:t xml:space="preserve"/>
      </w:r>
      <w:r>
        <w:t xml:space="preserve">4.1.     Adverse events of special interest</w:t>
      </w:r>
    </w:p>
    <w:p>
      <w:pPr>
        <w:sectPr>
          <w:type w:val="continuous"/>
          <w:pgSz w:w="11907" w:h="16839" w:code="9"/>
          <w:pgMar w:top="1440" w:right="1440" w:bottom="1440" w:left="1440"/>
          <w:pgNumType w:fmt="decimal"/>
        </w:sectPr>
      </w:pPr>
    </w:p>
    <w:p>
      <w:r>
        <w:t/>
      </w:r>
      <w:r>
        <w:rPr>
          <w:b w:val="true"/>
        </w:rPr>
        <w:t xml:space="preserve">Table 4. Description of Adverse Events of Special Interest (AESI)</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152)</w:t>
                  </w:r>
                </w:p>
              </w:tc>
              <w:tc>
                <w:tcPr>
                  <w:tcW w:w="1872" w:type="dxa"/>
                  <w:tcBorders>
                    <w:bottom w:val="single" w:color="000000"/>
                  </w:tcBorders>
                  <w:vAlign w:val="center"/>
                </w:tcPr>
                <w:p>
                  <w:pPr>
                    <w:spacing w:after="0"/>
                    <w:jc w:val="center"/>
                  </w:pPr>
                  <w:r>
                    <w:t xml:space="preserve">(N = 163)</w:t>
                  </w:r>
                </w:p>
              </w:tc>
              <w:tc>
                <w:tcPr>
                  <w:tcW w:w="1872" w:type="dxa"/>
                  <w:tcBorders>
                    <w:bottom w:val="single" w:color="000000"/>
                  </w:tcBorders>
                  <w:vAlign w:val="center"/>
                </w:tcPr>
                <w:p>
                  <w:pPr>
                    <w:spacing w:after="0"/>
                    <w:jc w:val="center"/>
                  </w:pPr>
                  <w:r>
                    <w:t xml:space="preserve">(N = 315)</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Vomiting/nausea</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Number of events</w:t>
                  </w:r>
                </w:p>
              </w:tc>
              <w:tc>
                <w:p>
                  <w:pPr>
                    <w:spacing w:after="0"/>
                    <w:jc w:val="center"/>
                  </w:pPr>
                  <w:r>
                    <w:t xml:space="preserve">35 (100.0%)</w:t>
                  </w:r>
                </w:p>
              </w:tc>
              <w:tc>
                <w:p>
                  <w:pPr>
                    <w:spacing w:after="0"/>
                    <w:jc w:val="center"/>
                  </w:pPr>
                  <w:r>
                    <w:t xml:space="preserve">30 (100.0%)</w:t>
                  </w:r>
                </w:p>
              </w:tc>
              <w:tc>
                <w:p>
                  <w:pPr>
                    <w:spacing w:after="0"/>
                    <w:jc w:val="center"/>
                  </w:pPr>
                  <w:r>
                    <w:t xml:space="preserve">65 (100.0%)</w:t>
                  </w:r>
                </w:p>
              </w:tc>
            </w:tr>
            <w:tr>
              <w:tc>
                <w:tcPr>
                  <w:gridSpan w:val="2"/>
                </w:tcPr>
                <w:p>
                  <w:pPr>
                    <w:spacing w:after="0"/>
                    <w:jc w:val="left"/>
                  </w:pPr>
                  <w:r>
                    <w:rPr>
                      <w:b w:val="true"/>
                    </w:rPr>
                    <w:t xml:space="preserve">Severity vomiting/nausea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23 (65.7%)</w:t>
                  </w:r>
                </w:p>
              </w:tc>
              <w:tc>
                <w:p>
                  <w:pPr>
                    <w:spacing w:after="0"/>
                    <w:jc w:val="center"/>
                  </w:pPr>
                  <w:r>
                    <w:t xml:space="preserve">23 (76.7%)</w:t>
                  </w:r>
                </w:p>
              </w:tc>
              <w:tc>
                <w:p>
                  <w:pPr>
                    <w:spacing w:after="0"/>
                    <w:jc w:val="center"/>
                  </w:pPr>
                  <w:r>
                    <w:t xml:space="preserve">46 (70.8%)</w:t>
                  </w:r>
                </w:p>
              </w:tc>
            </w:tr>
            <w:tr>
              <w:tc>
                <w:tcPr>
                  <w:gridSpan w:val="2"/>
                </w:tcPr>
                <w:p>
                  <w:pPr>
                    <w:spacing w:after="0"/>
                    <w:jc w:val="left"/>
                  </w:pPr>
                  <w:r>
                    <w:t xml:space="preserve">      Moderate</w:t>
                  </w:r>
                </w:p>
              </w:tc>
              <w:tc>
                <w:p>
                  <w:pPr>
                    <w:spacing w:after="0"/>
                    <w:jc w:val="center"/>
                  </w:pPr>
                  <w:r>
                    <w:t xml:space="preserve">12 (34.3%)</w:t>
                  </w:r>
                </w:p>
              </w:tc>
              <w:tc>
                <w:p>
                  <w:pPr>
                    <w:spacing w:after="0"/>
                    <w:jc w:val="center"/>
                  </w:pPr>
                  <w:r>
                    <w:t xml:space="preserve">7 (23.3%)</w:t>
                  </w:r>
                </w:p>
              </w:tc>
              <w:tc>
                <w:p>
                  <w:pPr>
                    <w:spacing w:after="0"/>
                    <w:jc w:val="center"/>
                  </w:pPr>
                  <w:r>
                    <w:t xml:space="preserve">19 (29.2%)</w:t>
                  </w:r>
                </w:p>
              </w:tc>
            </w:tr>
            <w:tr>
              <w:tc>
                <w:tcPr>
                  <w:gridSpan w:val="2"/>
                </w:tcPr>
                <w:p>
                  <w:pPr>
                    <w:spacing w:after="0"/>
                    <w:jc w:val="left"/>
                  </w:pPr>
                  <w:r>
                    <w:rPr>
                      <w:b w:val="true"/>
                    </w:rPr>
                    <w:t xml:space="preserve">Diarrhoea</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52 (100.0%)</w:t>
                  </w:r>
                </w:p>
              </w:tc>
              <w:tc>
                <w:p>
                  <w:pPr>
                    <w:spacing w:after="0"/>
                    <w:jc w:val="center"/>
                  </w:pPr>
                  <w:r>
                    <w:t xml:space="preserve">62 (100.0%)</w:t>
                  </w:r>
                </w:p>
              </w:tc>
              <w:tc>
                <w:p>
                  <w:pPr>
                    <w:spacing w:after="0"/>
                    <w:jc w:val="center"/>
                  </w:pPr>
                  <w:r>
                    <w:t xml:space="preserve">114 (100.0%)</w:t>
                  </w:r>
                </w:p>
              </w:tc>
            </w:tr>
            <w:tr>
              <w:tc>
                <w:tcPr>
                  <w:gridSpan w:val="2"/>
                </w:tcPr>
                <w:p>
                  <w:pPr>
                    <w:spacing w:after="0"/>
                    <w:jc w:val="left"/>
                  </w:pPr>
                  <w:r>
                    <w:rPr>
                      <w:b w:val="true"/>
                    </w:rPr>
                    <w:t xml:space="preserve">Severity diarrhoea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39 (75.0%)</w:t>
                  </w:r>
                </w:p>
              </w:tc>
              <w:tc>
                <w:p>
                  <w:pPr>
                    <w:spacing w:after="0"/>
                    <w:jc w:val="center"/>
                  </w:pPr>
                  <w:r>
                    <w:t xml:space="preserve">45 (72.6%)</w:t>
                  </w:r>
                </w:p>
              </w:tc>
              <w:tc>
                <w:p>
                  <w:pPr>
                    <w:spacing w:after="0"/>
                    <w:jc w:val="center"/>
                  </w:pPr>
                  <w:r>
                    <w:t xml:space="preserve">84 (73.7%)</w:t>
                  </w:r>
                </w:p>
              </w:tc>
            </w:tr>
            <w:tr>
              <w:tc>
                <w:tcPr>
                  <w:gridSpan w:val="2"/>
                </w:tcPr>
                <w:p>
                  <w:pPr>
                    <w:spacing w:after="0"/>
                    <w:jc w:val="left"/>
                  </w:pPr>
                  <w:r>
                    <w:t xml:space="preserve">      Moderate</w:t>
                  </w:r>
                </w:p>
              </w:tc>
              <w:tc>
                <w:p>
                  <w:pPr>
                    <w:spacing w:after="0"/>
                    <w:jc w:val="center"/>
                  </w:pPr>
                  <w:r>
                    <w:t xml:space="preserve">13 (25.0%)</w:t>
                  </w:r>
                </w:p>
              </w:tc>
              <w:tc>
                <w:p>
                  <w:pPr>
                    <w:spacing w:after="0"/>
                    <w:jc w:val="center"/>
                  </w:pPr>
                  <w:r>
                    <w:t xml:space="preserve">16 (25.8%)</w:t>
                  </w:r>
                </w:p>
              </w:tc>
              <w:tc>
                <w:p>
                  <w:pPr>
                    <w:spacing w:after="0"/>
                    <w:jc w:val="center"/>
                  </w:pPr>
                  <w:r>
                    <w:t xml:space="preserve">29 (25.4%)</w:t>
                  </w:r>
                </w:p>
              </w:tc>
            </w:tr>
            <w:tr>
              <w:tc>
                <w:tcPr>
                  <w:gridSpan w:val="2"/>
                </w:tcPr>
                <w:p>
                  <w:pPr>
                    <w:spacing w:after="0"/>
                    <w:jc w:val="left"/>
                  </w:pPr>
                  <w:r>
                    <w:t xml:space="preserve">      Severe</w:t>
                  </w:r>
                </w:p>
              </w:tc>
              <w:tc>
                <w:p>
                  <w:pPr>
                    <w:spacing w:after="0"/>
                    <w:jc w:val="center"/>
                  </w:pPr>
                  <w:r>
                    <w:t xml:space="preserve">0 (0.0%)</w:t>
                  </w:r>
                </w:p>
              </w:tc>
              <w:tc>
                <w:p>
                  <w:pPr>
                    <w:spacing w:after="0"/>
                    <w:jc w:val="center"/>
                  </w:pPr>
                  <w:r>
                    <w:t xml:space="preserve">1 (1.6%)</w:t>
                  </w:r>
                </w:p>
              </w:tc>
              <w:tc>
                <w:p>
                  <w:pPr>
                    <w:spacing w:after="0"/>
                    <w:jc w:val="center"/>
                  </w:pPr>
                  <w:r>
                    <w:t xml:space="preserve">1 (0.9%)</w:t>
                  </w:r>
                </w:p>
              </w:tc>
            </w:tr>
            <w:tr>
              <w:tc>
                <w:tcPr>
                  <w:gridSpan w:val="2"/>
                </w:tcPr>
                <w:p>
                  <w:pPr>
                    <w:spacing w:after="0"/>
                    <w:jc w:val="left"/>
                  </w:pPr>
                  <w:r>
                    <w:rPr>
                      <w:b w:val="true"/>
                    </w:rPr>
                    <w:t xml:space="preserve">Abdominal pain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18 (100.0%)</w:t>
                  </w:r>
                </w:p>
              </w:tc>
              <w:tc>
                <w:p>
                  <w:pPr>
                    <w:spacing w:after="0"/>
                    <w:jc w:val="center"/>
                  </w:pPr>
                  <w:r>
                    <w:t xml:space="preserve">28 (100.0%)</w:t>
                  </w:r>
                </w:p>
              </w:tc>
              <w:tc>
                <w:p>
                  <w:pPr>
                    <w:spacing w:after="0"/>
                    <w:jc w:val="center"/>
                  </w:pPr>
                  <w:r>
                    <w:t xml:space="preserve">46 (100.0%)</w:t>
                  </w:r>
                </w:p>
              </w:tc>
            </w:tr>
            <w:tr>
              <w:tc>
                <w:tcPr>
                  <w:gridSpan w:val="2"/>
                </w:tcPr>
                <w:p>
                  <w:pPr>
                    <w:spacing w:after="0"/>
                    <w:jc w:val="left"/>
                  </w:pPr>
                  <w:r>
                    <w:rPr>
                      <w:b w:val="true"/>
                    </w:rPr>
                    <w:t xml:space="preserve">Severity abd.pain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14 (77.8%)</w:t>
                  </w:r>
                </w:p>
              </w:tc>
              <w:tc>
                <w:p>
                  <w:pPr>
                    <w:spacing w:after="0"/>
                    <w:jc w:val="center"/>
                  </w:pPr>
                  <w:r>
                    <w:t xml:space="preserve">20 (71.4%)</w:t>
                  </w:r>
                </w:p>
              </w:tc>
              <w:tc>
                <w:p>
                  <w:pPr>
                    <w:spacing w:after="0"/>
                    <w:jc w:val="center"/>
                  </w:pPr>
                  <w:r>
                    <w:t xml:space="preserve">34 (73.9%)</w:t>
                  </w:r>
                </w:p>
              </w:tc>
            </w:tr>
            <w:tr>
              <w:tc>
                <w:tcPr>
                  <w:gridSpan w:val="2"/>
                </w:tcPr>
                <w:p>
                  <w:pPr>
                    <w:spacing w:after="0"/>
                    <w:jc w:val="left"/>
                  </w:pPr>
                  <w:r>
                    <w:t xml:space="preserve">      Moderate</w:t>
                  </w:r>
                </w:p>
              </w:tc>
              <w:tc>
                <w:p>
                  <w:pPr>
                    <w:spacing w:after="0"/>
                    <w:jc w:val="center"/>
                  </w:pPr>
                  <w:r>
                    <w:t xml:space="preserve">4 (22.2%)</w:t>
                  </w:r>
                </w:p>
              </w:tc>
              <w:tc>
                <w:p>
                  <w:pPr>
                    <w:spacing w:after="0"/>
                    <w:jc w:val="center"/>
                  </w:pPr>
                  <w:r>
                    <w:t xml:space="preserve">8 (28.6%)</w:t>
                  </w:r>
                </w:p>
              </w:tc>
              <w:tc>
                <w:p>
                  <w:pPr>
                    <w:spacing w:after="0"/>
                    <w:jc w:val="center"/>
                  </w:pPr>
                  <w:r>
                    <w:t xml:space="preserve">12 (26.1%)</w:t>
                  </w:r>
                </w:p>
              </w:tc>
            </w:tr>
            <w:tr>
              <w:tc>
                <w:tcPr>
                  <w:gridSpan w:val="2"/>
                </w:tcPr>
                <w:p>
                  <w:pPr>
                    <w:spacing w:after="0"/>
                    <w:jc w:val="left"/>
                  </w:pPr>
                  <w:r>
                    <w:rPr>
                      <w:b w:val="true"/>
                    </w:rPr>
                    <w:t xml:space="preserve">Skin rash</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6 (100.0%)</w:t>
                  </w:r>
                </w:p>
              </w:tc>
              <w:tc>
                <w:p>
                  <w:pPr>
                    <w:spacing w:after="0"/>
                    <w:jc w:val="center"/>
                  </w:pPr>
                  <w:r>
                    <w:t xml:space="preserve">1 (100.0%)</w:t>
                  </w:r>
                </w:p>
              </w:tc>
              <w:tc>
                <w:p>
                  <w:pPr>
                    <w:spacing w:after="0"/>
                    <w:jc w:val="center"/>
                  </w:pPr>
                  <w:r>
                    <w:t xml:space="preserve">7 (100.0%)</w:t>
                  </w:r>
                </w:p>
              </w:tc>
            </w:tr>
            <w:tr>
              <w:tc>
                <w:tcPr>
                  <w:gridSpan w:val="2"/>
                </w:tcPr>
                <w:p>
                  <w:pPr>
                    <w:spacing w:after="0"/>
                    <w:jc w:val="left"/>
                  </w:pPr>
                  <w:r>
                    <w:rPr>
                      <w:b w:val="true"/>
                    </w:rPr>
                    <w:t xml:space="preserve">Severity skin rash</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 (50.0%)</w:t>
                  </w:r>
                </w:p>
              </w:tc>
              <w:tc>
                <w:p>
                  <w:pPr>
                    <w:spacing w:after="0"/>
                    <w:jc w:val="center"/>
                  </w:pPr>
                  <w:r>
                    <w:t xml:space="preserve">1 (100.0%)</w:t>
                  </w:r>
                </w:p>
              </w:tc>
              <w:tc>
                <w:p>
                  <w:pPr>
                    <w:spacing w:after="0"/>
                    <w:jc w:val="center"/>
                  </w:pPr>
                  <w:r>
                    <w:t xml:space="preserve">4 (57.1%)</w:t>
                  </w:r>
                </w:p>
              </w:tc>
            </w:tr>
            <w:tr>
              <w:tc>
                <w:tcPr>
                  <w:gridSpan w:val="2"/>
                </w:tcPr>
                <w:p>
                  <w:pPr>
                    <w:spacing w:after="0"/>
                    <w:jc w:val="left"/>
                  </w:pPr>
                  <w:r>
                    <w:t xml:space="preserve">      Moderate</w:t>
                  </w:r>
                </w:p>
              </w:tc>
              <w:tc>
                <w:p>
                  <w:pPr>
                    <w:spacing w:after="0"/>
                    <w:jc w:val="center"/>
                  </w:pPr>
                  <w:r>
                    <w:t xml:space="preserve">3 (50.0%)</w:t>
                  </w:r>
                </w:p>
              </w:tc>
              <w:tc>
                <w:p>
                  <w:pPr>
                    <w:spacing w:after="0"/>
                    <w:jc w:val="center"/>
                  </w:pPr>
                  <w:r>
                    <w:t xml:space="preserve">0 (0.0%)</w:t>
                  </w:r>
                </w:p>
              </w:tc>
              <w:tc>
                <w:p>
                  <w:pPr>
                    <w:spacing w:after="0"/>
                    <w:jc w:val="center"/>
                  </w:pPr>
                  <w:r>
                    <w:t xml:space="preserve">3 (42.9%)</w:t>
                  </w:r>
                </w:p>
              </w:tc>
            </w:tr>
            <w:tr>
              <w:tc>
                <w:tcPr>
                  <w:gridSpan w:val="2"/>
                </w:tcPr>
                <w:p>
                  <w:pPr>
                    <w:spacing w:after="0"/>
                    <w:jc w:val="left"/>
                  </w:pPr>
                  <w:r>
                    <w:rPr>
                      <w:b w:val="true"/>
                    </w:rPr>
                    <w:t xml:space="preserve">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r>
              <w:tc>
                <w:tcPr>
                  <w:gridSpan w:val="2"/>
                </w:tcPr>
                <w:p>
                  <w:pPr>
                    <w:spacing w:after="0"/>
                    <w:jc w:val="left"/>
                  </w:pPr>
                  <w:r>
                    <w:rPr>
                      <w:b w:val="true"/>
                    </w:rPr>
                    <w:t xml:space="preserve">Severity 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bl>
          <w:p>
            <w:pPr>
              <w:spacing w:after="0"/>
            </w:pPr>
            <w:r>
              <w:t/>
            </w:r>
          </w:p>
        </w:tc>
      </w:tr>
    </w:tbl>
    <w:p>
      <w:r>
        <w:t/>
      </w:r>
    </w:p>
    <w:p>
      <w:pPr>
        <w:sectPr>
          <w:type w:val="continuous"/>
          <w:pgSz w:w="11907" w:h="16839" w:code="9"/>
          <w:pgMar w:top="1440" w:right="1440" w:bottom="1440" w:left="1440"/>
          <w:pgNumType w:fmt="decimal"/>
        </w:sectPr>
      </w:pPr>
    </w:p>
    <w:p>
      <w:r>
        <w:t/>
      </w:r>
      <w:r>
        <w:rPr>
          <w:b w:val="true"/>
        </w:rPr>
        <w:t xml:space="preserve">Table 5. Description of patients with Adverse Events of Special Interest (AESI,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Number of nausea events per person</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0</w:t>
                  </w:r>
                </w:p>
              </w:tc>
              <w:tc>
                <w:p>
                  <w:pPr>
                    <w:spacing w:after="0"/>
                    <w:jc w:val="center"/>
                  </w:pPr>
                  <w:r>
                    <w:t xml:space="preserve">11 (42.3%)</w:t>
                  </w:r>
                </w:p>
              </w:tc>
              <w:tc>
                <w:p>
                  <w:pPr>
                    <w:spacing w:after="0"/>
                    <w:jc w:val="center"/>
                  </w:pPr>
                  <w:r>
                    <w:t xml:space="preserve">15 (55.6%)</w:t>
                  </w:r>
                </w:p>
              </w:tc>
              <w:tc>
                <w:p>
                  <w:pPr>
                    <w:spacing w:after="0"/>
                    <w:jc w:val="center"/>
                  </w:pPr>
                  <w:r>
                    <w:t xml:space="preserve">26 (49.1%)</w:t>
                  </w:r>
                </w:p>
              </w:tc>
            </w:tr>
            <w:tr>
              <w:tc>
                <w:tcPr>
                  <w:gridSpan w:val="2"/>
                </w:tcPr>
                <w:p>
                  <w:pPr>
                    <w:spacing w:after="0"/>
                    <w:jc w:val="left"/>
                  </w:pPr>
                  <w:r>
                    <w:t xml:space="preserve">      1</w:t>
                  </w:r>
                </w:p>
              </w:tc>
              <w:tc>
                <w:p>
                  <w:pPr>
                    <w:spacing w:after="0"/>
                    <w:jc w:val="center"/>
                  </w:pPr>
                  <w:r>
                    <w:t xml:space="preserve">8 (30.8%)</w:t>
                  </w:r>
                </w:p>
              </w:tc>
              <w:tc>
                <w:p>
                  <w:pPr>
                    <w:spacing w:after="0"/>
                    <w:jc w:val="center"/>
                  </w:pPr>
                  <w:r>
                    <w:t xml:space="preserve">4 (14.8%)</w:t>
                  </w:r>
                </w:p>
              </w:tc>
              <w:tc>
                <w:p>
                  <w:pPr>
                    <w:spacing w:after="0"/>
                    <w:jc w:val="center"/>
                  </w:pPr>
                  <w:r>
                    <w:t xml:space="preserve">12 (22.6%)</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t xml:space="preserve">      ≥3</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rPr>
                      <w:b w:val="true"/>
                    </w:rPr>
                    <w:t xml:space="preserve">Number of diarrhea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9 (34.6%)</w:t>
                  </w:r>
                </w:p>
              </w:tc>
              <w:tc>
                <w:p>
                  <w:pPr>
                    <w:spacing w:after="0"/>
                    <w:jc w:val="center"/>
                  </w:pPr>
                  <w:r>
                    <w:t xml:space="preserve">6 (22.2%)</w:t>
                  </w:r>
                </w:p>
              </w:tc>
              <w:tc>
                <w:p>
                  <w:pPr>
                    <w:spacing w:after="0"/>
                    <w:jc w:val="center"/>
                  </w:pPr>
                  <w:r>
                    <w:t xml:space="preserve">15 (28.3%)</w:t>
                  </w:r>
                </w:p>
              </w:tc>
            </w:tr>
            <w:tr>
              <w:tc>
                <w:tcPr>
                  <w:gridSpan w:val="2"/>
                </w:tcPr>
                <w:p>
                  <w:pPr>
                    <w:spacing w:after="0"/>
                    <w:jc w:val="left"/>
                  </w:pPr>
                  <w:r>
                    <w:t xml:space="preserve">      1</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t xml:space="preserve">      2</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≥3</w:t>
                  </w:r>
                </w:p>
              </w:tc>
              <w:tc>
                <w:p>
                  <w:pPr>
                    <w:spacing w:after="0"/>
                    <w:jc w:val="center"/>
                  </w:pPr>
                  <w:r>
                    <w:t xml:space="preserve">8 (30.8%)</w:t>
                  </w:r>
                </w:p>
              </w:tc>
              <w:tc>
                <w:p>
                  <w:pPr>
                    <w:spacing w:after="0"/>
                    <w:jc w:val="center"/>
                  </w:pPr>
                  <w:r>
                    <w:t xml:space="preserve">12 (44.4%)</w:t>
                  </w:r>
                </w:p>
              </w:tc>
              <w:tc>
                <w:p>
                  <w:pPr>
                    <w:spacing w:after="0"/>
                    <w:jc w:val="center"/>
                  </w:pPr>
                  <w:r>
                    <w:t xml:space="preserve">20 (37.7%)</w:t>
                  </w:r>
                </w:p>
              </w:tc>
            </w:tr>
            <w:tr>
              <w:tc>
                <w:tcPr>
                  <w:gridSpan w:val="2"/>
                </w:tcPr>
                <w:p>
                  <w:pPr>
                    <w:spacing w:after="0"/>
                    <w:jc w:val="left"/>
                  </w:pPr>
                  <w:r>
                    <w:rPr>
                      <w:b w:val="true"/>
                    </w:rPr>
                    <w:t xml:space="preserve">Number of abdominal pain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17 (65.4%)</w:t>
                  </w:r>
                </w:p>
              </w:tc>
              <w:tc>
                <w:p>
                  <w:pPr>
                    <w:spacing w:after="0"/>
                    <w:jc w:val="center"/>
                  </w:pPr>
                  <w:r>
                    <w:t xml:space="preserve">15 (55.6%)</w:t>
                  </w:r>
                </w:p>
              </w:tc>
              <w:tc>
                <w:p>
                  <w:pPr>
                    <w:spacing w:after="0"/>
                    <w:jc w:val="center"/>
                  </w:pPr>
                  <w:r>
                    <w:t xml:space="preserve">32 (60.4%)</w:t>
                  </w:r>
                </w:p>
              </w:tc>
            </w:tr>
            <w:tr>
              <w:tc>
                <w:tcPr>
                  <w:gridSpan w:val="2"/>
                </w:tcPr>
                <w:p>
                  <w:pPr>
                    <w:spacing w:after="0"/>
                    <w:jc w:val="left"/>
                  </w:pPr>
                  <w:r>
                    <w:t xml:space="preserve">      1</w:t>
                  </w:r>
                </w:p>
              </w:tc>
              <w:tc>
                <w:p>
                  <w:pPr>
                    <w:spacing w:after="0"/>
                    <w:jc w:val="center"/>
                  </w:pPr>
                  <w:r>
                    <w:t xml:space="preserve">6 (23.1%)</w:t>
                  </w:r>
                </w:p>
              </w:tc>
              <w:tc>
                <w:p>
                  <w:pPr>
                    <w:spacing w:after="0"/>
                    <w:jc w:val="center"/>
                  </w:pPr>
                  <w:r>
                    <w:t xml:space="preserve">3 (11.1%)</w:t>
                  </w:r>
                </w:p>
              </w:tc>
              <w:tc>
                <w:p>
                  <w:pPr>
                    <w:spacing w:after="0"/>
                    <w:jc w:val="center"/>
                  </w:pPr>
                  <w:r>
                    <w:t xml:space="preserve">9 (17.0%)</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5 (18.5%)</w:t>
                  </w:r>
                </w:p>
              </w:tc>
              <w:tc>
                <w:p>
                  <w:pPr>
                    <w:spacing w:after="0"/>
                    <w:jc w:val="center"/>
                  </w:pPr>
                  <w:r>
                    <w:t xml:space="preserve">7 (13.2%)</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4 (14.8%)</w:t>
                  </w:r>
                </w:p>
              </w:tc>
              <w:tc>
                <w:p>
                  <w:pPr>
                    <w:spacing w:after="0"/>
                    <w:jc w:val="center"/>
                  </w:pPr>
                  <w:r>
                    <w:t xml:space="preserve">5 (9.4%)</w:t>
                  </w:r>
                </w:p>
              </w:tc>
            </w:tr>
            <w:tr>
              <w:tc>
                <w:tcPr>
                  <w:gridSpan w:val="2"/>
                </w:tcPr>
                <w:p>
                  <w:pPr>
                    <w:spacing w:after="0"/>
                    <w:jc w:val="left"/>
                  </w:pPr>
                  <w:r>
                    <w:rPr>
                      <w:b w:val="true"/>
                    </w:rPr>
                    <w:t xml:space="preserve">Number of skin rash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24 (92.3%)</w:t>
                  </w:r>
                </w:p>
              </w:tc>
              <w:tc>
                <w:p>
                  <w:pPr>
                    <w:spacing w:after="0"/>
                    <w:jc w:val="center"/>
                  </w:pPr>
                  <w:r>
                    <w:t xml:space="preserve">26 (96.3%)</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Number of blurry vision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25 (96.2%)</w:t>
                  </w:r>
                </w:p>
              </w:tc>
              <w:tc>
                <w:p>
                  <w:pPr>
                    <w:spacing w:after="0"/>
                    <w:jc w:val="center"/>
                  </w:pPr>
                  <w:r>
                    <w:t xml:space="preserve">25 (92.6%)</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t xml:space="preserve">      2</w:t>
                  </w:r>
                </w:p>
              </w:tc>
              <w:tc>
                <w:p>
                  <w:pPr>
                    <w:spacing w:after="0"/>
                    <w:jc w:val="center"/>
                  </w:pPr>
                  <w:r>
                    <w:t xml:space="preserve">0 (0.0%)</w:t>
                  </w:r>
                </w:p>
              </w:tc>
              <w:tc>
                <w:p>
                  <w:pPr>
                    <w:spacing w:after="0"/>
                    <w:jc w:val="center"/>
                  </w:pPr>
                  <w:r>
                    <w:t xml:space="preserve">2 (7.4%)</w:t>
                  </w:r>
                </w:p>
              </w:tc>
              <w:tc>
                <w:p>
                  <w:pPr>
                    <w:spacing w:after="0"/>
                    <w:jc w:val="center"/>
                  </w:pPr>
                  <w:r>
                    <w:t xml:space="preserve">2 (3.8%)</w:t>
                  </w:r>
                </w:p>
              </w:tc>
            </w:tr>
            <w:tr>
              <w:tc>
                <w:tcPr>
                  <w:gridSpan w:val="2"/>
                </w:tcPr>
                <w:p>
                  <w:pPr>
                    <w:spacing w:after="0"/>
                    <w:jc w:val="left"/>
                  </w:pPr>
                  <w:r>
                    <w:rPr>
                      <w:b w:val="true"/>
                    </w:rPr>
                    <w:t xml:space="preserve">Number of any AESI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1</w:t>
                  </w:r>
                </w:p>
              </w:tc>
              <w:tc>
                <w:p>
                  <w:pPr>
                    <w:spacing w:after="0"/>
                    <w:jc w:val="center"/>
                  </w:pPr>
                  <w:r>
                    <w:t xml:space="preserve">3 (11.5%)</w:t>
                  </w:r>
                </w:p>
              </w:tc>
              <w:tc>
                <w:p>
                  <w:pPr>
                    <w:spacing w:after="0"/>
                    <w:jc w:val="center"/>
                  </w:pPr>
                  <w:r>
                    <w:t xml:space="preserve">4 (14.8%)</w:t>
                  </w:r>
                </w:p>
              </w:tc>
              <w:tc>
                <w:p>
                  <w:pPr>
                    <w:spacing w:after="0"/>
                    <w:jc w:val="center"/>
                  </w:pPr>
                  <w:r>
                    <w:t xml:space="preserve">7 (13.2%)</w:t>
                  </w:r>
                </w:p>
              </w:tc>
            </w:tr>
            <w:tr>
              <w:tc>
                <w:tcPr>
                  <w:gridSpan w:val="2"/>
                </w:tcPr>
                <w:p>
                  <w:pPr>
                    <w:spacing w:after="0"/>
                    <w:jc w:val="left"/>
                  </w:pPr>
                  <w:r>
                    <w:t xml:space="preserve">      2</w:t>
                  </w:r>
                </w:p>
              </w:tc>
              <w:tc>
                <w:p>
                  <w:pPr>
                    <w:spacing w:after="0"/>
                    <w:jc w:val="center"/>
                  </w:pPr>
                  <w:r>
                    <w:t xml:space="preserve">6 (23.1%)</w:t>
                  </w:r>
                </w:p>
              </w:tc>
              <w:tc>
                <w:p>
                  <w:pPr>
                    <w:spacing w:after="0"/>
                    <w:jc w:val="center"/>
                  </w:pPr>
                  <w:r>
                    <w:t xml:space="preserve">0 (0.0%)</w:t>
                  </w:r>
                </w:p>
              </w:tc>
              <w:tc>
                <w:p>
                  <w:pPr>
                    <w:spacing w:after="0"/>
                    <w:jc w:val="center"/>
                  </w:pPr>
                  <w:r>
                    <w:t xml:space="preserve">6 (11.3%)</w:t>
                  </w:r>
                </w:p>
              </w:tc>
            </w:tr>
            <w:tr>
              <w:tc>
                <w:tcPr>
                  <w:gridSpan w:val="2"/>
                </w:tcPr>
                <w:p>
                  <w:pPr>
                    <w:spacing w:after="0"/>
                    <w:jc w:val="left"/>
                  </w:pPr>
                  <w:r>
                    <w:t xml:space="preserve">      ≥3</w:t>
                  </w:r>
                </w:p>
              </w:tc>
              <w:tc>
                <w:p>
                  <w:pPr>
                    <w:spacing w:after="0"/>
                    <w:jc w:val="center"/>
                  </w:pPr>
                  <w:r>
                    <w:t xml:space="preserve">13 (50.0%)</w:t>
                  </w:r>
                </w:p>
              </w:tc>
              <w:tc>
                <w:p>
                  <w:pPr>
                    <w:spacing w:after="0"/>
                    <w:jc w:val="center"/>
                  </w:pPr>
                  <w:r>
                    <w:t xml:space="preserve">19 (70.4%)</w:t>
                  </w:r>
                </w:p>
              </w:tc>
              <w:tc>
                <w:p>
                  <w:pPr>
                    <w:spacing w:after="0"/>
                    <w:jc w:val="center"/>
                  </w:pPr>
                  <w:r>
                    <w:t xml:space="preserve">32 (60.4%)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4.2.     Additional adverse events and serious adverse events</w:t>
      </w:r>
    </w:p>
    <w:p>
      <w:r>
        <w:t/>
      </w:r>
      <w:r>
        <w:t xml:space="preserve">Note: there was no patient with more than one adverse event/serious adverse event</w:t>
      </w:r>
    </w:p>
    <w:p>
      <w:pPr>
        <w:sectPr>
          <w:type w:val="continuous"/>
          <w:pgSz w:w="11907" w:h="16839" w:code="9"/>
          <w:pgMar w:top="1440" w:right="1440" w:bottom="1440" w:left="1440"/>
          <w:pgNumType w:fmt="decimal"/>
        </w:sectPr>
      </w:pPr>
    </w:p>
    <w:p>
      <w:r>
        <w:t/>
      </w:r>
      <w:r>
        <w:rPr>
          <w:b w:val="true"/>
        </w:rPr>
        <w:t xml:space="preserve">Table 6. Description of patients with Adverse Events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Patients with any adverse event</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With AE</w:t>
                  </w:r>
                </w:p>
              </w:tc>
              <w:tc>
                <w:p>
                  <w:pPr>
                    <w:spacing w:after="0"/>
                    <w:jc w:val="center"/>
                  </w:pPr>
                  <w:r>
                    <w:t xml:space="preserve">7 (26.9%)</w:t>
                  </w:r>
                </w:p>
              </w:tc>
              <w:tc>
                <w:p>
                  <w:pPr>
                    <w:spacing w:after="0"/>
                    <w:jc w:val="center"/>
                  </w:pPr>
                  <w:r>
                    <w:t xml:space="preserve">7 (25.9%)</w:t>
                  </w:r>
                </w:p>
              </w:tc>
              <w:tc>
                <w:p>
                  <w:pPr>
                    <w:spacing w:after="0"/>
                    <w:jc w:val="center"/>
                  </w:pPr>
                  <w:r>
                    <w:t xml:space="preserve">14 (26.4%)</w:t>
                  </w:r>
                </w:p>
              </w:tc>
            </w:tr>
            <w:tr>
              <w:tc>
                <w:tcPr>
                  <w:gridSpan w:val="2"/>
                </w:tcPr>
                <w:p>
                  <w:pPr>
                    <w:spacing w:after="0"/>
                    <w:jc w:val="left"/>
                  </w:pPr>
                  <w:r>
                    <w:rPr>
                      <w:b w:val="true"/>
                    </w:rPr>
                    <w:t xml:space="preserve">Patients with any serious adverse event</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With SAE</w:t>
                  </w:r>
                </w:p>
              </w:tc>
              <w:tc>
                <w:p>
                  <w:pPr>
                    <w:spacing w:after="0"/>
                    <w:jc w:val="center"/>
                  </w:pPr>
                  <w:r>
                    <w:t xml:space="preserve">6 (23.1%)</w:t>
                  </w:r>
                </w:p>
              </w:tc>
              <w:tc>
                <w:p>
                  <w:pPr>
                    <w:spacing w:after="0"/>
                    <w:jc w:val="center"/>
                  </w:pPr>
                  <w:r>
                    <w:t xml:space="preserve">5 (18.5%)</w:t>
                  </w:r>
                </w:p>
              </w:tc>
              <w:tc>
                <w:p>
                  <w:pPr>
                    <w:spacing w:after="0"/>
                    <w:jc w:val="center"/>
                  </w:pPr>
                  <w:r>
                    <w:t xml:space="preserve">11 (20.8%)</w:t>
                  </w:r>
                </w:p>
              </w:tc>
            </w:tr>
            <w:tr>
              <w:tc>
                <w:tcPr>
                  <w:gridSpan w:val="2"/>
                </w:tcPr>
                <w:p>
                  <w:pPr>
                    <w:spacing w:after="0"/>
                    <w:jc w:val="left"/>
                  </w:pPr>
                  <w:r>
                    <w:rPr>
                      <w:b w:val="true"/>
                    </w:rPr>
                    <w:t xml:space="preserve">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Dyspnoea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Hypoaesthesia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2 (7.7%)</w:t>
                  </w:r>
                </w:p>
              </w:tc>
              <w:tc>
                <w:p>
                  <w:pPr>
                    <w:spacing w:after="0"/>
                    <w:jc w:val="center"/>
                  </w:pPr>
                  <w:r>
                    <w:t xml:space="preserve">1 (3.7%)</w:t>
                  </w:r>
                </w:p>
              </w:tc>
              <w:tc>
                <w:p>
                  <w:pPr>
                    <w:spacing w:after="0"/>
                    <w:jc w:val="center"/>
                  </w:pPr>
                  <w:r>
                    <w:t xml:space="preserve">3 (5.7%)</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Adverse event by System Organ Class</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Infections and infestations</w:t>
                  </w:r>
                </w:p>
              </w:tc>
              <w:tc>
                <w:p>
                  <w:pPr>
                    <w:spacing w:after="0"/>
                    <w:jc w:val="center"/>
                  </w:pPr>
                  <w:r>
                    <w:t xml:space="preserve">3 (11.5%)</w:t>
                  </w:r>
                </w:p>
              </w:tc>
              <w:tc>
                <w:p>
                  <w:pPr>
                    <w:spacing w:after="0"/>
                    <w:jc w:val="center"/>
                  </w:pPr>
                  <w:r>
                    <w:t xml:space="preserve">1 (3.7%)</w:t>
                  </w:r>
                </w:p>
              </w:tc>
              <w:tc>
                <w:p>
                  <w:pPr>
                    <w:spacing w:after="0"/>
                    <w:jc w:val="center"/>
                  </w:pPr>
                  <w:r>
                    <w:t xml:space="preserve">4 (7.5%)</w:t>
                  </w:r>
                </w:p>
              </w:tc>
            </w:tr>
            <w:tr>
              <w:tc>
                <w:tcPr>
                  <w:gridSpan w:val="2"/>
                </w:tcPr>
                <w:p>
                  <w:pPr>
                    <w:spacing w:after="0"/>
                    <w:jc w:val="left"/>
                  </w:pPr>
                  <w:r>
                    <w:t xml:space="preserve">      Nervous system disorders</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Respiratory, thoracic and mediastinal disorders</w:t>
                  </w:r>
                </w:p>
              </w:tc>
              <w:tc>
                <w:p>
                  <w:pPr>
                    <w:spacing w:after="0"/>
                    <w:jc w:val="center"/>
                  </w:pPr>
                  <w:r>
                    <w:t xml:space="preserve">4 (15.4%)</w:t>
                  </w:r>
                </w:p>
              </w:tc>
              <w:tc>
                <w:p>
                  <w:pPr>
                    <w:spacing w:after="0"/>
                    <w:jc w:val="center"/>
                  </w:pPr>
                  <w:r>
                    <w:t xml:space="preserve">5 (18.5%)</w:t>
                  </w:r>
                </w:p>
              </w:tc>
              <w:tc>
                <w:p>
                  <w:pPr>
                    <w:spacing w:after="0"/>
                    <w:jc w:val="center"/>
                  </w:pPr>
                  <w:r>
                    <w:t xml:space="preserve">9 (17.0%)</w:t>
                  </w:r>
                </w:p>
              </w:tc>
            </w:tr>
            <w:tr>
              <w:tc>
                <w:tcPr>
                  <w:gridSpan w:val="2"/>
                </w:tcPr>
                <w:p>
                  <w:pPr>
                    <w:spacing w:after="0"/>
                    <w:jc w:val="left"/>
                  </w:pPr>
                  <w:r>
                    <w:rPr>
                      <w:b w:val="true"/>
                    </w:rPr>
                    <w:t xml:space="preserve">Serious 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SAEs resulting in death</w:t>
                  </w:r>
                </w:p>
              </w:tc>
              <w:tc>
                <w:p>
                  <w:pPr>
                    <w:spacing w:after="0"/>
                  </w:pPr>
                  <w:r>
                    <w:t/>
                  </w:r>
                </w:p>
              </w:tc>
              <w:tc>
                <w:p>
                  <w:pPr>
                    <w:spacing w:after="0"/>
                  </w:pPr>
                  <w:r>
                    <w:t/>
                  </w:r>
                </w:p>
              </w:tc>
              <w:tc>
                <w:p>
                  <w:pPr>
                    <w:spacing w:after="0"/>
                  </w:pPr>
                  <w:r>
                    <w:t/>
                  </w:r>
                </w:p>
              </w:tc>
            </w:tr>
            <w:tr>
              <w:tc>
                <w:tcPr>
                  <w:gridSpan w:val="2"/>
                </w:tcPr>
                <w:p>
                  <w:pPr>
                    <w:spacing w:after="0"/>
                    <w:jc w:val="left"/>
                  </w:pPr>
                  <w:r>
                    <w:t xml:space="preserve">      Not resulted in death</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Respiratory failure</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rPr>
                      <w:b w:val="true"/>
                    </w:rPr>
                    <w:t xml:space="preserve">SUSAR</w:t>
                  </w:r>
                </w:p>
              </w:tc>
              <w:tc>
                <w:p>
                  <w:pPr>
                    <w:spacing w:after="0"/>
                  </w:pPr>
                  <w:r>
                    <w:t/>
                  </w:r>
                </w:p>
              </w:tc>
              <w:tc>
                <w:p>
                  <w:pPr>
                    <w:spacing w:after="0"/>
                  </w:pPr>
                  <w:r>
                    <w:t/>
                  </w:r>
                </w:p>
              </w:tc>
              <w:tc>
                <w:p>
                  <w:pPr>
                    <w:spacing w:after="0"/>
                  </w:pPr>
                  <w:r>
                    <w:t/>
                  </w:r>
                </w:p>
              </w:tc>
            </w:tr>
            <w:tr>
              <w:tc>
                <w:tcPr>
                  <w:gridSpan w:val="2"/>
                </w:tcPr>
                <w:p>
                  <w:pPr>
                    <w:spacing w:after="0"/>
                    <w:jc w:val="left"/>
                  </w:pPr>
                  <w:r>
                    <w:t xml:space="preserve">      No SUSAR (expected SAE)</w:t>
                  </w:r>
                </w:p>
              </w:tc>
              <w:tc>
                <w:p>
                  <w:pPr>
                    <w:spacing w:after="0"/>
                    <w:jc w:val="center"/>
                  </w:pPr>
                  <w:r>
                    <w:t xml:space="preserve">25 (96.2%)</w:t>
                  </w:r>
                </w:p>
              </w:tc>
              <w:tc>
                <w:p>
                  <w:pPr>
                    <w:spacing w:after="0"/>
                    <w:jc w:val="center"/>
                  </w:pPr>
                  <w:r>
                    <w:t xml:space="preserve">27 (100.0%)</w:t>
                  </w:r>
                </w:p>
              </w:tc>
              <w:tc>
                <w:p>
                  <w:pPr>
                    <w:spacing w:after="0"/>
                    <w:jc w:val="center"/>
                  </w:pPr>
                  <w:r>
                    <w:t xml:space="preserve">52 (98.1%)</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5.       Effect of hydroxychloroquine on viral load</w:t>
      </w:r>
    </w:p>
    <w:p>
      <w:pPr>
        <w:pStyle w:val="Heading2"/>
      </w:pPr>
      <w:r>
        <w:t/>
      </w:r>
      <w:r>
        <w:t xml:space="preserve"/>
      </w:r>
      <w:r>
        <w:t xml:space="preserve">5.1. Hypothesis to be tested</w:t>
      </w:r>
    </w:p>
    <w:p>
      <w:r>
        <w:t/>
      </w:r>
      <w:r>
        <w:t xml:space="preserve">The primary null hypothesis is that there is no difference in the slope of the viral load from randomisation to 48 and 96 hours between the two treatment regimes.</w:t>
      </w:r>
    </w:p>
    <w:p>
      <w:pPr>
        <w:pStyle w:val="Heading2"/>
      </w:pPr>
      <w:r>
        <w:t/>
      </w:r>
      <w:r>
        <w:t xml:space="preserve"/>
      </w:r>
      <w:r>
        <w:t xml:space="preserve">5.2. Description of the viral load data</w:t>
      </w:r>
    </w:p>
    <w:p>
      <w:pPr>
        <w:sectPr>
          <w:type w:val="continuous"/>
          <w:pgSz w:w="11907" w:h="16839" w:code="9"/>
          <w:pgMar w:top="1440" w:right="1440" w:bottom="1440" w:left="1440"/>
          <w:pgNumType w:fmt="decimal"/>
        </w:sectPr>
      </w:pPr>
    </w:p>
    <w:p>
      <w:r>
        <w:t/>
      </w:r>
      <w:r>
        <w:rPr>
          <w:b w:val="true"/>
        </w:rPr>
        <w:t xml:space="preserve">Table 7. Description of viral load overall and by study time point</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560"/>
              <w:gridCol w:w="1560"/>
              <w:gridCol w:w="1560"/>
              <w:gridCol w:w="1560"/>
              <w:gridCol w:w="1560"/>
              <w:gridCol w:w="1560"/>
            </w:tblGrid>
            <w:tr>
              <w:tc>
                <w:tcPr>
                  <w:tcW w:w="3120" w:type="dxa"/>
                  <w:gridSpan w:val="2"/>
                  <w:tcBorders>
                    <w:top w:val="single" w:color="000000"/>
                  </w:tcBorders>
                </w:tcPr>
                <w:p>
                  <w:pPr>
                    <w:spacing w:after="0"/>
                    <w:jc w:val="left"/>
                  </w:pPr>
                  <w:r>
                    <w:t xml:space="preserve"> </w:t>
                  </w:r>
                </w:p>
              </w:tc>
              <w:tc>
                <w:tcPr>
                  <w:tcW w:w="1560" w:type="dxa"/>
                  <w:tcBorders>
                    <w:top w:val="single" w:color="000000"/>
                  </w:tcBorders>
                  <w:vAlign w:val="center"/>
                </w:tcPr>
                <w:p>
                  <w:pPr>
                    <w:spacing w:after="0"/>
                    <w:jc w:val="center"/>
                  </w:pPr>
                  <w:r>
                    <w:t xml:space="preserve">Randomisation</w:t>
                  </w:r>
                </w:p>
              </w:tc>
              <w:tc>
                <w:tcPr>
                  <w:tcW w:w="1560" w:type="dxa"/>
                  <w:tcBorders>
                    <w:top w:val="single" w:color="000000"/>
                  </w:tcBorders>
                  <w:vAlign w:val="center"/>
                </w:tcPr>
                <w:p>
                  <w:pPr>
                    <w:spacing w:after="0"/>
                    <w:jc w:val="center"/>
                  </w:pPr>
                  <w:r>
                    <w:t xml:space="preserve">48 hours</w:t>
                  </w:r>
                </w:p>
              </w:tc>
              <w:tc>
                <w:tcPr>
                  <w:tcW w:w="1560" w:type="dxa"/>
                  <w:tcBorders>
                    <w:top w:val="single" w:color="000000"/>
                  </w:tcBorders>
                  <w:vAlign w:val="center"/>
                </w:tcPr>
                <w:p>
                  <w:pPr>
                    <w:spacing w:after="0"/>
                    <w:jc w:val="center"/>
                  </w:pPr>
                  <w:r>
                    <w:t xml:space="preserve">96 hours</w:t>
                  </w:r>
                </w:p>
              </w:tc>
              <w:tc>
                <w:tcPr>
                  <w:tcW w:w="1560" w:type="dxa"/>
                  <w:tcBorders>
                    <w:top w:val="single" w:color="000000"/>
                  </w:tcBorders>
                  <w:vAlign w:val="center"/>
                </w:tcPr>
                <w:p>
                  <w:pPr>
                    <w:spacing w:after="0"/>
                    <w:jc w:val="center"/>
                  </w:pPr>
                  <w:r>
                    <w:t xml:space="preserve">Total</w:t>
                  </w:r>
                </w:p>
              </w:tc>
            </w:tr>
            <w:tr>
              <w:tc>
                <w:tcPr>
                  <w:tcW w:w="3120" w:type="dxa"/>
                  <w:gridSpan w:val="2"/>
                  <w:tcBorders>
                    <w:bottom w:val="single" w:color="000000"/>
                  </w:tcBorders>
                </w:tcPr>
                <w:p>
                  <w:pPr>
                    <w:spacing w:after="0"/>
                    <w:jc w:val="left"/>
                  </w:pPr>
                  <w:r>
                    <w:t xml:space="preserve"> </w:t>
                  </w:r>
                </w:p>
              </w:tc>
              <w:tc>
                <w:tcPr>
                  <w:tcW w:w="1560" w:type="dxa"/>
                  <w:tcBorders>
                    <w:bottom w:val="single" w:color="000000"/>
                  </w:tcBorders>
                  <w:vAlign w:val="center"/>
                </w:tcPr>
                <w:p>
                  <w:pPr>
                    <w:spacing w:after="0"/>
                    <w:jc w:val="center"/>
                  </w:pPr>
                  <w:r>
                    <w:t xml:space="preserve">(N = 51)</w:t>
                  </w:r>
                </w:p>
              </w:tc>
              <w:tc>
                <w:tcPr>
                  <w:tcW w:w="1560" w:type="dxa"/>
                  <w:tcBorders>
                    <w:bottom w:val="single" w:color="000000"/>
                  </w:tcBorders>
                  <w:vAlign w:val="center"/>
                </w:tcPr>
                <w:p>
                  <w:pPr>
                    <w:spacing w:after="0"/>
                    <w:jc w:val="center"/>
                  </w:pPr>
                  <w:r>
                    <w:t xml:space="preserve">(N = 51)</w:t>
                  </w:r>
                </w:p>
              </w:tc>
              <w:tc>
                <w:tcPr>
                  <w:tcW w:w="1560" w:type="dxa"/>
                  <w:tcBorders>
                    <w:bottom w:val="single" w:color="000000"/>
                  </w:tcBorders>
                  <w:vAlign w:val="center"/>
                </w:tcPr>
                <w:p>
                  <w:pPr>
                    <w:spacing w:after="0"/>
                    <w:jc w:val="center"/>
                  </w:pPr>
                  <w:r>
                    <w:t xml:space="preserve">(N = 31)</w:t>
                  </w:r>
                </w:p>
              </w:tc>
              <w:tc>
                <w:tcPr>
                  <w:tcW w:w="1560" w:type="dxa"/>
                  <w:tcBorders>
                    <w:bottom w:val="single" w:color="000000"/>
                  </w:tcBorders>
                  <w:vAlign w:val="center"/>
                </w:tcPr>
                <w:p>
                  <w:pPr>
                    <w:spacing w:after="0"/>
                    <w:jc w:val="center"/>
                  </w:pPr>
                  <w:r>
                    <w:t xml:space="preserve">(N = 133)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560"/>
              <w:gridCol w:w="1560"/>
              <w:gridCol w:w="1560"/>
              <w:gridCol w:w="1560"/>
              <w:gridCol w:w="1560"/>
              <w:gridCol w:w="1560"/>
            </w:tblGrid>
            <w:tr>
              <w:tc>
                <w:tcPr>
                  <w:tcW w:w="3120" w:type="dxa"/>
                  <w:gridSpan w:val="2"/>
                </w:tcPr>
                <w:p>
                  <w:pPr>
                    <w:spacing w:after="0"/>
                    <w:jc w:val="left"/>
                  </w:pPr>
                  <w:r>
                    <w:rPr>
                      <w:b w:val="true"/>
                    </w:rPr>
                    <w:t xml:space="preserve">Viral load in RNA copies/ml</w:t>
                  </w:r>
                </w:p>
              </w:tc>
              <w:tc>
                <w:tcPr>
                  <w:tcW w:w="1560" w:type="dxa"/>
                  <w:vAlign w:val="bottom"/>
                </w:tcPr>
                <w:p>
                  <w:pPr>
                    <w:spacing w:after="0"/>
                    <w:jc w:val="left"/>
                  </w:pPr>
                  <w:r>
                    <w:t xml:space="preserve"> </w:t>
                  </w:r>
                </w:p>
              </w:tc>
              <w:tc>
                <w:tcPr>
                  <w:tcW w:w="1560" w:type="dxa"/>
                  <w:vAlign w:val="bottom"/>
                </w:tcPr>
                <w:p>
                  <w:pPr>
                    <w:spacing w:after="0"/>
                    <w:jc w:val="left"/>
                  </w:pPr>
                  <w:r>
                    <w:t xml:space="preserve"> </w:t>
                  </w:r>
                </w:p>
              </w:tc>
              <w:tc>
                <w:tcPr>
                  <w:tcW w:w="1560" w:type="dxa"/>
                  <w:vAlign w:val="bottom"/>
                </w:tcPr>
                <w:p>
                  <w:pPr>
                    <w:spacing w:after="0"/>
                    <w:jc w:val="left"/>
                  </w:pPr>
                  <w:r>
                    <w:t xml:space="preserve"> </w:t>
                  </w:r>
                </w:p>
              </w:tc>
              <w:tc>
                <w:tcPr>
                  <w:tcW w:w="1560" w:type="dxa"/>
                </w:tcPr>
                <w:p>
                  <w:pPr>
                    <w:spacing w:after="0"/>
                  </w:pPr>
                </w:p>
              </w:tc>
            </w:tr>
            <w:tr>
              <w:tc>
                <w:tcPr>
                  <w:gridSpan w:val="2"/>
                </w:tcPr>
                <w:p>
                  <w:pPr>
                    <w:spacing w:after="0"/>
                    <w:jc w:val="left"/>
                  </w:pPr>
                  <w:r>
                    <w:t xml:space="preserve">      Mean (SD)</w:t>
                  </w:r>
                </w:p>
              </w:tc>
              <w:tc>
                <w:p>
                  <w:pPr>
                    <w:spacing w:after="0"/>
                    <w:jc w:val="center"/>
                  </w:pPr>
                  <w:r>
                    <w:t xml:space="preserve">5.76e+07 (3.69e+08)</w:t>
                  </w:r>
                </w:p>
              </w:tc>
              <w:tc>
                <w:p>
                  <w:pPr>
                    <w:spacing w:after="0"/>
                    <w:jc w:val="center"/>
                  </w:pPr>
                  <w:r>
                    <w:t xml:space="preserve">1.64e+07 (5.32e+07)</w:t>
                  </w:r>
                </w:p>
              </w:tc>
              <w:tc>
                <w:p>
                  <w:pPr>
                    <w:spacing w:after="0"/>
                    <w:jc w:val="center"/>
                  </w:pPr>
                  <w:r>
                    <w:t xml:space="preserve">1.63e+06 (5.00e+06)</w:t>
                  </w:r>
                </w:p>
              </w:tc>
              <w:tc>
                <w:p>
                  <w:pPr>
                    <w:spacing w:after="0"/>
                    <w:jc w:val="center"/>
                  </w:pPr>
                  <w:r>
                    <w:t xml:space="preserve">2.87e+07 (2.31e+08)</w:t>
                  </w:r>
                </w:p>
              </w:tc>
            </w:tr>
            <w:tr>
              <w:tc>
                <w:tcPr>
                  <w:gridSpan w:val="2"/>
                </w:tcPr>
                <w:p>
                  <w:pPr>
                    <w:spacing w:after="0"/>
                    <w:jc w:val="left"/>
                  </w:pPr>
                  <w:r>
                    <w:t xml:space="preserve">      Median (Q1, Q3)</w:t>
                  </w:r>
                </w:p>
              </w:tc>
              <w:tc>
                <w:p>
                  <w:pPr>
                    <w:spacing w:after="0"/>
                    <w:jc w:val="center"/>
                  </w:pPr>
                  <w:r>
                    <w:t xml:space="preserve">40008.0 (1180.9, 1245751.4)</w:t>
                  </w:r>
                </w:p>
              </w:tc>
              <w:tc>
                <w:p>
                  <w:pPr>
                    <w:spacing w:after="0"/>
                    <w:jc w:val="center"/>
                  </w:pPr>
                  <w:r>
                    <w:t xml:space="preserve">53494.0 (205.6, 4723276.6)</w:t>
                  </w:r>
                </w:p>
              </w:tc>
              <w:tc>
                <w:p>
                  <w:pPr>
                    <w:spacing w:after="0"/>
                    <w:jc w:val="center"/>
                  </w:pPr>
                  <w:r>
                    <w:t xml:space="preserve">32893.0 (1713.8, 621908.5)</w:t>
                  </w:r>
                </w:p>
              </w:tc>
              <w:tc>
                <w:p>
                  <w:pPr>
                    <w:spacing w:after="0"/>
                    <w:jc w:val="center"/>
                  </w:pPr>
                  <w:r>
                    <w:t xml:space="preserve">40008.0 (1162.9, 1748575.5)</w:t>
                  </w:r>
                </w:p>
              </w:tc>
            </w:tr>
            <w:tr>
              <w:tc>
                <w:tcPr>
                  <w:gridSpan w:val="2"/>
                </w:tcPr>
                <w:p>
                  <w:pPr>
                    <w:spacing w:after="0"/>
                    <w:jc w:val="left"/>
                  </w:pPr>
                  <w:r>
                    <w:t xml:space="preserve">      Min, Max</w:t>
                  </w:r>
                </w:p>
              </w:tc>
              <w:tc>
                <w:p>
                  <w:pPr>
                    <w:spacing w:after="0"/>
                    <w:jc w:val="center"/>
                  </w:pPr>
                  <w:r>
                    <w:t xml:space="preserve">0.0, 2.6e+09</w:t>
                  </w:r>
                </w:p>
              </w:tc>
              <w:tc>
                <w:p>
                  <w:pPr>
                    <w:spacing w:after="0"/>
                    <w:jc w:val="center"/>
                  </w:pPr>
                  <w:r>
                    <w:t xml:space="preserve">0.0, 2.5e+08</w:t>
                  </w:r>
                </w:p>
              </w:tc>
              <w:tc>
                <w:p>
                  <w:pPr>
                    <w:spacing w:after="0"/>
                    <w:jc w:val="center"/>
                  </w:pPr>
                  <w:r>
                    <w:t xml:space="preserve">0.0, 2.7e+07</w:t>
                  </w:r>
                </w:p>
              </w:tc>
              <w:tc>
                <w:p>
                  <w:pPr>
                    <w:spacing w:after="0"/>
                    <w:jc w:val="center"/>
                  </w:pPr>
                  <w:r>
                    <w:t xml:space="preserve">0.0, 2.6e+09</w:t>
                  </w:r>
                </w:p>
              </w:tc>
            </w:tr>
            <w:tr>
              <w:tc>
                <w:tcPr>
                  <w:gridSpan w:val="2"/>
                </w:tcPr>
                <w:p>
                  <w:pPr>
                    <w:spacing w:after="0"/>
                    <w:jc w:val="left"/>
                  </w:pPr>
                  <w:r>
                    <w:rPr>
                      <w:b w:val="true"/>
                    </w:rPr>
                    <w:t xml:space="preserve">Viral load log10 in RNA copies/ml</w:t>
                  </w:r>
                </w:p>
              </w:tc>
              <w:tc>
                <w:p>
                  <w:pPr>
                    <w:spacing w:after="0"/>
                  </w:pPr>
                  <w:r>
                    <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4.55 (2.09)</w:t>
                  </w:r>
                </w:p>
              </w:tc>
              <w:tc>
                <w:p>
                  <w:pPr>
                    <w:spacing w:after="0"/>
                    <w:jc w:val="center"/>
                  </w:pPr>
                  <w:r>
                    <w:t xml:space="preserve">4.40 (2.59)</w:t>
                  </w:r>
                </w:p>
              </w:tc>
              <w:tc>
                <w:p>
                  <w:pPr>
                    <w:spacing w:after="0"/>
                    <w:jc w:val="center"/>
                  </w:pPr>
                  <w:r>
                    <w:t xml:space="preserve">4.22 (2.21)</w:t>
                  </w:r>
                </w:p>
              </w:tc>
              <w:tc>
                <w:p>
                  <w:pPr>
                    <w:spacing w:after="0"/>
                    <w:jc w:val="center"/>
                  </w:pPr>
                  <w:r>
                    <w:t xml:space="preserve">4.42 (2.31)</w:t>
                  </w:r>
                </w:p>
              </w:tc>
            </w:tr>
            <w:tr>
              <w:tc>
                <w:tcPr>
                  <w:gridSpan w:val="2"/>
                </w:tcPr>
                <w:p>
                  <w:pPr>
                    <w:spacing w:after="0"/>
                    <w:jc w:val="left"/>
                  </w:pPr>
                  <w:r>
                    <w:t xml:space="preserve">      Median (Q1, Q3)</w:t>
                  </w:r>
                </w:p>
              </w:tc>
              <w:tc>
                <w:p>
                  <w:pPr>
                    <w:spacing w:after="0"/>
                    <w:jc w:val="center"/>
                  </w:pPr>
                  <w:r>
                    <w:t xml:space="preserve">4.6 (3.1, 6.1)</w:t>
                  </w:r>
                </w:p>
              </w:tc>
              <w:tc>
                <w:p>
                  <w:pPr>
                    <w:spacing w:after="0"/>
                    <w:jc w:val="center"/>
                  </w:pPr>
                  <w:r>
                    <w:t xml:space="preserve">4.7 (2.3, 6.7)</w:t>
                  </w:r>
                </w:p>
              </w:tc>
              <w:tc>
                <w:p>
                  <w:pPr>
                    <w:spacing w:after="0"/>
                    <w:jc w:val="center"/>
                  </w:pPr>
                  <w:r>
                    <w:t xml:space="preserve">4.5 (3.2, 5.8)</w:t>
                  </w:r>
                </w:p>
              </w:tc>
              <w:tc>
                <w:p>
                  <w:pPr>
                    <w:spacing w:after="0"/>
                    <w:jc w:val="center"/>
                  </w:pPr>
                  <w:r>
                    <w:t xml:space="preserve">4.6 (3.1, 6.2)</w:t>
                  </w:r>
                </w:p>
              </w:tc>
            </w:tr>
            <w:tr>
              <w:tc>
                <w:tcPr>
                  <w:gridSpan w:val="2"/>
                </w:tcPr>
                <w:p>
                  <w:pPr>
                    <w:spacing w:after="0"/>
                    <w:jc w:val="left"/>
                  </w:pPr>
                  <w:r>
                    <w:t xml:space="preserve">      Min, Max</w:t>
                  </w:r>
                </w:p>
              </w:tc>
              <w:tc>
                <w:p>
                  <w:pPr>
                    <w:spacing w:after="0"/>
                    <w:jc w:val="center"/>
                  </w:pPr>
                  <w:r>
                    <w:t xml:space="preserve">0.0, 9.4</w:t>
                  </w:r>
                </w:p>
              </w:tc>
              <w:tc>
                <w:p>
                  <w:pPr>
                    <w:spacing w:after="0"/>
                    <w:jc w:val="center"/>
                  </w:pPr>
                  <w:r>
                    <w:t xml:space="preserve">0.0, 8.4</w:t>
                  </w:r>
                </w:p>
              </w:tc>
              <w:tc>
                <w:p>
                  <w:pPr>
                    <w:spacing w:after="0"/>
                    <w:jc w:val="center"/>
                  </w:pPr>
                  <w:r>
                    <w:t xml:space="preserve">0.0, 7.4</w:t>
                  </w:r>
                </w:p>
              </w:tc>
              <w:tc>
                <w:p>
                  <w:pPr>
                    <w:spacing w:after="0"/>
                    <w:jc w:val="center"/>
                  </w:pPr>
                  <w:r>
                    <w:t xml:space="preserve">0.0, 9.4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5.3. Results from modelling of the treatment effect in the FAS (N=51)</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8.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-.1362788</w:t>
            </w:r>
          </w:p>
        </w:tc>
        <w:tc>
          <w:tcPr>
            <w:tcW w:w="1289" w:type="dxa"/>
            <w:tcBorders>
              <w:top w:val="single" w:color="000000"/>
            </w:tcBorders>
          </w:tcPr>
          <w:p>
            <w:pPr>
              <w:spacing w:after="0"/>
              <w:jc w:val="right"/>
            </w:pPr>
            <w:r>
              <w:t xml:space="preserve">.1211353</w:t>
            </w:r>
          </w:p>
        </w:tc>
        <w:tc>
          <w:tcPr>
            <w:tcW w:w="1289" w:type="dxa"/>
            <w:tcBorders>
              <w:top w:val="single" w:color="000000"/>
            </w:tcBorders>
          </w:tcPr>
          <w:p>
            <w:pPr>
              <w:spacing w:after="0"/>
              <w:jc w:val="right"/>
            </w:pPr>
            <w:r>
              <w:t xml:space="preserve">-1.13</w:t>
            </w:r>
          </w:p>
        </w:tc>
        <w:tc>
          <w:tcPr>
            <w:tcW w:w="1289" w:type="dxa"/>
            <w:tcBorders>
              <w:top w:val="single" w:color="000000"/>
            </w:tcBorders>
          </w:tcPr>
          <w:p>
            <w:pPr>
              <w:spacing w:after="0"/>
              <w:jc w:val="right"/>
            </w:pPr>
            <w:r>
              <w:t xml:space="preserve">0.261</w:t>
            </w:r>
          </w:p>
        </w:tc>
        <w:tc>
          <w:tcPr>
            <w:tcW w:w="1289" w:type="dxa"/>
            <w:tcBorders>
              <w:top w:val="single" w:color="000000"/>
            </w:tcBorders>
          </w:tcPr>
          <w:p>
            <w:pPr>
              <w:spacing w:after="0"/>
              <w:jc w:val="right"/>
            </w:pPr>
            <w:r>
              <w:t xml:space="preserve">-.3736996</w:t>
            </w:r>
          </w:p>
        </w:tc>
        <w:tc>
          <w:tcPr>
            <w:tcW w:w="1289" w:type="dxa"/>
          </w:tcPr>
          <w:p>
            <w:pPr>
              <w:spacing w:after="0"/>
              <w:jc w:val="right"/>
            </w:pPr>
            <w:r>
              <w:t xml:space="preserve">.101142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.2736335</w:t>
            </w:r>
          </w:p>
        </w:tc>
        <w:tc>
          <w:tcPr>
            <w:tcW w:w="1289" w:type="dxa"/>
          </w:tcPr>
          <w:p>
            <w:pPr>
              <w:spacing w:after="0"/>
              <w:jc w:val="right"/>
            </w:pPr>
            <w:r>
              <w:t xml:space="preserve">.6115515</w:t>
            </w:r>
          </w:p>
        </w:tc>
        <w:tc>
          <w:tcPr>
            <w:tcW w:w="1289" w:type="dxa"/>
          </w:tcPr>
          <w:p>
            <w:pPr>
              <w:spacing w:after="0"/>
              <w:jc w:val="right"/>
            </w:pPr>
            <w:r>
              <w:t xml:space="preserve">0.45</w:t>
            </w:r>
          </w:p>
        </w:tc>
        <w:tc>
          <w:tcPr>
            <w:tcW w:w="1289" w:type="dxa"/>
          </w:tcPr>
          <w:p>
            <w:pPr>
              <w:spacing w:after="0"/>
              <w:jc w:val="right"/>
            </w:pPr>
            <w:r>
              <w:t xml:space="preserve">0.655</w:t>
            </w:r>
          </w:p>
        </w:tc>
        <w:tc>
          <w:tcPr>
            <w:tcW w:w="1289" w:type="dxa"/>
          </w:tcPr>
          <w:p>
            <w:pPr>
              <w:spacing w:after="0"/>
              <w:jc w:val="right"/>
            </w:pPr>
            <w:r>
              <w:t xml:space="preserve">-.9249854</w:t>
            </w:r>
          </w:p>
        </w:tc>
        <w:tc>
          <w:tcPr>
            <w:tcW w:w="1289" w:type="dxa"/>
          </w:tcPr>
          <w:p>
            <w:pPr>
              <w:spacing w:after="0"/>
              <w:jc w:val="right"/>
            </w:pPr>
            <w:r>
              <w:t xml:space="preserve">1.472252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-.1079655</w:t>
            </w:r>
          </w:p>
        </w:tc>
        <w:tc>
          <w:tcPr>
            <w:tcW w:w="1289" w:type="dxa"/>
          </w:tcPr>
          <w:p>
            <w:pPr>
              <w:spacing w:after="0"/>
              <w:jc w:val="right"/>
            </w:pPr>
            <w:r>
              <w:t xml:space="preserve">.1641541</w:t>
            </w:r>
          </w:p>
        </w:tc>
        <w:tc>
          <w:tcPr>
            <w:tcW w:w="1289" w:type="dxa"/>
          </w:tcPr>
          <w:p>
            <w:pPr>
              <w:spacing w:after="0"/>
              <w:jc w:val="right"/>
            </w:pPr>
            <w:r>
              <w:t xml:space="preserve">-0.66</w:t>
            </w:r>
          </w:p>
        </w:tc>
        <w:tc>
          <w:tcPr>
            <w:tcW w:w="1289" w:type="dxa"/>
          </w:tcPr>
          <w:p>
            <w:pPr>
              <w:spacing w:after="0"/>
              <w:jc w:val="right"/>
            </w:pPr>
            <w:r>
              <w:t xml:space="preserve">0.511</w:t>
            </w:r>
          </w:p>
        </w:tc>
        <w:tc>
          <w:tcPr>
            <w:tcW w:w="1289" w:type="dxa"/>
          </w:tcPr>
          <w:p>
            <w:pPr>
              <w:spacing w:after="0"/>
              <w:jc w:val="right"/>
            </w:pPr>
            <w:r>
              <w:t xml:space="preserve">-.4297015</w:t>
            </w:r>
          </w:p>
        </w:tc>
        <w:tc>
          <w:tcPr>
            <w:tcW w:w="1289" w:type="dxa"/>
          </w:tcPr>
          <w:p>
            <w:pPr>
              <w:spacing w:after="0"/>
              <w:jc w:val="right"/>
            </w:pPr>
            <w:r>
              <w:t xml:space="preserve">.2137706</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4.490594</w:t>
            </w:r>
          </w:p>
        </w:tc>
        <w:tc>
          <w:tcPr>
            <w:tcW w:w="1289" w:type="dxa"/>
            <w:tcBorders>
              <w:bottom w:val="single" w:color="000000"/>
            </w:tcBorders>
          </w:tcPr>
          <w:p>
            <w:pPr>
              <w:spacing w:after="0"/>
              <w:jc w:val="right"/>
            </w:pPr>
            <w:r>
              <w:t xml:space="preserve">.4371274</w:t>
            </w:r>
          </w:p>
        </w:tc>
        <w:tc>
          <w:tcPr>
            <w:tcW w:w="1289" w:type="dxa"/>
            <w:tcBorders>
              <w:bottom w:val="single" w:color="000000"/>
            </w:tcBorders>
          </w:tcPr>
          <w:p>
            <w:pPr>
              <w:spacing w:after="0"/>
              <w:jc w:val="right"/>
            </w:pPr>
            <w:r>
              <w:t xml:space="preserve">10.27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3.633841</w:t>
            </w:r>
          </w:p>
        </w:tc>
        <w:tc>
          <w:tcPr>
            <w:tcW w:w="1289" w:type="dxa"/>
            <w:tcBorders>
              <w:bottom w:val="single" w:color="000000"/>
            </w:tcBorders>
          </w:tcPr>
          <w:p>
            <w:pPr>
              <w:spacing w:after="0"/>
              <w:jc w:val="right"/>
            </w:pPr>
            <w:r>
              <w:t xml:space="preserve">5.347348</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9.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-.1362788</w:t>
            </w:r>
          </w:p>
        </w:tc>
        <w:tc>
          <w:tcPr>
            <w:tcW w:w="1289" w:type="dxa"/>
          </w:tcPr>
          <w:p>
            <w:pPr>
              <w:spacing w:after="0"/>
              <w:jc w:val="right"/>
            </w:pPr>
            <w:r>
              <w:t xml:space="preserve">.1211353</w:t>
            </w:r>
          </w:p>
        </w:tc>
        <w:tc>
          <w:tcPr>
            <w:tcW w:w="1289" w:type="dxa"/>
          </w:tcPr>
          <w:p>
            <w:pPr>
              <w:spacing w:after="0"/>
              <w:jc w:val="right"/>
            </w:pPr>
            <w:r>
              <w:t xml:space="preserve">-1.13</w:t>
            </w:r>
          </w:p>
        </w:tc>
        <w:tc>
          <w:tcPr>
            <w:tcW w:w="1289" w:type="dxa"/>
          </w:tcPr>
          <w:p>
            <w:pPr>
              <w:spacing w:after="0"/>
              <w:jc w:val="right"/>
            </w:pPr>
            <w:r>
              <w:t xml:space="preserve">0.261</w:t>
            </w:r>
          </w:p>
        </w:tc>
        <w:tc>
          <w:tcPr>
            <w:tcW w:w="1289" w:type="dxa"/>
          </w:tcPr>
          <w:p>
            <w:pPr>
              <w:spacing w:after="0"/>
              <w:jc w:val="right"/>
            </w:pPr>
            <w:r>
              <w:t xml:space="preserve">-.3736996</w:t>
            </w:r>
          </w:p>
        </w:tc>
        <w:tc>
          <w:tcPr>
            <w:tcW w:w="1289" w:type="dxa"/>
          </w:tcPr>
          <w:p>
            <w:pPr>
              <w:spacing w:after="0"/>
              <w:jc w:val="right"/>
            </w:pPr>
            <w:r>
              <w:t xml:space="preserve">.101142</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-.2442443</w:t>
            </w:r>
          </w:p>
        </w:tc>
        <w:tc>
          <w:tcPr>
            <w:tcW w:w="1289" w:type="dxa"/>
            <w:tcBorders>
              <w:bottom w:val="single" w:color="000000"/>
            </w:tcBorders>
          </w:tcPr>
          <w:p>
            <w:pPr>
              <w:spacing w:after="0"/>
              <w:jc w:val="right"/>
            </w:pPr>
            <w:r>
              <w:t xml:space="preserve">.1107826</w:t>
            </w:r>
          </w:p>
        </w:tc>
        <w:tc>
          <w:tcPr>
            <w:tcW w:w="1289" w:type="dxa"/>
            <w:tcBorders>
              <w:bottom w:val="single" w:color="000000"/>
            </w:tcBorders>
          </w:tcPr>
          <w:p>
            <w:pPr>
              <w:spacing w:after="0"/>
              <w:jc w:val="right"/>
            </w:pPr>
            <w:r>
              <w:t xml:space="preserve">-2.20</w:t>
            </w:r>
          </w:p>
        </w:tc>
        <w:tc>
          <w:tcPr>
            <w:tcW w:w="1289" w:type="dxa"/>
            <w:tcBorders>
              <w:bottom w:val="single" w:color="000000"/>
            </w:tcBorders>
          </w:tcPr>
          <w:p>
            <w:pPr>
              <w:spacing w:after="0"/>
              <w:jc w:val="right"/>
            </w:pPr>
            <w:r>
              <w:t xml:space="preserve">0.027</w:t>
            </w:r>
          </w:p>
        </w:tc>
        <w:tc>
          <w:tcPr>
            <w:tcW w:w="1289" w:type="dxa"/>
            <w:tcBorders>
              <w:bottom w:val="single" w:color="000000"/>
            </w:tcBorders>
          </w:tcPr>
          <w:p>
            <w:pPr>
              <w:spacing w:after="0"/>
              <w:jc w:val="right"/>
            </w:pPr>
            <w:r>
              <w:t xml:space="preserve">-.4613743</w:t>
            </w:r>
          </w:p>
        </w:tc>
        <w:tc>
          <w:tcPr>
            <w:tcW w:w="1289" w:type="dxa"/>
            <w:tcBorders>
              <w:bottom w:val="single" w:color="000000"/>
            </w:tcBorders>
          </w:tcPr>
          <w:p>
            <w:pPr>
              <w:spacing w:after="0"/>
              <w:jc w:val="right"/>
            </w:pPr>
            <w:r>
              <w:t xml:space="preserve">-.0271143</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10.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0.43</w:t>
            </w:r>
          </w:p>
        </w:tc>
        <w:tc>
          <w:tcPr>
            <w:tcW w:w="2256" w:type="dxa"/>
            <w:tcBorders>
              <w:bottom w:val="single" w:color="000000"/>
            </w:tcBorders>
          </w:tcPr>
          <w:p>
            <w:pPr>
              <w:spacing w:after="0"/>
              <w:jc w:val="right"/>
            </w:pPr>
            <w:r>
              <w:t xml:space="preserve">0.5107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10.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-.1079655</w:t>
            </w:r>
          </w:p>
        </w:tc>
        <w:tc>
          <w:tcPr>
            <w:tcW w:w="1805" w:type="dxa"/>
            <w:tcBorders>
              <w:bottom w:val="single" w:color="000000"/>
            </w:tcBorders>
          </w:tcPr>
          <w:p>
            <w:pPr>
              <w:spacing w:after="0"/>
              <w:jc w:val="right"/>
            </w:pPr>
            <w:r>
              <w:t xml:space="preserve">.1641541</w:t>
            </w:r>
          </w:p>
        </w:tc>
        <w:tc>
          <w:tcPr>
            <w:tcW w:w="1805" w:type="dxa"/>
            <w:tcBorders>
              <w:bottom w:val="single" w:color="000000"/>
            </w:tcBorders>
          </w:tcPr>
          <w:p>
            <w:pPr>
              <w:spacing w:after="0"/>
              <w:jc w:val="right"/>
            </w:pPr>
            <w:r>
              <w:t xml:space="preserve">-.4297015</w:t>
            </w:r>
          </w:p>
        </w:tc>
        <w:tc>
          <w:tcPr>
            <w:tcW w:w="1805" w:type="dxa"/>
            <w:tcBorders>
              <w:bottom w:val="single" w:color="000000"/>
            </w:tcBorders>
          </w:tcPr>
          <w:p>
            <w:pPr>
              <w:spacing w:after="0"/>
              <w:jc w:val="right"/>
            </w:pPr>
            <w:r>
              <w:t xml:space="preserve">.2137706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11.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3.945479</w:t>
            </w:r>
          </w:p>
        </w:tc>
        <w:tc>
          <w:tcPr>
            <w:tcW w:w="1289" w:type="dxa"/>
          </w:tcPr>
          <w:p>
            <w:pPr>
              <w:spacing w:after="0"/>
              <w:jc w:val="right"/>
            </w:pPr>
            <w:r>
              <w:t xml:space="preserve">.5612134</w:t>
            </w:r>
          </w:p>
        </w:tc>
        <w:tc>
          <w:tcPr>
            <w:tcW w:w="1289" w:type="dxa"/>
          </w:tcPr>
          <w:p>
            <w:pPr>
              <w:spacing w:after="0"/>
              <w:jc w:val="right"/>
            </w:pPr>
            <w:r>
              <w:t xml:space="preserve">7.03</w:t>
            </w:r>
          </w:p>
        </w:tc>
        <w:tc>
          <w:tcPr>
            <w:tcW w:w="1289" w:type="dxa"/>
          </w:tcPr>
          <w:p>
            <w:pPr>
              <w:spacing w:after="0"/>
              <w:jc w:val="right"/>
            </w:pPr>
            <w:r>
              <w:t xml:space="preserve">0.000</w:t>
            </w:r>
          </w:p>
        </w:tc>
        <w:tc>
          <w:tcPr>
            <w:tcW w:w="1289" w:type="dxa"/>
          </w:tcPr>
          <w:p>
            <w:pPr>
              <w:spacing w:after="0"/>
              <w:jc w:val="right"/>
            </w:pPr>
            <w:r>
              <w:t xml:space="preserve">2.845521</w:t>
            </w:r>
          </w:p>
        </w:tc>
        <w:tc>
          <w:tcPr>
            <w:tcW w:w="1289" w:type="dxa"/>
          </w:tcPr>
          <w:p>
            <w:pPr>
              <w:spacing w:after="0"/>
              <w:jc w:val="right"/>
            </w:pPr>
            <w:r>
              <w:t xml:space="preserve">5.045437</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3.787251</w:t>
            </w:r>
          </w:p>
        </w:tc>
        <w:tc>
          <w:tcPr>
            <w:tcW w:w="1289" w:type="dxa"/>
            <w:tcBorders>
              <w:bottom w:val="single" w:color="000000"/>
            </w:tcBorders>
          </w:tcPr>
          <w:p>
            <w:pPr>
              <w:spacing w:after="0"/>
              <w:jc w:val="right"/>
            </w:pPr>
            <w:r>
              <w:t xml:space="preserve">.5314509</w:t>
            </w:r>
          </w:p>
        </w:tc>
        <w:tc>
          <w:tcPr>
            <w:tcW w:w="1289" w:type="dxa"/>
            <w:tcBorders>
              <w:bottom w:val="single" w:color="000000"/>
            </w:tcBorders>
          </w:tcPr>
          <w:p>
            <w:pPr>
              <w:spacing w:after="0"/>
              <w:jc w:val="right"/>
            </w:pPr>
            <w:r>
              <w:t xml:space="preserve">7.13</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2.745626</w:t>
            </w:r>
          </w:p>
        </w:tc>
        <w:tc>
          <w:tcPr>
            <w:tcW w:w="1289" w:type="dxa"/>
            <w:tcBorders>
              <w:bottom w:val="single" w:color="000000"/>
            </w:tcBorders>
          </w:tcPr>
          <w:p>
            <w:pPr>
              <w:spacing w:after="0"/>
              <w:jc w:val="right"/>
            </w:pPr>
            <w:r>
              <w:t xml:space="preserve">4.828875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12.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-.1582285</w:t>
            </w:r>
          </w:p>
        </w:tc>
        <w:tc>
          <w:tcPr>
            <w:tcW w:w="1289" w:type="dxa"/>
            <w:tcBorders>
              <w:bottom w:val="single" w:color="000000"/>
            </w:tcBorders>
          </w:tcPr>
          <w:p>
            <w:pPr>
              <w:spacing w:after="0"/>
              <w:jc w:val="right"/>
            </w:pPr>
            <w:r>
              <w:t xml:space="preserve">.7729169</w:t>
            </w:r>
          </w:p>
        </w:tc>
        <w:tc>
          <w:tcPr>
            <w:tcW w:w="1289" w:type="dxa"/>
            <w:tcBorders>
              <w:bottom w:val="single" w:color="000000"/>
            </w:tcBorders>
          </w:tcPr>
          <w:p>
            <w:pPr>
              <w:spacing w:after="0"/>
              <w:jc w:val="right"/>
            </w:pPr>
            <w:r>
              <w:t xml:space="preserve">-0.20</w:t>
            </w:r>
          </w:p>
        </w:tc>
        <w:tc>
          <w:tcPr>
            <w:tcW w:w="1289" w:type="dxa"/>
            <w:tcBorders>
              <w:bottom w:val="single" w:color="000000"/>
            </w:tcBorders>
          </w:tcPr>
          <w:p>
            <w:pPr>
              <w:spacing w:after="0"/>
              <w:jc w:val="right"/>
            </w:pPr>
            <w:r>
              <w:t xml:space="preserve">0.838</w:t>
            </w:r>
          </w:p>
        </w:tc>
        <w:tc>
          <w:tcPr>
            <w:tcW w:w="1289" w:type="dxa"/>
            <w:tcBorders>
              <w:bottom w:val="single" w:color="000000"/>
            </w:tcBorders>
          </w:tcPr>
          <w:p>
            <w:pPr>
              <w:spacing w:after="0"/>
              <w:jc w:val="right"/>
            </w:pPr>
            <w:r>
              <w:t xml:space="preserve">-1.673118</w:t>
            </w:r>
          </w:p>
        </w:tc>
        <w:tc>
          <w:tcPr>
            <w:tcW w:w="1289" w:type="dxa"/>
            <w:tcBorders>
              <w:bottom w:val="single" w:color="000000"/>
            </w:tcBorders>
          </w:tcPr>
          <w:p>
            <w:pPr>
              <w:spacing w:after="0"/>
              <w:jc w:val="right"/>
            </w:pPr>
            <w:r>
              <w:t xml:space="preserve">1.356661</w:t>
            </w:r>
          </w:p>
        </w:tc>
      </w:tr>
    </w:tbl>
    <w:p>
      <w:r>
        <w:t/>
      </w:r>
    </w:p>
    <w:p>
      <w:r>
        <w:t/>
      </w:r>
      <w:r>
        <w:rPr>
          <w:b w:val="true"/>
        </w:rPr>
        <w:t xml:space="preserve">Figure 3.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5.4. Results from modelling of the treatment effect in the Per Protocol Set (N=49)</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13.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-.1362246</w:t>
            </w:r>
          </w:p>
        </w:tc>
        <w:tc>
          <w:tcPr>
            <w:tcW w:w="1289" w:type="dxa"/>
            <w:tcBorders>
              <w:top w:val="single" w:color="000000"/>
            </w:tcBorders>
          </w:tcPr>
          <w:p>
            <w:pPr>
              <w:spacing w:after="0"/>
              <w:jc w:val="right"/>
            </w:pPr>
            <w:r>
              <w:t xml:space="preserve">.1216899</w:t>
            </w:r>
          </w:p>
        </w:tc>
        <w:tc>
          <w:tcPr>
            <w:tcW w:w="1289" w:type="dxa"/>
            <w:tcBorders>
              <w:top w:val="single" w:color="000000"/>
            </w:tcBorders>
          </w:tcPr>
          <w:p>
            <w:pPr>
              <w:spacing w:after="0"/>
              <w:jc w:val="right"/>
            </w:pPr>
            <w:r>
              <w:t xml:space="preserve">-1.12</w:t>
            </w:r>
          </w:p>
        </w:tc>
        <w:tc>
          <w:tcPr>
            <w:tcW w:w="1289" w:type="dxa"/>
            <w:tcBorders>
              <w:top w:val="single" w:color="000000"/>
            </w:tcBorders>
          </w:tcPr>
          <w:p>
            <w:pPr>
              <w:spacing w:after="0"/>
              <w:jc w:val="right"/>
            </w:pPr>
            <w:r>
              <w:t xml:space="preserve">0.263</w:t>
            </w:r>
          </w:p>
        </w:tc>
        <w:tc>
          <w:tcPr>
            <w:tcW w:w="1289" w:type="dxa"/>
            <w:tcBorders>
              <w:top w:val="single" w:color="000000"/>
            </w:tcBorders>
          </w:tcPr>
          <w:p>
            <w:pPr>
              <w:spacing w:after="0"/>
              <w:jc w:val="right"/>
            </w:pPr>
            <w:r>
              <w:t xml:space="preserve">-.3747325</w:t>
            </w:r>
          </w:p>
        </w:tc>
        <w:tc>
          <w:tcPr>
            <w:tcW w:w="1289" w:type="dxa"/>
          </w:tcPr>
          <w:p>
            <w:pPr>
              <w:spacing w:after="0"/>
              <w:jc w:val="right"/>
            </w:pPr>
            <w:r>
              <w:t xml:space="preserve">.1022833</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.2926682</w:t>
            </w:r>
          </w:p>
        </w:tc>
        <w:tc>
          <w:tcPr>
            <w:tcW w:w="1289" w:type="dxa"/>
          </w:tcPr>
          <w:p>
            <w:pPr>
              <w:spacing w:after="0"/>
              <w:jc w:val="right"/>
            </w:pPr>
            <w:r>
              <w:t xml:space="preserve">.6298359</w:t>
            </w:r>
          </w:p>
        </w:tc>
        <w:tc>
          <w:tcPr>
            <w:tcW w:w="1289" w:type="dxa"/>
          </w:tcPr>
          <w:p>
            <w:pPr>
              <w:spacing w:after="0"/>
              <w:jc w:val="right"/>
            </w:pPr>
            <w:r>
              <w:t xml:space="preserve">0.46</w:t>
            </w:r>
          </w:p>
        </w:tc>
        <w:tc>
          <w:tcPr>
            <w:tcW w:w="1289" w:type="dxa"/>
          </w:tcPr>
          <w:p>
            <w:pPr>
              <w:spacing w:after="0"/>
              <w:jc w:val="right"/>
            </w:pPr>
            <w:r>
              <w:t xml:space="preserve">0.642</w:t>
            </w:r>
          </w:p>
        </w:tc>
        <w:tc>
          <w:tcPr>
            <w:tcW w:w="1289" w:type="dxa"/>
          </w:tcPr>
          <w:p>
            <w:pPr>
              <w:spacing w:after="0"/>
              <w:jc w:val="right"/>
            </w:pPr>
            <w:r>
              <w:t xml:space="preserve">-.9417874</w:t>
            </w:r>
          </w:p>
        </w:tc>
        <w:tc>
          <w:tcPr>
            <w:tcW w:w="1289" w:type="dxa"/>
          </w:tcPr>
          <w:p>
            <w:pPr>
              <w:spacing w:after="0"/>
              <w:jc w:val="right"/>
            </w:pPr>
            <w:r>
              <w:t xml:space="preserve">1.527124</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w:t>
            </w:r>
          </w:p>
        </w:tc>
        <w:tc>
          <w:tcPr>
            <w:tcW w:w="1289" w:type="dxa"/>
            <w:tcBorders>
              <w:left w:val="single" w:color="000000"/>
            </w:tcBorders>
          </w:tcPr>
          <w:p>
            <w:pPr>
              <w:spacing w:after="0"/>
              <w:jc w:val="right"/>
            </w:pPr>
            <w:r>
              <w:t xml:space="preserve">-.0892337</w:t>
            </w:r>
          </w:p>
        </w:tc>
        <w:tc>
          <w:tcPr>
            <w:tcW w:w="1289" w:type="dxa"/>
          </w:tcPr>
          <w:p>
            <w:pPr>
              <w:spacing w:after="0"/>
              <w:jc w:val="right"/>
            </w:pPr>
            <w:r>
              <w:t xml:space="preserve">.1663146</w:t>
            </w:r>
          </w:p>
        </w:tc>
        <w:tc>
          <w:tcPr>
            <w:tcW w:w="1289" w:type="dxa"/>
          </w:tcPr>
          <w:p>
            <w:pPr>
              <w:spacing w:after="0"/>
              <w:jc w:val="right"/>
            </w:pPr>
            <w:r>
              <w:t xml:space="preserve">-0.54</w:t>
            </w:r>
          </w:p>
        </w:tc>
        <w:tc>
          <w:tcPr>
            <w:tcW w:w="1289" w:type="dxa"/>
          </w:tcPr>
          <w:p>
            <w:pPr>
              <w:spacing w:after="0"/>
              <w:jc w:val="right"/>
            </w:pPr>
            <w:r>
              <w:t xml:space="preserve">0.592</w:t>
            </w:r>
          </w:p>
        </w:tc>
        <w:tc>
          <w:tcPr>
            <w:tcW w:w="1289" w:type="dxa"/>
          </w:tcPr>
          <w:p>
            <w:pPr>
              <w:spacing w:after="0"/>
              <w:jc w:val="right"/>
            </w:pPr>
            <w:r>
              <w:t xml:space="preserve">-.4152043</w:t>
            </w:r>
          </w:p>
        </w:tc>
        <w:tc>
          <w:tcPr>
            <w:tcW w:w="1289" w:type="dxa"/>
          </w:tcPr>
          <w:p>
            <w:pPr>
              <w:spacing w:after="0"/>
              <w:jc w:val="right"/>
            </w:pPr>
            <w:r>
              <w:t xml:space="preserve">.236737</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4.490558</w:t>
            </w:r>
          </w:p>
        </w:tc>
        <w:tc>
          <w:tcPr>
            <w:tcW w:w="1289" w:type="dxa"/>
            <w:tcBorders>
              <w:bottom w:val="single" w:color="000000"/>
            </w:tcBorders>
          </w:tcPr>
          <w:p>
            <w:pPr>
              <w:spacing w:after="0"/>
              <w:jc w:val="right"/>
            </w:pPr>
            <w:r>
              <w:t xml:space="preserve">.4414283</w:t>
            </w:r>
          </w:p>
        </w:tc>
        <w:tc>
          <w:tcPr>
            <w:tcW w:w="1289" w:type="dxa"/>
            <w:tcBorders>
              <w:bottom w:val="single" w:color="000000"/>
            </w:tcBorders>
          </w:tcPr>
          <w:p>
            <w:pPr>
              <w:spacing w:after="0"/>
              <w:jc w:val="right"/>
            </w:pPr>
            <w:r>
              <w:t xml:space="preserve">10.17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3.625375</w:t>
            </w:r>
          </w:p>
        </w:tc>
        <w:tc>
          <w:tcPr>
            <w:tcW w:w="1289" w:type="dxa"/>
            <w:tcBorders>
              <w:bottom w:val="single" w:color="000000"/>
            </w:tcBorders>
          </w:tcPr>
          <w:p>
            <w:pPr>
              <w:spacing w:after="0"/>
              <w:jc w:val="right"/>
            </w:pPr>
            <w:r>
              <w:t xml:space="preserve">5.355742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14.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-.1362246</w:t>
            </w:r>
          </w:p>
        </w:tc>
        <w:tc>
          <w:tcPr>
            <w:tcW w:w="1289" w:type="dxa"/>
          </w:tcPr>
          <w:p>
            <w:pPr>
              <w:spacing w:after="0"/>
              <w:jc w:val="right"/>
            </w:pPr>
            <w:r>
              <w:t xml:space="preserve">.1216899</w:t>
            </w:r>
          </w:p>
        </w:tc>
        <w:tc>
          <w:tcPr>
            <w:tcW w:w="1289" w:type="dxa"/>
          </w:tcPr>
          <w:p>
            <w:pPr>
              <w:spacing w:after="0"/>
              <w:jc w:val="right"/>
            </w:pPr>
            <w:r>
              <w:t xml:space="preserve">-1.12</w:t>
            </w:r>
          </w:p>
        </w:tc>
        <w:tc>
          <w:tcPr>
            <w:tcW w:w="1289" w:type="dxa"/>
          </w:tcPr>
          <w:p>
            <w:pPr>
              <w:spacing w:after="0"/>
              <w:jc w:val="right"/>
            </w:pPr>
            <w:r>
              <w:t xml:space="preserve">0.263</w:t>
            </w:r>
          </w:p>
        </w:tc>
        <w:tc>
          <w:tcPr>
            <w:tcW w:w="1289" w:type="dxa"/>
          </w:tcPr>
          <w:p>
            <w:pPr>
              <w:spacing w:after="0"/>
              <w:jc w:val="right"/>
            </w:pPr>
            <w:r>
              <w:t xml:space="preserve">-.3747325</w:t>
            </w:r>
          </w:p>
        </w:tc>
        <w:tc>
          <w:tcPr>
            <w:tcW w:w="1289" w:type="dxa"/>
          </w:tcPr>
          <w:p>
            <w:pPr>
              <w:spacing w:after="0"/>
              <w:jc w:val="right"/>
            </w:pPr>
            <w:r>
              <w:t xml:space="preserve">.1022833</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-.2254582</w:t>
            </w:r>
          </w:p>
        </w:tc>
        <w:tc>
          <w:tcPr>
            <w:tcW w:w="1289" w:type="dxa"/>
            <w:tcBorders>
              <w:bottom w:val="single" w:color="000000"/>
            </w:tcBorders>
          </w:tcPr>
          <w:p>
            <w:pPr>
              <w:spacing w:after="0"/>
              <w:jc w:val="right"/>
            </w:pPr>
            <w:r>
              <w:t xml:space="preserve">.1133672</w:t>
            </w:r>
          </w:p>
        </w:tc>
        <w:tc>
          <w:tcPr>
            <w:tcW w:w="1289" w:type="dxa"/>
            <w:tcBorders>
              <w:bottom w:val="single" w:color="000000"/>
            </w:tcBorders>
          </w:tcPr>
          <w:p>
            <w:pPr>
              <w:spacing w:after="0"/>
              <w:jc w:val="right"/>
            </w:pPr>
            <w:r>
              <w:t xml:space="preserve">-1.99</w:t>
            </w:r>
          </w:p>
        </w:tc>
        <w:tc>
          <w:tcPr>
            <w:tcW w:w="1289" w:type="dxa"/>
            <w:tcBorders>
              <w:bottom w:val="single" w:color="000000"/>
            </w:tcBorders>
          </w:tcPr>
          <w:p>
            <w:pPr>
              <w:spacing w:after="0"/>
              <w:jc w:val="right"/>
            </w:pPr>
            <w:r>
              <w:t xml:space="preserve">0.047</w:t>
            </w:r>
          </w:p>
        </w:tc>
        <w:tc>
          <w:tcPr>
            <w:tcW w:w="1289" w:type="dxa"/>
            <w:tcBorders>
              <w:bottom w:val="single" w:color="000000"/>
            </w:tcBorders>
          </w:tcPr>
          <w:p>
            <w:pPr>
              <w:spacing w:after="0"/>
              <w:jc w:val="right"/>
            </w:pPr>
            <w:r>
              <w:t xml:space="preserve">-.4476538</w:t>
            </w:r>
          </w:p>
        </w:tc>
        <w:tc>
          <w:tcPr>
            <w:tcW w:w="1289" w:type="dxa"/>
            <w:tcBorders>
              <w:bottom w:val="single" w:color="000000"/>
            </w:tcBorders>
          </w:tcPr>
          <w:p>
            <w:pPr>
              <w:spacing w:after="0"/>
              <w:jc w:val="right"/>
            </w:pPr>
            <w:r>
              <w:t xml:space="preserve">-.0032627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15.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0.29</w:t>
            </w:r>
          </w:p>
        </w:tc>
        <w:tc>
          <w:tcPr>
            <w:tcW w:w="2256" w:type="dxa"/>
            <w:tcBorders>
              <w:bottom w:val="single" w:color="000000"/>
            </w:tcBorders>
          </w:tcPr>
          <w:p>
            <w:pPr>
              <w:spacing w:after="0"/>
              <w:jc w:val="right"/>
            </w:pPr>
            <w:r>
              <w:t xml:space="preserve">0.5916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15.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(Chloroquine therapy + standard of care</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vs</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Standard of care)</w:t>
            </w:r>
          </w:p>
        </w:tc>
        <w:tc>
          <w:tcPr>
            <w:tcW w:w="1805" w:type="dxa"/>
            <w:tcBorders>
              <w:left w:val="single" w:color="000000"/>
              <w:bottom w:val="single" w:color="000000"/>
            </w:tcBorders>
          </w:tcPr>
          <w:p>
            <w:pPr>
              <w:spacing w:after="0"/>
              <w:jc w:val="right"/>
            </w:pPr>
            <w:r>
              <w:t xml:space="preserve">-.0892337</w:t>
            </w:r>
          </w:p>
        </w:tc>
        <w:tc>
          <w:tcPr>
            <w:tcW w:w="1805" w:type="dxa"/>
            <w:tcBorders>
              <w:bottom w:val="single" w:color="000000"/>
            </w:tcBorders>
          </w:tcPr>
          <w:p>
            <w:pPr>
              <w:spacing w:after="0"/>
              <w:jc w:val="right"/>
            </w:pPr>
            <w:r>
              <w:t xml:space="preserve">.1663146</w:t>
            </w:r>
          </w:p>
        </w:tc>
        <w:tc>
          <w:tcPr>
            <w:tcW w:w="1805" w:type="dxa"/>
            <w:tcBorders>
              <w:bottom w:val="single" w:color="000000"/>
            </w:tcBorders>
          </w:tcPr>
          <w:p>
            <w:pPr>
              <w:spacing w:after="0"/>
              <w:jc w:val="right"/>
            </w:pPr>
            <w:r>
              <w:t xml:space="preserve">-.4152043</w:t>
            </w:r>
          </w:p>
        </w:tc>
        <w:tc>
          <w:tcPr>
            <w:tcW w:w="1805" w:type="dxa"/>
            <w:tcBorders>
              <w:bottom w:val="single" w:color="000000"/>
            </w:tcBorders>
          </w:tcPr>
          <w:p>
            <w:pPr>
              <w:spacing w:after="0"/>
              <w:jc w:val="right"/>
            </w:pPr>
            <w:r>
              <w:t xml:space="preserve">.236737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16.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3.94566</w:t>
            </w:r>
          </w:p>
        </w:tc>
        <w:tc>
          <w:tcPr>
            <w:tcW w:w="1289" w:type="dxa"/>
          </w:tcPr>
          <w:p>
            <w:pPr>
              <w:spacing w:after="0"/>
              <w:jc w:val="right"/>
            </w:pPr>
            <w:r>
              <w:t xml:space="preserve">.5652045</w:t>
            </w:r>
          </w:p>
        </w:tc>
        <w:tc>
          <w:tcPr>
            <w:tcW w:w="1289" w:type="dxa"/>
          </w:tcPr>
          <w:p>
            <w:pPr>
              <w:spacing w:after="0"/>
              <w:jc w:val="right"/>
            </w:pPr>
            <w:r>
              <w:t xml:space="preserve">6.98</w:t>
            </w:r>
          </w:p>
        </w:tc>
        <w:tc>
          <w:tcPr>
            <w:tcW w:w="1289" w:type="dxa"/>
          </w:tcPr>
          <w:p>
            <w:pPr>
              <w:spacing w:after="0"/>
              <w:jc w:val="right"/>
            </w:pPr>
            <w:r>
              <w:t xml:space="preserve">0.000</w:t>
            </w:r>
          </w:p>
        </w:tc>
        <w:tc>
          <w:tcPr>
            <w:tcW w:w="1289" w:type="dxa"/>
          </w:tcPr>
          <w:p>
            <w:pPr>
              <w:spacing w:after="0"/>
              <w:jc w:val="right"/>
            </w:pPr>
            <w:r>
              <w:t xml:space="preserve">2.837879</w:t>
            </w:r>
          </w:p>
        </w:tc>
        <w:tc>
          <w:tcPr>
            <w:tcW w:w="1289" w:type="dxa"/>
          </w:tcPr>
          <w:p>
            <w:pPr>
              <w:spacing w:after="0"/>
              <w:jc w:val="right"/>
            </w:pPr>
            <w:r>
              <w:t xml:space="preserve">5.053441</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3.881394</w:t>
            </w:r>
          </w:p>
        </w:tc>
        <w:tc>
          <w:tcPr>
            <w:tcW w:w="1289" w:type="dxa"/>
            <w:tcBorders>
              <w:bottom w:val="single" w:color="000000"/>
            </w:tcBorders>
          </w:tcPr>
          <w:p>
            <w:pPr>
              <w:spacing w:after="0"/>
              <w:jc w:val="right"/>
            </w:pPr>
            <w:r>
              <w:t xml:space="preserve">.5515198</w:t>
            </w:r>
          </w:p>
        </w:tc>
        <w:tc>
          <w:tcPr>
            <w:tcW w:w="1289" w:type="dxa"/>
            <w:tcBorders>
              <w:bottom w:val="single" w:color="000000"/>
            </w:tcBorders>
          </w:tcPr>
          <w:p>
            <w:pPr>
              <w:spacing w:after="0"/>
              <w:jc w:val="right"/>
            </w:pPr>
            <w:r>
              <w:t xml:space="preserve">7.04</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2.800435</w:t>
            </w:r>
          </w:p>
        </w:tc>
        <w:tc>
          <w:tcPr>
            <w:tcW w:w="1289" w:type="dxa"/>
            <w:tcBorders>
              <w:bottom w:val="single" w:color="000000"/>
            </w:tcBorders>
          </w:tcPr>
          <w:p>
            <w:pPr>
              <w:spacing w:after="0"/>
              <w:jc w:val="right"/>
            </w:pPr>
            <w:r>
              <w:t xml:space="preserve">4.962353</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17.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-.0642664</w:t>
            </w:r>
          </w:p>
        </w:tc>
        <w:tc>
          <w:tcPr>
            <w:tcW w:w="1289" w:type="dxa"/>
            <w:tcBorders>
              <w:bottom w:val="single" w:color="000000"/>
            </w:tcBorders>
          </w:tcPr>
          <w:p>
            <w:pPr>
              <w:spacing w:after="0"/>
              <w:jc w:val="right"/>
            </w:pPr>
            <w:r>
              <w:t xml:space="preserve">.7897026</w:t>
            </w:r>
          </w:p>
        </w:tc>
        <w:tc>
          <w:tcPr>
            <w:tcW w:w="1289" w:type="dxa"/>
            <w:tcBorders>
              <w:bottom w:val="single" w:color="000000"/>
            </w:tcBorders>
          </w:tcPr>
          <w:p>
            <w:pPr>
              <w:spacing w:after="0"/>
              <w:jc w:val="right"/>
            </w:pPr>
            <w:r>
              <w:t xml:space="preserve">-0.08</w:t>
            </w:r>
          </w:p>
        </w:tc>
        <w:tc>
          <w:tcPr>
            <w:tcW w:w="1289" w:type="dxa"/>
            <w:tcBorders>
              <w:bottom w:val="single" w:color="000000"/>
            </w:tcBorders>
          </w:tcPr>
          <w:p>
            <w:pPr>
              <w:spacing w:after="0"/>
              <w:jc w:val="right"/>
            </w:pPr>
            <w:r>
              <w:t xml:space="preserve">0.935</w:t>
            </w:r>
          </w:p>
        </w:tc>
        <w:tc>
          <w:tcPr>
            <w:tcW w:w="1289" w:type="dxa"/>
            <w:tcBorders>
              <w:bottom w:val="single" w:color="000000"/>
            </w:tcBorders>
          </w:tcPr>
          <w:p>
            <w:pPr>
              <w:spacing w:after="0"/>
              <w:jc w:val="right"/>
            </w:pPr>
            <w:r>
              <w:t xml:space="preserve">-1.612055</w:t>
            </w:r>
          </w:p>
        </w:tc>
        <w:tc>
          <w:tcPr>
            <w:tcW w:w="1289" w:type="dxa"/>
            <w:tcBorders>
              <w:bottom w:val="single" w:color="000000"/>
            </w:tcBorders>
          </w:tcPr>
          <w:p>
            <w:pPr>
              <w:spacing w:after="0"/>
              <w:jc w:val="right"/>
            </w:pPr>
            <w:r>
              <w:t xml:space="preserve">1.483522</w:t>
            </w:r>
          </w:p>
        </w:tc>
      </w:tr>
    </w:tbl>
    <w:p>
      <w:r>
        <w:t/>
      </w:r>
    </w:p>
    <w:p>
      <w:r>
        <w:t/>
      </w:r>
      <w:r>
        <w:rPr>
          <w:b w:val="true"/>
        </w:rPr>
        <w:t xml:space="preserve">Figure 4.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1"/>
      </w:pPr>
      <w:r>
        <w:t/>
      </w:r>
      <w:r>
        <w:t xml:space="preserve"/>
      </w:r>
      <w:r>
        <w:t xml:space="preserve">6.       Post-hoc analyses</w:t>
      </w:r>
    </w:p>
    <w:p>
      <w:pPr>
        <w:pStyle w:val="Heading2"/>
      </w:pPr>
      <w:r>
        <w:t/>
      </w:r>
      <w:r>
        <w:t xml:space="preserve"/>
      </w:r>
      <w:r>
        <w:t xml:space="preserve">6.1. Individual viral load trajectories</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6.2. Estimated marginal mean differences at baseline and time point 48h</w:t>
      </w:r>
    </w:p>
    <w:p>
      <w:r>
        <w:t/>
      </w:r>
      <w:r>
        <w:t xml:space="preserve">Estimated marginal means based on the model described under section 5.3., FAS (N=51)</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18. Estimated marginal mean by treatment group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4.548272</w:t>
            </w:r>
          </w:p>
        </w:tc>
        <w:tc>
          <w:tcPr>
            <w:tcW w:w="1289" w:type="dxa"/>
          </w:tcPr>
          <w:p>
            <w:pPr>
              <w:spacing w:after="0"/>
              <w:jc w:val="right"/>
            </w:pPr>
            <w:r>
              <w:t xml:space="preserve">.4422744</w:t>
            </w:r>
          </w:p>
        </w:tc>
        <w:tc>
          <w:tcPr>
            <w:tcW w:w="1289" w:type="dxa"/>
          </w:tcPr>
          <w:p>
            <w:pPr>
              <w:spacing w:after="0"/>
              <w:jc w:val="right"/>
            </w:pPr>
            <w:r>
              <w:t xml:space="preserve">10.28</w:t>
            </w:r>
          </w:p>
        </w:tc>
        <w:tc>
          <w:tcPr>
            <w:tcW w:w="1289" w:type="dxa"/>
          </w:tcPr>
          <w:p>
            <w:pPr>
              <w:spacing w:after="0"/>
              <w:jc w:val="right"/>
            </w:pPr>
            <w:r>
              <w:t xml:space="preserve">0.000</w:t>
            </w:r>
          </w:p>
        </w:tc>
        <w:tc>
          <w:tcPr>
            <w:tcW w:w="1289" w:type="dxa"/>
          </w:tcPr>
          <w:p>
            <w:pPr>
              <w:spacing w:after="0"/>
              <w:jc w:val="right"/>
            </w:pPr>
            <w:r>
              <w:t xml:space="preserve">3.68143</w:t>
            </w:r>
          </w:p>
        </w:tc>
        <w:tc>
          <w:tcPr>
            <w:tcW w:w="1289" w:type="dxa"/>
          </w:tcPr>
          <w:p>
            <w:pPr>
              <w:spacing w:after="0"/>
              <w:jc w:val="right"/>
            </w:pPr>
            <w:r>
              <w:t xml:space="preserve">5.415114</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4.732071</w:t>
            </w:r>
          </w:p>
        </w:tc>
        <w:tc>
          <w:tcPr>
            <w:tcW w:w="1289" w:type="dxa"/>
            <w:tcBorders>
              <w:bottom w:val="single" w:color="000000"/>
            </w:tcBorders>
          </w:tcPr>
          <w:p>
            <w:pPr>
              <w:spacing w:after="0"/>
              <w:jc w:val="right"/>
            </w:pPr>
            <w:r>
              <w:t xml:space="preserve">.4327872</w:t>
            </w:r>
          </w:p>
        </w:tc>
        <w:tc>
          <w:tcPr>
            <w:tcW w:w="1289" w:type="dxa"/>
            <w:tcBorders>
              <w:bottom w:val="single" w:color="000000"/>
            </w:tcBorders>
          </w:tcPr>
          <w:p>
            <w:pPr>
              <w:spacing w:after="0"/>
              <w:jc w:val="right"/>
            </w:pPr>
            <w:r>
              <w:t xml:space="preserve">10.93</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3.883824</w:t>
            </w:r>
          </w:p>
        </w:tc>
        <w:tc>
          <w:tcPr>
            <w:tcW w:w="1289" w:type="dxa"/>
            <w:tcBorders>
              <w:bottom w:val="single" w:color="000000"/>
            </w:tcBorders>
          </w:tcPr>
          <w:p>
            <w:pPr>
              <w:spacing w:after="0"/>
              <w:jc w:val="right"/>
            </w:pPr>
            <w:r>
              <w:t xml:space="preserve">5.580318</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19. Estimated marginal mean difference between the treatment groups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.1837988</w:t>
            </w:r>
          </w:p>
        </w:tc>
        <w:tc>
          <w:tcPr>
            <w:tcW w:w="1289" w:type="dxa"/>
            <w:tcBorders>
              <w:bottom w:val="single" w:color="000000"/>
            </w:tcBorders>
          </w:tcPr>
          <w:p>
            <w:pPr>
              <w:spacing w:after="0"/>
              <w:jc w:val="right"/>
            </w:pPr>
            <w:r>
              <w:t xml:space="preserve">.6187983</w:t>
            </w:r>
          </w:p>
        </w:tc>
        <w:tc>
          <w:tcPr>
            <w:tcW w:w="1289" w:type="dxa"/>
            <w:tcBorders>
              <w:bottom w:val="single" w:color="000000"/>
            </w:tcBorders>
          </w:tcPr>
          <w:p>
            <w:pPr>
              <w:spacing w:after="0"/>
              <w:jc w:val="right"/>
            </w:pPr>
            <w:r>
              <w:t xml:space="preserve">0.30</w:t>
            </w:r>
          </w:p>
        </w:tc>
        <w:tc>
          <w:tcPr>
            <w:tcW w:w="1289" w:type="dxa"/>
            <w:tcBorders>
              <w:bottom w:val="single" w:color="000000"/>
            </w:tcBorders>
          </w:tcPr>
          <w:p>
            <w:pPr>
              <w:spacing w:after="0"/>
              <w:jc w:val="right"/>
            </w:pPr>
            <w:r>
              <w:t xml:space="preserve">0.766</w:t>
            </w:r>
          </w:p>
        </w:tc>
        <w:tc>
          <w:tcPr>
            <w:tcW w:w="1289" w:type="dxa"/>
            <w:tcBorders>
              <w:bottom w:val="single" w:color="000000"/>
            </w:tcBorders>
          </w:tcPr>
          <w:p>
            <w:pPr>
              <w:spacing w:after="0"/>
              <w:jc w:val="right"/>
            </w:pPr>
            <w:r>
              <w:t xml:space="preserve">-1.029024</w:t>
            </w:r>
          </w:p>
        </w:tc>
        <w:tc>
          <w:tcPr>
            <w:tcW w:w="1289" w:type="dxa"/>
            <w:tcBorders>
              <w:bottom w:val="single" w:color="000000"/>
            </w:tcBorders>
          </w:tcPr>
          <w:p>
            <w:pPr>
              <w:spacing w:after="0"/>
              <w:jc w:val="right"/>
            </w:pPr>
            <w:r>
              <w:t xml:space="preserve">1.396621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20. Estimated marginal mean by treatment group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4.178108</w:t>
            </w:r>
          </w:p>
        </w:tc>
        <w:tc>
          <w:tcPr>
            <w:tcW w:w="1289" w:type="dxa"/>
          </w:tcPr>
          <w:p>
            <w:pPr>
              <w:spacing w:after="0"/>
              <w:jc w:val="right"/>
            </w:pPr>
            <w:r>
              <w:t xml:space="preserve">.4266573</w:t>
            </w:r>
          </w:p>
        </w:tc>
        <w:tc>
          <w:tcPr>
            <w:tcW w:w="1289" w:type="dxa"/>
          </w:tcPr>
          <w:p>
            <w:pPr>
              <w:spacing w:after="0"/>
              <w:jc w:val="right"/>
            </w:pPr>
            <w:r>
              <w:t xml:space="preserve">9.79</w:t>
            </w:r>
          </w:p>
        </w:tc>
        <w:tc>
          <w:tcPr>
            <w:tcW w:w="1289" w:type="dxa"/>
          </w:tcPr>
          <w:p>
            <w:pPr>
              <w:spacing w:after="0"/>
              <w:jc w:val="right"/>
            </w:pPr>
            <w:r>
              <w:t xml:space="preserve">0.000</w:t>
            </w:r>
          </w:p>
        </w:tc>
        <w:tc>
          <w:tcPr>
            <w:tcW w:w="1289" w:type="dxa"/>
          </w:tcPr>
          <w:p>
            <w:pPr>
              <w:spacing w:after="0"/>
              <w:jc w:val="right"/>
            </w:pPr>
            <w:r>
              <w:t xml:space="preserve">3.341876</w:t>
            </w:r>
          </w:p>
        </w:tc>
        <w:tc>
          <w:tcPr>
            <w:tcW w:w="1289" w:type="dxa"/>
          </w:tcPr>
          <w:p>
            <w:pPr>
              <w:spacing w:after="0"/>
              <w:jc w:val="right"/>
            </w:pPr>
            <w:r>
              <w:t xml:space="preserve">5.014341</w:t>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4.307968</w:t>
            </w:r>
          </w:p>
        </w:tc>
        <w:tc>
          <w:tcPr>
            <w:tcW w:w="1289" w:type="dxa"/>
            <w:tcBorders>
              <w:bottom w:val="single" w:color="000000"/>
            </w:tcBorders>
          </w:tcPr>
          <w:p>
            <w:pPr>
              <w:spacing w:after="0"/>
              <w:jc w:val="right"/>
            </w:pPr>
            <w:r>
              <w:t xml:space="preserve">.415359</w:t>
            </w:r>
          </w:p>
        </w:tc>
        <w:tc>
          <w:tcPr>
            <w:tcW w:w="1289" w:type="dxa"/>
            <w:tcBorders>
              <w:bottom w:val="single" w:color="000000"/>
            </w:tcBorders>
          </w:tcPr>
          <w:p>
            <w:pPr>
              <w:spacing w:after="0"/>
              <w:jc w:val="right"/>
            </w:pPr>
            <w:r>
              <w:t xml:space="preserve">10.37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3.493879</w:t>
            </w:r>
          </w:p>
        </w:tc>
        <w:tc>
          <w:tcPr>
            <w:tcW w:w="1289" w:type="dxa"/>
            <w:tcBorders>
              <w:bottom w:val="single" w:color="000000"/>
            </w:tcBorders>
          </w:tcPr>
          <w:p>
            <w:pPr>
              <w:spacing w:after="0"/>
              <w:jc w:val="right"/>
            </w:pPr>
            <w:r>
              <w:t xml:space="preserve">5.122057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21. Estimated marginal mean difference between the treatment groups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w:t>
            </w:r>
          </w:p>
        </w:tc>
        <w:tc>
          <w:tcPr>
            <w:tcW w:w="1289" w:type="dxa"/>
            <w:tcBorders>
              <w:left w:val="single" w:color="000000"/>
              <w:bottom w:val="single" w:color="000000"/>
            </w:tcBorders>
          </w:tcPr>
          <w:p>
            <w:pPr>
              <w:spacing w:after="0"/>
              <w:jc w:val="right"/>
            </w:pPr>
            <w:r>
              <w:t xml:space="preserve">.1298598</w:t>
            </w:r>
          </w:p>
        </w:tc>
        <w:tc>
          <w:tcPr>
            <w:tcW w:w="1289" w:type="dxa"/>
            <w:tcBorders>
              <w:bottom w:val="single" w:color="000000"/>
            </w:tcBorders>
          </w:tcPr>
          <w:p>
            <w:pPr>
              <w:spacing w:after="0"/>
              <w:jc w:val="right"/>
            </w:pPr>
            <w:r>
              <w:t xml:space="preserve">.595449</w:t>
            </w:r>
          </w:p>
        </w:tc>
        <w:tc>
          <w:tcPr>
            <w:tcW w:w="1289" w:type="dxa"/>
            <w:tcBorders>
              <w:bottom w:val="single" w:color="000000"/>
            </w:tcBorders>
          </w:tcPr>
          <w:p>
            <w:pPr>
              <w:spacing w:after="0"/>
              <w:jc w:val="right"/>
            </w:pPr>
            <w:r>
              <w:t xml:space="preserve">0.22</w:t>
            </w:r>
          </w:p>
        </w:tc>
        <w:tc>
          <w:tcPr>
            <w:tcW w:w="1289" w:type="dxa"/>
            <w:tcBorders>
              <w:bottom w:val="single" w:color="000000"/>
            </w:tcBorders>
          </w:tcPr>
          <w:p>
            <w:pPr>
              <w:spacing w:after="0"/>
              <w:jc w:val="right"/>
            </w:pPr>
            <w:r>
              <w:t xml:space="preserve">0.827</w:t>
            </w:r>
          </w:p>
        </w:tc>
        <w:tc>
          <w:tcPr>
            <w:tcW w:w="1289" w:type="dxa"/>
            <w:tcBorders>
              <w:bottom w:val="single" w:color="000000"/>
            </w:tcBorders>
          </w:tcPr>
          <w:p>
            <w:pPr>
              <w:spacing w:after="0"/>
              <w:jc w:val="right"/>
            </w:pPr>
            <w:r>
              <w:t xml:space="preserve">-1.037199</w:t>
            </w:r>
          </w:p>
        </w:tc>
        <w:tc>
          <w:tcPr>
            <w:tcW w:w="1289" w:type="dxa"/>
            <w:tcBorders>
              <w:bottom w:val="single" w:color="000000"/>
            </w:tcBorders>
          </w:tcPr>
          <w:p>
            <w:pPr>
              <w:spacing w:after="0"/>
              <w:jc w:val="right"/>
            </w:pPr>
            <w:r>
              <w:t xml:space="preserve">1.296918</w:t>
            </w:r>
          </w:p>
        </w:tc>
      </w:tr>
    </w:tbl>
    <w:p>
      <w:r>
        <w:t/>
      </w:r>
    </w:p>
    <w:sectPr>
      <w:type w:val="continuous"/>
      <w:pgSz w:w="11907" w:h="16839" w:code="9"/>
      <w:pgMar w:top="1440" w:right="1440" w:bottom="1440" w:left="1440"/>
      <w:pgNumType w:fmt="decimal"/>
    </w:sectPr>
  </w:body>
</w:document>
</file>

<file path=word/foot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right"/>
    </w:pPr>
    <w:r>
      <w:t/>
    </w:r>
    <w:r>
      <w:rPr/>
      <w:fldChar w:fldCharType="begin"/>
      <w:instrText xml:space="preserve"> PAGE \* MERGEFORMAT </w:instrText>
      <w:fldChar w:fldCharType="end"/>
    </w:r>
  </w:p>
</w:ftr>
</file>

<file path=word/head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Corina Rueegg                    AHUS-NO-COVID-19 Final Report                           20200924</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er.xml" Type="http://schemas.openxmlformats.org/officeDocument/2006/relationships/header" Id="rId3"/>
    <Relationship Target="footer-footer.xml" Type="http://schemas.openxmlformats.org/officeDocument/2006/relationships/footer" Id="rId4"/>
    <Relationship Target="media/document_image_rId5.png" Type="http://schemas.openxmlformats.org/officeDocument/2006/relationships/image" Id="rId5"/>
    <Relationship Target="media/document_image_rId.png" Type="http://schemas.openxmlformats.org/officeDocument/2006/relationships/image" Id="rId6"/>
    <Relationship Target="media/document_image_rId2.png" Type="http://schemas.openxmlformats.org/officeDocument/2006/relationships/image" Id="rId7"/>
    <Relationship Target="media/document_image_rId3.png" Type="http://schemas.openxmlformats.org/officeDocument/2006/relationships/image"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