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48.png" ContentType="image/png"/>
  <Override PartName="/word/media/rId251.png" ContentType="image/png"/>
  <Override PartName="/word/media/rId255.png" ContentType="image/png"/>
  <Override PartName="/word/media/rId258.png" ContentType="image/png"/>
  <Override PartName="/word/media/rId206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227.png" ContentType="image/png"/>
  <Override PartName="/word/media/rId230.png" ContentType="image/png"/>
  <Override PartName="/word/media/rId21.png" ContentType="image/png"/>
  <Override PartName="/word/media/rId44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8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42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03</w:t>
      </w:r>
      <w:r>
        <w:t xml:space="preserve"> </w:t>
      </w:r>
      <w:r>
        <w:t xml:space="preserve">May,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2021-01-04 00:30:34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ous_20210104_003034</w:t>
      </w:r>
      <w:r>
        <w:t xml:space="preserve">”</w:t>
      </w:r>
      <w:r>
        <w:t xml:space="preserve">. The results in this report is according to the true random allocation. There were 181 included patients.</w:t>
      </w:r>
    </w:p>
    <w:bookmarkEnd w:id="20"/>
    <w:bookmarkStart w:id="39" w:name="inclusion-status"/>
    <w:p>
      <w:pPr>
        <w:pStyle w:val="Overskrift1"/>
      </w:pPr>
      <w:r>
        <w:t xml:space="preserve">Inclusion status</w:t>
      </w:r>
    </w:p>
    <w:bookmarkStart w:id="24" w:name="inclusion-rate"/>
    <w:p>
      <w:pPr>
        <w:pStyle w:val="Overskrift2"/>
      </w:pPr>
      <w:r>
        <w:t xml:space="preserve">Inclusion rate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inclusionplot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nclusion-by-hospital"/>
    <w:p>
      <w:pPr>
        <w:pStyle w:val="Overskrift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by-site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8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by-treatment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by-treatmen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by-treatment-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0" w:name="patient-flow"/>
    <w:p>
      <w:pPr>
        <w:pStyle w:val="Overskrift1"/>
      </w:pPr>
      <w:r>
        <w:t xml:space="preserve">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Patient flow total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186 (100%)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185 (99.5%)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181 (97.3%)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(0.5%)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by arm"/>
      </w:tblPr>
      <w:tblGrid>
        <w:gridCol w:w="4562"/>
        <w:gridCol w:w="946"/>
        <w:gridCol w:w="946"/>
        <w:gridCol w:w="146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 (98.9%)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by arm in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by arm in HCQ"/>
      </w:tblPr>
      <w:tblGrid>
        <w:gridCol w:w="5672"/>
        <w:gridCol w:w="1070"/>
        <w:gridCol w:w="117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 (100%)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 (96.3%)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</w:tr>
    </w:tbl>
    <w:p/>
    <w:p>
      <w:pPr>
        <w:pStyle w:val="TableCaption"/>
      </w:pPr>
      <w:r>
        <w:t xml:space="preserve">Patient flow by arm in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by arm in Remdesivir"/>
      </w:tblPr>
      <w:tblGrid>
        <w:gridCol w:w="5182"/>
        <w:gridCol w:w="1075"/>
        <w:gridCol w:w="166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(98.3%)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during study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during study (FAS)"/>
      </w:tblPr>
      <w:tblGrid>
        <w:gridCol w:w="2899"/>
        <w:gridCol w:w="1626"/>
        <w:gridCol w:w="1767"/>
        <w:gridCol w:w="1202"/>
        <w:gridCol w:w="42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</w:tr>
    </w:tbl>
    <w:p/>
    <w:p>
      <w:pPr>
        <w:pStyle w:val="TableCaption"/>
      </w:pPr>
      <w:r>
        <w:t xml:space="preserve">Patient flow during study (FAS) in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during study (FAS) in HCQ"/>
      </w:tblPr>
      <w:tblGrid>
        <w:gridCol w:w="3418"/>
        <w:gridCol w:w="1917"/>
        <w:gridCol w:w="2084"/>
        <w:gridCol w:w="50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</w:tr>
    </w:tbl>
    <w:p/>
    <w:p>
      <w:pPr>
        <w:pStyle w:val="TableCaption"/>
      </w:pPr>
      <w:r>
        <w:t xml:space="preserve">Patient flow during study (FAS) in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atient flow during study (FAS) in Remdesivir"/>
      </w:tblPr>
      <w:tblGrid>
        <w:gridCol w:w="3732"/>
        <w:gridCol w:w="2093"/>
        <w:gridCol w:w="1547"/>
        <w:gridCol w:w="5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</w:t>
            </w:r>
          </w:p>
        </w:tc>
      </w:tr>
    </w:tbl>
    <w:bookmarkEnd w:id="40"/>
    <w:bookmarkStart w:id="41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all patients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mographics, all patients (FAS)"/>
      </w:tblPr>
      <w:tblGrid>
        <w:gridCol w:w="6468"/>
        <w:gridCol w:w="145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 patients (N=181)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59.8 (15.3)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 (34.3%)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(4.9)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 (43%)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21.8 (5.6)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(2.8%)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(49.7%)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(15.6%)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 (39.4%)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 (30.6%)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(17.2%)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 (26.8%)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(6.7%)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(16.8%)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13.2 (12.3 - 14.1)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 (4.7 - 8.7)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(3 - 6.6)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202.5 (158.5 - 270.5)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(36.5 - 137.5)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(0.1 - 0.21)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613 (319 - 1173)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277 (214 - 360)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 (0.45 - 1.12)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(27.2 - 59)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(20 - 58)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89.7 (74.2 - 105.5)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 (47.2%)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 (39.4%)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(6.1%)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(4.4%)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(7.2%)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(12.2%)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</w:tr>
    </w:tbl>
    <w:p/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mographics, all arms (FAS)"/>
      </w:tblPr>
      <w:tblGrid>
        <w:gridCol w:w="4791"/>
        <w:gridCol w:w="977"/>
        <w:gridCol w:w="977"/>
        <w:gridCol w:w="11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59.5 (16.1)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60.3 (13.3)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59.7 (16.5)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(25 - 29)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8.4 (4.3)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 (6.1)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(35.6%)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(52.4%)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37.4 (0.9)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37.6 (0.9)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21.9 (5.8)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21.6 (5.8)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21.9 (5.3)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 (97.7%)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 (90.4%)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 (97.7%)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(86.5%)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(97.6%)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(42.3%)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(42.5%)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(26.4%)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(22.1%)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(26.8%)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 (12.7 - 14.1)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(12 - 14.1)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13.2 (12.4 - 14.3)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6.1 (4.8 - 8.1)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 (4.4 - 9.2)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(4.9 - 8.7)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 (2.9 - 6.4)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 (3 - 6.8)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(2.7 - 6.8)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(0.7 - 1.3)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(0.9 - 1.5)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205.5 (164 - 271.2)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184 (151.5 - 270)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206 (162 - 268)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 (34 - 137.2)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(47 - 133)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(39.8 - 139.2)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(0.1 - 0.26)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(0.1 - 0.2)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551 (320 - 1040)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 (295 - 1298)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694.5 (343.2 - 1262.2)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251 (205 - 350)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287 (234.5 - 360.5)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 (234 - 400)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 (0.41 - 0.9)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 (0.5 - 1.53)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 (0.47 - 1.03)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(25 - 54)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(28 - 59)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(34.5 - 77)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(19 - 50.2)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(22 - 53)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(22 - 69.2)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89.6 (79.3 - 105.3)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86.3 (67.5 - 101.2)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 (77.2 - 106.2)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(1.7)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(1.5)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(52.5%)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(42.9%)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(42.4%)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(40.7%)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(42.9%)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(33.3%)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(16)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 (20)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 (12)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(1.6)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 (1.8)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mographics, HCQ (FAS)"/>
      </w:tblPr>
      <w:tblGrid>
        <w:gridCol w:w="5544"/>
        <w:gridCol w:w="1244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59.2 (16.4)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60.3 (13.3)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(37%)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8.6 (5.3)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8.4 (4.3)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 (11)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(27.8%)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(48%)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37.3 (0.8)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37.6 (0.9)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21.5 (5.8)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21.6 (5.8)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(98.1%)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 (90.4%)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(98.1%)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(86.5%)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(38.9%)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(42.3%)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(38.9%)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13.2 (12.6 - 14)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(12 - 14.1)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(4.8 - 8.5)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 (4.4 - 9.2)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 (2.8 - 6.3)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 (3 - 6.8)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(0.9 - 1.4)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(0.7 - 1.3)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208 (167 - 276)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184 (151.5 - 270)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65.5 (34 - 124)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(47 - 133)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(0.1 - 0.26)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531.5 (320.8 - 991.2)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 (295 - 1298)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251.5 (199.8 - 324.8)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287 (234.5 - 360.5)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 (0.5 - 1.26)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 (0.5 - 1.53)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32.5 (24.2 - 53)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(28 - 59)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(18.8 - 52)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(22 - 53)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91.8 (82.7 - 104.7)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86.3 (67.5 - 101.2)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(1.5)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(42.9%)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(45.9%)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(42.9%)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(18)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 (1.8)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mographics, Remdesivir (FAS)"/>
      </w:tblPr>
      <w:tblGrid>
        <w:gridCol w:w="5390"/>
        <w:gridCol w:w="121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58.1 (15.7)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59.7 (16.5)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(24.6%)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(25 - 29)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 (3.5)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 (6.1)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 (12)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(38.6%)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(52.4%)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37.5 (1)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(5.4)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21.9 (5.3)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(98.2%)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(98.2%)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(97.6%)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(52.6%)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(47.4%)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(24.6%)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(26.8%)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13.6 (12.9 - 14.1)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13.2 (12.4 - 14.3)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 (4.8 - 8)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(4.9 - 8.7)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 (2.9 - 6.6)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(2.7 - 6.8)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(0.8 - 1.5)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(0.9 - 1.5)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 (166 - 269)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206 (162 - 268)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(33 - 141.8)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(39.8 - 139.2)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(0.1 - 0.3)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(0.1 - 0.2)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589 (317.8 - 1076.8)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694.5 (343.2 - 1262.2)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238.5 (195.2 - 351.8)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 (234 - 400)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 (0.37 - 0.87)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 (0.47 - 1.03)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(24 - 54.8)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(34.5 - 77)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(20.5 - 54)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(22 - 69.2)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89.7 (79.8 - 105.6)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 (77.2 - 106.2)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(1.8)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(46.2%)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(42.4%)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(35.9%)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(33.3%)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 (16)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 (20)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 (10)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 (11)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(1.2)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Missing values, all arms (FAS)"/>
      </w:tblPr>
      <w:tblGrid>
        <w:gridCol w:w="4732"/>
        <w:gridCol w:w="1110"/>
        <w:gridCol w:w="917"/>
        <w:gridCol w:w="115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(11.5%), 10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(5.8%), 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(9.5%), 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(24.1%)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exposure"/>
    <w:p>
      <w:pPr>
        <w:pStyle w:val="Overskrift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xposure to study treatment"/>
      </w:tblPr>
      <w:tblGrid>
        <w:gridCol w:w="4218"/>
        <w:gridCol w:w="1635"/>
        <w:gridCol w:w="20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5400 (3600 - 8500)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 (500 - 1075)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(3 - 9)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(3 - 9)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(4 - 10)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(4 - 10)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(31%)</w:t>
            </w:r>
          </w:p>
        </w:tc>
      </w:tr>
    </w:tbl>
    <w:bookmarkEnd w:id="42"/>
    <w:bookmarkStart w:id="263" w:name="efficacy"/>
    <w:p>
      <w:pPr>
        <w:pStyle w:val="Overskrift1"/>
      </w:pPr>
      <w:r>
        <w:t xml:space="preserve">Efficacy</w:t>
      </w:r>
    </w:p>
    <w:bookmarkStart w:id="82" w:name="mortality"/>
    <w:p>
      <w:pPr>
        <w:pStyle w:val="Overskrift2"/>
      </w:pPr>
      <w:r>
        <w:t xml:space="preserve">Mortality</w:t>
      </w:r>
    </w:p>
    <w:bookmarkStart w:id="43" w:name="descriptives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All arms (FAS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HCQ (FAS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emdesivir (FAS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</w:tr>
    </w:tbl>
    <w:bookmarkEnd w:id="43"/>
    <w:bookmarkStart w:id="80" w:name="plots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1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mortres-plots-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efficacy-estimates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Relative risk estimates and p-values"/>
      </w:tblPr>
      <w:tblGrid>
        <w:gridCol w:w="5396"/>
        <w:gridCol w:w="1962"/>
        <w:gridCol w:w="5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 (95% CI 0.44 to 10.82)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 (95% CI 0.23 to 4.6)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3.67 (95% CI 0.63 to 21.22)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(95% CI 0.27 to 6.92)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3.67 (95% CI 0.63 to 21.22)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 (95% CI 0.07 to 3.6)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 to first mechanical ventilation (cens 28 days), 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 to first mechanical ventilation (cens 28 days), Hydroxychloroquine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2.12 (95% CI 0.68 to 6.62)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 to first mechanical ventilation (cens 28 days), Remdesivir 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(95% CI 0.35 to 5.79)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</w:t>
            </w:r>
          </w:p>
        </w:tc>
      </w:tr>
    </w:tbl>
    <w:bookmarkEnd w:id="81"/>
    <w:bookmarkEnd w:id="82"/>
    <w:bookmarkStart w:id="97" w:name="viral-load"/>
    <w:p>
      <w:pPr>
        <w:pStyle w:val="Overskrift2"/>
      </w:pPr>
      <w:r>
        <w:t xml:space="preserve">Viral load</w:t>
      </w:r>
    </w:p>
    <w:bookmarkStart w:id="95" w:name="plots-1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plots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plots-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plots-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plots-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6" w:name="X47d61dfa0c4b8607d90b50ae0f8c31c622eadb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Estimated treatment effect, Hydroxychloroquine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Estimated treatment effect, Remdesivi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</w:tbl>
    <w:bookmarkEnd w:id="96"/>
    <w:bookmarkEnd w:id="97"/>
    <w:bookmarkStart w:id="186" w:name="viral-load-subgroup-analyses"/>
    <w:p>
      <w:pPr>
        <w:pStyle w:val="Overskrift2"/>
      </w:pPr>
      <w:r>
        <w:t xml:space="preserve">Viral load subgroup analyses</w:t>
      </w:r>
    </w:p>
    <w:bookmarkStart w:id="140" w:name="plots-hydroxychloroquine"/>
    <w:p>
      <w:pPr>
        <w:pStyle w:val="Overskrift3"/>
      </w:pPr>
      <w:r>
        <w:t xml:space="preserve">Plots, Hydroxychloroquine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8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hcq-1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X9f341abf974ef188a0789e438f8d2471c4b84ed"/>
    <w:p>
      <w:pPr>
        <w:pStyle w:val="Overskrift3"/>
      </w:pPr>
      <w:r>
        <w:t xml:space="preserve">Marginal probability estimates by treatment group and difference Hydroxychloroquine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91"/>
        <w:gridCol w:w="1596"/>
        <w:gridCol w:w="766"/>
        <w:gridCol w:w="2618"/>
        <w:gridCol w:w="574"/>
        <w:gridCol w:w="830"/>
        <w:gridCol w:w="830"/>
        <w:gridCol w:w="51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96"/>
        <w:gridCol w:w="1636"/>
        <w:gridCol w:w="589"/>
        <w:gridCol w:w="2683"/>
        <w:gridCol w:w="589"/>
        <w:gridCol w:w="850"/>
        <w:gridCol w:w="850"/>
        <w:gridCol w:w="52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87"/>
        <w:gridCol w:w="1559"/>
        <w:gridCol w:w="935"/>
        <w:gridCol w:w="2556"/>
        <w:gridCol w:w="561"/>
        <w:gridCol w:w="810"/>
        <w:gridCol w:w="810"/>
        <w:gridCol w:w="4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96"/>
        <w:gridCol w:w="1636"/>
        <w:gridCol w:w="589"/>
        <w:gridCol w:w="2683"/>
        <w:gridCol w:w="589"/>
        <w:gridCol w:w="850"/>
        <w:gridCol w:w="850"/>
        <w:gridCol w:w="52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88"/>
        <w:gridCol w:w="1571"/>
        <w:gridCol w:w="880"/>
        <w:gridCol w:w="2577"/>
        <w:gridCol w:w="565"/>
        <w:gridCol w:w="817"/>
        <w:gridCol w:w="817"/>
        <w:gridCol w:w="502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72"/>
        <w:gridCol w:w="1434"/>
        <w:gridCol w:w="1492"/>
        <w:gridCol w:w="2353"/>
        <w:gridCol w:w="516"/>
        <w:gridCol w:w="746"/>
        <w:gridCol w:w="746"/>
        <w:gridCol w:w="45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Hydroxychloroquine"/>
      </w:tblPr>
      <w:tblGrid>
        <w:gridCol w:w="185"/>
        <w:gridCol w:w="1546"/>
        <w:gridCol w:w="990"/>
        <w:gridCol w:w="2536"/>
        <w:gridCol w:w="556"/>
        <w:gridCol w:w="804"/>
        <w:gridCol w:w="804"/>
        <w:gridCol w:w="49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41"/>
    <w:bookmarkStart w:id="184" w:name="plots-remdesivir"/>
    <w:p>
      <w:pPr>
        <w:pStyle w:val="Overskrift3"/>
      </w:pPr>
      <w:r>
        <w:t xml:space="preserve">Plots 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vl-sg-plots-rem-1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4"/>
    <w:bookmarkStart w:id="185" w:name="Xdfd912809168c430761d943b06d9ee4d5576ac8"/>
    <w:p>
      <w:pPr>
        <w:pStyle w:val="Overskrift3"/>
      </w:pPr>
      <w:r>
        <w:t xml:space="preserve">Marginal probability estimates by treatment group and difference Remdesivir</w:t>
      </w:r>
    </w:p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94"/>
        <w:gridCol w:w="1493"/>
        <w:gridCol w:w="779"/>
        <w:gridCol w:w="2661"/>
        <w:gridCol w:w="584"/>
        <w:gridCol w:w="843"/>
        <w:gridCol w:w="843"/>
        <w:gridCol w:w="51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&lt;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Capsid ≥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99"/>
        <w:gridCol w:w="1530"/>
        <w:gridCol w:w="598"/>
        <w:gridCol w:w="2728"/>
        <w:gridCol w:w="598"/>
        <w:gridCol w:w="865"/>
        <w:gridCol w:w="865"/>
        <w:gridCol w:w="532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90"/>
        <w:gridCol w:w="1457"/>
        <w:gridCol w:w="950"/>
        <w:gridCol w:w="2597"/>
        <w:gridCol w:w="570"/>
        <w:gridCol w:w="823"/>
        <w:gridCol w:w="823"/>
        <w:gridCol w:w="50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0.330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99"/>
        <w:gridCol w:w="1530"/>
        <w:gridCol w:w="598"/>
        <w:gridCol w:w="2728"/>
        <w:gridCol w:w="598"/>
        <w:gridCol w:w="865"/>
        <w:gridCol w:w="865"/>
        <w:gridCol w:w="532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91"/>
        <w:gridCol w:w="1469"/>
        <w:gridCol w:w="894"/>
        <w:gridCol w:w="2618"/>
        <w:gridCol w:w="574"/>
        <w:gridCol w:w="830"/>
        <w:gridCol w:w="830"/>
        <w:gridCol w:w="51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74"/>
        <w:gridCol w:w="1339"/>
        <w:gridCol w:w="1514"/>
        <w:gridCol w:w="2387"/>
        <w:gridCol w:w="524"/>
        <w:gridCol w:w="757"/>
        <w:gridCol w:w="757"/>
        <w:gridCol w:w="46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stimated treatment effect, Remdesivir"/>
      </w:tblPr>
      <w:tblGrid>
        <w:gridCol w:w="188"/>
        <w:gridCol w:w="1445"/>
        <w:gridCol w:w="1005"/>
        <w:gridCol w:w="2577"/>
        <w:gridCol w:w="565"/>
        <w:gridCol w:w="817"/>
        <w:gridCol w:w="817"/>
        <w:gridCol w:w="502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</w:t>
            </w:r>
          </w:p>
        </w:tc>
      </w:tr>
    </w:tbl>
    <w:bookmarkEnd w:id="185"/>
    <w:bookmarkEnd w:id="186"/>
    <w:bookmarkStart w:id="201" w:name="respiratory-failure-by-po2fio2-ratio"/>
    <w:p>
      <w:pPr>
        <w:pStyle w:val="Overskrift2"/>
      </w:pPr>
      <w:r>
        <w:t xml:space="preserve">Respiratory failure by pO2/FiO2-ratio</w:t>
      </w:r>
    </w:p>
    <w:bookmarkStart w:id="199" w:name="plots-2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rf-plots-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rf-plots-2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rf-plots-3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rf-plots-4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9"/>
    <w:bookmarkStart w:id="200" w:name="Xaabe19c40929888ae59dec2adb34101e2c6d9d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Estimated treatment effect, Hydroxychloroquine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Estimated treatment effect, Remdesivi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</w:tbl>
    <w:bookmarkEnd w:id="200"/>
    <w:bookmarkEnd w:id="201"/>
    <w:bookmarkStart w:id="204" w:name="dichotomous-endpoints"/>
    <w:p>
      <w:pPr>
        <w:pStyle w:val="Overskrift2"/>
      </w:pPr>
      <w:r>
        <w:t xml:space="preserve">Dichotomous endpoints</w:t>
      </w:r>
    </w:p>
    <w:bookmarkStart w:id="202" w:name="descriptives-1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Hydroxycholoquine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Hydroxycholoquine"/>
      </w:tblPr>
      <w:tblGrid>
        <w:gridCol w:w="4118"/>
        <w:gridCol w:w="1821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(18.9%)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(15.1%)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(15.1%)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(15.1%)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(22.6%)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(22.6%)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(22.6%)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(78.7%)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(87.2%)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(78.7%)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 (92.3%)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Remdesivir"/>
      </w:tblPr>
      <w:tblGrid>
        <w:gridCol w:w="4476"/>
        <w:gridCol w:w="1980"/>
        <w:gridCol w:w="146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(80%)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(66.7%)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Number of seroconverted out of total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umber of seroconverted out of total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rbd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capsid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</w:t>
            </w:r>
          </w:p>
        </w:tc>
      </w:tr>
    </w:tbl>
    <w:bookmarkEnd w:id="202"/>
    <w:bookmarkStart w:id="203" w:name="Xf0a23626b903960512f05f797143db4a51bb5e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Hydroxychloroquine"/>
      </w:tblPr>
      <w:tblGrid>
        <w:gridCol w:w="3028"/>
        <w:gridCol w:w="1339"/>
        <w:gridCol w:w="1455"/>
        <w:gridCol w:w="209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3.6% (-1.3 to 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7.5% (0.4 to 14.7)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4% (-4.6 to 12.6)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1.8% (-1.7 to 5.3)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7.5% (0.4 to 14.7)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5.8% (-2.2 to 13.7)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1.8% (-1.7 to 5.3)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7.5% (0.4 to 14.7)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5.8% (-2.2 to 13.7)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12.5% (3.8 to 21.2)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18.9% (8.3 to 29.4)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6.4% (-7.3 to 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12.5% (3.8 to 21.2)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18.9% (8.3 to 29.4)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6.4% (-7.3 to 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12.5% (3.8 to 21.2)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18.9% (8.3 to 29.4)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6.4% (-7.3 to 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10.7% (2.6 to 18.8)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15.1% (5.5 to 24.7)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4.4% (-8.2 to 17)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10.7% (2.6 to 18.8)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15.1% (5.5 to 24.7)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4.4% (-8.2 to 17)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10.7% (2.6 to 18.8)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15.1% (5.5 to 24.7)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4.4% (-8.2 to 17)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16.1% (6.5 to 25.7)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22.6% (11.4 to 33.9)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6.6% (-8.2 to 21.4)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16.1% (6.5 to 25.7)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22.6% (11.4 to 33.9)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6.6% (-8.2 to 21.4)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16.1% (6.5 to 25.7)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22.6% (11.4 to 33.9)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6.6% (-8.2 to 21.4)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78.7% (67 to 90.4)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87.2% (76.7 to 97.7)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8.5% (-7.3 to 24.2)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78.7% (67 to 90.4)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92.3% (83.9 to 100.7)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13.6% (-0.8 to 28)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Remdesivir"/>
      </w:tblPr>
      <w:tblGrid>
        <w:gridCol w:w="3120"/>
        <w:gridCol w:w="1380"/>
        <w:gridCol w:w="1260"/>
        <w:gridCol w:w="21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0.1% (-10.1 to 10.4)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2.4% (-2.2 to 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-2.9% (-10.3 to 4.5)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1.9% (-7.8 to 11.6)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88.5% (76.2 to 100.7)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80% (59.8 to 100.2)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-8.5% (-32.1 to 15.2)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88.5% (76.2 to 100.7)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66.7% (42.8 to 90.5)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-21.8% (-48.6 to 5)</w:t>
            </w:r>
          </w:p>
        </w:tc>
      </w:tr>
    </w:tbl>
    <w:bookmarkEnd w:id="203"/>
    <w:bookmarkEnd w:id="204"/>
    <w:bookmarkStart w:id="244" w:name="inflammatory-laboratory-parameters"/>
    <w:p>
      <w:pPr>
        <w:pStyle w:val="Overskrift2"/>
      </w:pPr>
      <w:r>
        <w:t xml:space="preserve">Inflammatory laboratory parameters</w:t>
      </w:r>
    </w:p>
    <w:bookmarkStart w:id="205" w:name="descriptives-2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CRP (mg/L), HCQ"/>
      </w:tblPr>
      <w:tblGrid>
        <w:gridCol w:w="2084"/>
        <w:gridCol w:w="1834"/>
        <w:gridCol w:w="1917"/>
        <w:gridCol w:w="20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88.7 (74.69)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95.33 (68.36)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65.5 [34 - 124]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[47 - 133]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95.17 (84.09)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105.68 (70.55)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 [34.5 - 125]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88.5 [52.5 - 145]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89.31 (78.63)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96.96 (81.41)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67.5 [37.75 - 113.75]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85.5 [42.75 - 124.75]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92.94 (74.99)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92.05 (74)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[33 - 121]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69.5 [44 - 132.25]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91.99 (76.7)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98.54 (80.75)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[46 - 132]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 [39.5 - 141.5]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97.34 (84.39)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91.36 (65.87)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65.5 [48.75 - 147]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 [36.5 - 140.5]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83.32 (82.1)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83.15 (67.95)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 [25.75 - 138]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 [28 - 115.5]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77.12 (68.38)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102.86 (94.13)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 [16.5 - 140.75]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 [20 - 157.5]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75.68 (67.25)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110.3 (101.33)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 [21 - 94]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 [29 - 191]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66.24 (65.64)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108.29 (93.13)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41.5 [16.5 - 102.75]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74.5 [35.5 - 171]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49.63 (53.44)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93.83 (93.8)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 [12 - 66]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[23.25 - 144.75]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73.3 (97.24)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90.88 (85.01)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41.5 [7.55 - 111]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75.5 [26.25 - 110]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84.51 (74.7)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73.75 (85.95)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 [11 - 155]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 [18.25 - 79.25]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109.43 (92.12)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58.11 (65.81)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 [35 - 187]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[14 - 99]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117.33 (127.38)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33.17 (28.59)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[15.85 - 231.5]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24.5 [13.25 - 46.25]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6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CRP (mg/L), Remdesivir"/>
      </w:tblPr>
      <w:tblGrid>
        <w:gridCol w:w="2200"/>
        <w:gridCol w:w="1936"/>
        <w:gridCol w:w="2023"/>
        <w:gridCol w:w="17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93.54 (74.88)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90.47 (64.37)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[33 - 141.75]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[39.75 - 139.25]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91.65 (74.14)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92.89 (65.11)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[38 - 122]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 [46.5 - 128.5]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87.71 (69.43)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78.57 (72.11)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70.5 [35.5 - 118]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[30 - 121]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93.23 (72.66)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68.64 (72.08)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[31.5 - 137.5]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 [23.75 - 81.75]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95.7 (82.48)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69.4 (84.06)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75.5 [44.5 - 123.5]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[22 - 89.5]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89.7 (82.84)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70.37 (89.75)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 [31.25 - 108.75]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[15 - 83]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87.88 (85.5)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70.9 (85.43)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55.5 [25.5 - 126.75]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[14.5 - 75]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80.38 (66.49)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56.79 (66.01)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67.5 [26.75 - 131.75]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 [12 - 49]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76.13 (74.2)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56.86 (66.24)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 [32 - 89.5]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[14 - 91]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81.37 (76.94)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42.07 (55.8)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 [22.75 - 95.25]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[7 - 36]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59.98 (67.48)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35.27 (50.51)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[17.5 - 76]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[6 - 22]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83.04 (118.51)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37.82 (46.38)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43.5 [12.5 - 80.75]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[5 - 76]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135.4 (212.94)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56.79 (59.44)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[34.25 - 110]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[5 - 107]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86.01 (109.53)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109.86 (95.62)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48.5 [16 - 93.25]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[41.5 - 166.5]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58.77 (87.75)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53.42 (84.6)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24.5 [13.5 - 36.25]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13.95 [4.98 - 57.5]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6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erritin (µg/L), HCQ"/>
      </w:tblPr>
      <w:tblGrid>
        <w:gridCol w:w="2020"/>
        <w:gridCol w:w="1777"/>
        <w:gridCol w:w="2020"/>
        <w:gridCol w:w="210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732.58 (629.2)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894.45 (773.07)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531.5 [320.75 - 991.25]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 [295 - 1298]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854.03 (622.07)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1027.07 (740.52)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737.5 [408.75 - 1091.75]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1018.5 [429 - 1416.25]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800.51 (513.73)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931.55 (797.63)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803 [403.5 - 1104.5]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789.5 [272.5 - 1235.75]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1013.23 (739.09)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1081.88 (825.14)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856 [440.5 - 1366]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953 [420.75 - 1426.75]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1274.5 (1244.34)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1141.12 (856.24)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851 [495.75 - 1811.25]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988.5 [461.5 - 1593]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1046.7 (766.12)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1164.4 (708.71)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791.5 [475 - 1641.75]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1017 [804 - 1452]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1144.04 (921.54)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1023.5 (519.61)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896 [468.5 - 1628]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939 [712.5 - 1254]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1173.6 (778.48)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1251.77 (959.32)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959.5 [508 - 1466.75]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1151.5 [788.75 - 1452.25]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820.93 (663.69)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1179.2 (1144.8)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758.5 [301 - 1039]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805 [666.5 - 1452.5]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882.87 (678.11)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853.62 (673.46)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762 [492 - 1128]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731 [531 - 1256]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737.1 (511)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1240.36 (654.25)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807.5 [309.25 - 985.5]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939 [793.5 - 1469]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569.4 (334.51)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1969.75 (1042.66)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 [300 - 766.5]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1969.5 [1146.75 - 2792.5]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527 (526.63)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1515 (1167.09)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518 [107.5 - 691]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890.5 [676.25 - 2298]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477.29 (316.13)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1133.67 (774.96)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451 [284 - 726]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864 [665 - 1160]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347.2 (267.07)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1075 (529.09)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392 [141 - 583]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1002 [713.5 - 1363.5]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4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erritin (µg/L), Remdesivir"/>
      </w:tblPr>
      <w:tblGrid>
        <w:gridCol w:w="2041"/>
        <w:gridCol w:w="1796"/>
        <w:gridCol w:w="1959"/>
        <w:gridCol w:w="21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820.65 (722.45)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1552.26 (3597.9)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589 [317.75 - 1076.75]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694.5 [343.25 - 1262.25]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893.06 (692.71)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1877.77 (3604.5)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651 [409 - 1115]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1001.5 [440.5 - 1729.75]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918.08 (668.31)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1519.66 (1994.66)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842 [437.5 - 1133.75]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1238.5 [500.25 - 1636.5]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1204.46 (938.02)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1123.79 (979.93)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912 [596 - 1597]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980.5 [433 - 1307]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1585.43 (1495.06)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1386.7 (901.34)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985 [648.5 - 1927.25]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1130.5 [849.25 - 1707.25]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1115.82 (1104.14)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1268.93 (756.48)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751 [517.5 - 1333]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1119.5 [782.5 - 1841.75]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1363.89 (1260.9)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859.69 (546.39)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914.5 [578.5 - 1555.75]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736.5 [463.5 - 1158]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1270.36 (836.9)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935 (425.38)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1029 [644 - 1835]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891.5 [597 - 1368.75]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1062 (783.77)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936.2 (405.76)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817 [499.5 - 1218.5]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912 [754.75 - 1167.75]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965.13 (703.14)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912.8 (490.17)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576 [501.5 - 1416]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956.5 [503 - 1250]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894.08 (544.78)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954.75 (613.4)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670.5 [516.5 - 1223.75]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811.5 [669.5 - 1206]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641.92 (456.89)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961.63 (775.46)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561.5 [324.5 - 878]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806 [621.25 - 993.25]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698 (293.69)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816.83 (308.87)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639 [603 - 667]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884.5 [752 - 1007.25]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588.43 (422.05)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966.83 (665)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549 [404.5 - 683.5]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891 [431 - 1449.25]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589.89 (451.01)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796 (638.04)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583 [376 - 634]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698 [396 - 753]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DH (U/L), HCQ"/>
      </w:tblPr>
      <w:tblGrid>
        <w:gridCol w:w="2062"/>
        <w:gridCol w:w="1815"/>
        <w:gridCol w:w="1980"/>
        <w:gridCol w:w="206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277.36 (110.83)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307.77 (125.77)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251.5 [199.75 - 324.75]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287 [234.5 - 360.5]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286.48 (93.23)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306.82 (123.33)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277 [226 - 312.5]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283 [233 - 347]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284.74 (97.59)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323.03 (118.18)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272.5 [227.5 - 332.25]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318 [241.5 - 378]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311 (103.69)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336.38 (130.74)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294 [261 - 343]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315 [239.75 - 438.5]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324.38 (112.76)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357.65 (125.62)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284.5 [245.25 - 358]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333.5 [267.5 - 458.25]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323.5 (120.27)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348.17 (110.99)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 [259 - 354.5]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319 [280.5 - 389]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280.91 (88.94)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318.76 (120.08)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270 [234.5 - 283.25]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309 [271 - 379]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271.8 (73.66)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296.8 (85.94)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256.5 [226.75 - 288.75]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281 [234 - 353]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279.29 (104.06)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314 (50.51)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248.5 [228.5 - 311.25]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324 [289 - 345]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285.25 (138.68)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316.75 (75.75)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259.5 [213 - 290.5]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330 [284.75 - 366.75]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256.73 (92.99)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308.1 (65.75)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 [200.5 - 292]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324.5 [252 - 358]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219.38 (63.52)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333.25 (73.73)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234.5 [173 - 260]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332.5 [290.75 - 375]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250.13 (99.29)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330.17 (89.4)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231.5 [203.5 - 270]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326 [276.25 - 363]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190.83 (56.2)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288.72 (85.03)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179 [148.75 - 213.75]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[241 - 327]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200.17 (97)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347.75 (70.69)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[141.25 - 227.25]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350 [325.75 - 372]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4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DH (U/L), Remdesivir"/>
      </w:tblPr>
      <w:tblGrid>
        <w:gridCol w:w="2084"/>
        <w:gridCol w:w="1834"/>
        <w:gridCol w:w="2000"/>
        <w:gridCol w:w="200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270.71 (100.52)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334.51 (155.86)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238.5 [195.25 - 351.75]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 [234 - 400]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286.04 (85.9)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367.81 (180.29)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277 [227.5 - 330.5]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 [230 - 489]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296.94 (125.07)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339.73 (163.58)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280 [229 - 336]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321 [214.5 - 429.5]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/ 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325.25 (128.4)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372.58 (210.63)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 [229 - 389.75]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330 [225.25 - 428.75]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335.92 (126.59)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413.43 (221.76)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296 [239 - 420]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347.5 [279 - 495]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322.44 (144.59)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414.22 (157.11)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295 [231 - 376]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384.5 [287.25 - 502.25]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296.61 (136.44)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353 (127.95)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259.5 [206.5 - 316.5]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 [276 - 379]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302.1 (106.59)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306.79 (140.1)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256 [226 - 364]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299 [198.5 - 385.75]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313.37 (126.31)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338.13 (105.51)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 [229.5 - 409]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314.5 [251.5 - 424.25]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331.79 (159.93)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324.14 (108.08)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295.5 [227.5 - 401.5]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289 [231.5 - 415]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293 (117.78)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322.29 (122.95)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258.5 [204 - 371]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285 [222.5 - 403]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257.31 (99.93)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257.83 (135.56)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269 [179 - 308]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197 [159.25 - 372]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260.14 (75.77)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283.5 (105.14)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291 [219 - 308.5]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285.5 [192.75 - 364]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198.17 (42.02)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339.5 (144.32)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193 [174 - 227]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366 [297.75 - 407.75]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209.89 (67.57)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250.2 (143.69)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197 [147 - 237]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185 [158 - 288]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ymphocytes (x10^9/L), HCQ"/>
      </w:tblPr>
      <w:tblGrid>
        <w:gridCol w:w="2084"/>
        <w:gridCol w:w="1834"/>
        <w:gridCol w:w="1917"/>
        <w:gridCol w:w="20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 (0.58)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 (0.94)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[0.85 - 1.45]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[0.7 - 1.3]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1.18 (0.55)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 (0.37)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[0.7 - 1.5]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[0.8 - 1.25]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(0.65)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(0.5)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[0.9 - 1.75]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[0.9 - 1.45]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 (0.58)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 (0.39)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[0.9 - 1.55]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[0.8 - 1.43]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 (0.6)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 (0.52)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[0.7 - 1.6]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[0.8 - 1.5]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 (0.54)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 (0.46)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[0.8 - 1.4]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[0.9 - 1.4]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1.39 (0.66)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(0.5)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[0.95 - 1.75]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[1.1 - 1.48]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(0.48)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 (0.5)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[1.2 - 1.9]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[1 - 1.5]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(0.48)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(0.82)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[1.2 - 1.8]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[0.9 - 2.18]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1.39 (0.62)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(0.62)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[1 - 1.6]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[1.1 - 1.8]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1.66 (0.61)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1.78 (0.75)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[1.25 - 1.95]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 [1.4 - 2]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 (0.76)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1.68 (0.81)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[1.1 - 1.75]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 [1.1 - 1.9]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 (0.77)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2.68 (1.08)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[0.88 - 2.05]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3.05 [2.45 - 3.28]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1.69 (0.64)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2.23 (0.64)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 [1.1 - 2]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[1.88 - 2.48]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(0.63)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1.82 (0.7)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[0.9 - 1.78]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[1.4 - 1.9]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5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ymphocytes (x10^9/L), Remdesivir"/>
      </w:tblPr>
      <w:tblGrid>
        <w:gridCol w:w="2224"/>
        <w:gridCol w:w="1957"/>
        <w:gridCol w:w="2046"/>
        <w:gridCol w:w="16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 (0.55)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 (0.53)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[0.8 - 1.5]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[0.88 - 1.5]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 (0.48)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(0.66)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[0.75 - 1.45]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[0.7 - 1.5]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(0.53)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(0.59)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[1 - 1.78]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[0.9 - 1.6]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(0.59)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1.47 (0.79)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[0.9 - 1.7]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[0.9 - 1.8]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 (0.57)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(0.99)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[0.88 - 1.7]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[0.6 - 1.55]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1.44 (0.66)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(1.06)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[0.93 - 1.88]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[0.75 - 2.23]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 (0.57)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(1.13)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[1 - 1.83]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[0.7 - 1.95]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(0.68)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(0.57)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[1.3 - 1.98]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 [1.1 - 1.8]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1.69 (0.69)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2.11 (2.37)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1.65 [1.33 - 1.8]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1.55 [1.15 - 1.98]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1.68 (0.75)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 (0.75)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1.55 [1.25 - 1.8]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[0.8 - 1.9]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1.82 (0.6)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(0.73)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 [1.58 - 2.03]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[0.7 - 1.6]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1.68 (0.58)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(0.67)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 [1.55 - 2.03]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1.55 [0.93 - 1.93]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 (1.05)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1.61 (1.01)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 [1.1 - 2.4]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[1.05 - 2.05]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1.83 (1.02)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(0.69)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[1.05 - 2.5]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[0.8 - 1.65]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1.51 (0.73)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1.94 (1.4)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[0.95 - 2.25]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[0.6 - 2.8]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eutrophils (x10^9/L), HCQ"/>
      </w:tblPr>
      <w:tblGrid>
        <w:gridCol w:w="2084"/>
        <w:gridCol w:w="1834"/>
        <w:gridCol w:w="1917"/>
        <w:gridCol w:w="20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4.84 (2.56)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5.19 (2.83)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 [2.8 - 6.35]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 [3.03 - 6.83]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4.67 (2.35)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4.77 (2.76)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[3 - 5.7]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 [2.9 - 6.05]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4.48 (2.41)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4.92 (2.51)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3.65 [2.78 - 5.7]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 [3.2 - 6.55]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4.88 (2.85)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4.96 (2.73)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 [3.1 - 6.95]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 [3.13 - 6.6]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4.52 (2.26)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5.38 (2.51)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 [3.05 - 5.55]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 [3.9 - 5.9]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5.05 (2.47)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5.08 (2.04)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 [3.4 - 6.1]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 [3.85 - 6.2]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5.06 (2.62)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5.28 (2.2)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 [3.5 - 6.25]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4.65 [3.85 - 6.38]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5.12 (2.59)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5.59 (2.24)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 [2.9 - 7.1]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 [4.3 - 6.95]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5.87 (3.17)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5.68 (1.84)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 [4.1 - 7.5]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5.45 [4.2 - 7.1]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4.83 (2.09)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6.22 (2.14)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 [2.7 - 5.9]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7.3 [4.4 - 7.7]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5.78 (3.62)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5.66 (1.62)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 [3.65 - 6.05]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 [4.85 - 6.9]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 (3.61)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 (2.15)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 [4.25 - 6.55]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 [5.4 - 7.7]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7.18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7.04 (2.46)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6.5 [4.88 - 8.53]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 [6.1 - 7.4]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8.77 (5.21)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 (3.08)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8.5 [4.8 - 10.5]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 [4.8 - 5.4]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6.92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7.98 (3.38)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5.95 [4.7 - 7.73]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 [5.5 - 11]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5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eutrophils (x10^9/L), Remdesivir"/>
      </w:tblPr>
      <w:tblGrid>
        <w:gridCol w:w="2224"/>
        <w:gridCol w:w="1957"/>
        <w:gridCol w:w="2046"/>
        <w:gridCol w:w="16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(2.98)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5.02 (3.16)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 [2.9 - 6.6]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[2.7 - 6.85]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5.93 (4.81)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4.95 (2.83)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[3.3 - 6.45]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 [2.95 - 7]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5.61 (3.55)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 [2.65 - 7]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 [3 - 7.1]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5.75 (4.17)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4.69 (2.46)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3.85 [3.03 - 8.5]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4.2 [3.25 - 5.5]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6.28 (5.39)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5.23 (2.93)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4.05 [3.18 - 8.43]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4.75 [3.15 - 6.8]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/ 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6.66 (4.44)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5.18 (2.12)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 [3.75 - 8.2]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[4.13 - 6.03]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6.65 (4.25)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 (3.85)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5.05 [4.13 - 7.25]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5.35 [4.5 - 8]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7.05 (3.89)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(3.3)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5.85 [4.53 - 8.93]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 [3.8 - 8]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8.15 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5.94 (3.27)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7.55 [5.35 - 11.33]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 [3.95 - 6.85]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7.71 (3.58)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8.09 (4.61)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6.55 [5.33 - 10.08]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 [4.6 - 9.3]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8.2 (3.74)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 (4.49)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6.25 [5.6 - 10.63]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 [4.2 - 9.4]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7.26 (4.03)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6.88 (2.47)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 [4.2 - 9.8]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6.55 [5.08 - 9.25]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9.82 (3.11)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8.33 (4.52)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10.3 [7.9 - 12]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6.95 [5.58 - 11]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10.43 (5.03)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 (2.87)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 [7.6 - 12.15]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7.55 [6.95 - 11]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8.3 (3.84)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5.68 (2.71)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 [6.5 - 9]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 [3.3 - 7.1]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ocalcitonin (µg/L), HCQ"/>
      </w:tblPr>
      <w:tblGrid>
        <w:gridCol w:w="2084"/>
        <w:gridCol w:w="1834"/>
        <w:gridCol w:w="1917"/>
        <w:gridCol w:w="20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(0.25)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[0.1 - 0.26]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/ 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0.56 (1.05)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 (5.05)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[0.11 - 0.4]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 / 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 (1.07)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(5.52)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[0.1 - 0.45]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 (0.44)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 (4.04)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[0.1 - 0.21]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/ 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(0.46)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 (2.2)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[0.1 - 0.2]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[0.1 - 0.34]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/ 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/ 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 (0.48)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 (1.07)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[0.1 - 0.46]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[0.11 - 0.24]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/ 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 (0.97)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 (0.65)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[0.1 - 0.17]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(0.14)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(0.5)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[0.1 - 0.26]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(0.2)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(0.2)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[0.1 - 0.18]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(0.52)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(0.25)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[0.1 - 0.44]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(0.2)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(0.19)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[0.09 - 0.15]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[0.1 - 0.37]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 (2.1)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 (0.26)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 [0.3 - 0.55]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(0.62)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(0.08)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[0.06 - 0.1]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 [0.1 - 0.22]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(0.13)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 (0.47)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[0.1 - 0.34]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(0.03)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[0.07 - 0.09]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[0.12 - 0.32]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3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ocalcitonin (µg/L), Remdesivir"/>
      </w:tblPr>
      <w:tblGrid>
        <w:gridCol w:w="2224"/>
        <w:gridCol w:w="1957"/>
        <w:gridCol w:w="2046"/>
        <w:gridCol w:w="16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(0.3)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(2.23)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 (0.47)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 (3.28)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[0.1 - 0.52]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/ 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/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(0.47)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 (2.19)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[0.1 - 0.53]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/ 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(0.41)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(0.18)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/ 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1.07 (3.49)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 (1.08)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[0.1 - 0.21]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 [0.16 - 1.03]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/ 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 (0.65)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[0.12 - 0.77]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/ 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 (2.66)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(0.24)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(0.21)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[0.1 - 0.34]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/ 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/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 (0.96)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(0.15)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[0.12 - 0.38]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[0.1 - 0.26]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 (0.76)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(0.13)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[0.1 - 0.58]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 (0.56)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(0.07)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[0.1 - 0.28]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[0.1 - 0.22]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/ 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 (1.98)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(0.1)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[0.1 - 0.33]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[0.1 - 0.19]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 (0.51)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(0.01)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 [0.1 - 0.63]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 [0.1 - 0.11]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/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 (0.3)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 (1.02)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[0.1 - 0.34]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[0.1 - 0.16]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/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/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 (1.09)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[0.16 - 0.29]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 [0.11 - 1.13]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/ 4</w:t>
            </w:r>
          </w:p>
        </w:tc>
      </w:tr>
    </w:tbl>
    <w:bookmarkEnd w:id="205"/>
    <w:bookmarkStart w:id="242" w:name="plots-3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1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2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3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4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5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6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7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8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9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10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11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efflbres-plots-12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2"/>
    <w:bookmarkStart w:id="243" w:name="efficacy-estimates-1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CRP (m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-10.388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-14.618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-12.288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54.715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71.798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-10.742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-31.500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0.310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CRP (m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-11.188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-16.511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-5.865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-15.543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-22.193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-12.034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-30.151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-50.930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-9.373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errit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-17.435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-33.948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-62.032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-5.864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793.815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568.342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1019.288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954.703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680.440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1228.965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160.888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-164.668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486.443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erritin (µ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-63.202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-95.031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-31.373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-80.114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-118.118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-42.110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894.199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639.446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1148.953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863.890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583.578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1144.202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-30.310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-377.642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317.023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0.864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DH (U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-4.704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239.448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215.635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263.260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250.169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224.334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276.004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-24.293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DH (U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-10.164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-14.364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-10.462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-15.726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252.601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224.572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280.631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229.234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199.424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-23.367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-63.935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0.259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ymphocyte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0.353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Lymphocytes (x10^9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0.447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eutrophil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5.947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eutrophils (x10^9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5.992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ocalciton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ocalcitonin (µ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</w:t>
            </w:r>
          </w:p>
        </w:tc>
      </w:tr>
    </w:tbl>
    <w:bookmarkEnd w:id="243"/>
    <w:bookmarkEnd w:id="244"/>
    <w:bookmarkStart w:id="247" w:name="sars-cov2-antibodies-at-day-90"/>
    <w:p>
      <w:pPr>
        <w:pStyle w:val="Overskrift2"/>
      </w:pPr>
      <w:r>
        <w:t xml:space="preserve">SARS-CoV2 antibodies at day 90</w:t>
      </w:r>
    </w:p>
    <w:bookmarkStart w:id="245" w:name="descriptives-3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Hydroxychloroquine"/>
      </w:tblPr>
      <w:tblGrid>
        <w:gridCol w:w="2887"/>
        <w:gridCol w:w="1072"/>
        <w:gridCol w:w="1897"/>
        <w:gridCol w:w="206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48.1 (43.5)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59.3 (38.5)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39.9 (9.2 - 81.1)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 (31.3 - 93.9)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17.5 (8.5)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 (6.9 - 20.9)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(12.8 - 22.5)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(0.62)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(0.51)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1.61 (1.23 - 2.12)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1.41 (1.14 - 1.94)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28.7 (18.4)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37.5 (18.4)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 (12.4 - 41.2)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39.5 (24.8 - 48)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Remdesivir"/>
      </w:tblPr>
      <w:tblGrid>
        <w:gridCol w:w="3080"/>
        <w:gridCol w:w="1144"/>
        <w:gridCol w:w="2023"/>
        <w:gridCol w:w="167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49.6 (40.3)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 (49.7)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43.1 (15 - 72.3)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54.7 (6.8 - 102.7)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(12.3)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17.7 (13.3)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 (7.1 - 19.7)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16.2 (6.8 - 27.7)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1.53 (0.58)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1.52 (0.55)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1.49 (1.26 - 2.05)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(1.31 - 1.9)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30.1 (19.5)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33.8 (23.2)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 (18.7 - 39.5)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(8.5 - 45.7)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umber of positive antibodies (rbd ≥ 5) by treatment group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 in HCQ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umber of positive antibodies (rbd ≥ 5) by treatment group in HCQ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 in Remdesivir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umber of positive antibodies (rbd ≥ 5) by treatment group in Remdesivi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</w:tbl>
    <w:bookmarkEnd w:id="245"/>
    <w:bookmarkStart w:id="246" w:name="Xdae1a80bd667f85836598ea34243a9026720d6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Hydroxychloroquine"/>
      </w:tblPr>
      <w:tblGrid>
        <w:gridCol w:w="2329"/>
        <w:gridCol w:w="1530"/>
        <w:gridCol w:w="1663"/>
        <w:gridCol w:w="239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48.1 (36.1 to 60.1)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59.3 (46.1 to 72.4)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 (-6.6 to 29)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(12 to 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17.5 (14.3 to 20.8)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 (-1.9 to 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(1.4 to 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(1.28 to 1.64)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 (-0.35 to 0.14)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28.7 (23.4 to 34)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37.5 (31.6 to 43.4)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 (0.9 to 16.7)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Remdesivir"/>
      </w:tblPr>
      <w:tblGrid>
        <w:gridCol w:w="2431"/>
        <w:gridCol w:w="1597"/>
        <w:gridCol w:w="1389"/>
        <w:gridCol w:w="250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49.6 (32.2 to 67)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 (35.1 to 81)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8.4 (-20.4 to 37.2)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(11 to 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17.7 (11.1 to 24.4)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 (-6.6 to 10.1)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1.53 (1.3 to 1.75)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1.52 (1.22 to 1.82)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(-0.38 to 0.37)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30.1 (21.8 to 38.4)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33.8 (22.9 to 44.8)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 (-10 to 17.4)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bookmarkEnd w:id="246"/>
    <w:bookmarkEnd w:id="247"/>
    <w:bookmarkStart w:id="262" w:name="time-to-last-discharge"/>
    <w:p>
      <w:pPr>
        <w:pStyle w:val="Overskrift2"/>
      </w:pPr>
      <w:r>
        <w:t xml:space="preserve">Time to last discharge</w:t>
      </w:r>
    </w:p>
    <w:bookmarkStart w:id="254" w:name="hcq"/>
    <w:p>
      <w:pPr>
        <w:pStyle w:val="Overskrift3"/>
      </w:pPr>
      <w:r>
        <w:t xml:space="preserve">HCQ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discharge-hcq-1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discharge-hcq-2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4"/>
    <w:bookmarkStart w:id="261" w:name="remdesivir"/>
    <w:p>
      <w:pPr>
        <w:pStyle w:val="Overskrift3"/>
      </w:pPr>
      <w:r>
        <w:t xml:space="preserve">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56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discharge-rem-1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/Users/ico/GitHub/ocbe-uio/nor-solidarity/results/main/2021-01-04_Nor-Solidarity_Main_Report2_files/figure-docx/discharge-rem-2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1"/>
    <w:bookmarkEnd w:id="262"/>
    <w:bookmarkEnd w:id="263"/>
    <w:bookmarkStart w:id="268" w:name="adverse-events"/>
    <w:p>
      <w:pPr>
        <w:pStyle w:val="Overskrift1"/>
      </w:pPr>
      <w:r>
        <w:t xml:space="preserve">Adverse Events</w:t>
      </w:r>
    </w:p>
    <w:bookmarkStart w:id="264" w:name="ae-summary"/>
    <w:p>
      <w:pPr>
        <w:pStyle w:val="Overskrift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ummary of Adverse Events"/>
      </w:tblPr>
      <w:tblGrid>
        <w:gridCol w:w="3360"/>
        <w:gridCol w:w="1280"/>
        <w:gridCol w:w="1360"/>
        <w:gridCol w:w="19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[33] 22 (25.3%)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[34] 20 (38.5%)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[26] 16 (38.1%)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(38.5%)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(38.1%)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(26.9%)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[20] 13 (14.9%)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[13] 8 (15.4%)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[12] 10 (23.8%)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</w:tbl>
    <w:p>
      <w:pPr>
        <w:pStyle w:val="Brdtekst"/>
      </w:pPr>
      <w:r>
        <w:t xml:space="preserve">The numbers are [Number of events] Number of patients (percentage of patients), or Number of patients (percentage of patients)</w:t>
      </w:r>
    </w:p>
    <w:bookmarkEnd w:id="264"/>
    <w:bookmarkStart w:id="265" w:name="by-system-organ-class-and-preferred-term"/>
    <w:p>
      <w:pPr>
        <w:pStyle w:val="Overskrift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dverse Events by System Organ Class and Preferred term"/>
      </w:tblPr>
      <w:tblGrid>
        <w:gridCol w:w="3324"/>
        <w:gridCol w:w="1906"/>
        <w:gridCol w:w="684"/>
        <w:gridCol w:w="831"/>
        <w:gridCol w:w="11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[5] 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[10] 6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4 (9.5%)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[4] 2 (3.8%)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[10] 8 (9.2%)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[9] 7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[8] 6 (14.3%)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265"/>
    <w:bookmarkStart w:id="266" w:name="serious-adverse-events"/>
    <w:p>
      <w:pPr>
        <w:pStyle w:val="Overskrift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erious 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[8] 6 (6.9%)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[9] 7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[7] 5 (11.9%)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1 (1.1%)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</w:tbl>
    <w:bookmarkEnd w:id="266"/>
    <w:bookmarkStart w:id="267" w:name="Xfa05552548931d6a871505c8d2314bc661ad4f9"/>
    <w:p>
      <w:pPr>
        <w:pStyle w:val="Overskrift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uspected Unexpected Serious Adverse Reaction by System Organ Class and Preferred term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</w:tbl>
    <w:p>
      <w:pPr>
        <w:pStyle w:val="Brdtekst"/>
      </w:pPr>
      <w:r>
        <w:t xml:space="preserve">END</w:t>
      </w:r>
    </w:p>
    <w:bookmarkEnd w:id="267"/>
    <w:bookmarkEnd w:id="268"/>
    <w:sectPr w:rsidR="005B5F38" w:rsidSect="00333681">
      <w:pgSz w:h="11906" w:orient="landscape" w:w="16838"/>
      <w:pgMar w:bottom="1417" w:footer="708" w:gutter="0" w:header="708" w:left="1417" w:right="1417" w:top="1417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hanging="432" w:left="432"/>
      </w:pPr>
    </w:lvl>
    <w:lvl w:ilvl="1">
      <w:start w:val="1"/>
      <w:numFmt w:val="decimal"/>
      <w:pStyle w:val="Overskrift2"/>
      <w:lvlText w:val="%1.%2"/>
      <w:lvlJc w:val="left"/>
      <w:pPr>
        <w:ind w:hanging="576" w:left="576"/>
      </w:pPr>
    </w:lvl>
    <w:lvl w:ilvl="2">
      <w:start w:val="1"/>
      <w:numFmt w:val="decimal"/>
      <w:pStyle w:val="Overskrift3"/>
      <w:lvlText w:val="%1.%2.%3"/>
      <w:lvlJc w:val="left"/>
      <w:pPr>
        <w:ind w:hanging="720" w:left="720"/>
      </w:pPr>
    </w:lvl>
    <w:lvl w:ilvl="3">
      <w:start w:val="1"/>
      <w:numFmt w:val="decimal"/>
      <w:pStyle w:val="Overskrift4"/>
      <w:lvlText w:val="%1.%2.%3.%4"/>
      <w:lvlJc w:val="left"/>
      <w:pPr>
        <w:ind w:hanging="864" w:left="864"/>
      </w:pPr>
    </w:lvl>
    <w:lvl w:ilvl="4">
      <w:start w:val="1"/>
      <w:numFmt w:val="decimal"/>
      <w:pStyle w:val="Overskrift5"/>
      <w:lvlText w:val="%1.%2.%3.%4.%5"/>
      <w:lvlJc w:val="left"/>
      <w:pPr>
        <w:ind w:hanging="1008" w:left="1008"/>
      </w:pPr>
    </w:lvl>
    <w:lvl w:ilvl="5">
      <w:start w:val="1"/>
      <w:numFmt w:val="decimal"/>
      <w:pStyle w:val="Oversk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Oversk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Oversk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Overskrift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2C1AE401"/>
    <w:multiLevelType w:val="multilevel"/>
    <w:tmpl w:val="249CF2BC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3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Overskrift1" w:type="paragraph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Overskrift2" w:type="paragraph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Overskrift3" w:type="paragraph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Overskrift4" w:type="paragraph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Overskrift5" w:type="paragraph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Overskrift6" w:type="paragraph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Overskrift7" w:type="paragraph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Overskrift8" w:type="paragraph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Overskrift9" w:type="paragraph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Standardskriftforavsnitt" w:type="character">
    <w:name w:val="Default Paragraph Font"/>
    <w:uiPriority w:val="1"/>
    <w:semiHidden/>
    <w:unhideWhenUsed/>
  </w:style>
  <w:style w:default="1" w:styleId="Vanligtabel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Ingenliste" w:type="numbering">
    <w:name w:val="No List"/>
    <w:uiPriority w:val="99"/>
    <w:semiHidden/>
    <w:unhideWhenUsed/>
  </w:style>
  <w:style w:styleId="Brdtekst" w:type="paragraph">
    <w:name w:val="Body Text"/>
    <w:basedOn w:val="Normal"/>
    <w:link w:val="BrdtekstTegn"/>
    <w:qFormat/>
    <w:pPr>
      <w:spacing w:after="180" w:before="180"/>
    </w:pPr>
  </w:style>
  <w:style w:customStyle="1" w:styleId="FirstParagraph" w:type="paragraph">
    <w:name w:val="First Paragraph"/>
    <w:basedOn w:val="Brdtekst"/>
    <w:next w:val="Brdtekst"/>
    <w:qFormat/>
  </w:style>
  <w:style w:customStyle="1" w:styleId="Compact" w:type="paragraph">
    <w:name w:val="Compact"/>
    <w:basedOn w:val="Brdtekst"/>
    <w:qFormat/>
    <w:pPr>
      <w:spacing w:after="36" w:before="36"/>
    </w:pPr>
  </w:style>
  <w:style w:styleId="Tittel" w:type="paragraph">
    <w:name w:val="Title"/>
    <w:basedOn w:val="Normal"/>
    <w:next w:val="Brdteks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Undertittel" w:type="paragraph">
    <w:name w:val="Subtitle"/>
    <w:basedOn w:val="Tittel"/>
    <w:next w:val="Brdteks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rdtekst"/>
    <w:qFormat/>
    <w:pPr>
      <w:keepNext/>
      <w:keepLines/>
      <w:jc w:val="center"/>
    </w:pPr>
  </w:style>
  <w:style w:styleId="Dato" w:type="paragraph">
    <w:name w:val="Date"/>
    <w:next w:val="Brdteks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rdtekst"/>
    <w:qFormat/>
    <w:pPr>
      <w:keepNext/>
      <w:keepLines/>
      <w:spacing w:after="300" w:before="300"/>
    </w:pPr>
    <w:rPr>
      <w:sz w:val="20"/>
      <w:szCs w:val="20"/>
    </w:rPr>
  </w:style>
  <w:style w:styleId="Bibliografi" w:type="paragraph">
    <w:name w:val="Bibliography"/>
    <w:basedOn w:val="Normal"/>
    <w:qFormat/>
  </w:style>
  <w:style w:styleId="Blokktekst" w:type="paragraph">
    <w:name w:val="Block Text"/>
    <w:basedOn w:val="Brdtekst"/>
    <w:next w:val="Brdtekst"/>
    <w:uiPriority w:val="9"/>
    <w:unhideWhenUsed/>
    <w:qFormat/>
    <w:pPr>
      <w:spacing w:after="100" w:before="100"/>
      <w:ind w:left="480" w:right="480"/>
    </w:pPr>
  </w:style>
  <w:style w:styleId="Fotnoteteks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Bildetekst" w:type="paragraph">
    <w:name w:val="caption"/>
    <w:basedOn w:val="Normal"/>
    <w:link w:val="BildetekstTegn"/>
    <w:pPr>
      <w:spacing w:after="120"/>
    </w:pPr>
    <w:rPr>
      <w:i/>
    </w:rPr>
  </w:style>
  <w:style w:customStyle="1" w:styleId="TableCaption" w:type="paragraph">
    <w:name w:val="Table Caption"/>
    <w:basedOn w:val="Bildetekst"/>
    <w:pPr>
      <w:keepNext/>
    </w:pPr>
  </w:style>
  <w:style w:customStyle="1" w:styleId="ImageCaption" w:type="paragraph">
    <w:name w:val="Image Caption"/>
    <w:basedOn w:val="Bildetekst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ildetekstTegn" w:type="character">
    <w:name w:val="Bildetekst Tegn"/>
    <w:basedOn w:val="Standardskriftforavsnitt"/>
    <w:link w:val="Bildetekst"/>
  </w:style>
  <w:style w:customStyle="1" w:styleId="VerbatimChar" w:type="character">
    <w:name w:val="Verbatim Char"/>
    <w:basedOn w:val="BildetekstTegn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BildetekstTegn"/>
  </w:style>
  <w:style w:styleId="Fotnotereferanse" w:type="character">
    <w:name w:val="footnote reference"/>
    <w:basedOn w:val="BildetekstTegn"/>
    <w:rPr>
      <w:vertAlign w:val="superscript"/>
    </w:rPr>
  </w:style>
  <w:style w:styleId="Hyperkobling" w:type="character">
    <w:name w:val="Hyperlink"/>
    <w:basedOn w:val="BildetekstTegn"/>
    <w:rPr>
      <w:color w:themeColor="accent1" w:val="4F81BD"/>
    </w:rPr>
  </w:style>
  <w:style w:styleId="Overskriftforinnholdsfortegnelse" w:type="paragraph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BrdtekstTegn" w:type="character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5" Target="media/rId255.png" /><Relationship Type="http://schemas.openxmlformats.org/officeDocument/2006/relationships/image" Id="rId258" Target="media/rId258.png" /><Relationship Type="http://schemas.openxmlformats.org/officeDocument/2006/relationships/image" Id="rId206" Target="media/rId206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1" Target="media/rId21.png" /><Relationship Type="http://schemas.openxmlformats.org/officeDocument/2006/relationships/image" Id="rId44" Target="media/rId44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8" Target="media/rId98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42" Target="media/rId142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2022-05-03T11:34:32Z</dcterms:created>
  <dcterms:modified xsi:type="dcterms:W3CDTF">2022-05-03T11:34:32Z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May, 2022</vt:lpwstr>
  </property>
  <property fmtid="{D5CDD505-2E9C-101B-9397-08002B2CF9AE}" pid="3" name="output">
    <vt:lpwstr/>
  </property>
  <property fmtid="{D5CDD505-2E9C-101B-9397-08002B2CF9AE}" pid="4" name="params">
    <vt:lpwstr/>
  </property>
</Properties>
</file>