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5.png" ContentType="image/png"/>
  <Override PartName="/word/media/rId99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10</w:t>
      </w:r>
    </w:p>
    <w:p>
      <w:pPr>
        <w:pStyle w:val="Subtitle"/>
      </w:pPr>
      <w:r>
        <w:t xml:space="preserve">Лабораторная работа 10</w:t>
      </w:r>
    </w:p>
    <w:p>
      <w:pPr>
        <w:pStyle w:val="Author"/>
      </w:pPr>
      <w:r>
        <w:t xml:space="preserve">Мантуров Татархан Бесланович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конфигурированию SMTP-сервера в части настройки аутентификации</w:t>
      </w:r>
    </w:p>
    <w:bookmarkEnd w:id="20"/>
    <w:bookmarkStart w:id="10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Во втором терминале сервера запустим вывод логов почты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bookmarkStart w:id="24" w:name="fig:001"/>
    <w:p>
      <w:pPr>
        <w:pStyle w:val="CaptionedFigure"/>
      </w:pPr>
      <w:r>
        <w:drawing>
          <wp:inline>
            <wp:extent cx="5334000" cy="2367527"/>
            <wp:effectExtent b="0" l="0" r="0" t="0"/>
            <wp:docPr descr="Логи почты /var/log/maillog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7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Логи почты /var/log/maillog</w:t>
      </w:r>
    </w:p>
    <w:bookmarkEnd w:id="24"/>
    <w:p>
      <w:pPr>
        <w:pStyle w:val="BodyText"/>
      </w:pPr>
      <w:r>
        <w:t xml:space="preserve">В первом же терминале сервера авторизуемся под рутом и откроем файл конфигурации /etc/dovecot/dovecot.conf.</w:t>
      </w:r>
    </w:p>
    <w:p>
      <w:pPr>
        <w:pStyle w:val="BodyText"/>
      </w:pPr>
      <w:r>
        <w:t xml:space="preserve">В этом файле допишем в список рабочих протоколов протокол lmtp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).</w:t>
      </w:r>
    </w:p>
    <w:bookmarkStart w:id="28" w:name="fig:003"/>
    <w:p>
      <w:pPr>
        <w:pStyle w:val="CaptionedFigure"/>
      </w:pPr>
      <w:r>
        <w:drawing>
          <wp:inline>
            <wp:extent cx="2781701" cy="500513"/>
            <wp:effectExtent b="0" l="0" r="0" t="0"/>
            <wp:docPr descr="/etc/dovecot/dovecot.conf" title="" id="26" name="Picture"/>
            <a:graphic>
              <a:graphicData uri="http://schemas.openxmlformats.org/drawingml/2006/picture">
                <pic:pic>
                  <pic:nvPicPr>
                    <pic:cNvPr descr="image/3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701" cy="500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/etc/dovecot/dovecot.conf</w:t>
      </w:r>
    </w:p>
    <w:bookmarkEnd w:id="28"/>
    <w:p>
      <w:pPr>
        <w:pStyle w:val="BodyText"/>
      </w:pPr>
      <w:r>
        <w:t xml:space="preserve">Далее, откроем конфигурационный файл /etc/dovecot/conf.d/10-master.conf.</w:t>
      </w:r>
      <w:r>
        <w:t xml:space="preserve"> </w:t>
      </w:r>
      <w:r>
        <w:t xml:space="preserve">Внутри этого файла пропишем следующее тело для структуры service lmtp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).</w:t>
      </w:r>
    </w:p>
    <w:bookmarkStart w:id="32" w:name="fig:005"/>
    <w:p>
      <w:pPr>
        <w:pStyle w:val="CaptionedFigure"/>
      </w:pPr>
      <w:r>
        <w:drawing>
          <wp:inline>
            <wp:extent cx="4918509" cy="1482290"/>
            <wp:effectExtent b="0" l="0" r="0" t="0"/>
            <wp:docPr descr="service lmtp" title="" id="30" name="Picture"/>
            <a:graphic>
              <a:graphicData uri="http://schemas.openxmlformats.org/drawingml/2006/picture">
                <pic:pic>
                  <pic:nvPicPr>
                    <pic:cNvPr descr="image/5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509" cy="1482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service lmtp</w:t>
      </w:r>
    </w:p>
    <w:bookmarkEnd w:id="32"/>
    <w:p>
      <w:pPr>
        <w:pStyle w:val="BodyText"/>
      </w:pPr>
      <w:r>
        <w:t xml:space="preserve">Далее, пропишем в postfix сокет, через который будет идти отправка сообщений. После этого откроем файл /etc/dovecot/conf.d/10-auth.conf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).</w:t>
      </w:r>
    </w:p>
    <w:bookmarkStart w:id="36" w:name="fig:006"/>
    <w:p>
      <w:pPr>
        <w:pStyle w:val="CaptionedFigure"/>
      </w:pPr>
      <w:r>
        <w:drawing>
          <wp:inline>
            <wp:extent cx="5334000" cy="143792"/>
            <wp:effectExtent b="0" l="0" r="0" t="0"/>
            <wp:docPr descr="Настройка сокета" title="" id="34" name="Picture"/>
            <a:graphic>
              <a:graphicData uri="http://schemas.openxmlformats.org/drawingml/2006/picture">
                <pic:pic>
                  <pic:nvPicPr>
                    <pic:cNvPr descr="image/6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сокета</w:t>
      </w:r>
    </w:p>
    <w:bookmarkEnd w:id="36"/>
    <w:p>
      <w:pPr>
        <w:pStyle w:val="BodyText"/>
      </w:pPr>
      <w:r>
        <w:t xml:space="preserve">В этом файле зададим значение для поля auth_username_format, отвечающее за формат имени пользователя для аутентификации. В нашем случае домен не будет указываться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).</w:t>
      </w:r>
    </w:p>
    <w:bookmarkStart w:id="40" w:name="fig:007"/>
    <w:p>
      <w:pPr>
        <w:pStyle w:val="CaptionedFigure"/>
      </w:pPr>
      <w:r>
        <w:drawing>
          <wp:inline>
            <wp:extent cx="2290812" cy="375385"/>
            <wp:effectExtent b="0" l="0" r="0" t="0"/>
            <wp:docPr descr="auth_username_format" title="" id="38" name="Picture"/>
            <a:graphic>
              <a:graphicData uri="http://schemas.openxmlformats.org/drawingml/2006/picture">
                <pic:pic>
                  <pic:nvPicPr>
                    <pic:cNvPr descr="image/7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812" cy="375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auth_username_format</w:t>
      </w:r>
    </w:p>
    <w:bookmarkEnd w:id="40"/>
    <w:p>
      <w:pPr>
        <w:pStyle w:val="BodyText"/>
      </w:pPr>
      <w:r>
        <w:t xml:space="preserve">Перезапустим postfix и dovecot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fig:008?</w:t>
      </w:r>
      <w:r>
        <w:t xml:space="preserve">]</w:t>
      </w:r>
      <w:r>
        <w:t xml:space="preserve">).</w:t>
      </w:r>
    </w:p>
    <w:bookmarkStart w:id="44" w:name="fig:008"/>
    <w:p>
      <w:pPr>
        <w:pStyle w:val="CaptionedFigure"/>
      </w:pPr>
      <w:r>
        <w:drawing>
          <wp:inline>
            <wp:extent cx="4803006" cy="433136"/>
            <wp:effectExtent b="0" l="0" r="0" t="0"/>
            <wp:docPr descr="Перезапуск postfix и dovecot" title="" id="42" name="Picture"/>
            <a:graphic>
              <a:graphicData uri="http://schemas.openxmlformats.org/drawingml/2006/picture">
                <pic:pic>
                  <pic:nvPicPr>
                    <pic:cNvPr descr="image/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006" cy="433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postfix и dovecot</w:t>
      </w:r>
    </w:p>
    <w:bookmarkEnd w:id="44"/>
    <w:p>
      <w:pPr>
        <w:pStyle w:val="BodyText"/>
      </w:pPr>
      <w:r>
        <w:t xml:space="preserve">Теперь перейдём на виртуальную машину клиента. Попробуем отправить письмо самому себе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fig:009?</w:t>
      </w:r>
      <w:r>
        <w:t xml:space="preserve">]</w:t>
      </w:r>
      <w:r>
        <w:t xml:space="preserve">).</w:t>
      </w:r>
    </w:p>
    <w:bookmarkStart w:id="48" w:name="fig:009"/>
    <w:p>
      <w:pPr>
        <w:pStyle w:val="CaptionedFigure"/>
      </w:pPr>
      <w:r>
        <w:drawing>
          <wp:inline>
            <wp:extent cx="5334000" cy="330363"/>
            <wp:effectExtent b="0" l="0" r="0" t="0"/>
            <wp:docPr descr="Отправка письма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письма</w:t>
      </w:r>
    </w:p>
    <w:bookmarkEnd w:id="48"/>
    <w:p>
      <w:pPr>
        <w:pStyle w:val="BodyText"/>
      </w:pPr>
      <w:r>
        <w:t xml:space="preserve">В логах, которые мы открывали на сервере в самом начале выполнения лабораторной работы, мы видим, что письмо было доставлено в ящик. Об этом свидетельствует подпись</w:t>
      </w:r>
      <w:r>
        <w:t xml:space="preserve"> </w:t>
      </w:r>
      <w:r>
        <w:t xml:space="preserve">“saved mail to INBOX”</w:t>
      </w:r>
      <w:r>
        <w:t xml:space="preserve">. Кроме того, теперь в логах пишется, что транспортировка осуществляется через lmtp (passing … to transport=lmtp)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fig:010?</w:t>
      </w:r>
      <w:r>
        <w:t xml:space="preserve">]</w:t>
      </w:r>
      <w:r>
        <w:t xml:space="preserve">).</w:t>
      </w:r>
    </w:p>
    <w:bookmarkStart w:id="51" w:name="fig:010"/>
    <w:p>
      <w:pPr>
        <w:pStyle w:val="CaptionedFigure"/>
      </w:pPr>
      <w:r>
        <w:drawing>
          <wp:inline>
            <wp:extent cx="5334000" cy="2367527"/>
            <wp:effectExtent b="0" l="0" r="0" t="0"/>
            <wp:docPr descr="Логи почты" title="" id="49" name="Picture"/>
            <a:graphic>
              <a:graphicData uri="http://schemas.openxmlformats.org/drawingml/2006/picture">
                <pic:pic>
                  <pic:nvPicPr>
                    <pic:cNvPr descr="image/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7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Логи почты</w:t>
      </w:r>
    </w:p>
    <w:bookmarkEnd w:id="51"/>
    <w:p>
      <w:pPr>
        <w:pStyle w:val="BodyText"/>
      </w:pPr>
      <w:r>
        <w:t xml:space="preserve">Откроем на сервере почтовый ящик, чтобы убедится, что письмо успешно доставлено. Как видим, это действительно так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fig:011?</w:t>
      </w:r>
      <w:r>
        <w:t xml:space="preserve">]</w:t>
      </w:r>
      <w:r>
        <w:t xml:space="preserve">).</w:t>
      </w:r>
    </w:p>
    <w:bookmarkStart w:id="55" w:name="fig:011"/>
    <w:p>
      <w:pPr>
        <w:pStyle w:val="CaptionedFigure"/>
      </w:pPr>
      <w:r>
        <w:drawing>
          <wp:inline>
            <wp:extent cx="5334000" cy="462355"/>
            <wp:effectExtent b="0" l="0" r="0" t="0"/>
            <wp:docPr descr="Почтовый ящик mail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2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Почтовый ящик mail</w:t>
      </w:r>
    </w:p>
    <w:bookmarkEnd w:id="55"/>
    <w:p>
      <w:pPr>
        <w:pStyle w:val="BodyText"/>
      </w:pPr>
      <w:r>
        <w:t xml:space="preserve">Теперь откроем файл конфигурации по пути /etc/dovecot/conf.d/10-master.conf.</w:t>
      </w:r>
    </w:p>
    <w:p>
      <w:pPr>
        <w:pStyle w:val="BodyText"/>
      </w:pPr>
      <w:r>
        <w:t xml:space="preserve">Приведем содержание тела структуры service auth к следующему виду. Разберём построчно</w:t>
      </w:r>
    </w:p>
    <w:p>
      <w:pPr>
        <w:pStyle w:val="SourceCode"/>
      </w:pPr>
      <w:r>
        <w:rPr>
          <w:rStyle w:val="VerbatimChar"/>
        </w:rPr>
        <w:t xml:space="preserve">service auth { ... } - Эта строка объявляет начало секции конфигурации для внутренней службы Dovecot, которая называется auth.   </w:t>
      </w:r>
      <w:r>
        <w:br/>
      </w:r>
      <w:r>
        <w:br/>
      </w:r>
      <w:r>
        <w:rPr>
          <w:rStyle w:val="VerbatimChar"/>
        </w:rPr>
        <w:t xml:space="preserve">unix_listener /var/spool/postfix/private/auth { ... } - Указывает Dovecot создать "слушателя" на основе UNIX-сокета.   </w:t>
      </w:r>
      <w:r>
        <w:br/>
      </w:r>
      <w:r>
        <w:br/>
      </w:r>
      <w:r>
        <w:rPr>
          <w:rStyle w:val="VerbatimChar"/>
        </w:rPr>
        <w:t xml:space="preserve">group = postfix - Устанавливает группу-владельца для файла сокета.   </w:t>
      </w:r>
      <w:r>
        <w:br/>
      </w:r>
      <w:r>
        <w:rPr>
          <w:rStyle w:val="VerbatimChar"/>
        </w:rPr>
        <w:t xml:space="preserve">user = postfix - Устанавливает пользователя-владельца для файла сокета.   </w:t>
      </w:r>
      <w:r>
        <w:br/>
      </w:r>
      <w:r>
        <w:rPr>
          <w:rStyle w:val="VerbatimChar"/>
        </w:rPr>
        <w:t xml:space="preserve">mode = 0660 - Устанавливает права доступа к файлу сокета в восьмеричном формате.   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unix_listener auth-userdb { ... } - Создает второй UNIX-сокет.   </w:t>
      </w:r>
      <w:r>
        <w:br/>
      </w:r>
      <w:r>
        <w:br/>
      </w:r>
      <w:r>
        <w:rPr>
          <w:rStyle w:val="VerbatimChar"/>
        </w:rPr>
        <w:t xml:space="preserve">mode = 0600 - Устанавливает права доступа для этого внутреннего сокета.   </w:t>
      </w:r>
      <w:r>
        <w:br/>
      </w:r>
      <w:r>
        <w:br/>
      </w:r>
      <w:r>
        <w:rPr>
          <w:rStyle w:val="VerbatimChar"/>
        </w:rPr>
        <w:t xml:space="preserve">user = dovecot - Устанавливает пользователя-владельца dovecot.   </w:t>
      </w:r>
    </w:p>
    <w:p>
      <w:pPr>
        <w:pStyle w:val="FirstParagraph"/>
      </w:pP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fig:013?</w:t>
      </w:r>
      <w:r>
        <w:t xml:space="preserve">]</w:t>
      </w:r>
      <w:r>
        <w:t xml:space="preserve">).</w:t>
      </w:r>
    </w:p>
    <w:bookmarkStart w:id="59" w:name="fig:013"/>
    <w:p>
      <w:pPr>
        <w:pStyle w:val="CaptionedFigure"/>
      </w:pPr>
      <w:r>
        <w:drawing>
          <wp:inline>
            <wp:extent cx="5334000" cy="4735877"/>
            <wp:effectExtent b="0" l="0" r="0" t="0"/>
            <wp:docPr descr="Структура service auth" title="" id="57" name="Picture"/>
            <a:graphic>
              <a:graphicData uri="http://schemas.openxmlformats.org/drawingml/2006/picture">
                <pic:pic>
                  <pic:nvPicPr>
                    <pic:cNvPr descr="image/13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35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Структура service auth</w:t>
      </w:r>
    </w:p>
    <w:bookmarkEnd w:id="59"/>
    <w:p>
      <w:pPr>
        <w:pStyle w:val="BodyText"/>
      </w:pPr>
      <w:r>
        <w:t xml:space="preserve">Теперь настроим аутентификацию почты smtp для postfix и укажем, каким правилам следовать для работы с почтой и её фильтрации. Рассмотрим опции</w:t>
      </w:r>
    </w:p>
    <w:p>
      <w:pPr>
        <w:pStyle w:val="BodyText"/>
      </w:pPr>
      <w:r>
        <w:t xml:space="preserve">reject_unknown_recipient_domain - Отклонить письмо, если домен в адресе получателя не существует.</w:t>
      </w:r>
    </w:p>
    <w:p>
      <w:pPr>
        <w:pStyle w:val="BodyText"/>
      </w:pPr>
      <w:r>
        <w:t xml:space="preserve">permit_mynetworks - Разрешить письмо без дальнейших проверок, если IP-адрес клиента, отправляющего письмо, находится в списке доверенных сетей.</w:t>
      </w:r>
    </w:p>
    <w:p>
      <w:pPr>
        <w:pStyle w:val="BodyText"/>
      </w:pPr>
      <w:r>
        <w:t xml:space="preserve">reject_non_fqdn_recipient - Отклонить письмо, если адрес получателя не является полностью определённым доменным именем.</w:t>
      </w:r>
    </w:p>
    <w:p>
      <w:pPr>
        <w:pStyle w:val="BodyText"/>
      </w:pPr>
      <w:r>
        <w:t xml:space="preserve">reject_unauth_destination - отклоняет письмо, если домен получателя не является локальным для этого сервера и при этом сессия не аутентифицирована.</w:t>
      </w:r>
    </w:p>
    <w:p>
      <w:pPr>
        <w:pStyle w:val="BodyText"/>
      </w:pPr>
      <w:r>
        <w:t xml:space="preserve">reject_unverified_recipient - Отклонить письмо, если Postfix не может проверить существование получателя.</w:t>
      </w:r>
    </w:p>
    <w:p>
      <w:pPr>
        <w:pStyle w:val="BodyText"/>
      </w:pPr>
      <w:r>
        <w:t xml:space="preserve">permit - Если ни одно из предыдущих правил не отклонило и не разрешило письмо, это правило разрешает его.</w:t>
      </w:r>
    </w:p>
    <w:p>
      <w:pPr>
        <w:pStyle w:val="BodyText"/>
      </w:pP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fig:014?</w:t>
      </w:r>
      <w:r>
        <w:t xml:space="preserve">]</w:t>
      </w:r>
      <w:r>
        <w:t xml:space="preserve">).</w:t>
      </w:r>
    </w:p>
    <w:bookmarkStart w:id="63" w:name="fig:014"/>
    <w:p>
      <w:pPr>
        <w:pStyle w:val="CaptionedFigure"/>
      </w:pPr>
      <w:r>
        <w:drawing>
          <wp:inline>
            <wp:extent cx="5334000" cy="645694"/>
            <wp:effectExtent b="0" l="0" r="0" t="0"/>
            <wp:docPr descr="Настройка почты в postfix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5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почты в postfix</w:t>
      </w:r>
    </w:p>
    <w:bookmarkEnd w:id="63"/>
    <w:p>
      <w:pPr>
        <w:pStyle w:val="BodyText"/>
      </w:pPr>
      <w:r>
        <w:t xml:space="preserve">Теперь отредактируем файл /etc/postfix/master.cf.</w:t>
      </w:r>
    </w:p>
    <w:p>
      <w:pPr>
        <w:pStyle w:val="BodyText"/>
      </w:pPr>
      <w:r>
        <w:t xml:space="preserve">В этом файле внесём изменения так, чтобы smtp поддерживал авторизацию по sasl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fig:016?</w:t>
      </w:r>
      <w:r>
        <w:t xml:space="preserve">]</w:t>
      </w:r>
      <w:r>
        <w:t xml:space="preserve">).</w:t>
      </w:r>
    </w:p>
    <w:bookmarkStart w:id="67" w:name="fig:016"/>
    <w:p>
      <w:pPr>
        <w:pStyle w:val="CaptionedFigure"/>
      </w:pPr>
      <w:r>
        <w:drawing>
          <wp:inline>
            <wp:extent cx="5334000" cy="4870365"/>
            <wp:effectExtent b="0" l="0" r="0" t="0"/>
            <wp:docPr descr="Включение авторизации" title="" id="65" name="Picture"/>
            <a:graphic>
              <a:graphicData uri="http://schemas.openxmlformats.org/drawingml/2006/picture">
                <pic:pic>
                  <pic:nvPicPr>
                    <pic:cNvPr descr="image/16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70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Включение авторизации</w:t>
      </w:r>
    </w:p>
    <w:bookmarkEnd w:id="67"/>
    <w:p>
      <w:pPr>
        <w:pStyle w:val="BodyText"/>
      </w:pPr>
      <w:r>
        <w:t xml:space="preserve">Теперь перезапустим postfix и dovecot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fig:017?</w:t>
      </w:r>
      <w:r>
        <w:t xml:space="preserve">]</w:t>
      </w:r>
      <w:r>
        <w:t xml:space="preserve">).</w:t>
      </w:r>
    </w:p>
    <w:bookmarkStart w:id="70" w:name="fig:017"/>
    <w:p>
      <w:pPr>
        <w:pStyle w:val="CaptionedFigure"/>
      </w:pPr>
      <w:r>
        <w:drawing>
          <wp:inline>
            <wp:extent cx="4803006" cy="433136"/>
            <wp:effectExtent b="0" l="0" r="0" t="0"/>
            <wp:docPr descr="Перезапуск postfix и dovecot" title="" id="68" name="Picture"/>
            <a:graphic>
              <a:graphicData uri="http://schemas.openxmlformats.org/drawingml/2006/picture">
                <pic:pic>
                  <pic:nvPicPr>
                    <pic:cNvPr descr="image/8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006" cy="433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postfix и dovecot</w:t>
      </w:r>
    </w:p>
    <w:bookmarkEnd w:id="70"/>
    <w:p>
      <w:pPr>
        <w:pStyle w:val="BodyText"/>
      </w:pPr>
      <w:r>
        <w:t xml:space="preserve">Теперь на клиенте установим telnet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fig:018?</w:t>
      </w:r>
      <w:r>
        <w:t xml:space="preserve">]</w:t>
      </w:r>
      <w:r>
        <w:t xml:space="preserve">).</w:t>
      </w:r>
    </w:p>
    <w:bookmarkStart w:id="74" w:name="fig:018"/>
    <w:p>
      <w:pPr>
        <w:pStyle w:val="CaptionedFigure"/>
      </w:pPr>
      <w:r>
        <w:drawing>
          <wp:inline>
            <wp:extent cx="5334000" cy="750875"/>
            <wp:effectExtent b="0" l="0" r="0" t="0"/>
            <wp:docPr descr="Установка Telnet" title="" id="72" name="Picture"/>
            <a:graphic>
              <a:graphicData uri="http://schemas.openxmlformats.org/drawingml/2006/picture">
                <pic:pic>
                  <pic:nvPicPr>
                    <pic:cNvPr descr="image/18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0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Telnet</w:t>
      </w:r>
    </w:p>
    <w:bookmarkEnd w:id="74"/>
    <w:p>
      <w:pPr>
        <w:pStyle w:val="BodyText"/>
      </w:pPr>
      <w:r>
        <w:t xml:space="preserve">Теперь получим ключ авторизации. Этот ключ представляет из себя строку, содержащую имя пользователя и пароль, и зашифрованную в base64. Теперь по telnet подключимся к почтовому серверу и проверим соединение. После этого попробуем с помощью команды auth авторизироваться, в качестве ключа используя нашу base64 строку. Как видим, авторизация прошла успешно (Authentification successful)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fig:019?</w:t>
      </w:r>
      <w:r>
        <w:t xml:space="preserve">]</w:t>
      </w:r>
      <w:r>
        <w:t xml:space="preserve">).</w:t>
      </w:r>
    </w:p>
    <w:bookmarkStart w:id="78" w:name="fig:019"/>
    <w:p>
      <w:pPr>
        <w:pStyle w:val="CaptionedFigure"/>
      </w:pPr>
      <w:r>
        <w:drawing>
          <wp:inline>
            <wp:extent cx="5334000" cy="367603"/>
            <wp:effectExtent b="0" l="0" r="0" t="0"/>
            <wp:docPr descr="Авторизация по telnet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Авторизация по telnet</w:t>
      </w:r>
    </w:p>
    <w:bookmarkEnd w:id="78"/>
    <w:p>
      <w:pPr>
        <w:pStyle w:val="BodyText"/>
      </w:pPr>
      <w:r>
        <w:t xml:space="preserve">Теперь настроим сертификаты для postfix, а также уровень security и путь к базе данных кэша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fig:020?</w:t>
      </w:r>
      <w:r>
        <w:t xml:space="preserve">]</w:t>
      </w:r>
      <w:r>
        <w:t xml:space="preserve">).</w:t>
      </w:r>
    </w:p>
    <w:bookmarkStart w:id="82" w:name="fig:020"/>
    <w:p>
      <w:pPr>
        <w:pStyle w:val="CaptionedFigure"/>
      </w:pPr>
      <w:r>
        <w:drawing>
          <wp:inline>
            <wp:extent cx="5334000" cy="466530"/>
            <wp:effectExtent b="0" l="0" r="0" t="0"/>
            <wp:docPr descr="Настройка postfix" title="" id="80" name="Picture"/>
            <a:graphic>
              <a:graphicData uri="http://schemas.openxmlformats.org/drawingml/2006/picture">
                <pic:pic>
                  <pic:nvPicPr>
                    <pic:cNvPr descr="image/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postfix</w:t>
      </w:r>
    </w:p>
    <w:bookmarkEnd w:id="82"/>
    <w:p>
      <w:pPr>
        <w:pStyle w:val="BodyText"/>
      </w:pPr>
      <w:r>
        <w:t xml:space="preserve">Вновь откроем файл /etc/postfix/master.cf и изменим его следующим образом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fig:021?</w:t>
      </w:r>
      <w:r>
        <w:t xml:space="preserve">]</w:t>
      </w:r>
      <w:r>
        <w:t xml:space="preserve">).</w:t>
      </w:r>
    </w:p>
    <w:bookmarkStart w:id="86" w:name="fig:021"/>
    <w:p>
      <w:pPr>
        <w:pStyle w:val="CaptionedFigure"/>
      </w:pPr>
      <w:r>
        <w:drawing>
          <wp:inline>
            <wp:extent cx="5334000" cy="957057"/>
            <wp:effectExtent b="0" l="0" r="0" t="0"/>
            <wp:docPr descr="/etc/postfix/master.cf" title="" id="84" name="Picture"/>
            <a:graphic>
              <a:graphicData uri="http://schemas.openxmlformats.org/drawingml/2006/picture">
                <pic:pic>
                  <pic:nvPicPr>
                    <pic:cNvPr descr="image/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7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/etc/postfix/master.cf</w:t>
      </w:r>
    </w:p>
    <w:bookmarkEnd w:id="86"/>
    <w:p>
      <w:pPr>
        <w:pStyle w:val="BodyText"/>
      </w:pPr>
      <w:r>
        <w:t xml:space="preserve">Теперь настроим firewall, разрешив использовать smtp-submission, и перезапустим postfix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fig:022?</w:t>
      </w:r>
      <w:r>
        <w:t xml:space="preserve">]</w:t>
      </w:r>
      <w:r>
        <w:t xml:space="preserve">).</w:t>
      </w:r>
    </w:p>
    <w:bookmarkStart w:id="90" w:name="fig:022"/>
    <w:p>
      <w:pPr>
        <w:pStyle w:val="CaptionedFigure"/>
      </w:pPr>
      <w:r>
        <w:drawing>
          <wp:inline>
            <wp:extent cx="5334000" cy="2750170"/>
            <wp:effectExtent b="0" l="0" r="0" t="0"/>
            <wp:docPr descr="Настройка firewall" title="" id="88" name="Picture"/>
            <a:graphic>
              <a:graphicData uri="http://schemas.openxmlformats.org/drawingml/2006/picture">
                <pic:pic>
                  <pic:nvPicPr>
                    <pic:cNvPr descr="image/22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firewall</w:t>
      </w:r>
    </w:p>
    <w:bookmarkEnd w:id="90"/>
    <w:p>
      <w:pPr>
        <w:pStyle w:val="BodyText"/>
      </w:pPr>
      <w:r>
        <w:t xml:space="preserve">Теперь подключимся к серверу через openssl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fig:023?</w:t>
      </w:r>
      <w:r>
        <w:t xml:space="preserve">]</w:t>
      </w:r>
      <w:r>
        <w:t xml:space="preserve">).</w:t>
      </w:r>
    </w:p>
    <w:bookmarkStart w:id="94" w:name="fig:023"/>
    <w:p>
      <w:pPr>
        <w:pStyle w:val="CaptionedFigure"/>
      </w:pPr>
      <w:r>
        <w:drawing>
          <wp:inline>
            <wp:extent cx="5334000" cy="1073544"/>
            <wp:effectExtent b="0" l="0" r="0" t="0"/>
            <wp:docPr descr="openssl" title="" id="92" name="Picture"/>
            <a:graphic>
              <a:graphicData uri="http://schemas.openxmlformats.org/drawingml/2006/picture">
                <pic:pic>
                  <pic:nvPicPr>
                    <pic:cNvPr descr="image/23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3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openssl</w:t>
      </w:r>
    </w:p>
    <w:bookmarkEnd w:id="94"/>
    <w:p>
      <w:pPr>
        <w:pStyle w:val="BodyText"/>
      </w:pPr>
      <w:r>
        <w:t xml:space="preserve">Теперь сохраним внесённые нами изменения в vagrant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fig:029?</w:t>
      </w:r>
      <w:r>
        <w:t xml:space="preserve">]</w:t>
      </w:r>
      <w:r>
        <w:t xml:space="preserve">).</w:t>
      </w:r>
    </w:p>
    <w:bookmarkStart w:id="98" w:name="fig:029"/>
    <w:p>
      <w:pPr>
        <w:pStyle w:val="CaptionedFigure"/>
      </w:pPr>
      <w:r>
        <w:drawing>
          <wp:inline>
            <wp:extent cx="5334000" cy="1126504"/>
            <wp:effectExtent b="0" l="0" r="0" t="0"/>
            <wp:docPr descr="vagrant" title="" id="96" name="Picture"/>
            <a:graphic>
              <a:graphicData uri="http://schemas.openxmlformats.org/drawingml/2006/picture">
                <pic:pic>
                  <pic:nvPicPr>
                    <pic:cNvPr descr="image/29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6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vagrant</w:t>
      </w:r>
    </w:p>
    <w:bookmarkEnd w:id="98"/>
    <w:p>
      <w:pPr>
        <w:pStyle w:val="BodyText"/>
      </w:pPr>
      <w:r>
        <w:t xml:space="preserve">На сервере изменим скрипт mail.sh следующим образом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fig:030?</w:t>
      </w:r>
      <w:r>
        <w:t xml:space="preserve">]</w:t>
      </w:r>
      <w:r>
        <w:t xml:space="preserve">).</w:t>
      </w:r>
    </w:p>
    <w:bookmarkStart w:id="102" w:name="fig:030"/>
    <w:p>
      <w:pPr>
        <w:pStyle w:val="CaptionedFigure"/>
      </w:pPr>
      <w:r>
        <w:drawing>
          <wp:inline>
            <wp:extent cx="5334000" cy="4437184"/>
            <wp:effectExtent b="0" l="0" r="0" t="0"/>
            <wp:docPr descr="mail.sh для сервера" title="" id="100" name="Picture"/>
            <a:graphic>
              <a:graphicData uri="http://schemas.openxmlformats.org/drawingml/2006/picture">
                <pic:pic>
                  <pic:nvPicPr>
                    <pic:cNvPr descr="image/30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7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mail.sh для сервера</w:t>
      </w:r>
    </w:p>
    <w:bookmarkEnd w:id="102"/>
    <w:bookmarkEnd w:id="103"/>
    <w:bookmarkStart w:id="10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навыки продвинутой настройки smtp и авторизации</w:t>
      </w:r>
    </w:p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5" Target="media/rId25.png" /><Relationship Type="http://schemas.openxmlformats.org/officeDocument/2006/relationships/image" Id="rId99" Target="media/rId99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10</dc:title>
  <dc:creator>Мантуров Татархан Бесланович</dc:creator>
  <dc:language>ru-RU</dc:language>
  <cp:keywords/>
  <dcterms:created xsi:type="dcterms:W3CDTF">2026-03-13T20:15:15Z</dcterms:created>
  <dcterms:modified xsi:type="dcterms:W3CDTF">2026-03-13T20:15:15Z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10</vt:lpwstr>
  </property>
  <property fmtid="{D5CDD505-2E9C-101B-9397-08002B2CF9AE}" pid="16" name="toc-title">
    <vt:lpwstr>Содержание</vt:lpwstr>
  </property>
</Properties>
</file>