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How this project works, step by step</w:t>
      </w:r>
    </w:p>
    <w:p>
      <w:pPr>
        <w:pStyle w:val="Subtitle"/>
      </w:pPr>
      <w:r>
        <w:t xml:space="preserve">Study notes on the pipeline, the numbers and the explainability architecture</w:t>
      </w:r>
    </w:p>
    <w:p>
      <w:pPr>
        <w:pStyle w:val="FirstParagraph"/>
      </w:pPr>
      <w:r>
        <w:t xml:space="preserve">Every number here was read out of the saved result files, not remembered. Jargon is</w:t>
      </w:r>
      <w:r>
        <w:t xml:space="preserve"> </w:t>
      </w:r>
      <w:r>
        <w:t xml:space="preserve">defined the first time it appears, in plain words.</w:t>
      </w:r>
    </w:p>
    <w:bookmarkStart w:id="20" w:name="the-one-paragraph-version"/>
    <w:p>
      <w:pPr>
        <w:pStyle w:val="Heading1"/>
      </w:pPr>
      <w:r>
        <w:t xml:space="preserve">0. The one-paragraph version</w:t>
      </w:r>
    </w:p>
    <w:p>
      <w:pPr>
        <w:pStyle w:val="FirstParagraph"/>
      </w:pPr>
      <w:r>
        <w:t xml:space="preserve">We take ten years of daily prices for 474 big American companies. For each company on</w:t>
      </w:r>
      <w:r>
        <w:t xml:space="preserve"> </w:t>
      </w:r>
      <w:r>
        <w:t xml:space="preserve">each day we compute 32 numbers that describe</w:t>
      </w:r>
      <w:r>
        <w:t xml:space="preserve"> </w:t>
      </w:r>
      <w:r>
        <w:t xml:space="preserve">“</w:t>
      </w:r>
      <w:r>
        <w:t xml:space="preserve">what has been happening to this stock</w:t>
      </w:r>
      <w:r>
        <w:t xml:space="preserve"> </w:t>
      </w:r>
      <w:r>
        <w:t xml:space="preserve">lately</w:t>
      </w:r>
      <w:r>
        <w:t xml:space="preserve">”</w:t>
      </w:r>
      <w:r>
        <w:t xml:space="preserve"> </w:t>
      </w:r>
      <w:r>
        <w:t xml:space="preserve">(features). We train a Random Forest to guess one thing: how much will this</w:t>
      </w:r>
      <w:r>
        <w:t xml:space="preserve"> </w:t>
      </w:r>
      <w:r>
        <w:t xml:space="preserve">stock move tomorrow. Then — and this is the actual project — we ask two different</w:t>
      </w:r>
      <w:r>
        <w:t xml:space="preserve"> </w:t>
      </w:r>
      <w:r>
        <w:t xml:space="preserve">explanation tools, SHAP and LIME, to tell us why the model guessed what it guessed,</w:t>
      </w:r>
      <w:r>
        <w:t xml:space="preserve"> </w:t>
      </w:r>
      <w:r>
        <w:t xml:space="preserve">and we run five tests to find out whether those explanations can be believed at all.</w:t>
      </w:r>
    </w:p>
    <w:p>
      <w:pPr>
        <w:pStyle w:val="BodyText"/>
      </w:pPr>
      <w:r>
        <w:t xml:space="preserve">The forecast is nearly worthless. The audit of the explanations is the result.</w:t>
      </w:r>
    </w:p>
    <w:p>
      <w:r>
        <w:pict>
          <v:rect style="width:0;height:1.5pt" o:hralign="center" o:hrstd="t" o:hr="t"/>
        </w:pict>
      </w:r>
    </w:p>
    <w:bookmarkEnd w:id="20"/>
    <w:bookmarkStart w:id="21" w:name="the-map"/>
    <w:p>
      <w:pPr>
        <w:pStyle w:val="Heading1"/>
      </w:pPr>
      <w:r>
        <w:t xml:space="preserve">1. The map</w:t>
      </w:r>
    </w:p>
    <w:p>
      <w:pPr>
        <w:pStyle w:val="FirstParagraph"/>
      </w:pPr>
      <w:r>
        <w:t xml:space="preserve">Twelve files. Ten you run, two you only import. They run in this order, and each one</w:t>
      </w:r>
      <w:r>
        <w:t xml:space="preserve"> </w:t>
      </w:r>
      <w:r>
        <w:t xml:space="preserve">eats what the one before it produced.</w:t>
      </w:r>
    </w:p>
    <w:tbl>
      <w:tblPr>
        <w:tblStyle w:val="Table"/>
        <w:jc w:val="center"/>
        <w:tblLook w:firstRow="1" w:lastRow="0" w:firstColumn="0" w:lastColumn="0" w:noHBand="0" w:noVBand="0" w:val="0020"/>
        <w:tblBorders>
          <w:top w:val="single" w:sz="4" w:space="0" w:color="A6B1BF"/>
          <w:left w:val="single" w:sz="4" w:space="0" w:color="A6B1BF"/>
          <w:bottom w:val="single" w:sz="4" w:space="0" w:color="A6B1BF"/>
          <w:right w:val="single" w:sz="4" w:space="0" w:color="A6B1BF"/>
          <w:insideH w:val="single" w:sz="4" w:space="0" w:color="A6B1BF"/>
          <w:insideV w:val="single" w:sz="4" w:space="0" w:color="A6B1BF"/>
        </w:tblBorders>
        <w:tblW w:w="9638" w:type="dxa"/>
        <w:tblLayout w:type="fixed"/>
      </w:tblPr>
      <w:tblGrid>
        <w:gridCol w:w="1041"/>
        <w:gridCol w:w="1237"/>
        <w:gridCol w:w="3451"/>
        <w:gridCol w:w="3907"/>
      </w:tblGrid>
      <w:tr>
        <w:tc>
          <w:tcPr>
            <w:tcW w:type="dxa" w:w="1042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#</w:t>
            </w:r>
          </w:p>
        </w:tc>
        <w:tc>
          <w:tcPr>
            <w:tcW w:type="dxa" w:w="1237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You run</w:t>
            </w:r>
          </w:p>
        </w:tc>
        <w:tc>
          <w:tcPr>
            <w:tcW w:type="dxa" w:w="3451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It reads</w:t>
            </w:r>
          </w:p>
        </w:tc>
        <w:tc>
          <w:tcPr>
            <w:tcW w:type="dxa" w:w="3907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It writes</w:t>
            </w:r>
          </w:p>
        </w:tc>
      </w:tr>
      <w:tr>
        <w:tc>
          <w:tcPr>
            <w:tcW w:type="dxa" w:w="1042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0</w:t>
            </w:r>
          </w:p>
        </w:tc>
        <w:tc>
          <w:tcPr>
            <w:tcW w:type="dxa" w:w="123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—</w:t>
            </w:r>
          </w:p>
        </w:tc>
        <w:tc>
          <w:tcPr>
            <w:tcW w:type="dxa" w:w="3451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src/config.py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is imported by everything</w:t>
            </w:r>
          </w:p>
        </w:tc>
        <w:tc>
          <w:tcPr>
            <w:tcW w:type="dxa" w:w="390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nothing (just settings)</w:t>
            </w:r>
          </w:p>
        </w:tc>
      </w:tr>
      <w:tr>
        <w:tc>
          <w:tcPr>
            <w:tcW w:type="dxa" w:w="1042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1</w:t>
            </w:r>
          </w:p>
        </w:tc>
        <w:tc>
          <w:tcPr>
            <w:tcW w:type="dxa" w:w="1237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src/data.py</w:t>
            </w:r>
          </w:p>
        </w:tc>
        <w:tc>
          <w:tcPr>
            <w:tcW w:type="dxa" w:w="3451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baseline_data_sp500.npy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sp500_ticker.csv</w:t>
            </w:r>
          </w:p>
        </w:tc>
        <w:tc>
          <w:tcPr>
            <w:tcW w:type="dxa" w:w="3907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data/panel_clean.pkl</w:t>
            </w:r>
          </w:p>
        </w:tc>
      </w:tr>
      <w:tr>
        <w:tc>
          <w:tcPr>
            <w:tcW w:type="dxa" w:w="1042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2</w:t>
            </w:r>
          </w:p>
        </w:tc>
        <w:tc>
          <w:tcPr>
            <w:tcW w:type="dxa" w:w="1237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src/features.py</w:t>
            </w:r>
          </w:p>
        </w:tc>
        <w:tc>
          <w:tcPr>
            <w:tcW w:type="dxa" w:w="3451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panel_clean.pkl</w:t>
            </w:r>
          </w:p>
        </w:tc>
        <w:tc>
          <w:tcPr>
            <w:tcW w:type="dxa" w:w="3907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data/features.pkl</w:t>
            </w:r>
          </w:p>
        </w:tc>
      </w:tr>
      <w:tr>
        <w:tc>
          <w:tcPr>
            <w:tcW w:type="dxa" w:w="1042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3</w:t>
            </w:r>
          </w:p>
        </w:tc>
        <w:tc>
          <w:tcPr>
            <w:tcW w:type="dxa" w:w="1237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src/tune.py</w:t>
            </w:r>
          </w:p>
        </w:tc>
        <w:tc>
          <w:tcPr>
            <w:tcW w:type="dxa" w:w="3451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features.pkl</w:t>
            </w:r>
          </w:p>
        </w:tc>
        <w:tc>
          <w:tcPr>
            <w:tcW w:type="dxa" w:w="3907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results/tuning.json</w:t>
            </w:r>
          </w:p>
        </w:tc>
      </w:tr>
      <w:tr>
        <w:tc>
          <w:tcPr>
            <w:tcW w:type="dxa" w:w="1042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4</w:t>
            </w:r>
          </w:p>
        </w:tc>
        <w:tc>
          <w:tcPr>
            <w:tcW w:type="dxa" w:w="1237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src/train.py</w:t>
            </w:r>
          </w:p>
        </w:tc>
        <w:tc>
          <w:tcPr>
            <w:tcW w:type="dxa" w:w="3451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features.pkl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panel_clean.pkl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tuning.json</w:t>
            </w:r>
          </w:p>
        </w:tc>
        <w:tc>
          <w:tcPr>
            <w:tcW w:type="dxa" w:w="3907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results/predictions.pkl</w:t>
            </w:r>
            <w:r>
              <w:rPr>
                <w:rFonts w:ascii="Calibri" w:hAnsi="Calibri"/>
                <w:sz w:val="18"/>
              </w:rPr>
              <w:t xml:space="preserve">, 8 model files,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mdi_importance.json</w:t>
            </w:r>
          </w:p>
        </w:tc>
      </w:tr>
      <w:tr>
        <w:tc>
          <w:tcPr>
            <w:tcW w:type="dxa" w:w="1042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5</w:t>
            </w:r>
          </w:p>
        </w:tc>
        <w:tc>
          <w:tcPr>
            <w:tcW w:type="dxa" w:w="1237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src/evaluate.py</w:t>
            </w:r>
          </w:p>
        </w:tc>
        <w:tc>
          <w:tcPr>
            <w:tcW w:type="dxa" w:w="3451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predictions.pkl</w:t>
            </w:r>
          </w:p>
        </w:tc>
        <w:tc>
          <w:tcPr>
            <w:tcW w:type="dxa" w:w="3907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results/metrics.json</w:t>
            </w:r>
          </w:p>
        </w:tc>
      </w:tr>
      <w:tr>
        <w:tc>
          <w:tcPr>
            <w:tcW w:type="dxa" w:w="1042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6</w:t>
            </w:r>
          </w:p>
        </w:tc>
        <w:tc>
          <w:tcPr>
            <w:tcW w:type="dxa" w:w="1237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src/explain.py</w:t>
            </w:r>
          </w:p>
        </w:tc>
        <w:tc>
          <w:tcPr>
            <w:tcW w:type="dxa" w:w="3451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features.pkl</w:t>
            </w:r>
            <w:r>
              <w:rPr>
                <w:rFonts w:ascii="Calibri" w:hAnsi="Calibri"/>
                <w:sz w:val="18"/>
              </w:rPr>
              <w:t xml:space="preserve">, the 4 saved models,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tuning.json</w:t>
            </w:r>
          </w:p>
        </w:tc>
        <w:tc>
          <w:tcPr>
            <w:tcW w:type="dxa" w:w="3907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results/xai.json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importance.csv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shap_sample.pkl</w:t>
            </w:r>
          </w:p>
        </w:tc>
      </w:tr>
      <w:tr>
        <w:tc>
          <w:tcPr>
            <w:tcW w:type="dxa" w:w="1042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7</w:t>
            </w:r>
          </w:p>
        </w:tc>
        <w:tc>
          <w:tcPr>
            <w:tcW w:type="dxa" w:w="1237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src/lime_explain.py</w:t>
            </w:r>
          </w:p>
        </w:tc>
        <w:tc>
          <w:tcPr>
            <w:tcW w:type="dxa" w:w="3451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shap_sample.pkl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importance.csv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features.pkl</w:t>
            </w:r>
            <w:r>
              <w:rPr>
                <w:rFonts w:ascii="Calibri" w:hAnsi="Calibri"/>
                <w:sz w:val="18"/>
              </w:rPr>
              <w:t xml:space="preserve">, models</w:t>
            </w:r>
          </w:p>
        </w:tc>
        <w:tc>
          <w:tcPr>
            <w:tcW w:type="dxa" w:w="3907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results/lime.json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lime_sample.pkl</w:t>
            </w:r>
          </w:p>
        </w:tc>
      </w:tr>
      <w:tr>
        <w:tc>
          <w:tcPr>
            <w:tcW w:type="dxa" w:w="1042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8</w:t>
            </w:r>
          </w:p>
        </w:tc>
        <w:tc>
          <w:tcPr>
            <w:tcW w:type="dxa" w:w="1237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src/plots.py</w:t>
            </w:r>
          </w:p>
        </w:tc>
        <w:tc>
          <w:tcPr>
            <w:tcW w:type="dxa" w:w="3451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metrics.json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xai.json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lime.json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predictions.pkl</w:t>
            </w:r>
          </w:p>
        </w:tc>
        <w:tc>
          <w:tcPr>
            <w:tcW w:type="dxa" w:w="390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15 PNGs in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results/figures/</w:t>
            </w:r>
          </w:p>
        </w:tc>
      </w:tr>
      <w:tr>
        <w:tc>
          <w:tcPr>
            <w:tcW w:type="dxa" w:w="1042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9</w:t>
            </w:r>
          </w:p>
        </w:tc>
        <w:tc>
          <w:tcPr>
            <w:tcW w:type="dxa" w:w="1237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src/live.py</w:t>
            </w:r>
          </w:p>
        </w:tc>
        <w:tc>
          <w:tcPr>
            <w:tcW w:type="dxa" w:w="345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Yahoo Finance (internet),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tuning.json</w:t>
            </w:r>
          </w:p>
        </w:tc>
        <w:tc>
          <w:tcPr>
            <w:tcW w:type="dxa" w:w="3907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results/live_forecast.pkl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live_meta.json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rf_reg_live.joblib</w:t>
            </w:r>
          </w:p>
        </w:tc>
      </w:tr>
      <w:tr>
        <w:tc>
          <w:tcPr>
            <w:tcW w:type="dxa" w:w="1042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10</w:t>
            </w:r>
          </w:p>
        </w:tc>
        <w:tc>
          <w:tcPr>
            <w:tcW w:type="dxa" w:w="1237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src/app.py</w:t>
            </w:r>
          </w:p>
        </w:tc>
        <w:tc>
          <w:tcPr>
            <w:tcW w:type="dxa" w:w="345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everything above</w:t>
            </w:r>
          </w:p>
        </w:tc>
        <w:tc>
          <w:tcPr>
            <w:tcW w:type="dxa" w:w="390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serves the web page on port 8000</w:t>
            </w:r>
          </w:p>
        </w:tc>
      </w:tr>
    </w:tbl>
    <w:p>
      <w:pPr>
        <w:pStyle w:val="BodyText"/>
      </w:pPr>
      <w:r>
        <w:t xml:space="preserve">Two files are never run on their own: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src/config.py</w:t>
      </w:r>
      <w:r>
        <w:t xml:space="preserve"> </w:t>
      </w:r>
      <w:r>
        <w:t xml:space="preserve">— one place for every path, date and setting. 32 lines.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src/features.py</w:t>
      </w:r>
      <w:r>
        <w:t xml:space="preserve"> </w:t>
      </w:r>
      <w:r>
        <w:t xml:space="preserve">has a</w:t>
      </w:r>
      <w:r>
        <w:t xml:space="preserve"> </w:t>
      </w:r>
      <w:r>
        <w:rPr>
          <w:rStyle w:val="VerbatimChar"/>
        </w:rPr>
        <w:t xml:space="preserve">build()</w:t>
      </w:r>
      <w:r>
        <w:t xml:space="preserve"> </w:t>
      </w:r>
      <w:r>
        <w:t xml:space="preserve">function that two other files import, so it is both</w:t>
      </w:r>
      <w:r>
        <w:t xml:space="preserve"> </w:t>
      </w:r>
      <w:r>
        <w:t xml:space="preserve">a step you run and a library.</w:t>
      </w:r>
    </w:p>
    <w:p>
      <w:r>
        <w:pict>
          <v:rect style="width:0;height:1.5pt" o:hralign="center" o:hrstd="t" o:hr="t"/>
        </w:pict>
      </w:r>
    </w:p>
    <w:bookmarkEnd w:id="21"/>
    <w:bookmarkStart w:id="33" w:name="stage-by-stage"/>
    <w:p>
      <w:pPr>
        <w:pStyle w:val="Heading1"/>
      </w:pPr>
      <w:r>
        <w:t xml:space="preserve">2. Stage by stage</w:t>
      </w:r>
    </w:p>
    <w:bookmarkStart w:id="22" w:name="Xced16d008ef72238bd1f746f2d0629e0400cf7c"/>
    <w:p>
      <w:pPr>
        <w:pStyle w:val="Heading2"/>
      </w:pPr>
      <w:r>
        <w:t xml:space="preserve">Stage 0 —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: the settings everyone shares</w:t>
      </w:r>
    </w:p>
    <w:p>
      <w:pPr>
        <w:pStyle w:val="FirstParagraph"/>
      </w:pPr>
      <w:r>
        <w:t xml:space="preserve">Not run. Imported by all nine other modules. It holds:</w:t>
      </w:r>
    </w:p>
    <w:p>
      <w:pPr>
        <w:numPr>
          <w:ilvl w:val="0"/>
          <w:numId w:val="1002"/>
        </w:numPr>
      </w:pPr>
      <w:r>
        <w:t xml:space="preserve">Where every file lives.</w:t>
      </w:r>
    </w:p>
    <w:p>
      <w:pPr>
        <w:numPr>
          <w:ilvl w:val="0"/>
          <w:numId w:val="1002"/>
        </w:numPr>
      </w:pPr>
      <w:r>
        <w:t xml:space="preserve">The three time periods. Train starts 2013-03-01 (the first day on which a 200-day</w:t>
      </w:r>
      <w:r>
        <w:t xml:space="preserve"> </w:t>
      </w:r>
      <w:r>
        <w:t xml:space="preserve">moving average exists). Validation is 2018. Test is 2019 to 2022-05.</w:t>
      </w:r>
    </w:p>
    <w:p>
      <w:pPr>
        <w:numPr>
          <w:ilvl w:val="0"/>
          <w:numId w:val="1002"/>
        </w:numPr>
      </w:pPr>
      <w:r>
        <w:t xml:space="preserve">The four market regimes (a regime is just a named stretch of time with a particular</w:t>
      </w:r>
      <w:r>
        <w:t xml:space="preserve"> </w:t>
      </w:r>
      <w:r>
        <w:t xml:space="preserve">market mood), fixed from public history before anybody looked at a single</w:t>
      </w:r>
      <w:r>
        <w:t xml:space="preserve"> </w:t>
      </w:r>
      <w:r>
        <w:t xml:space="preserve">explanation, so they cannot be cherry-picked after the fact:</w:t>
      </w:r>
    </w:p>
    <w:tbl>
      <w:tblPr>
        <w:tblStyle w:val="Table"/>
        <w:jc w:val="center"/>
        <w:tblLook w:firstRow="1" w:lastRow="0" w:firstColumn="0" w:lastColumn="0" w:noHBand="0" w:noVBand="0" w:val="0020"/>
        <w:tblBorders>
          <w:top w:val="single" w:sz="4" w:space="0" w:color="A6B1BF"/>
          <w:left w:val="single" w:sz="4" w:space="0" w:color="A6B1BF"/>
          <w:bottom w:val="single" w:sz="4" w:space="0" w:color="A6B1BF"/>
          <w:right w:val="single" w:sz="4" w:space="0" w:color="A6B1BF"/>
          <w:insideH w:val="single" w:sz="4" w:space="0" w:color="A6B1BF"/>
          <w:insideV w:val="single" w:sz="4" w:space="0" w:color="A6B1BF"/>
        </w:tblBorders>
        <w:tblW w:w="9638" w:type="dxa"/>
        <w:tblLayout w:type="fixed"/>
      </w:tblPr>
      <w:tblGrid/>
      <w:tr>
        <w:tc>
          <w:tcPr>
            <w:shd w:val="clear" w:color="auto" w:fill="DCE6F1"/>
          </w:tcPr>
          <w:p>
            <w:pPr>
              <w:numPr>
                <w:ilvl w:val="0"/>
                <w:numId w:val="1000"/>
              </w:num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Regime</w:t>
            </w:r>
          </w:p>
        </w:tc>
        <w:tc>
          <w:tcPr>
            <w:shd w:val="clear" w:color="auto" w:fill="DCE6F1"/>
          </w:tcPr>
          <w:p>
            <w:pPr>
              <w:numPr>
                <w:ilvl w:val="0"/>
                <w:numId w:val="1000"/>
              </w:num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From</w:t>
            </w:r>
          </w:p>
        </w:tc>
        <w:tc>
          <w:tcPr>
            <w:shd w:val="clear" w:color="auto" w:fill="DCE6F1"/>
          </w:tcPr>
          <w:p>
            <w:pPr>
              <w:numPr>
                <w:ilvl w:val="0"/>
                <w:numId w:val="1000"/>
              </w:num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To</w:t>
            </w:r>
          </w:p>
        </w:tc>
      </w:tr>
      <w:tr>
        <w:tc>
          <w:p>
            <w:pPr>
              <w:numPr>
                <w:ilvl w:val="0"/>
                <w:numId w:val="1000"/>
              </w:num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Pre-COVID bull</w:t>
            </w:r>
          </w:p>
        </w:tc>
        <w:tc>
          <w:p>
            <w:pPr>
              <w:numPr>
                <w:ilvl w:val="0"/>
                <w:numId w:val="1000"/>
              </w:num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2019-01-01</w:t>
            </w:r>
          </w:p>
        </w:tc>
        <w:tc>
          <w:p>
            <w:pPr>
              <w:numPr>
                <w:ilvl w:val="0"/>
                <w:numId w:val="1000"/>
              </w:num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2020-02-19</w:t>
            </w:r>
          </w:p>
        </w:tc>
      </w:tr>
      <w:tr>
        <w:tc>
          <w:p>
            <w:pPr>
              <w:numPr>
                <w:ilvl w:val="0"/>
                <w:numId w:val="1000"/>
              </w:num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COVID crash</w:t>
            </w:r>
          </w:p>
        </w:tc>
        <w:tc>
          <w:p>
            <w:pPr>
              <w:numPr>
                <w:ilvl w:val="0"/>
                <w:numId w:val="1000"/>
              </w:num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2020-02-20</w:t>
            </w:r>
          </w:p>
        </w:tc>
        <w:tc>
          <w:p>
            <w:pPr>
              <w:numPr>
                <w:ilvl w:val="0"/>
                <w:numId w:val="1000"/>
              </w:num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2020-03-23</w:t>
            </w:r>
          </w:p>
        </w:tc>
      </w:tr>
      <w:tr>
        <w:tc>
          <w:p>
            <w:pPr>
              <w:numPr>
                <w:ilvl w:val="0"/>
                <w:numId w:val="1000"/>
              </w:num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Recovery</w:t>
            </w:r>
          </w:p>
        </w:tc>
        <w:tc>
          <w:p>
            <w:pPr>
              <w:numPr>
                <w:ilvl w:val="0"/>
                <w:numId w:val="1000"/>
              </w:num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2020-03-24</w:t>
            </w:r>
          </w:p>
        </w:tc>
        <w:tc>
          <w:p>
            <w:pPr>
              <w:numPr>
                <w:ilvl w:val="0"/>
                <w:numId w:val="1000"/>
              </w:num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2021-12-31</w:t>
            </w:r>
          </w:p>
        </w:tc>
      </w:tr>
      <w:tr>
        <w:tc>
          <w:p>
            <w:pPr>
              <w:numPr>
                <w:ilvl w:val="0"/>
                <w:numId w:val="1000"/>
              </w:num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2022 bear</w:t>
            </w:r>
          </w:p>
        </w:tc>
        <w:tc>
          <w:p>
            <w:pPr>
              <w:numPr>
                <w:ilvl w:val="0"/>
                <w:numId w:val="1000"/>
              </w:num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2022-01-01</w:t>
            </w:r>
          </w:p>
        </w:tc>
        <w:tc>
          <w:p>
            <w:pPr>
              <w:numPr>
                <w:ilvl w:val="0"/>
                <w:numId w:val="1000"/>
              </w:num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2022-12-31</w:t>
            </w:r>
          </w:p>
        </w:tc>
      </w:tr>
    </w:tbl>
    <w:p>
      <w:pPr>
        <w:numPr>
          <w:ilvl w:val="0"/>
          <w:numId w:val="1002"/>
        </w:numPr>
      </w:pPr>
      <w:r>
        <w:rPr>
          <w:rStyle w:val="VerbatimChar"/>
        </w:rPr>
        <w:t xml:space="preserve">SEED = 42</w:t>
      </w:r>
      <w:r>
        <w:t xml:space="preserve">. A seed is the starting point for the computer’s random number generator;</w:t>
      </w:r>
      <w:r>
        <w:t xml:space="preserve"> </w:t>
      </w:r>
      <w:r>
        <w:t xml:space="preserve">fixing it means a rerun gives the identical answer.</w:t>
      </w:r>
    </w:p>
    <w:bookmarkEnd w:id="22"/>
    <w:bookmarkStart w:id="23" w:name="stage-1-data.py-clean-the-raw-prices"/>
    <w:p>
      <w:pPr>
        <w:pStyle w:val="Heading2"/>
      </w:pPr>
      <w:r>
        <w:t xml:space="preserve">Stage 1 —</w:t>
      </w:r>
      <w:r>
        <w:t xml:space="preserve"> </w:t>
      </w:r>
      <w:r>
        <w:rPr>
          <w:rStyle w:val="VerbatimChar"/>
        </w:rPr>
        <w:t xml:space="preserve">data.py</w:t>
      </w:r>
      <w:r>
        <w:t xml:space="preserve">: clean the raw prices</w:t>
      </w:r>
    </w:p>
    <w:p>
      <w:pPr>
        <w:pStyle w:val="FirstParagraph"/>
      </w:pPr>
      <w:r>
        <w:t xml:space="preserve">Input:</w:t>
      </w:r>
      <w:r>
        <w:t xml:space="preserve"> </w:t>
      </w:r>
      <w:r>
        <w:rPr>
          <w:rStyle w:val="VerbatimChar"/>
        </w:rPr>
        <w:t xml:space="preserve">baseline_data_sp500.npy</w:t>
      </w:r>
      <w:r>
        <w:t xml:space="preserve">, an 88 MB file from the ESTIMATE paper’s public</w:t>
      </w:r>
      <w:r>
        <w:t xml:space="preserve"> </w:t>
      </w:r>
      <w:r>
        <w:t xml:space="preserve">repository. Inside it is a Python dictionary: ticker → a table of open, high, low,</w:t>
      </w:r>
      <w:r>
        <w:t xml:space="preserve"> </w:t>
      </w:r>
      <w:r>
        <w:t xml:space="preserve">close, adjusted close and volume for every day. Plus</w:t>
      </w:r>
      <w:r>
        <w:t xml:space="preserve"> </w:t>
      </w:r>
      <w:r>
        <w:rPr>
          <w:rStyle w:val="VerbatimChar"/>
        </w:rPr>
        <w:t xml:space="preserve">sp500_ticker.csv</w:t>
      </w:r>
      <w:r>
        <w:t xml:space="preserve">, which says</w:t>
      </w:r>
      <w:r>
        <w:t xml:space="preserve"> </w:t>
      </w:r>
      <w:r>
        <w:t xml:space="preserve">which GICS sector each company is in (GICS is the standard industry classification —</w:t>
      </w:r>
      <w:r>
        <w:t xml:space="preserve"> </w:t>
      </w:r>
      <w:r>
        <w:t xml:space="preserve">Energy, Financials, Health Care and so on; there are 11).</w:t>
      </w:r>
    </w:p>
    <w:p>
      <w:pPr>
        <w:pStyle w:val="BodyText"/>
      </w:pPr>
      <w:r>
        <w:t xml:space="preserve">What it does — three real data bugs found and fixed:</w:t>
      </w:r>
    </w:p>
    <w:p>
      <w:pPr>
        <w:numPr>
          <w:ilvl w:val="0"/>
          <w:numId w:val="1003"/>
        </w:numPr>
        <w:pStyle w:val="Compact"/>
      </w:pPr>
      <w:r>
        <w:t xml:space="preserve">Before a company was listed,</w:t>
      </w:r>
      <w:r>
        <w:t xml:space="preserve"> </w:t>
      </w:r>
      <w:r>
        <w:rPr>
          <w:rStyle w:val="VerbatimChar"/>
        </w:rPr>
        <w:t xml:space="preserve">adjclose</w:t>
      </w:r>
      <w:r>
        <w:t xml:space="preserve"> </w:t>
      </w:r>
      <w:r>
        <w:t xml:space="preserve">is NaN (not a number, a missing value).</w:t>
      </w:r>
      <w:r>
        <w:t xml:space="preserve"> </w:t>
      </w:r>
      <w:r>
        <w:t xml:space="preserve">Those rows are dropped.</w:t>
      </w:r>
    </w:p>
    <w:p>
      <w:pPr>
        <w:numPr>
          <w:ilvl w:val="0"/>
          <w:numId w:val="1003"/>
        </w:numPr>
        <w:pStyle w:val="Compact"/>
      </w:pPr>
      <w:r>
        <w:t xml:space="preserve">Fifteen tickers store open/high/low already adjusted for dividends but store close</w:t>
      </w:r>
      <w:r>
        <w:t xml:space="preserve"> </w:t>
      </w:r>
      <w:r>
        <w:t xml:space="preserve">unadjusted, so the day’s high is lower than its close, which is impossible. The code</w:t>
      </w:r>
      <w:r>
        <w:t xml:space="preserve"> </w:t>
      </w:r>
      <w:r>
        <w:t xml:space="preserve">tests both conventions and keeps whichever one puts the close inside the day’s range</w:t>
      </w:r>
      <w:r>
        <w:t xml:space="preserve"> </w:t>
      </w:r>
      <w:r>
        <w:t xml:space="preserve">more often.</w:t>
      </w:r>
    </w:p>
    <w:p>
      <w:pPr>
        <w:numPr>
          <w:ilvl w:val="0"/>
          <w:numId w:val="1003"/>
        </w:numPr>
        <w:pStyle w:val="Compact"/>
      </w:pPr>
      <w:r>
        <w:t xml:space="preserve">GOOG before 2014-03-27 is a different share class spliced in, which shows up as a</w:t>
      </w:r>
      <w:r>
        <w:t xml:space="preserve"> </w:t>
      </w:r>
      <w:r>
        <w:t xml:space="preserve">−300% one-day jump. Dropped.</w:t>
      </w:r>
    </w:p>
    <w:p>
      <w:pPr>
        <w:pStyle w:val="FirstParagraph"/>
      </w:pPr>
      <w:r>
        <w:t xml:space="preserve">Output:</w:t>
      </w:r>
      <w:r>
        <w:t xml:space="preserve"> </w:t>
      </w:r>
      <w:r>
        <w:rPr>
          <w:rStyle w:val="VerbatimChar"/>
        </w:rPr>
        <w:t xml:space="preserve">data/panel_clean.pkl</w:t>
      </w:r>
      <w:r>
        <w:t xml:space="preserve">. One row per stock per day.</w:t>
      </w:r>
    </w:p>
    <w:p>
      <w:pPr>
        <w:pStyle w:val="SourceCode"/>
      </w:pPr>
      <w:r>
        <w:rPr>
          <w:rStyle w:val="VerbatimChar"/>
        </w:rPr>
        <w:t xml:space="preserve">474 tickers, 2,526 dates, 1,193,405 rows, 2012-05-14 -&gt; 2022-05-25, 11 sectors</w:t>
      </w:r>
    </w:p>
    <w:p>
      <w:pPr>
        <w:pStyle w:val="FirstParagraph"/>
      </w:pPr>
      <w:r>
        <w:t xml:space="preserve">Run it with</w:t>
      </w:r>
      <w:r>
        <w:t xml:space="preserve"> </w:t>
      </w:r>
      <w:r>
        <w:rPr>
          <w:rStyle w:val="VerbatimChar"/>
        </w:rPr>
        <w:t xml:space="preserve">python src/data.py</w:t>
      </w:r>
      <w:r>
        <w:t xml:space="preserve">.</w:t>
      </w:r>
    </w:p>
    <w:bookmarkEnd w:id="23"/>
    <w:bookmarkStart w:id="24" w:name="Xe79a30f34bdf10c04be284c08521305577403ec"/>
    <w:p>
      <w:pPr>
        <w:pStyle w:val="Heading2"/>
      </w:pPr>
      <w:r>
        <w:t xml:space="preserve">Stage 2 —</w:t>
      </w:r>
      <w:r>
        <w:t xml:space="preserve"> </w:t>
      </w:r>
      <w:r>
        <w:rPr>
          <w:rStyle w:val="VerbatimChar"/>
        </w:rPr>
        <w:t xml:space="preserve">features.py</w:t>
      </w:r>
      <w:r>
        <w:t xml:space="preserve">: turn prices into 32 descriptions</w:t>
      </w:r>
    </w:p>
    <w:p>
      <w:pPr>
        <w:pStyle w:val="FirstParagraph"/>
      </w:pPr>
      <w:r>
        <w:t xml:space="preserve">Input:</w:t>
      </w:r>
      <w:r>
        <w:t xml:space="preserve"> </w:t>
      </w:r>
      <w:r>
        <w:rPr>
          <w:rStyle w:val="VerbatimChar"/>
        </w:rPr>
        <w:t xml:space="preserve">panel_clean.pkl</w:t>
      </w:r>
      <w:r>
        <w:t xml:space="preserve">.</w:t>
      </w:r>
    </w:p>
    <w:p>
      <w:pPr>
        <w:pStyle w:val="BodyText"/>
      </w:pPr>
      <w:r>
        <w:t xml:space="preserve">A feature is one number describing the stock’s recent situation. We build 32 of them,</w:t>
      </w:r>
      <w:r>
        <w:t xml:space="preserve"> </w:t>
      </w:r>
      <w:r>
        <w:t xml:space="preserve">grouped into 7 families:</w:t>
      </w:r>
    </w:p>
    <w:tbl>
      <w:tblPr>
        <w:tblStyle w:val="Table"/>
        <w:jc w:val="center"/>
        <w:tblLook w:firstRow="1" w:lastRow="0" w:firstColumn="0" w:lastColumn="0" w:noHBand="0" w:noVBand="0" w:val="0020"/>
        <w:tblBorders>
          <w:top w:val="single" w:sz="4" w:space="0" w:color="A6B1BF"/>
          <w:left w:val="single" w:sz="4" w:space="0" w:color="A6B1BF"/>
          <w:bottom w:val="single" w:sz="4" w:space="0" w:color="A6B1BF"/>
          <w:right w:val="single" w:sz="4" w:space="0" w:color="A6B1BF"/>
          <w:insideH w:val="single" w:sz="4" w:space="0" w:color="A6B1BF"/>
          <w:insideV w:val="single" w:sz="4" w:space="0" w:color="A6B1BF"/>
        </w:tblBorders>
        <w:tblW w:w="9638" w:type="dxa"/>
        <w:tblLayout w:type="fixed"/>
      </w:tblPr>
      <w:tblGrid>
        <w:gridCol w:w="1317"/>
        <w:gridCol w:w="4160"/>
        <w:gridCol w:w="4160"/>
      </w:tblGrid>
      <w:tr>
        <w:tc>
          <w:tcPr>
            <w:tcW w:type="dxa" w:w="1317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Family</w:t>
            </w:r>
          </w:p>
        </w:tc>
        <w:tc>
          <w:tcPr>
            <w:tcW w:type="dxa" w:w="4160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Features</w:t>
            </w:r>
          </w:p>
        </w:tc>
        <w:tc>
          <w:tcPr>
            <w:tcW w:type="dxa" w:w="4160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What it is in plain words</w:t>
            </w:r>
          </w:p>
        </w:tc>
      </w:tr>
      <w:tr>
        <w:tc>
          <w:tcPr>
            <w:tcW w:type="dxa" w:w="131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Past returns (6)</w:t>
            </w:r>
          </w:p>
        </w:tc>
        <w:tc>
          <w:tcPr>
            <w:tcW w:type="dxa" w:w="4160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ret_1d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ret_2d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ret_5d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ret_10d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ret_20d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ret_60d</w:t>
            </w:r>
          </w:p>
        </w:tc>
        <w:tc>
          <w:tcPr>
            <w:tcW w:type="dxa" w:w="416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how much it has already moved over the last 1, 2, 5, 10, 20, 60 days</w:t>
            </w:r>
          </w:p>
        </w:tc>
      </w:tr>
      <w:tr>
        <w:tc>
          <w:tcPr>
            <w:tcW w:type="dxa" w:w="131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Trend (5)</w:t>
            </w:r>
          </w:p>
        </w:tc>
        <w:tc>
          <w:tcPr>
            <w:tcW w:type="dxa" w:w="4160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dist_sma5/20/50/200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macd_hist</w:t>
            </w:r>
          </w:p>
        </w:tc>
        <w:tc>
          <w:tcPr>
            <w:tcW w:type="dxa" w:w="416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how far above or below its own moving average it sits (a moving average is the mean price over the last N days)</w:t>
            </w:r>
          </w:p>
        </w:tc>
      </w:tr>
      <w:tr>
        <w:tc>
          <w:tcPr>
            <w:tcW w:type="dxa" w:w="131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Oscillators (3)</w:t>
            </w:r>
          </w:p>
        </w:tc>
        <w:tc>
          <w:tcPr>
            <w:tcW w:type="dxa" w:w="4160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rsi_14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stoch_k14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bb_pctb20</w:t>
            </w:r>
          </w:p>
        </w:tc>
        <w:tc>
          <w:tcPr>
            <w:tcW w:type="dxa" w:w="416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standard chart indicators that say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overbought</w:t>
            </w:r>
            <w:r>
              <w:rPr>
                <w:rFonts w:ascii="Calibri" w:hAnsi="Calibri"/>
                <w:sz w:val="18"/>
              </w:rPr>
              <w:t xml:space="preserve">”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or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oversold</w:t>
            </w:r>
            <w:r>
              <w:rPr>
                <w:rFonts w:ascii="Calibri" w:hAnsi="Calibri"/>
                <w:sz w:val="18"/>
              </w:rPr>
              <w:t xml:space="preserve">”</w:t>
            </w:r>
          </w:p>
        </w:tc>
      </w:tr>
      <w:tr>
        <w:tc>
          <w:tcPr>
            <w:tcW w:type="dxa" w:w="131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Volatility (6)</w:t>
            </w:r>
          </w:p>
        </w:tc>
        <w:tc>
          <w:tcPr>
            <w:tcW w:type="dxa" w:w="4160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vol_5d/20d/60d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atr_14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range_1d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bb_width20</w:t>
            </w:r>
          </w:p>
        </w:tc>
        <w:tc>
          <w:tcPr>
            <w:tcW w:type="dxa" w:w="416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how jumpy it has been (volatility = the standard deviation of daily moves)</w:t>
            </w:r>
          </w:p>
        </w:tc>
      </w:tr>
      <w:tr>
        <w:tc>
          <w:tcPr>
            <w:tcW w:type="dxa" w:w="131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Volume (3)</w:t>
            </w:r>
          </w:p>
        </w:tc>
        <w:tc>
          <w:tcPr>
            <w:tcW w:type="dxa" w:w="4160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volume_ratio_20d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volume_trend_5_20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dollar_volume_log</w:t>
            </w:r>
          </w:p>
        </w:tc>
        <w:tc>
          <w:tcPr>
            <w:tcW w:type="dxa" w:w="416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how many shares are changing hands versus normal</w:t>
            </w:r>
          </w:p>
        </w:tc>
      </w:tr>
      <w:tr>
        <w:tc>
          <w:tcPr>
            <w:tcW w:type="dxa" w:w="131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Candle (3)</w:t>
            </w:r>
          </w:p>
        </w:tc>
        <w:tc>
          <w:tcPr>
            <w:tcW w:type="dxa" w:w="4160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gap_open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body_1d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close_pos_range</w:t>
            </w:r>
          </w:p>
        </w:tc>
        <w:tc>
          <w:tcPr>
            <w:tcW w:type="dxa" w:w="416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the shape of today’s bar: did it gap open, did it close near its high</w:t>
            </w:r>
          </w:p>
        </w:tc>
      </w:tr>
      <w:tr>
        <w:tc>
          <w:tcPr>
            <w:tcW w:type="dxa" w:w="131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Market &amp; sector (6)</w:t>
            </w:r>
          </w:p>
        </w:tc>
        <w:tc>
          <w:tcPr>
            <w:tcW w:type="dxa" w:w="4160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mkt_ret_1d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mkt_ret_5d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mkt_vol_20d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sector_ret_5d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rel_ret_20d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beta_60d</w:t>
            </w:r>
          </w:p>
        </w:tc>
        <w:tc>
          <w:tcPr>
            <w:tcW w:type="dxa" w:w="416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what the whole market and the stock’s own sector did, and how strongly this stock normally follows the market (beta)</w:t>
            </w:r>
          </w:p>
        </w:tc>
      </w:tr>
    </w:tbl>
    <w:p>
      <w:pPr>
        <w:pStyle w:val="BodyText"/>
      </w:pPr>
      <w:r>
        <w:t xml:space="preserve">The single most important rule in the whole project is on line 1 of this file’s</w:t>
      </w:r>
      <w:r>
        <w:t xml:space="preserve"> </w:t>
      </w:r>
      <w:r>
        <w:t xml:space="preserve">docstring: every feature for (stock, day t) uses only prices up to and including day</w:t>
      </w:r>
      <w:r>
        <w:t xml:space="preserve"> </w:t>
      </w:r>
      <w:r>
        <w:t xml:space="preserve">t’s close. If a feature accidentally peeked at tomorrow, the model would look brilliant</w:t>
      </w:r>
      <w:r>
        <w:t xml:space="preserve"> </w:t>
      </w:r>
      <w:r>
        <w:t xml:space="preserve">and be useless. That is called leakage.</w:t>
      </w:r>
    </w:p>
    <w:p>
      <w:pPr>
        <w:pStyle w:val="BodyText"/>
      </w:pPr>
      <w:r>
        <w:t xml:space="preserve">The targets — the thing we are trying to predict: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target_ret</w:t>
      </w:r>
      <w:r>
        <w:t xml:space="preserve"> </w:t>
      </w:r>
      <w:r>
        <w:t xml:space="preserve">= tomorrow’s log return =</w:t>
      </w:r>
      <w:r>
        <w:t xml:space="preserve"> </w:t>
      </w:r>
      <w:r>
        <w:rPr>
          <w:rStyle w:val="VerbatimChar"/>
        </w:rPr>
        <w:t xml:space="preserve">log(close_tomorrow / close_today)</w:t>
      </w:r>
      <w:r>
        <w:t xml:space="preserve">. A log</w:t>
      </w:r>
      <w:r>
        <w:t xml:space="preserve"> </w:t>
      </w:r>
      <w:r>
        <w:t xml:space="preserve">return is just a percentage change written in a way that adds up neatly over time.</w:t>
      </w:r>
      <w:r>
        <w:t xml:space="preserve"> </w:t>
      </w:r>
      <w:r>
        <w:t xml:space="preserve">We report it in basis points (bp); 1 bp = 0.01%, so a 1% move is 100 bp.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target_close</w:t>
      </w:r>
      <w:r>
        <w:t xml:space="preserve"> </w:t>
      </w:r>
      <w:r>
        <w:t xml:space="preserve">= tomorrow’s closing price in dollars.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target_up</w:t>
      </w:r>
      <w:r>
        <w:t xml:space="preserve"> </w:t>
      </w:r>
      <w:r>
        <w:t xml:space="preserve">= 1 if tomorrow’s return is positive.</w:t>
      </w:r>
    </w:p>
    <w:p>
      <w:pPr>
        <w:pStyle w:val="FirstParagraph"/>
      </w:pPr>
      <w:r>
        <w:t xml:space="preserve">Rows with any missing feature or missing target are dropped.</w:t>
      </w:r>
    </w:p>
    <w:p>
      <w:pPr>
        <w:pStyle w:val="BodyText"/>
      </w:pPr>
      <w:r>
        <w:t xml:space="preserve">Output:</w:t>
      </w:r>
      <w:r>
        <w:t xml:space="preserve"> </w:t>
      </w:r>
      <w:r>
        <w:rPr>
          <w:rStyle w:val="VerbatimChar"/>
        </w:rPr>
        <w:t xml:space="preserve">data/features.pkl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32 features in 7 families; 1,097,165 usable stock-days</w:t>
      </w:r>
      <w:r>
        <w:br/>
      </w:r>
      <w:r>
        <w:rPr>
          <w:rStyle w:val="VerbatimChar"/>
        </w:rPr>
        <w:t xml:space="preserve">2013-03-01 -&gt; 2022-05-24, 474 stocks, share of up days 0.526</w:t>
      </w:r>
    </w:p>
    <w:p>
      <w:pPr>
        <w:pStyle w:val="FirstParagraph"/>
      </w:pPr>
      <w:r>
        <w:t xml:space="preserve">A stock-day is one row: one company on one calendar day. 1.1 million of them.</w:t>
      </w:r>
    </w:p>
    <w:bookmarkEnd w:id="24"/>
    <w:bookmarkStart w:id="25" w:name="X554ef2d2ae944e857f0d812b0c3db8718a78f65"/>
    <w:p>
      <w:pPr>
        <w:pStyle w:val="Heading2"/>
      </w:pPr>
      <w:r>
        <w:t xml:space="preserve">Stage 3 —</w:t>
      </w:r>
      <w:r>
        <w:t xml:space="preserve"> </w:t>
      </w:r>
      <w:r>
        <w:rPr>
          <w:rStyle w:val="VerbatimChar"/>
        </w:rPr>
        <w:t xml:space="preserve">tune.py</w:t>
      </w:r>
      <w:r>
        <w:t xml:space="preserve">: pick the model’s settings honestly</w:t>
      </w:r>
    </w:p>
    <w:p>
      <w:pPr>
        <w:pStyle w:val="FirstParagraph"/>
      </w:pPr>
      <w:r>
        <w:t xml:space="preserve">Input:</w:t>
      </w:r>
      <w:r>
        <w:t xml:space="preserve"> </w:t>
      </w:r>
      <w:r>
        <w:rPr>
          <w:rStyle w:val="VerbatimChar"/>
        </w:rPr>
        <w:t xml:space="preserve">features.pkl</w:t>
      </w:r>
      <w:r>
        <w:t xml:space="preserve">.</w:t>
      </w:r>
    </w:p>
    <w:p>
      <w:pPr>
        <w:pStyle w:val="BodyText"/>
      </w:pPr>
      <w:r>
        <w:t xml:space="preserve">A Random Forest has knobs (hyperparameters — settings you choose rather than learn).</w:t>
      </w:r>
      <w:r>
        <w:t xml:space="preserve"> </w:t>
      </w:r>
      <w:r>
        <w:t xml:space="preserve">We try 6 combinations: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min_samples_leaf</w:t>
      </w:r>
      <w:r>
        <w:t xml:space="preserve"> </w:t>
      </w:r>
      <w:r>
        <w:t xml:space="preserve">∈ {200, 1000, 5000} — the smallest group of examples a tree is</w:t>
      </w:r>
      <w:r>
        <w:t xml:space="preserve"> </w:t>
      </w:r>
      <w:r>
        <w:t xml:space="preserve">allowed to end on. Bigger = smoother, less overfitting.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max_features</w:t>
      </w:r>
      <w:r>
        <w:t xml:space="preserve"> </w:t>
      </w:r>
      <w:r>
        <w:t xml:space="preserve">∈ {0.3, 0.6} — how many of the 32 features each split may consider.</w:t>
      </w:r>
    </w:p>
    <w:p>
      <w:pPr>
        <w:pStyle w:val="FirstParagraph"/>
      </w:pPr>
      <w:r>
        <w:t xml:space="preserve">Each combination is trained twice and scored on a year it never saw: once scored on</w:t>
      </w:r>
      <w:r>
        <w:t xml:space="preserve"> </w:t>
      </w:r>
      <w:r>
        <w:t xml:space="preserve">2017, once on 2018. The test period (2019 onward) is not touched here at all — that is</w:t>
      </w:r>
      <w:r>
        <w:t xml:space="preserve"> </w:t>
      </w:r>
      <w:r>
        <w:t xml:space="preserve">what makes the later test numbers honest.</w:t>
      </w:r>
    </w:p>
    <w:p>
      <w:pPr>
        <w:pStyle w:val="BodyText"/>
      </w:pPr>
      <w:r>
        <w:t xml:space="preserve">Scoring criterion: mean squared error of the next-day return.</w:t>
      </w:r>
    </w:p>
    <w:p>
      <w:pPr>
        <w:pStyle w:val="SourceCode"/>
      </w:pPr>
      <w:r>
        <w:rPr>
          <w:rStyle w:val="VerbatimChar"/>
        </w:rPr>
        <w:t xml:space="preserve">leaf   200 mf 0.3: MSE 2.6279e-04   leaf   200 mf 0.6: MSE 2.7131e-04</w:t>
      </w:r>
      <w:r>
        <w:br/>
      </w:r>
      <w:r>
        <w:rPr>
          <w:rStyle w:val="VerbatimChar"/>
        </w:rPr>
        <w:t xml:space="preserve">leaf  1000 mf 0.3: MSE 2.5765e-04   leaf  1000 mf 0.6: MSE 2.5987e-04</w:t>
      </w:r>
      <w:r>
        <w:br/>
      </w:r>
      <w:r>
        <w:rPr>
          <w:rStyle w:val="VerbatimChar"/>
        </w:rPr>
        <w:t xml:space="preserve">leaf  5000 mf 0.3: MSE 2.5641e-04   &lt;-- chosen   leaf  5000 mf 0.6: MSE 2.5780e-04</w:t>
      </w:r>
    </w:p>
    <w:p>
      <w:pPr>
        <w:pStyle w:val="FirstParagraph"/>
      </w:pPr>
      <w:r>
        <w:t xml:space="preserve">Output:</w:t>
      </w:r>
      <w:r>
        <w:t xml:space="preserve"> </w:t>
      </w:r>
      <w:r>
        <w:rPr>
          <w:rStyle w:val="VerbatimChar"/>
        </w:rPr>
        <w:t xml:space="preserve">results/tuning.json</w:t>
      </w:r>
      <w:r>
        <w:t xml:space="preserve">, chosen settings</w:t>
      </w:r>
      <w:r>
        <w:t xml:space="preserve"> </w:t>
      </w:r>
      <w:r>
        <w:rPr>
          <w:rStyle w:val="VerbatimChar"/>
        </w:rPr>
        <w:t xml:space="preserve">{min_samples_leaf: 5000, max_features: 0.3, max_samples: 0.25, n_estimators: 300}</w:t>
      </w:r>
      <w:r>
        <w:t xml:space="preserve">.</w:t>
      </w:r>
      <w:r>
        <w:t xml:space="preserve"> </w:t>
      </w:r>
      <w:r>
        <w:t xml:space="preserve">300 trees, each tree seeing a random 25% of the rows.</w:t>
      </w:r>
    </w:p>
    <w:p>
      <w:pPr>
        <w:pStyle w:val="BodyText"/>
      </w:pPr>
      <w:r>
        <w:t xml:space="preserve">Notice the winner is the most heavily smoothed option on the grid. That is the first</w:t>
      </w:r>
      <w:r>
        <w:t xml:space="preserve"> </w:t>
      </w:r>
      <w:r>
        <w:t xml:space="preserve">hint that there is almost no signal to find: the data is telling us to barely fit it.</w:t>
      </w:r>
    </w:p>
    <w:bookmarkEnd w:id="25"/>
    <w:bookmarkStart w:id="26" w:name="Xe63e42653778a554ac87caa0c790b35f5e8c291"/>
    <w:p>
      <w:pPr>
        <w:pStyle w:val="Heading2"/>
      </w:pPr>
      <w:r>
        <w:t xml:space="preserve">Stage 4 —</w:t>
      </w:r>
      <w:r>
        <w:t xml:space="preserve"> </w:t>
      </w:r>
      <w:r>
        <w:rPr>
          <w:rStyle w:val="VerbatimChar"/>
        </w:rPr>
        <w:t xml:space="preserve">train.py</w:t>
      </w:r>
      <w:r>
        <w:t xml:space="preserve">: walk forward and forecast 405,545 days</w:t>
      </w:r>
    </w:p>
    <w:p>
      <w:pPr>
        <w:pStyle w:val="FirstParagraph"/>
      </w:pPr>
      <w:r>
        <w:t xml:space="preserve">Inputs:</w:t>
      </w:r>
      <w:r>
        <w:t xml:space="preserve"> </w:t>
      </w:r>
      <w:r>
        <w:rPr>
          <w:rStyle w:val="VerbatimChar"/>
        </w:rPr>
        <w:t xml:space="preserve">features.pkl</w:t>
      </w:r>
      <w:r>
        <w:t xml:space="preserve">,</w:t>
      </w:r>
      <w:r>
        <w:t xml:space="preserve"> </w:t>
      </w:r>
      <w:r>
        <w:rPr>
          <w:rStyle w:val="VerbatimChar"/>
        </w:rPr>
        <w:t xml:space="preserve">panel_clean.pkl</w:t>
      </w:r>
      <w:r>
        <w:t xml:space="preserve"> </w:t>
      </w:r>
      <w:r>
        <w:t xml:space="preserve">(for the price-level features),</w:t>
      </w:r>
      <w:r>
        <w:t xml:space="preserve"> </w:t>
      </w:r>
      <w:r>
        <w:rPr>
          <w:rStyle w:val="VerbatimChar"/>
        </w:rPr>
        <w:t xml:space="preserve">tuning.json</w:t>
      </w:r>
      <w:r>
        <w:t xml:space="preserve">.</w:t>
      </w:r>
    </w:p>
    <w:p>
      <w:pPr>
        <w:pStyle w:val="BodyText"/>
      </w:pPr>
      <w:r>
        <w:t xml:space="preserve">Walk-forward means: to forecast year Y, train only on data before year Y, then move</w:t>
      </w:r>
      <w:r>
        <w:t xml:space="preserve"> </w:t>
      </w:r>
      <w:r>
        <w:t xml:space="preserve">forward and retrain. Four passes:</w:t>
      </w:r>
    </w:p>
    <w:tbl>
      <w:tblPr>
        <w:tblStyle w:val="Table"/>
        <w:jc w:val="center"/>
        <w:tblLook w:firstRow="1" w:lastRow="0" w:firstColumn="0" w:lastColumn="0" w:noHBand="0" w:noVBand="0" w:val="0020"/>
        <w:tblBorders>
          <w:top w:val="single" w:sz="4" w:space="0" w:color="A6B1BF"/>
          <w:left w:val="single" w:sz="4" w:space="0" w:color="A6B1BF"/>
          <w:bottom w:val="single" w:sz="4" w:space="0" w:color="A6B1BF"/>
          <w:right w:val="single" w:sz="4" w:space="0" w:color="A6B1BF"/>
          <w:insideH w:val="single" w:sz="4" w:space="0" w:color="A6B1BF"/>
          <w:insideV w:val="single" w:sz="4" w:space="0" w:color="A6B1BF"/>
        </w:tblBorders>
        <w:tblW w:w="9638" w:type="dxa"/>
        <w:tblLayout w:type="fixed"/>
      </w:tblPr>
      <w:tblGrid/>
      <w:tr>
        <w:tc>
          <w:tcPr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Test year</w:t>
            </w:r>
          </w:p>
        </w:tc>
        <w:tc>
          <w:tcPr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Trained on</w:t>
            </w:r>
          </w:p>
        </w:tc>
        <w:tc>
          <w:tcPr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Forecasts made</w:t>
            </w:r>
          </w:p>
        </w:tc>
        <w:tc>
          <w:tcPr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Time</w:t>
            </w:r>
          </w:p>
        </w:tc>
      </w:tr>
      <w:tr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2019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691,620 stock-days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119,340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96 s</w:t>
            </w:r>
          </w:p>
        </w:tc>
      </w:tr>
      <w:tr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2020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810,960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119,919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120 s</w:t>
            </w:r>
          </w:p>
        </w:tc>
      </w:tr>
      <w:tr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2021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930,879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119,448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160 s</w:t>
            </w:r>
          </w:p>
        </w:tc>
      </w:tr>
      <w:tr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2022 (to May)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1,050,327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46,838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185 s</w:t>
            </w:r>
          </w:p>
        </w:tc>
      </w:tr>
    </w:tbl>
    <w:p>
      <w:pPr>
        <w:pStyle w:val="BodyText"/>
      </w:pPr>
      <w:r>
        <w:t xml:space="preserve">Four models are fitted every year: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rf_reg</w:t>
      </w:r>
      <w:r>
        <w:t xml:space="preserve"> </w:t>
      </w:r>
      <w:r>
        <w:t xml:space="preserve">— Random Forest regressor, 32 features → next-day log return. This is the</w:t>
      </w:r>
      <w:r>
        <w:t xml:space="preserve"> </w:t>
      </w:r>
      <w:r>
        <w:t xml:space="preserve">proposed model. A Random Forest is a few hundred decision trees, each trained on a</w:t>
      </w:r>
      <w:r>
        <w:t xml:space="preserve"> </w:t>
      </w:r>
      <w:r>
        <w:t xml:space="preserve">random slice of the data, whose answers are averaged.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rf_clf</w:t>
      </w:r>
      <w:r>
        <w:t xml:space="preserve"> </w:t>
      </w:r>
      <w:r>
        <w:t xml:space="preserve">— Random Forest classifier, same features → probability tomorrow is up.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ridge</w:t>
      </w:r>
      <w:r>
        <w:t xml:space="preserve"> </w:t>
      </w:r>
      <w:r>
        <w:t xml:space="preserve">— Ridge regression, the simple linear baseline. Ridge is linear regression</w:t>
      </w:r>
      <w:r>
        <w:t xml:space="preserve"> </w:t>
      </w:r>
      <w:r>
        <w:t xml:space="preserve">with a penalty that keeps the coefficients small.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rf_level</w:t>
      </w:r>
      <w:r>
        <w:t xml:space="preserve"> </w:t>
      </w:r>
      <w:r>
        <w:t xml:space="preserve">— Random Forest on raw dollar prices (close, 4 lags, 4 moving averages)</w:t>
      </w:r>
      <w:r>
        <w:t xml:space="preserve"> </w:t>
      </w:r>
      <w:r>
        <w:t xml:space="preserve">→ tomorrow’s dollar close. This is what most published papers do. It is included on</w:t>
      </w:r>
      <w:r>
        <w:t xml:space="preserve"> </w:t>
      </w:r>
      <w:r>
        <w:t xml:space="preserve">purpose, to show it breaks.</w:t>
      </w:r>
    </w:p>
    <w:p>
      <w:pPr>
        <w:pStyle w:val="FirstParagraph"/>
      </w:pPr>
      <w:r>
        <w:t xml:space="preserve">The price forecast is always</w:t>
      </w:r>
      <w:r>
        <w:t xml:space="preserve"> </w:t>
      </w:r>
      <w:r>
        <w:rPr>
          <w:rStyle w:val="VerbatimChar"/>
        </w:rPr>
        <w:t xml:space="preserve">close_today × exp(predicted_return)</w:t>
      </w:r>
      <w:r>
        <w:t xml:space="preserve">. The model never</w:t>
      </w:r>
      <w:r>
        <w:t xml:space="preserve"> </w:t>
      </w:r>
      <w:r>
        <w:t xml:space="preserve">predicts a dollar price directly; a dollar price is only the return applied to today’s</w:t>
      </w:r>
      <w:r>
        <w:t xml:space="preserve"> </w:t>
      </w:r>
      <w:r>
        <w:t xml:space="preserve">close. That distinction is the spine of the whole evaluation.</w:t>
      </w:r>
    </w:p>
    <w:p>
      <w:pPr>
        <w:pStyle w:val="BodyText"/>
      </w:pPr>
      <w:r>
        <w:t xml:space="preserve">Outputs: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results/predictions.pkl</w:t>
      </w:r>
      <w:r>
        <w:t xml:space="preserve"> </w:t>
      </w:r>
      <w:r>
        <w:t xml:space="preserve">— 405,545 rows, one per forecast, with every model’s answer</w:t>
      </w:r>
      <w:r>
        <w:t xml:space="preserve"> </w:t>
      </w:r>
      <w:r>
        <w:t xml:space="preserve">and the truth beside it.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models/rf_reg_2019..2022.joblib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rf_clf_2019..2022.joblib</w:t>
      </w:r>
      <w:r>
        <w:t xml:space="preserve"> </w:t>
      </w:r>
      <w:r>
        <w:t xml:space="preserve">— the 8 saved models.</w:t>
      </w:r>
      <w:r>
        <w:t xml:space="preserve"> </w:t>
      </w:r>
      <w:r>
        <w:t xml:space="preserve">These get reloaded by</w:t>
      </w:r>
      <w:r>
        <w:t xml:space="preserve"> </w:t>
      </w:r>
      <w:r>
        <w:rPr>
          <w:rStyle w:val="VerbatimChar"/>
        </w:rPr>
        <w:t xml:space="preserve">explain.py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lime_explain.py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results/mdi_importance.json</w:t>
      </w:r>
      <w:r>
        <w:t xml:space="preserve"> </w:t>
      </w:r>
      <w:r>
        <w:t xml:space="preserve">— the forest’s built-in importance scores.</w:t>
      </w:r>
    </w:p>
    <w:bookmarkEnd w:id="26"/>
    <w:bookmarkStart w:id="27" w:name="Xefd3896c22a865112efbf26ca08383ee05488dc"/>
    <w:p>
      <w:pPr>
        <w:pStyle w:val="Heading2"/>
      </w:pPr>
      <w:r>
        <w:t xml:space="preserve">Stage 5 —</w:t>
      </w:r>
      <w:r>
        <w:t xml:space="preserve"> </w:t>
      </w:r>
      <w:r>
        <w:rPr>
          <w:rStyle w:val="VerbatimChar"/>
        </w:rPr>
        <w:t xml:space="preserve">evaluate.py</w:t>
      </w:r>
      <w:r>
        <w:t xml:space="preserve">: how good is it, really</w:t>
      </w:r>
    </w:p>
    <w:p>
      <w:pPr>
        <w:pStyle w:val="FirstParagraph"/>
      </w:pPr>
      <w:r>
        <w:t xml:space="preserve">Input:</w:t>
      </w:r>
      <w:r>
        <w:t xml:space="preserve"> </w:t>
      </w:r>
      <w:r>
        <w:rPr>
          <w:rStyle w:val="VerbatimChar"/>
        </w:rPr>
        <w:t xml:space="preserve">predictions.pkl</w:t>
      </w:r>
      <w:r>
        <w:t xml:space="preserve">. Output:</w:t>
      </w:r>
      <w:r>
        <w:t xml:space="preserve"> </w:t>
      </w:r>
      <w:r>
        <w:rPr>
          <w:rStyle w:val="VerbatimChar"/>
        </w:rPr>
        <w:t xml:space="preserve">results/metrics.json</w:t>
      </w:r>
      <w:r>
        <w:t xml:space="preserve">.</w:t>
      </w:r>
    </w:p>
    <w:p>
      <w:pPr>
        <w:pStyle w:val="BodyText"/>
      </w:pPr>
      <w:r>
        <w:t xml:space="preserve">The test set: 405,545 stock-days over 856 trading days. On an average day a stock moves</w:t>
      </w:r>
      <w:r>
        <w:t xml:space="preserve"> </w:t>
      </w:r>
      <w:r>
        <w:t xml:space="preserve">245.5 bp (about 2.5%). That is the number every forecast has to beat.</w:t>
      </w:r>
    </w:p>
    <w:p>
      <w:pPr>
        <w:pStyle w:val="BodyText"/>
      </w:pPr>
      <w:r>
        <w:t xml:space="preserve">Six baselines and models are scored in two different spaces.</w:t>
      </w:r>
    </w:p>
    <w:p>
      <w:pPr>
        <w:pStyle w:val="BodyText"/>
      </w:pPr>
      <w:r>
        <w:t xml:space="preserve">Return space — what the model actually predicts:</w:t>
      </w:r>
    </w:p>
    <w:tbl>
      <w:tblPr>
        <w:tblStyle w:val="Table"/>
        <w:jc w:val="center"/>
        <w:tblLook w:firstRow="1" w:lastRow="0" w:firstColumn="0" w:lastColumn="0" w:noHBand="0" w:noVBand="0" w:val="0020"/>
        <w:tblBorders>
          <w:top w:val="single" w:sz="4" w:space="0" w:color="A6B1BF"/>
          <w:left w:val="single" w:sz="4" w:space="0" w:color="A6B1BF"/>
          <w:bottom w:val="single" w:sz="4" w:space="0" w:color="A6B1BF"/>
          <w:right w:val="single" w:sz="4" w:space="0" w:color="A6B1BF"/>
          <w:insideH w:val="single" w:sz="4" w:space="0" w:color="A6B1BF"/>
          <w:insideV w:val="single" w:sz="4" w:space="0" w:color="A6B1BF"/>
        </w:tblBorders>
        <w:tblW w:w="9638" w:type="dxa"/>
        <w:tblLayout w:type="fixed"/>
      </w:tblPr>
      <w:tblGrid/>
      <w:tr>
        <w:tc>
          <w:tcPr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Model</w:t>
            </w:r>
          </w:p>
        </w:tc>
        <w:tc>
          <w:tcPr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RMSE (bp)</w:t>
            </w:r>
          </w:p>
        </w:tc>
        <w:tc>
          <w:tcPr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R² vs zero</w:t>
            </w:r>
          </w:p>
        </w:tc>
        <w:tc>
          <w:tcPr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IC</w:t>
            </w:r>
          </w:p>
        </w:tc>
        <w:tc>
          <w:tcPr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direction</w:t>
            </w:r>
          </w:p>
        </w:tc>
        <w:tc>
          <w:tcPr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DM p</w:t>
            </w:r>
          </w:p>
        </w:tc>
      </w:tr>
      <w:tr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Naive (tomorrow = today)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245.5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0.00000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—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47.16%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—</w:t>
            </w:r>
          </w:p>
        </w:tc>
      </w:tr>
      <w:tr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Historical drift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245.5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+0.00043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—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52.84%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0.635</w:t>
            </w:r>
          </w:p>
        </w:tc>
      </w:tr>
      <w:tr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Ridge regression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246.9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−0.01076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+0.0019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51.70%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0.392</w:t>
            </w:r>
          </w:p>
        </w:tc>
      </w:tr>
      <w:tr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RF on price levels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250.4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−0.03972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+0.0063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50.85%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0.000</w:t>
            </w:r>
          </w:p>
        </w:tc>
      </w:tr>
      <w:tr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Random Forest (proposed)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245.5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+0.00013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+0.0090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51.77%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0.968</w:t>
            </w:r>
          </w:p>
        </w:tc>
      </w:tr>
      <w:tr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always guess the majority direction</w:t>
            </w:r>
          </w:p>
        </w:tc>
        <w:tc>
          <w:p>
            <w:pPr>
              <w:spacing w:after="40"/>
            </w:pPr>
          </w:p>
        </w:tc>
        <w:tc>
          <w:p>
            <w:pPr>
              <w:spacing w:after="40"/>
            </w:pPr>
          </w:p>
        </w:tc>
        <w:tc>
          <w:p>
            <w:pPr>
              <w:spacing w:after="40"/>
            </w:pP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52.84%</w:t>
            </w:r>
          </w:p>
        </w:tc>
        <w:tc>
          <w:p>
            <w:pPr>
              <w:spacing w:after="40"/>
            </w:pPr>
          </w:p>
        </w:tc>
      </w:tr>
    </w:tbl>
    <w:p>
      <w:pPr>
        <w:pStyle w:val="BodyText"/>
      </w:pPr>
      <w:r>
        <w:t xml:space="preserve">Definitions:</w:t>
      </w:r>
    </w:p>
    <w:p>
      <w:pPr>
        <w:numPr>
          <w:ilvl w:val="0"/>
          <w:numId w:val="1008"/>
        </w:numPr>
        <w:pStyle w:val="Compact"/>
      </w:pPr>
      <w:r>
        <w:t xml:space="preserve">RMSE — root mean squared error, the typical size of a mistake.</w:t>
      </w:r>
    </w:p>
    <w:p>
      <w:pPr>
        <w:numPr>
          <w:ilvl w:val="0"/>
          <w:numId w:val="1008"/>
        </w:numPr>
        <w:pStyle w:val="Compact"/>
      </w:pPr>
      <w:r>
        <w:t xml:space="preserve">R² vs zero — out-of-sample R² against the forecast</w:t>
      </w:r>
      <w:r>
        <w:t xml:space="preserve"> </w:t>
      </w:r>
      <w:r>
        <w:t xml:space="preserve">“</w:t>
      </w:r>
      <w:r>
        <w:t xml:space="preserve">tomorrow’s return will be 0</w:t>
      </w:r>
      <w:r>
        <w:t xml:space="preserve">”</w:t>
      </w:r>
      <w:r>
        <w:t xml:space="preserve">.</w:t>
      </w:r>
      <w:r>
        <w:t xml:space="preserve"> </w:t>
      </w:r>
      <w:r>
        <w:t xml:space="preserve">R² of 0 means exactly as good as that do-nothing forecast; 1 would be perfect;</w:t>
      </w:r>
      <w:r>
        <w:t xml:space="preserve"> </w:t>
      </w:r>
      <w:r>
        <w:t xml:space="preserve">negative means worse than doing nothing. Ours is +0.00013. That is 0.013% of the</w:t>
      </w:r>
      <w:r>
        <w:t xml:space="preserve"> </w:t>
      </w:r>
      <w:r>
        <w:t xml:space="preserve">variation explained.</w:t>
      </w:r>
    </w:p>
    <w:p>
      <w:pPr>
        <w:numPr>
          <w:ilvl w:val="0"/>
          <w:numId w:val="1008"/>
        </w:numPr>
        <w:pStyle w:val="Compact"/>
      </w:pPr>
      <w:r>
        <w:t xml:space="preserve">IC — information coefficient. Each day, correlate the model’s predicted returns</w:t>
      </w:r>
      <w:r>
        <w:t xml:space="preserve"> </w:t>
      </w:r>
      <w:r>
        <w:t xml:space="preserve">across all stocks with what actually happened, then average over the 856 days. It</w:t>
      </w:r>
      <w:r>
        <w:t xml:space="preserve"> </w:t>
      </w:r>
      <w:r>
        <w:t xml:space="preserve">asks</w:t>
      </w:r>
      <w:r>
        <w:t xml:space="preserve"> </w:t>
      </w:r>
      <w:r>
        <w:t xml:space="preserve">“</w:t>
      </w:r>
      <w:r>
        <w:t xml:space="preserve">can it at least rank which stocks will do better than which?</w:t>
      </w:r>
      <w:r>
        <w:t xml:space="preserve">”</w:t>
      </w:r>
      <w:r>
        <w:t xml:space="preserve"> </w:t>
      </w:r>
      <w:r>
        <w:t xml:space="preserve">+0.0090, with a</w:t>
      </w:r>
      <w:r>
        <w:t xml:space="preserve"> </w:t>
      </w:r>
      <w:r>
        <w:t xml:space="preserve">t-statistic of 1.39 — not statistically distinguishable from zero.</w:t>
      </w:r>
    </w:p>
    <w:p>
      <w:pPr>
        <w:numPr>
          <w:ilvl w:val="0"/>
          <w:numId w:val="1008"/>
        </w:numPr>
        <w:pStyle w:val="Compact"/>
      </w:pPr>
      <w:r>
        <w:t xml:space="preserve">direction — share of days the sign was right. 51.77%, which is worse than the dumbest</w:t>
      </w:r>
      <w:r>
        <w:t xml:space="preserve"> </w:t>
      </w:r>
      <w:r>
        <w:t xml:space="preserve">possible rule (always guess up, 52.84%).</w:t>
      </w:r>
    </w:p>
    <w:p>
      <w:pPr>
        <w:numPr>
          <w:ilvl w:val="0"/>
          <w:numId w:val="1008"/>
        </w:numPr>
        <w:pStyle w:val="Compact"/>
      </w:pPr>
      <w:r>
        <w:t xml:space="preserve">DM p — Diebold–Mariano test p-value. A formal test of</w:t>
      </w:r>
      <w:r>
        <w:t xml:space="preserve"> </w:t>
      </w:r>
      <w:r>
        <w:t xml:space="preserve">“</w:t>
      </w:r>
      <w:r>
        <w:t xml:space="preserve">is this model’s error</w:t>
      </w:r>
      <w:r>
        <w:t xml:space="preserve"> </w:t>
      </w:r>
      <w:r>
        <w:t xml:space="preserve">genuinely smaller than the baseline’s, or is the difference noise?</w:t>
      </w:r>
      <w:r>
        <w:t xml:space="preserve">”</w:t>
      </w:r>
      <w:r>
        <w:t xml:space="preserve"> </w:t>
      </w:r>
      <w:r>
        <w:t xml:space="preserve">p = 0.968 means</w:t>
      </w:r>
      <w:r>
        <w:t xml:space="preserve"> </w:t>
      </w:r>
      <w:r>
        <w:t xml:space="preserve">no evidence at all. For</w:t>
      </w:r>
      <w:r>
        <w:t xml:space="preserve"> </w:t>
      </w:r>
      <w:r>
        <w:rPr>
          <w:rStyle w:val="VerbatimChar"/>
        </w:rPr>
        <w:t xml:space="preserve">rf_level</w:t>
      </w:r>
      <w:r>
        <w:t xml:space="preserve">, p = 0.000 and the statistic is positive, meaning</w:t>
      </w:r>
      <w:r>
        <w:t xml:space="preserve"> </w:t>
      </w:r>
      <w:r>
        <w:t xml:space="preserve">it is significantly worse.</w:t>
      </w:r>
    </w:p>
    <w:p>
      <w:pPr>
        <w:pStyle w:val="FirstParagraph"/>
      </w:pPr>
      <w:r>
        <w:t xml:space="preserve">Price space — what the literature reports:</w:t>
      </w:r>
    </w:p>
    <w:tbl>
      <w:tblPr>
        <w:tblStyle w:val="Table"/>
        <w:jc w:val="center"/>
        <w:tblLook w:firstRow="1" w:lastRow="0" w:firstColumn="0" w:lastColumn="0" w:noHBand="0" w:noVBand="0" w:val="0020"/>
        <w:tblBorders>
          <w:top w:val="single" w:sz="4" w:space="0" w:color="A6B1BF"/>
          <w:left w:val="single" w:sz="4" w:space="0" w:color="A6B1BF"/>
          <w:bottom w:val="single" w:sz="4" w:space="0" w:color="A6B1BF"/>
          <w:right w:val="single" w:sz="4" w:space="0" w:color="A6B1BF"/>
          <w:insideH w:val="single" w:sz="4" w:space="0" w:color="A6B1BF"/>
          <w:insideV w:val="single" w:sz="4" w:space="0" w:color="A6B1BF"/>
        </w:tblBorders>
        <w:tblW w:w="9638" w:type="dxa"/>
        <w:tblLayout w:type="fixed"/>
      </w:tblPr>
      <w:tblGrid/>
      <w:tr>
        <w:tc>
          <w:tcPr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Model</w:t>
            </w:r>
          </w:p>
        </w:tc>
        <w:tc>
          <w:tcPr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MAPE</w:t>
            </w:r>
          </w:p>
        </w:tc>
        <w:tc>
          <w:tcPr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RMSE $</w:t>
            </w:r>
          </w:p>
        </w:tc>
        <w:tc>
          <w:tcPr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R² price</w:t>
            </w:r>
          </w:p>
        </w:tc>
        <w:tc>
          <w:tcPr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“</w:t>
            </w:r>
            <w:r>
              <w:rPr>
                <w:rFonts w:ascii="Calibri" w:hAnsi="Calibri"/>
                <w:b/>
                <w:sz w:val="18"/>
              </w:rPr>
              <w:t xml:space="preserve">accuracy</w:t>
            </w:r>
            <w:r>
              <w:rPr>
                <w:rFonts w:ascii="Calibri" w:hAnsi="Calibri"/>
                <w:b/>
                <w:sz w:val="18"/>
              </w:rPr>
              <w:t xml:space="preserve">”</w:t>
            </w:r>
          </w:p>
        </w:tc>
      </w:tr>
      <w:tr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Naive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1.561%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$6.25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0.99938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98.44%</w:t>
            </w:r>
          </w:p>
        </w:tc>
      </w:tr>
      <w:tr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Random Forest (proposed)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1.560%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$6.25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0.99938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98.44%</w:t>
            </w:r>
          </w:p>
        </w:tc>
      </w:tr>
      <w:tr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RF on price levels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1.583%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$21.56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0.99261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98.42%</w:t>
            </w:r>
          </w:p>
        </w:tc>
      </w:tr>
    </w:tbl>
    <w:p>
      <w:pPr>
        <w:pStyle w:val="BodyText"/>
      </w:pPr>
      <w:r>
        <w:t xml:space="preserve">This is the project’s headline finding. The same Random Forest forecasts score R²</w:t>
      </w:r>
      <w:r>
        <w:t xml:space="preserve"> </w:t>
      </w:r>
      <w:r>
        <w:t xml:space="preserve">0.99938 in price space and +0.00013 in return space. They are not two models — they are</w:t>
      </w:r>
      <w:r>
        <w:t xml:space="preserve"> </w:t>
      </w:r>
      <w:r>
        <w:t xml:space="preserve">one set of numbers scored two ways. The 99.9% is an artefact: prices barely move</w:t>
      </w:r>
      <w:r>
        <w:t xml:space="preserve"> </w:t>
      </w:r>
      <w:r>
        <w:t xml:space="preserve">day to day, so</w:t>
      </w:r>
      <w:r>
        <w:t xml:space="preserve"> </w:t>
      </w:r>
      <w:r>
        <w:t xml:space="preserve">“</w:t>
      </w:r>
      <w:r>
        <w:t xml:space="preserve">tomorrow ≈ today</w:t>
      </w:r>
      <w:r>
        <w:t xml:space="preserve">”</w:t>
      </w:r>
      <w:r>
        <w:t xml:space="preserve"> </w:t>
      </w:r>
      <w:r>
        <w:t xml:space="preserve">is already 98.44% accurate, and copying today’s price</w:t>
      </w:r>
      <w:r>
        <w:t xml:space="preserve"> </w:t>
      </w:r>
      <w:r>
        <w:t xml:space="preserve">gets you the identical score to three decimal places.</w:t>
      </w:r>
    </w:p>
    <w:p>
      <w:pPr>
        <w:pStyle w:val="BodyText"/>
      </w:pPr>
      <w:r>
        <w:t xml:space="preserve">Economic view — if you traded it. Sort each day’s stocks into 10 buckets by predicted</w:t>
      </w:r>
      <w:r>
        <w:t xml:space="preserve"> </w:t>
      </w:r>
      <w:r>
        <w:t xml:space="preserve">return (deciles) and look at what each bucket actually did, in bp per day:</w:t>
      </w:r>
    </w:p>
    <w:p>
      <w:pPr>
        <w:pStyle w:val="SourceCode"/>
      </w:pPr>
      <w:r>
        <w:rPr>
          <w:rStyle w:val="VerbatimChar"/>
        </w:rPr>
        <w:t xml:space="preserve">decile 1 .. 10:  +1.3  +6.2  +3.8  +5.2  +6.2  +4.6  +5.8  +6.4  +6.4  +9.5</w:t>
      </w:r>
      <w:r>
        <w:br/>
      </w:r>
      <w:r>
        <w:rPr>
          <w:rStyle w:val="VerbatimChar"/>
        </w:rPr>
        <w:t xml:space="preserve">long-short (buy decile 10, sell decile 1): +8.17 bp/day, t = 1.54,</w:t>
      </w:r>
      <w:r>
        <w:br/>
      </w:r>
      <w:r>
        <w:rPr>
          <w:rStyle w:val="VerbatimChar"/>
        </w:rPr>
        <w:t xml:space="preserve">annual Sharpe 0.83, net of 10 bp costs: -1.83 bp/day</w:t>
      </w:r>
    </w:p>
    <w:p>
      <w:pPr>
        <w:pStyle w:val="FirstParagraph"/>
      </w:pPr>
      <w:r>
        <w:t xml:space="preserve">The ranking does slope the right way (Spearman monotonicity 0.745), but t = 1.54 is not</w:t>
      </w:r>
      <w:r>
        <w:t xml:space="preserve"> </w:t>
      </w:r>
      <w:r>
        <w:t xml:space="preserve">significant, and once you subtract a realistic 10 bp round-trip trading cost it is</w:t>
      </w:r>
      <w:r>
        <w:t xml:space="preserve"> </w:t>
      </w:r>
      <w:r>
        <w:t xml:space="preserve">negative. A Sharpe ratio is return divided by its own volatility; 0.83 would be decent,</w:t>
      </w:r>
      <w:r>
        <w:t xml:space="preserve"> </w:t>
      </w:r>
      <w:r>
        <w:t xml:space="preserve">but it does not survive the cost.</w:t>
      </w:r>
    </w:p>
    <w:p>
      <w:pPr>
        <w:pStyle w:val="BodyText"/>
      </w:pPr>
      <w:r>
        <w:t xml:space="preserve">Where the little skill lives — by regime:</w:t>
      </w:r>
    </w:p>
    <w:tbl>
      <w:tblPr>
        <w:tblStyle w:val="Table"/>
        <w:jc w:val="center"/>
        <w:tblLook w:firstRow="1" w:lastRow="0" w:firstColumn="0" w:lastColumn="0" w:noHBand="0" w:noVBand="0" w:val="0020"/>
        <w:tblBorders>
          <w:top w:val="single" w:sz="4" w:space="0" w:color="A6B1BF"/>
          <w:left w:val="single" w:sz="4" w:space="0" w:color="A6B1BF"/>
          <w:bottom w:val="single" w:sz="4" w:space="0" w:color="A6B1BF"/>
          <w:right w:val="single" w:sz="4" w:space="0" w:color="A6B1BF"/>
          <w:insideH w:val="single" w:sz="4" w:space="0" w:color="A6B1BF"/>
          <w:insideV w:val="single" w:sz="4" w:space="0" w:color="A6B1BF"/>
        </w:tblBorders>
        <w:tblW w:w="9638" w:type="dxa"/>
        <w:tblLayout w:type="fixed"/>
      </w:tblPr>
      <w:tblGrid/>
      <w:tr>
        <w:tc>
          <w:tcPr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Regime</w:t>
            </w:r>
          </w:p>
        </w:tc>
        <w:tc>
          <w:tcPr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n</w:t>
            </w:r>
          </w:p>
        </w:tc>
        <w:tc>
          <w:tcPr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R² vs zero</w:t>
            </w:r>
          </w:p>
        </w:tc>
        <w:tc>
          <w:tcPr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IC</w:t>
            </w:r>
          </w:p>
        </w:tc>
        <w:tc>
          <w:tcPr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direction</w:t>
            </w:r>
          </w:p>
        </w:tc>
        <w:tc>
          <w:tcPr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DM p</w:t>
            </w:r>
          </w:p>
        </w:tc>
        <w:tc>
          <w:tcPr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long-short</w:t>
            </w:r>
          </w:p>
        </w:tc>
      </w:tr>
      <w:tr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Pre-COVID bull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134,982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+0.00069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+0.0148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53.03%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0.865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+6.9 bp</w:t>
            </w:r>
          </w:p>
        </w:tc>
      </w:tr>
      <w:tr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COVID crash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10,901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−0.01171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−0.0732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34.68%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0.127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−119.0 bp</w:t>
            </w:r>
          </w:p>
        </w:tc>
      </w:tr>
      <w:tr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Recovery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212,824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+0.00665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+0.0076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51.65%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0.043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+16.1 bp</w:t>
            </w:r>
          </w:p>
        </w:tc>
      </w:tr>
      <w:tr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2022 bear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46,838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−0.00113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+0.0180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52.68%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0.913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+5.6 bp</w:t>
            </w:r>
          </w:p>
        </w:tc>
      </w:tr>
    </w:tbl>
    <w:p>
      <w:pPr>
        <w:pStyle w:val="BodyText"/>
      </w:pPr>
      <w:r>
        <w:t xml:space="preserve">Two things only visible here:</w:t>
      </w:r>
    </w:p>
    <w:p>
      <w:pPr>
        <w:numPr>
          <w:ilvl w:val="0"/>
          <w:numId w:val="1009"/>
        </w:numPr>
        <w:pStyle w:val="Compact"/>
      </w:pPr>
      <w:r>
        <w:t xml:space="preserve">The Recovery is the one period with statistically significant skill, p = 0.043.</w:t>
      </w:r>
    </w:p>
    <w:p>
      <w:pPr>
        <w:numPr>
          <w:ilvl w:val="0"/>
          <w:numId w:val="1009"/>
        </w:numPr>
        <w:pStyle w:val="Compact"/>
      </w:pPr>
      <w:r>
        <w:t xml:space="preserve">During the COVID crash the model inverted. IC went negative, direction accuracy fell</w:t>
      </w:r>
      <w:r>
        <w:t xml:space="preserve"> </w:t>
      </w:r>
      <w:r>
        <w:t xml:space="preserve">to 34.68% (worse than a coin), and the long-short lost 119 bp a day. It had learned a</w:t>
      </w:r>
      <w:r>
        <w:t xml:space="preserve"> </w:t>
      </w:r>
      <w:r>
        <w:t xml:space="preserve">relationship that reversed sign exactly when it mattered most.</w:t>
      </w:r>
    </w:p>
    <w:bookmarkEnd w:id="27"/>
    <w:bookmarkStart w:id="28" w:name="X1299152b26ce9971e434526a87d356415e0e941"/>
    <w:p>
      <w:pPr>
        <w:pStyle w:val="Heading2"/>
      </w:pPr>
      <w:r>
        <w:t xml:space="preserve">Stage 6 —</w:t>
      </w:r>
      <w:r>
        <w:t xml:space="preserve"> </w:t>
      </w:r>
      <w:r>
        <w:rPr>
          <w:rStyle w:val="VerbatimChar"/>
        </w:rPr>
        <w:t xml:space="preserve">explain.py</w:t>
      </w:r>
      <w:r>
        <w:t xml:space="preserve">: explain it, then audit the explanation</w:t>
      </w:r>
    </w:p>
    <w:p>
      <w:pPr>
        <w:pStyle w:val="FirstParagraph"/>
      </w:pPr>
      <w:r>
        <w:t xml:space="preserve">This is the core of the project. 314 lines, runs in about 5 minutes.</w:t>
      </w:r>
    </w:p>
    <w:p>
      <w:pPr>
        <w:pStyle w:val="BodyText"/>
      </w:pPr>
      <w:r>
        <w:t xml:space="preserve">Inputs:</w:t>
      </w:r>
      <w:r>
        <w:t xml:space="preserve"> </w:t>
      </w:r>
      <w:r>
        <w:rPr>
          <w:rStyle w:val="VerbatimChar"/>
        </w:rPr>
        <w:t xml:space="preserve">features.pkl</w:t>
      </w:r>
      <w:r>
        <w:t xml:space="preserve">, the four saved</w:t>
      </w:r>
      <w:r>
        <w:t xml:space="preserve"> </w:t>
      </w:r>
      <w:r>
        <w:rPr>
          <w:rStyle w:val="VerbatimChar"/>
        </w:rPr>
        <w:t xml:space="preserve">rf_reg_*.joblib</w:t>
      </w:r>
      <w:r>
        <w:t xml:space="preserve"> </w:t>
      </w:r>
      <w:r>
        <w:t xml:space="preserve">models,</w:t>
      </w:r>
      <w:r>
        <w:t xml:space="preserve"> </w:t>
      </w:r>
      <w:r>
        <w:rPr>
          <w:rStyle w:val="VerbatimChar"/>
        </w:rPr>
        <w:t xml:space="preserve">tuning.json</w:t>
      </w:r>
      <w:r>
        <w:t xml:space="preserve">.</w:t>
      </w:r>
    </w:p>
    <w:p>
      <w:pPr>
        <w:pStyle w:val="BodyText"/>
      </w:pPr>
      <w:r>
        <w:t xml:space="preserve">It samples 40 stocks per test day plus 5 focus tickers (AAPL, MSFT, JPM, XOM, PFE) on</w:t>
      </w:r>
      <w:r>
        <w:t xml:space="preserve"> </w:t>
      </w:r>
      <w:r>
        <w:t xml:space="preserve">every single day, giving 38,183 stock-days to explain. Each stock-day is explained by</w:t>
      </w:r>
      <w:r>
        <w:t xml:space="preserve"> </w:t>
      </w:r>
      <w:r>
        <w:t xml:space="preserve">its own year’s model — the 2020 model explains 2020 days.</w:t>
      </w:r>
    </w:p>
    <w:p>
      <w:pPr>
        <w:pStyle w:val="BodyText"/>
      </w:pPr>
      <w:r>
        <w:t xml:space="preserve">Four explanation jobs:</w:t>
      </w:r>
    </w:p>
    <w:p>
      <w:pPr>
        <w:pStyle w:val="BodyText"/>
      </w:pPr>
      <w:r>
        <w:t xml:space="preserve">X1 — three explainers, do they agree?</w:t>
      </w:r>
    </w:p>
    <w:p>
      <w:pPr>
        <w:numPr>
          <w:ilvl w:val="0"/>
          <w:numId w:val="1010"/>
        </w:numPr>
        <w:pStyle w:val="Compact"/>
      </w:pPr>
      <w:r>
        <w:t xml:space="preserve">TreeSHAP. SHAP comes from game theory: it splits a prediction into one contribution</w:t>
      </w:r>
      <w:r>
        <w:t xml:space="preserve"> </w:t>
      </w:r>
      <w:r>
        <w:t xml:space="preserve">per feature, such that base value + sum of contributions = exactly the prediction.</w:t>
      </w:r>
      <w:r>
        <w:t xml:space="preserve"> </w:t>
      </w:r>
      <w:r>
        <w:t xml:space="preserve">TreeSHAP computes this exactly for tree models. The code verifies the adding-up</w:t>
      </w:r>
      <w:r>
        <w:t xml:space="preserve"> </w:t>
      </w:r>
      <w:r>
        <w:t xml:space="preserve">property every run — measured error 1e-17, i.e. floating-point dust.</w:t>
      </w:r>
    </w:p>
    <w:p>
      <w:pPr>
        <w:numPr>
          <w:ilvl w:val="0"/>
          <w:numId w:val="1010"/>
        </w:numPr>
        <w:pStyle w:val="Compact"/>
      </w:pPr>
      <w:r>
        <w:t xml:space="preserve">Permutation importance. Shuffle one feature’s column and see how much worse the model</w:t>
      </w:r>
      <w:r>
        <w:t xml:space="preserve"> </w:t>
      </w:r>
      <w:r>
        <w:t xml:space="preserve">gets. Measured on up to 60,000 rows per year, 3 repeats.</w:t>
      </w:r>
    </w:p>
    <w:p>
      <w:pPr>
        <w:numPr>
          <w:ilvl w:val="0"/>
          <w:numId w:val="1010"/>
        </w:numPr>
        <w:pStyle w:val="Compact"/>
      </w:pPr>
      <w:r>
        <w:t xml:space="preserve">MDI (mean decrease in impurity). The forest’s own built-in score, free but known to</w:t>
      </w:r>
      <w:r>
        <w:t xml:space="preserve"> </w:t>
      </w:r>
      <w:r>
        <w:t xml:space="preserve">be biased toward features with many distinct values.</w:t>
      </w:r>
    </w:p>
    <w:p>
      <w:pPr>
        <w:pStyle w:val="FirstParagraph"/>
      </w:pPr>
      <w:r>
        <w:t xml:space="preserve">Agreement measured with Kendall’s tau (a rank correlation: 1 = identical ordering,</w:t>
      </w:r>
      <w:r>
        <w:t xml:space="preserve"> </w:t>
      </w:r>
      <w:r>
        <w:t xml:space="preserve">0 = unrelated) and top-5 overlap:</w:t>
      </w:r>
    </w:p>
    <w:p>
      <w:pPr>
        <w:pStyle w:val="SourceCode"/>
      </w:pPr>
      <w:r>
        <w:rPr>
          <w:rStyle w:val="VerbatimChar"/>
        </w:rPr>
        <w:t xml:space="preserve">SHAP vs MDI          tau 0.69   top-5 overlap 0.80</w:t>
      </w:r>
      <w:r>
        <w:br/>
      </w:r>
      <w:r>
        <w:rPr>
          <w:rStyle w:val="VerbatimChar"/>
        </w:rPr>
        <w:t xml:space="preserve">SHAP vs permutation  tau 0.03   top-5 overlap 0.60</w:t>
      </w:r>
      <w:r>
        <w:br/>
      </w:r>
      <w:r>
        <w:rPr>
          <w:rStyle w:val="VerbatimChar"/>
        </w:rPr>
        <w:t xml:space="preserve">permutation vs MDI   tau 0.15   top-5 overlap 0.80</w:t>
      </w:r>
      <w:r>
        <w:br/>
      </w:r>
      <w:r>
        <w:rPr>
          <w:rStyle w:val="VerbatimChar"/>
        </w:rPr>
        <w:t xml:space="preserve">only 12.5% of permutation importances exceed 2 standard errors</w:t>
      </w:r>
    </w:p>
    <w:p>
      <w:pPr>
        <w:pStyle w:val="FirstParagraph"/>
      </w:pPr>
      <w:r>
        <w:t xml:space="preserve">The three</w:t>
      </w:r>
      <w:r>
        <w:t xml:space="preserve"> </w:t>
      </w:r>
      <w:r>
        <w:t xml:space="preserve">“</w:t>
      </w:r>
      <w:r>
        <w:t xml:space="preserve">importances</w:t>
      </w:r>
      <w:r>
        <w:t xml:space="preserve">”</w:t>
      </w:r>
      <w:r>
        <w:t xml:space="preserve"> </w:t>
      </w:r>
      <w:r>
        <w:t xml:space="preserve">mostly do not agree. But the reason is itself informative: when</w:t>
      </w:r>
      <w:r>
        <w:t xml:space="preserve"> </w:t>
      </w:r>
      <w:r>
        <w:t xml:space="preserve">a model has essentially no skill, shuffling a feature barely changes its error, so</w:t>
      </w:r>
      <w:r>
        <w:t xml:space="preserve"> </w:t>
      </w:r>
      <w:r>
        <w:t xml:space="preserve">permutation importance is almost all noise — only 4 of 32 features clear 2 standard</w:t>
      </w:r>
      <w:r>
        <w:t xml:space="preserve"> </w:t>
      </w:r>
      <w:r>
        <w:t xml:space="preserve">errors. The top 5 still overlap 60–80% because the handful of features that matter are</w:t>
      </w:r>
      <w:r>
        <w:t xml:space="preserve"> </w:t>
      </w:r>
      <w:r>
        <w:t xml:space="preserve">obvious.</w:t>
      </w:r>
    </w:p>
    <w:p>
      <w:pPr>
        <w:pStyle w:val="BodyText"/>
      </w:pPr>
      <w:r>
        <w:t xml:space="preserve">Top features by mean |SHAP|, in bp:</w:t>
      </w:r>
    </w:p>
    <w:p>
      <w:pPr>
        <w:pStyle w:val="SourceCode"/>
      </w:pPr>
      <w:r>
        <w:rPr>
          <w:rStyle w:val="VerbatimChar"/>
        </w:rPr>
        <w:t xml:space="preserve">mkt_vol_20d     5.37    (how volatile the whole market has been, 20 days)</w:t>
      </w:r>
      <w:r>
        <w:br/>
      </w:r>
      <w:r>
        <w:rPr>
          <w:rStyle w:val="VerbatimChar"/>
        </w:rPr>
        <w:t xml:space="preserve">mkt_ret_5d      3.33    (the market's last week)</w:t>
      </w:r>
      <w:r>
        <w:br/>
      </w:r>
      <w:r>
        <w:rPr>
          <w:rStyle w:val="VerbatimChar"/>
        </w:rPr>
        <w:t xml:space="preserve">mkt_ret_1d      3.28    (the market's yesterday)</w:t>
      </w:r>
      <w:r>
        <w:br/>
      </w:r>
      <w:r>
        <w:rPr>
          <w:rStyle w:val="VerbatimChar"/>
        </w:rPr>
        <w:t xml:space="preserve">gap_open        0.77</w:t>
      </w:r>
      <w:r>
        <w:br/>
      </w:r>
      <w:r>
        <w:rPr>
          <w:rStyle w:val="VerbatimChar"/>
        </w:rPr>
        <w:t xml:space="preserve">ret_1d          0.57</w:t>
      </w:r>
      <w:r>
        <w:br/>
      </w:r>
      <w:r>
        <w:rPr>
          <w:rStyle w:val="VerbatimChar"/>
        </w:rPr>
        <w:t xml:space="preserve">sector_ret_5d   0.53</w:t>
      </w:r>
      <w:r>
        <w:br/>
      </w:r>
      <w:r>
        <w:rPr>
          <w:rStyle w:val="VerbatimChar"/>
        </w:rPr>
        <w:t xml:space="preserve">atr_14          0.43</w:t>
      </w:r>
    </w:p>
    <w:p>
      <w:pPr>
        <w:pStyle w:val="FirstParagraph"/>
      </w:pPr>
      <w:r>
        <w:t xml:space="preserve">X2 — family shares. Of all the attribution the model hands out, what share goes to each</w:t>
      </w:r>
      <w:r>
        <w:t xml:space="preserve"> </w:t>
      </w:r>
      <w:r>
        <w:t xml:space="preserve">family:</w:t>
      </w:r>
    </w:p>
    <w:p>
      <w:pPr>
        <w:pStyle w:val="SourceCode"/>
      </w:pPr>
      <w:r>
        <w:rPr>
          <w:rStyle w:val="VerbatimChar"/>
        </w:rPr>
        <w:t xml:space="preserve">Market &amp; sector  72.2%     Volatility   7.6%     Past returns  7.0%</w:t>
      </w:r>
      <w:r>
        <w:br/>
      </w:r>
      <w:r>
        <w:rPr>
          <w:rStyle w:val="VerbatimChar"/>
        </w:rPr>
        <w:t xml:space="preserve">Candle            5.9%     Trend        3.8%     Oscillators   2.0%     Volume  1.5%</w:t>
      </w:r>
    </w:p>
    <w:p>
      <w:pPr>
        <w:pStyle w:val="FirstParagraph"/>
      </w:pPr>
      <w:r>
        <w:t xml:space="preserve">Nearly three quarters of the model is about the market, not the individual stock. The</w:t>
      </w:r>
      <w:r>
        <w:t xml:space="preserve"> </w:t>
      </w:r>
      <w:r>
        <w:t xml:space="preserve">model has essentially learned</w:t>
      </w:r>
      <w:r>
        <w:t xml:space="preserve"> </w:t>
      </w:r>
      <w:r>
        <w:t xml:space="preserve">“</w:t>
      </w:r>
      <w:r>
        <w:t xml:space="preserve">tomorrow depends on what the whole market is doing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t xml:space="preserve">which is true, and also not tradeable, because it says nothing about which stock to</w:t>
      </w:r>
      <w:r>
        <w:t xml:space="preserve"> </w:t>
      </w:r>
      <w:r>
        <w:t xml:space="preserve">pick.</w:t>
      </w:r>
    </w:p>
    <w:p>
      <w:pPr>
        <w:pStyle w:val="BodyText"/>
      </w:pPr>
      <w:r>
        <w:t xml:space="preserve">X3 — local explanations. Four named stock-days broken down feature by feature in bp,</w:t>
      </w:r>
      <w:r>
        <w:t xml:space="preserve"> </w:t>
      </w:r>
      <w:r>
        <w:t xml:space="preserve">with the dollar equivalent alongside. A local explanation explains one single</w:t>
      </w:r>
      <w:r>
        <w:t xml:space="preserve"> </w:t>
      </w:r>
      <w:r>
        <w:t xml:space="preserve">prediction, as opposed to a global one which describes the model overall.</w:t>
      </w:r>
    </w:p>
    <w:p>
      <w:pPr>
        <w:pStyle w:val="BodyText"/>
      </w:pPr>
      <w:r>
        <w:t xml:space="preserve">X4 — does the explanation drift? Family shares are computed per regime and per sector,</w:t>
      </w:r>
      <w:r>
        <w:t xml:space="preserve"> </w:t>
      </w:r>
      <w:r>
        <w:t xml:space="preserve">and compared with a permutation test. A permutation test builds the</w:t>
      </w:r>
      <w:r>
        <w:t xml:space="preserve"> </w:t>
      </w:r>
      <w:r>
        <w:t xml:space="preserve">“</w:t>
      </w:r>
      <w:r>
        <w:t xml:space="preserve">what would random</w:t>
      </w:r>
      <w:r>
        <w:t xml:space="preserve"> </w:t>
      </w:r>
      <w:r>
        <w:t xml:space="preserve">look like</w:t>
      </w:r>
      <w:r>
        <w:t xml:space="preserve">”</w:t>
      </w:r>
      <w:r>
        <w:t xml:space="preserve"> </w:t>
      </w:r>
      <w:r>
        <w:t xml:space="preserve">distribution by shuffling labels 1,000 times; the p-value is how often random</w:t>
      </w:r>
      <w:r>
        <w:t xml:space="preserve"> </w:t>
      </w:r>
      <w:r>
        <w:t xml:space="preserve">beat what we actually saw. Shuffling is done by whole day (for regimes) and whole ticker</w:t>
      </w:r>
      <w:r>
        <w:t xml:space="preserve"> </w:t>
      </w:r>
      <w:r>
        <w:t xml:space="preserve">(for sectors), so that days stay intact.</w:t>
      </w:r>
    </w:p>
    <w:p>
      <w:pPr>
        <w:pStyle w:val="SourceCode"/>
      </w:pPr>
      <w:r>
        <w:rPr>
          <w:rStyle w:val="VerbatimChar"/>
        </w:rPr>
        <w:t xml:space="preserve">across regimes:  mean pairwise TVD 0.054 vs 0.017 if random, p = 0.003</w:t>
      </w:r>
      <w:r>
        <w:br/>
      </w:r>
      <w:r>
        <w:rPr>
          <w:rStyle w:val="VerbatimChar"/>
        </w:rPr>
        <w:t xml:space="preserve">across sectors:  mean pairwise TVD 0.036,                    p = 0.001</w:t>
      </w:r>
    </w:p>
    <w:p>
      <w:pPr>
        <w:pStyle w:val="FirstParagraph"/>
      </w:pPr>
      <w:r>
        <w:t xml:space="preserve">TVD is total variation distance, a 0-to-1 measure of how different two share-vectors</w:t>
      </w:r>
      <w:r>
        <w:t xml:space="preserve"> </w:t>
      </w:r>
      <w:r>
        <w:t xml:space="preserve">are. Both are significant: the explanation genuinely changes with the market regime and</w:t>
      </w:r>
      <w:r>
        <w:t xml:space="preserve"> </w:t>
      </w:r>
      <w:r>
        <w:t xml:space="preserve">with the sector.</w:t>
      </w:r>
      <w:r>
        <w:t xml:space="preserve"> </w:t>
      </w:r>
      <w:r>
        <w:rPr>
          <w:rStyle w:val="VerbatimChar"/>
        </w:rPr>
        <w:t xml:space="preserve">mkt_vol_20d</w:t>
      </w:r>
      <w:r>
        <w:t xml:space="preserve"> </w:t>
      </w:r>
      <w:r>
        <w:t xml:space="preserve">is still the top feature in all four regimes, so the</w:t>
      </w:r>
      <w:r>
        <w:t xml:space="preserve"> </w:t>
      </w:r>
      <w:r>
        <w:t xml:space="preserve">headline is stable, but what sits behind it moves.</w:t>
      </w:r>
    </w:p>
    <w:p>
      <w:pPr>
        <w:pStyle w:val="BodyText"/>
      </w:pPr>
      <w:r>
        <w:t xml:space="preserve">Then three reliability checks. These are the part a normal XAI project skips.</w:t>
      </w:r>
    </w:p>
    <w:p>
      <w:pPr>
        <w:pStyle w:val="BodyText"/>
      </w:pPr>
      <w:r>
        <w:t xml:space="preserve">R1 — faithfulness. Does the explanation describe the model, or is it decoration? Take</w:t>
      </w:r>
      <w:r>
        <w:t xml:space="preserve"> </w:t>
      </w:r>
      <w:r>
        <w:t xml:space="preserve">the features SHAP called most important, replace them with values from 32 random</w:t>
      </w:r>
      <w:r>
        <w:t xml:space="preserve"> </w:t>
      </w:r>
      <w:r>
        <w:t xml:space="preserve">background rows, and see how much the forecast moves. Compare against deleting features</w:t>
      </w:r>
      <w:r>
        <w:t xml:space="preserve"> </w:t>
      </w:r>
      <w:r>
        <w:t xml:space="preserve">in random order. Measured on 2,000 stock-days.</w:t>
      </w:r>
    </w:p>
    <w:p>
      <w:pPr>
        <w:pStyle w:val="SourceCode"/>
      </w:pPr>
      <w:r>
        <w:rPr>
          <w:rStyle w:val="VerbatimChar"/>
        </w:rPr>
        <w:t xml:space="preserve">features deleted:   1      2      4      8      16     32</w:t>
      </w:r>
      <w:r>
        <w:br/>
      </w:r>
      <w:r>
        <w:rPr>
          <w:rStyle w:val="VerbatimChar"/>
        </w:rPr>
        <w:t xml:space="preserve">by |SHAP| rank:    8.70   8.39   8.36   8.47   8.56   8.59  bp</w:t>
      </w:r>
      <w:r>
        <w:br/>
      </w:r>
      <w:r>
        <w:rPr>
          <w:rStyle w:val="VerbatimChar"/>
        </w:rPr>
        <w:t xml:space="preserve">in random order:   0.65   1.19   2.04   3.65   5.88   8.59  bp</w:t>
      </w:r>
      <w:r>
        <w:br/>
      </w:r>
      <w:r>
        <w:br/>
      </w:r>
      <w:r>
        <w:rPr>
          <w:rStyle w:val="VerbatimChar"/>
        </w:rPr>
        <w:t xml:space="preserve">AOPC: 8.51 bp (SHAP order) vs 3.67 bp (random order) = 2.3x</w:t>
      </w:r>
      <w:r>
        <w:br/>
      </w:r>
      <w:r>
        <w:rPr>
          <w:rStyle w:val="VerbatimChar"/>
        </w:rPr>
        <w:t xml:space="preserve">fidelity correlation between SHAP mass removed and actual forecast change:</w:t>
      </w:r>
      <w:r>
        <w:br/>
      </w:r>
      <w:r>
        <w:rPr>
          <w:rStyle w:val="VerbatimChar"/>
        </w:rPr>
        <w:t xml:space="preserve">  0.984 at k=1, rising to 1.000 at k=32</w:t>
      </w:r>
    </w:p>
    <w:p>
      <w:pPr>
        <w:pStyle w:val="FirstParagraph"/>
      </w:pPr>
      <w:r>
        <w:t xml:space="preserve">AOPC is the area over the deletion curve, i.e. the average displacement. SHAP passes:</w:t>
      </w:r>
      <w:r>
        <w:t xml:space="preserve"> </w:t>
      </w:r>
      <w:r>
        <w:t xml:space="preserve">deleting the one feature it named moves the forecast 13× more than deleting a random</w:t>
      </w:r>
      <w:r>
        <w:t xml:space="preserve"> </w:t>
      </w:r>
      <w:r>
        <w:t xml:space="preserve">one, and almost everything is already captured by the first feature (8.70 of the eventual</w:t>
      </w:r>
      <w:r>
        <w:t xml:space="preserve"> </w:t>
      </w:r>
      <w:r>
        <w:t xml:space="preserve">8.59 bp). Fidelity 0.98+ means the amount SHAP said each feature was worth really does</w:t>
      </w:r>
      <w:r>
        <w:t xml:space="preserve"> </w:t>
      </w:r>
      <w:r>
        <w:t xml:space="preserve">predict how much the forecast moves when you take it away.</w:t>
      </w:r>
    </w:p>
    <w:p>
      <w:pPr>
        <w:pStyle w:val="BodyText"/>
      </w:pPr>
      <w:r>
        <w:t xml:space="preserve">R2 — stability. Same data, 5 different random seeds, then consecutive yearly retrains.</w:t>
      </w:r>
    </w:p>
    <w:p>
      <w:pPr>
        <w:pStyle w:val="SourceCode"/>
      </w:pPr>
      <w:r>
        <w:rPr>
          <w:rStyle w:val="VerbatimChar"/>
        </w:rPr>
        <w:t xml:space="preserve">across 5 seeds:   Kendall tau 0.85   top-5 overlap 0.92</w:t>
      </w:r>
      <w:r>
        <w:br/>
      </w:r>
      <w:r>
        <w:rPr>
          <w:rStyle w:val="VerbatimChar"/>
        </w:rPr>
        <w:t xml:space="preserve">                  per-row Spearman 0.86   prediction correlation 0.990</w:t>
      </w:r>
      <w:r>
        <w:br/>
      </w:r>
      <w:r>
        <w:rPr>
          <w:rStyle w:val="VerbatimChar"/>
        </w:rPr>
        <w:t xml:space="preserve">across retrains:  2019 vs 2020 tau 0.75    2020 vs 2021 tau 0.44    2021 vs 2022 tau 0.77</w:t>
      </w:r>
    </w:p>
    <w:p>
      <w:pPr>
        <w:pStyle w:val="FirstParagraph"/>
      </w:pPr>
      <w:r>
        <w:t xml:space="preserve">Reasonably stable across seeds. Much less stable across retrains — the 2020 and 2021</w:t>
      </w:r>
      <w:r>
        <w:t xml:space="preserve"> </w:t>
      </w:r>
      <w:r>
        <w:t xml:space="preserve">models give noticeably different explanations of the same rows, which is the COVID</w:t>
      </w:r>
      <w:r>
        <w:t xml:space="preserve"> </w:t>
      </w:r>
      <w:r>
        <w:t xml:space="preserve">regime shift showing up in the explanation.</w:t>
      </w:r>
    </w:p>
    <w:p>
      <w:pPr>
        <w:pStyle w:val="BodyText"/>
      </w:pPr>
      <w:r>
        <w:t xml:space="preserve">R3 — the sanity check, and the sharpest test in the project. Train a forest on labels</w:t>
      </w:r>
      <w:r>
        <w:t xml:space="preserve"> </w:t>
      </w:r>
      <w:r>
        <w:t xml:space="preserve">that have been shuffled, so there is provably nothing to learn, then explain it. If the</w:t>
      </w:r>
      <w:r>
        <w:t xml:space="preserve"> </w:t>
      </w:r>
      <w:r>
        <w:t xml:space="preserve">nonsense model’s explanation looks like the real model’s, the explanation was describing</w:t>
      </w:r>
      <w:r>
        <w:t xml:space="preserve"> </w:t>
      </w:r>
      <w:r>
        <w:t xml:space="preserve">the shape of the features, not anything learned.</w:t>
      </w:r>
    </w:p>
    <w:p>
      <w:pPr>
        <w:pStyle w:val="BodyText"/>
      </w:pPr>
      <w:r>
        <w:t xml:space="preserve">Two nulls:</w:t>
      </w:r>
    </w:p>
    <w:p>
      <w:pPr>
        <w:pStyle w:val="SourceCode"/>
      </w:pPr>
      <w:r>
        <w:rPr>
          <w:rStyle w:val="VerbatimChar"/>
        </w:rPr>
        <w:t xml:space="preserve">                      tau vs real   total |SHAP| (bp)   test IC    pred sd (bp)</w:t>
      </w:r>
      <w:r>
        <w:br/>
      </w:r>
      <w:r>
        <w:rPr>
          <w:rStyle w:val="VerbatimChar"/>
        </w:rPr>
        <w:t xml:space="preserve">real model                  —            20.85          +0.018        9.65</w:t>
      </w:r>
      <w:r>
        <w:br/>
      </w:r>
      <w:r>
        <w:rPr>
          <w:rStyle w:val="VerbatimChar"/>
        </w:rPr>
        <w:t xml:space="preserve">labels fully shuffled      0.13           2.59          -0.023        0.88</w:t>
      </w:r>
      <w:r>
        <w:br/>
      </w:r>
      <w:r>
        <w:rPr>
          <w:rStyle w:val="VerbatimChar"/>
        </w:rPr>
        <w:t xml:space="preserve">returns shuffled within    0.56          19.54          +0.011        9.62</w:t>
      </w:r>
      <w:r>
        <w:br/>
      </w:r>
      <w:r>
        <w:rPr>
          <w:rStyle w:val="VerbatimChar"/>
        </w:rPr>
        <w:t xml:space="preserve">  each day</w:t>
      </w:r>
    </w:p>
    <w:p>
      <w:pPr>
        <w:pStyle w:val="FirstParagraph"/>
      </w:pPr>
      <w:r>
        <w:t xml:space="preserve">Read it this way. The fully shuffled model is harmless: it knows nothing, it says</w:t>
      </w:r>
      <w:r>
        <w:t xml:space="preserve"> </w:t>
      </w:r>
      <w:r>
        <w:t xml:space="preserve">nothing (its predictions barely vary, 0.88 bp), and its explanation looks nothing like</w:t>
      </w:r>
      <w:r>
        <w:t xml:space="preserve"> </w:t>
      </w:r>
      <w:r>
        <w:t xml:space="preserve">the real one (tau 0.13). Good — SHAP is not hallucinating structure out of thin air.</w:t>
      </w:r>
    </w:p>
    <w:p>
      <w:pPr>
        <w:pStyle w:val="BodyText"/>
      </w:pPr>
      <w:r>
        <w:t xml:space="preserve">The within-day shuffled model is the uncomfortable one. We kept each day’s market-wide</w:t>
      </w:r>
      <w:r>
        <w:t xml:space="preserve"> </w:t>
      </w:r>
      <w:r>
        <w:t xml:space="preserve">move but scrambled which stock got which return, so all stock-specific information is</w:t>
      </w:r>
      <w:r>
        <w:t xml:space="preserve"> </w:t>
      </w:r>
      <w:r>
        <w:t xml:space="preserve">destroyed. It still produces 19.54 bp of attribution versus the real model’s 20.85, and</w:t>
      </w:r>
      <w:r>
        <w:t xml:space="preserve"> </w:t>
      </w:r>
      <w:r>
        <w:t xml:space="preserve">its explanation matches the real model’s at tau 0.56 with 80% top-5 overlap. That is</w:t>
      </w:r>
      <w:r>
        <w:t xml:space="preserve"> </w:t>
      </w:r>
      <w:r>
        <w:t xml:space="preserve">direct evidence for the X2 finding: most of what the real model</w:t>
      </w:r>
      <w:r>
        <w:t xml:space="preserve"> </w:t>
      </w:r>
      <w:r>
        <w:t xml:space="preserve">“</w:t>
      </w:r>
      <w:r>
        <w:t xml:space="preserve">knows</w:t>
      </w:r>
      <w:r>
        <w:t xml:space="preserve">”</w:t>
      </w:r>
      <w:r>
        <w:t xml:space="preserve"> </w:t>
      </w:r>
      <w:r>
        <w:t xml:space="preserve">is the market-</w:t>
      </w:r>
      <w:r>
        <w:t xml:space="preserve"> </w:t>
      </w:r>
      <w:r>
        <w:t xml:space="preserve">wide component, which survives the shuffle, and only a thin slice is genuine</w:t>
      </w:r>
      <w:r>
        <w:t xml:space="preserve"> </w:t>
      </w:r>
      <w:r>
        <w:t xml:space="preserve">stock-specific learning.</w:t>
      </w:r>
    </w:p>
    <w:p>
      <w:pPr>
        <w:pStyle w:val="BodyText"/>
      </w:pPr>
      <w:r>
        <w:t xml:space="preserve">Outputs:</w:t>
      </w:r>
      <w:r>
        <w:t xml:space="preserve"> </w:t>
      </w:r>
      <w:r>
        <w:rPr>
          <w:rStyle w:val="VerbatimChar"/>
        </w:rPr>
        <w:t xml:space="preserve">results/xai.json</w:t>
      </w:r>
      <w:r>
        <w:t xml:space="preserve"> </w:t>
      </w:r>
      <w:r>
        <w:t xml:space="preserve">(all of the above),</w:t>
      </w:r>
      <w:r>
        <w:t xml:space="preserve"> </w:t>
      </w:r>
      <w:r>
        <w:rPr>
          <w:rStyle w:val="VerbatimChar"/>
        </w:rPr>
        <w:t xml:space="preserve">results/importance.csv</w:t>
      </w:r>
      <w:r>
        <w:t xml:space="preserve"> </w:t>
      </w:r>
      <w:r>
        <w:t xml:space="preserve">(32 rows ×</w:t>
      </w:r>
      <w:r>
        <w:t xml:space="preserve"> </w:t>
      </w:r>
      <w:r>
        <w:t xml:space="preserve">4 importance measures),</w:t>
      </w:r>
      <w:r>
        <w:t xml:space="preserve"> </w:t>
      </w:r>
      <w:r>
        <w:rPr>
          <w:rStyle w:val="VerbatimChar"/>
        </w:rPr>
        <w:t xml:space="preserve">results/shap_sample.pkl</w:t>
      </w:r>
      <w:r>
        <w:t xml:space="preserve"> </w:t>
      </w:r>
      <w:r>
        <w:t xml:space="preserve">(the 38,183 × 32 SHAP matrix, which</w:t>
      </w:r>
      <w:r>
        <w:t xml:space="preserve"> </w:t>
      </w:r>
      <w:r>
        <w:rPr>
          <w:rStyle w:val="VerbatimChar"/>
        </w:rPr>
        <w:t xml:space="preserve">lime_explain.py</w:t>
      </w:r>
      <w:r>
        <w:t xml:space="preserve"> </w:t>
      </w:r>
      <w:r>
        <w:t xml:space="preserve">needs).</w:t>
      </w:r>
    </w:p>
    <w:bookmarkEnd w:id="28"/>
    <w:bookmarkStart w:id="29" w:name="X6383f32f5cffffa14fd7c1dec196c80ac726c01"/>
    <w:p>
      <w:pPr>
        <w:pStyle w:val="Heading2"/>
      </w:pPr>
      <w:r>
        <w:t xml:space="preserve">Stage 7 —</w:t>
      </w:r>
      <w:r>
        <w:t xml:space="preserve"> </w:t>
      </w:r>
      <w:r>
        <w:rPr>
          <w:rStyle w:val="VerbatimChar"/>
        </w:rPr>
        <w:t xml:space="preserve">lime_explain.py</w:t>
      </w:r>
      <w:r>
        <w:t xml:space="preserve">: the second opinion</w:t>
      </w:r>
    </w:p>
    <w:p>
      <w:pPr>
        <w:pStyle w:val="FirstParagraph"/>
      </w:pPr>
      <w:r>
        <w:t xml:space="preserve">Inputs:</w:t>
      </w:r>
      <w:r>
        <w:t xml:space="preserve"> </w:t>
      </w:r>
      <w:r>
        <w:rPr>
          <w:rStyle w:val="VerbatimChar"/>
        </w:rPr>
        <w:t xml:space="preserve">shap_sample.pkl</w:t>
      </w:r>
      <w:r>
        <w:t xml:space="preserve">,</w:t>
      </w:r>
      <w:r>
        <w:t xml:space="preserve"> </w:t>
      </w:r>
      <w:r>
        <w:rPr>
          <w:rStyle w:val="VerbatimChar"/>
        </w:rPr>
        <w:t xml:space="preserve">importance.csv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features.pkl</w:t>
      </w:r>
      <w:r>
        <w:t xml:space="preserve">, the saved models.</w:t>
      </w:r>
    </w:p>
    <w:p>
      <w:pPr>
        <w:pStyle w:val="BodyText"/>
      </w:pPr>
      <w:r>
        <w:t xml:space="preserve">LIME works completely differently from SHAP. To explain one prediction it generates</w:t>
      </w:r>
      <w:r>
        <w:t xml:space="preserve"> </w:t>
      </w:r>
      <w:r>
        <w:t xml:space="preserve">5,000 fake nearby inputs, asks the model what it thinks of each, and fits a small</w:t>
      </w:r>
      <w:r>
        <w:t xml:space="preserve"> </w:t>
      </w:r>
      <w:r>
        <w:t xml:space="preserve">weighted linear model to those answers. The linear model’s coefficients are the</w:t>
      </w:r>
      <w:r>
        <w:t xml:space="preserve"> </w:t>
      </w:r>
      <w:r>
        <w:t xml:space="preserve">explanation. It is model-agnostic (works on anything) but approximate and random.</w:t>
      </w:r>
    </w:p>
    <w:p>
      <w:pPr>
        <w:pStyle w:val="BodyText"/>
      </w:pPr>
      <w:r>
        <w:t xml:space="preserve">Run on 804 stock-days (200 per test year plus the 4 named cases), each explained 5</w:t>
      </w:r>
      <w:r>
        <w:t xml:space="preserve"> </w:t>
      </w:r>
      <w:r>
        <w:t xml:space="preserve">times with 5 different seeds. About 6 minutes.</w:t>
      </w:r>
    </w:p>
    <w:p>
      <w:pPr>
        <w:pStyle w:val="BodyText"/>
      </w:pPr>
      <w:r>
        <w:t xml:space="preserve">L2 — global agreement:</w:t>
      </w:r>
    </w:p>
    <w:p>
      <w:pPr>
        <w:pStyle w:val="SourceCode"/>
      </w:pPr>
      <w:r>
        <w:rPr>
          <w:rStyle w:val="VerbatimChar"/>
        </w:rPr>
        <w:t xml:space="preserve">TreeSHAP vs LIME         tau 0.58   top-5 overlap 0.80</w:t>
      </w:r>
      <w:r>
        <w:br/>
      </w:r>
      <w:r>
        <w:rPr>
          <w:rStyle w:val="VerbatimChar"/>
        </w:rPr>
        <w:t xml:space="preserve">TreeSHAP vs MDI          tau 0.69   top-5 overlap 0.80</w:t>
      </w:r>
      <w:r>
        <w:br/>
      </w:r>
      <w:r>
        <w:rPr>
          <w:rStyle w:val="VerbatimChar"/>
        </w:rPr>
        <w:t xml:space="preserve">LIME vs MDI              tau 0.65   top-5 overlap 0.80</w:t>
      </w:r>
      <w:r>
        <w:br/>
      </w:r>
      <w:r>
        <w:rPr>
          <w:rStyle w:val="VerbatimChar"/>
        </w:rPr>
        <w:t xml:space="preserve">TreeSHAP vs permutation  tau 0.03   top-5 overlap 0.60</w:t>
      </w:r>
      <w:r>
        <w:br/>
      </w:r>
      <w:r>
        <w:rPr>
          <w:rStyle w:val="VerbatimChar"/>
        </w:rPr>
        <w:t xml:space="preserve">LIME vs permutation      tau 0.18   top-5 overlap 0.60</w:t>
      </w:r>
    </w:p>
    <w:p>
      <w:pPr>
        <w:pStyle w:val="FirstParagraph"/>
      </w:pPr>
      <w:r>
        <w:t xml:space="preserve">L3 — agreement with SHAP on the same individual stock-day:</w:t>
      </w:r>
    </w:p>
    <w:p>
      <w:pPr>
        <w:pStyle w:val="SourceCode"/>
      </w:pPr>
      <w:r>
        <w:rPr>
          <w:rStyle w:val="VerbatimChar"/>
        </w:rPr>
        <w:t xml:space="preserve">median Spearman 0.44    top-5 overlap 0.65</w:t>
      </w:r>
      <w:r>
        <w:br/>
      </w:r>
      <w:r>
        <w:rPr>
          <w:rStyle w:val="VerbatimChar"/>
        </w:rPr>
        <w:t xml:space="preserve">same single top feature on only 59.1% of stock-days</w:t>
      </w:r>
      <w:r>
        <w:br/>
      </w:r>
      <w:r>
        <w:rPr>
          <w:rStyle w:val="VerbatimChar"/>
        </w:rPr>
        <w:t xml:space="preserve">but when they do share a feature, they agree on its sign 80.7% of the time</w:t>
      </w:r>
    </w:p>
    <w:p>
      <w:pPr>
        <w:pStyle w:val="FirstParagraph"/>
      </w:pPr>
      <w:r>
        <w:t xml:space="preserve">So on 4 stock-days out of 10, the two standard explanation tools point at a different</w:t>
      </w:r>
      <w:r>
        <w:t xml:space="preserve"> </w:t>
      </w:r>
      <w:r>
        <w:t xml:space="preserve">most-important feature for the same forecast from the same model. Averaged over</w:t>
      </w:r>
      <w:r>
        <w:t xml:space="preserve"> </w:t>
      </w:r>
      <w:r>
        <w:t xml:space="preserve">hundreds of rows they look similar; row by row they often disagree. If you were going</w:t>
      </w:r>
      <w:r>
        <w:t xml:space="preserve"> </w:t>
      </w:r>
      <w:r>
        <w:t xml:space="preserve">to act on a single explanation, that matters a lot.</w:t>
      </w:r>
    </w:p>
    <w:p>
      <w:pPr>
        <w:pStyle w:val="BodyText"/>
      </w:pPr>
      <w:r>
        <w:t xml:space="preserve">L4 — LIME’s run-to-run stability. TreeSHAP is deterministic: re-run it and you get</w:t>
      </w:r>
      <w:r>
        <w:t xml:space="preserve"> </w:t>
      </w:r>
      <w:r>
        <w:t xml:space="preserve">bit-identical numbers, so its self-agreement is exactly 1 by construction. LIME:</w:t>
      </w:r>
    </w:p>
    <w:p>
      <w:pPr>
        <w:pStyle w:val="SourceCode"/>
      </w:pPr>
      <w:r>
        <w:rPr>
          <w:rStyle w:val="VerbatimChar"/>
        </w:rPr>
        <w:t xml:space="preserve">between its own 5 seeds:  median Spearman 0.45   top-5 overlap 0.79</w:t>
      </w:r>
      <w:r>
        <w:br/>
      </w:r>
      <w:r>
        <w:rPr>
          <w:rStyle w:val="VerbatimChar"/>
        </w:rPr>
        <w:t xml:space="preserve">names the same top feature in all 5 runs on 95.8% of stock-days</w:t>
      </w:r>
    </w:p>
    <w:p>
      <w:pPr>
        <w:pStyle w:val="FirstParagraph"/>
      </w:pPr>
      <w:r>
        <w:t xml:space="preserve">The headline survives re-running, the detailed ranking does not.</w:t>
      </w:r>
    </w:p>
    <w:p>
      <w:pPr>
        <w:pStyle w:val="BodyText"/>
      </w:pPr>
      <w:r>
        <w:t xml:space="preserve">A real bug was found and fixed here.</w:t>
      </w:r>
      <w:r>
        <w:t xml:space="preserve"> </w:t>
      </w:r>
      <w:r>
        <w:rPr>
          <w:rStyle w:val="VerbatimChar"/>
        </w:rPr>
        <w:t xml:space="preserve">LimeTabularExplainer</w:t>
      </w:r>
      <w:r>
        <w:t xml:space="preserve"> </w:t>
      </w:r>
      <w:r>
        <w:t xml:space="preserve">binds its random state into</w:t>
      </w:r>
      <w:r>
        <w:t xml:space="preserve"> </w:t>
      </w:r>
      <w:r>
        <w:t xml:space="preserve">the discretiser and the surrogate solver when you construct it, so setting</w:t>
      </w:r>
      <w:r>
        <w:t xml:space="preserve"> </w:t>
      </w:r>
      <w:r>
        <w:rPr>
          <w:rStyle w:val="VerbatimChar"/>
        </w:rPr>
        <w:t xml:space="preserve">.random_state</w:t>
      </w:r>
      <w:r>
        <w:t xml:space="preserve"> </w:t>
      </w:r>
      <w:r>
        <w:t xml:space="preserve">afterwards controls only part of the sampling. Measured: a reused</w:t>
      </w:r>
      <w:r>
        <w:t xml:space="preserve"> </w:t>
      </w:r>
      <w:r>
        <w:t xml:space="preserve">explainer with the same seed gave Spearman 0.46–0.53 between supposedly identical</w:t>
      </w:r>
      <w:r>
        <w:t xml:space="preserve"> </w:t>
      </w:r>
      <w:r>
        <w:t xml:space="preserve">repeats; a freshly constructed one with the same seed gives exactly 1.000. The fix is</w:t>
      </w:r>
      <w:r>
        <w:t xml:space="preserve"> </w:t>
      </w:r>
      <w:r>
        <w:rPr>
          <w:rStyle w:val="VerbatimChar"/>
        </w:rPr>
        <w:t xml:space="preserve">make_explainer()</w:t>
      </w:r>
      <w:r>
        <w:t xml:space="preserve">, which builds one per seed at a cost of 18 ms. After the fix the</w:t>
      </w:r>
      <w:r>
        <w:t xml:space="preserve"> </w:t>
      </w:r>
      <w:r>
        <w:t xml:space="preserve">global SHAP-LIME tau moved from 0.73 to 0.58 — the old number was inflated by LIME</w:t>
      </w:r>
      <w:r>
        <w:t xml:space="preserve"> </w:t>
      </w:r>
      <w:r>
        <w:t xml:space="preserve">quietly not being reproducible.</w:t>
      </w:r>
    </w:p>
    <w:p>
      <w:pPr>
        <w:pStyle w:val="BodyText"/>
      </w:pPr>
      <w:r>
        <w:t xml:space="preserve">L5 — local fidelity. LIME reports its own surrogate’s R², i.e. how well its little</w:t>
      </w:r>
      <w:r>
        <w:t xml:space="preserve"> </w:t>
      </w:r>
      <w:r>
        <w:t xml:space="preserve">linear model fitted the 5,000 samples it drew.</w:t>
      </w:r>
    </w:p>
    <w:p>
      <w:pPr>
        <w:pStyle w:val="SourceCode"/>
      </w:pPr>
      <w:r>
        <w:rPr>
          <w:rStyle w:val="VerbatimChar"/>
        </w:rPr>
        <w:t xml:space="preserve">median R² 0.167    mean 0.223    67.4% of explanations below 0.3</w:t>
      </w:r>
    </w:p>
    <w:p>
      <w:pPr>
        <w:pStyle w:val="FirstParagraph"/>
      </w:pPr>
      <w:r>
        <w:t xml:space="preserve">Two thirds of LIME’s explanations are built on a surrogate that explains less than 30%</w:t>
      </w:r>
      <w:r>
        <w:t xml:space="preserve"> </w:t>
      </w:r>
      <w:r>
        <w:t xml:space="preserve">of the local behaviour it is trying to approximate. This is the strongest single</w:t>
      </w:r>
      <w:r>
        <w:t xml:space="preserve"> </w:t>
      </w:r>
      <w:r>
        <w:t xml:space="preserve">argument in the project for preferring SHAP here.</w:t>
      </w:r>
    </w:p>
    <w:p>
      <w:pPr>
        <w:pStyle w:val="BodyText"/>
      </w:pPr>
      <w:r>
        <w:t xml:space="preserve">L6 — faithfulness, same deletion test as R1, three orderings:</w:t>
      </w:r>
    </w:p>
    <w:p>
      <w:pPr>
        <w:pStyle w:val="SourceCode"/>
      </w:pPr>
      <w:r>
        <w:rPr>
          <w:rStyle w:val="VerbatimChar"/>
        </w:rPr>
        <w:t xml:space="preserve">AOPC:  SHAP 8.70 bp    LIME 8.13 bp    Random 3.71 bp</w:t>
      </w:r>
    </w:p>
    <w:p>
      <w:pPr>
        <w:pStyle w:val="FirstParagraph"/>
      </w:pPr>
      <w:r>
        <w:t xml:space="preserve">Both beat random by more than 2×, so both are genuinely describing the model. SHAP is</w:t>
      </w:r>
      <w:r>
        <w:t xml:space="preserve"> </w:t>
      </w:r>
      <w:r>
        <w:t xml:space="preserve">somewhat better, and much better at k=1 (8.89 vs 6.53 bp) — SHAP’s single top feature is</w:t>
      </w:r>
      <w:r>
        <w:t xml:space="preserve"> </w:t>
      </w:r>
      <w:r>
        <w:t xml:space="preserve">more often the right one.</w:t>
      </w:r>
    </w:p>
    <w:p>
      <w:pPr>
        <w:pStyle w:val="BodyText"/>
      </w:pPr>
      <w:r>
        <w:t xml:space="preserve">Outputs:</w:t>
      </w:r>
      <w:r>
        <w:t xml:space="preserve"> </w:t>
      </w:r>
      <w:r>
        <w:rPr>
          <w:rStyle w:val="VerbatimChar"/>
        </w:rPr>
        <w:t xml:space="preserve">results/lime.json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results/lime_sample.pkl</w:t>
      </w:r>
      <w:r>
        <w:t xml:space="preserve">.</w:t>
      </w:r>
    </w:p>
    <w:bookmarkEnd w:id="29"/>
    <w:bookmarkStart w:id="30" w:name="stage-8-plots.py-15-figures"/>
    <w:p>
      <w:pPr>
        <w:pStyle w:val="Heading2"/>
      </w:pPr>
      <w:r>
        <w:t xml:space="preserve">Stage 8 —</w:t>
      </w:r>
      <w:r>
        <w:t xml:space="preserve"> </w:t>
      </w:r>
      <w:r>
        <w:rPr>
          <w:rStyle w:val="VerbatimChar"/>
        </w:rPr>
        <w:t xml:space="preserve">plots.py</w:t>
      </w:r>
      <w:r>
        <w:t xml:space="preserve">: 15 figures</w:t>
      </w:r>
    </w:p>
    <w:p>
      <w:pPr>
        <w:pStyle w:val="FirstParagraph"/>
      </w:pPr>
      <w:r>
        <w:t xml:space="preserve">Reads</w:t>
      </w:r>
      <w:r>
        <w:t xml:space="preserve"> </w:t>
      </w:r>
      <w:r>
        <w:rPr>
          <w:rStyle w:val="VerbatimChar"/>
        </w:rPr>
        <w:t xml:space="preserve">metrics.json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xai.json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lime.json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predictions.pkl</w:t>
      </w:r>
      <w:r>
        <w:t xml:space="preserve">,</w:t>
      </w:r>
      <w:r>
        <w:t xml:space="preserve"> </w:t>
      </w:r>
      <w:r>
        <w:rPr>
          <w:rStyle w:val="VerbatimChar"/>
        </w:rPr>
        <w:t xml:space="preserve">importance.csv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shap_sample.pkl</w:t>
      </w:r>
      <w:r>
        <w:t xml:space="preserve">,</w:t>
      </w:r>
      <w:r>
        <w:t xml:space="preserve"> </w:t>
      </w:r>
      <w:r>
        <w:rPr>
          <w:rStyle w:val="VerbatimChar"/>
        </w:rPr>
        <w:t xml:space="preserve">lime_sample.pkl</w:t>
      </w:r>
      <w:r>
        <w:t xml:space="preserve">. Writes</w:t>
      </w:r>
      <w:r>
        <w:t xml:space="preserve"> </w:t>
      </w:r>
      <w:r>
        <w:rPr>
          <w:rStyle w:val="VerbatimChar"/>
        </w:rPr>
        <w:t xml:space="preserve">results/figures/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return_skill.png          price_vs_return.png        decile_portfolio.png</w:t>
      </w:r>
      <w:r>
        <w:br/>
      </w:r>
      <w:r>
        <w:rPr>
          <w:rStyle w:val="VerbatimChar"/>
        </w:rPr>
        <w:t xml:space="preserve">price_accuracy.png        price_paths_AAPL.png       shap_global.png</w:t>
      </w:r>
      <w:r>
        <w:br/>
      </w:r>
      <w:r>
        <w:rPr>
          <w:rStyle w:val="VerbatimChar"/>
        </w:rPr>
        <w:t xml:space="preserve">explainer_agreement.png   shap_dependence.png        local_explanations.png</w:t>
      </w:r>
      <w:r>
        <w:br/>
      </w:r>
      <w:r>
        <w:rPr>
          <w:rStyle w:val="VerbatimChar"/>
        </w:rPr>
        <w:t xml:space="preserve">regime_family_shares.png  sector_family_shares.png   faithfulness.png</w:t>
      </w:r>
      <w:r>
        <w:br/>
      </w:r>
      <w:r>
        <w:rPr>
          <w:rStyle w:val="VerbatimChar"/>
        </w:rPr>
        <w:t xml:space="preserve">stability_sanity.png      lime_vs_shap_local.png     lime_reliability.png</w:t>
      </w:r>
    </w:p>
    <w:bookmarkEnd w:id="30"/>
    <w:bookmarkStart w:id="31" w:name="Xbd2f6914472b2ee7d777a70b91eda1b83cf704c"/>
    <w:p>
      <w:pPr>
        <w:pStyle w:val="Heading2"/>
      </w:pPr>
      <w:r>
        <w:t xml:space="preserve">Stage 9 —</w:t>
      </w:r>
      <w:r>
        <w:t xml:space="preserve"> </w:t>
      </w:r>
      <w:r>
        <w:rPr>
          <w:rStyle w:val="VerbatimChar"/>
        </w:rPr>
        <w:t xml:space="preserve">live.py</w:t>
      </w:r>
      <w:r>
        <w:t xml:space="preserve">: forecast a day that has not happened</w:t>
      </w:r>
    </w:p>
    <w:p>
      <w:pPr>
        <w:pStyle w:val="FirstParagraph"/>
      </w:pPr>
      <w:r>
        <w:t xml:space="preserve">Everything up to here forecasts the past, because the past is the only thing you can</w:t>
      </w:r>
      <w:r>
        <w:t xml:space="preserve"> </w:t>
      </w:r>
      <w:r>
        <w:t xml:space="preserve">grade. This file does the other half.</w:t>
      </w:r>
    </w:p>
    <w:p>
      <w:pPr>
        <w:pStyle w:val="BodyText"/>
      </w:pPr>
      <w:r>
        <w:t xml:space="preserve">It downloads prices from Yahoo Finance for the same 474 tickers from 2012-05-14 to</w:t>
      </w:r>
      <w:r>
        <w:t xml:space="preserve"> </w:t>
      </w:r>
      <w:r>
        <w:t xml:space="preserve">today, rebuilds the identical 32 features by importing</w:t>
      </w:r>
      <w:r>
        <w:t xml:space="preserve"> </w:t>
      </w:r>
      <w:r>
        <w:rPr>
          <w:rStyle w:val="VerbatimChar"/>
        </w:rPr>
        <w:t xml:space="preserve">build()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features.py</w:t>
      </w:r>
      <w:r>
        <w:t xml:space="preserve">,</w:t>
      </w:r>
      <w:r>
        <w:t xml:space="preserve"> </w:t>
      </w:r>
      <w:r>
        <w:t xml:space="preserve">retrains with the identical hyperparameters from</w:t>
      </w:r>
      <w:r>
        <w:t xml:space="preserve"> </w:t>
      </w:r>
      <w:r>
        <w:rPr>
          <w:rStyle w:val="VerbatimChar"/>
        </w:rPr>
        <w:t xml:space="preserve">tuning.json</w:t>
      </w:r>
      <w:r>
        <w:t xml:space="preserve">, and forecasts the next</w:t>
      </w:r>
      <w:r>
        <w:t xml:space="preserve"> </w:t>
      </w:r>
      <w:r>
        <w:t xml:space="preserve">session.</w:t>
      </w:r>
    </w:p>
    <w:p>
      <w:pPr>
        <w:pStyle w:val="BodyText"/>
      </w:pPr>
      <w:r>
        <w:t xml:space="preserve">The one critical difference is a single line. In</w:t>
      </w:r>
      <w:r>
        <w:t xml:space="preserve"> </w:t>
      </w:r>
      <w:r>
        <w:rPr>
          <w:rStyle w:val="VerbatimChar"/>
        </w:rPr>
        <w:t xml:space="preserve">features.py</w:t>
      </w:r>
      <w:r>
        <w:t xml:space="preserve"> </w:t>
      </w:r>
      <w:r>
        <w:t xml:space="preserve">the rows with no</w:t>
      </w:r>
      <w:r>
        <w:t xml:space="preserve"> </w:t>
      </w:r>
      <w:r>
        <w:rPr>
          <w:rStyle w:val="VerbatimChar"/>
        </w:rPr>
        <w:t xml:space="preserve">target_ret</w:t>
      </w:r>
      <w:r>
        <w:t xml:space="preserve"> </w:t>
      </w:r>
      <w:r>
        <w:t xml:space="preserve">are dropped, which throws away the most recent day. Here they are kept: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])   </w:t>
      </w:r>
      <w:r>
        <w:rPr>
          <w:rStyle w:val="CommentTok"/>
        </w:rPr>
        <w:t xml:space="preserve"># NOT on the target: the last day has none</w:t>
      </w:r>
      <w:r>
        <w:br/>
      </w:r>
      <w:r>
        <w:rPr>
          <w:rStyle w:val="NormalTok"/>
        </w:rPr>
        <w:t xml:space="preserve">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"target_ret"</w:t>
      </w:r>
      <w:r>
        <w:rPr>
          <w:rStyle w:val="NormalTok"/>
        </w:rPr>
        <w:t xml:space="preserve">])      </w:t>
      </w:r>
      <w:r>
        <w:rPr>
          <w:rStyle w:val="CommentTok"/>
        </w:rPr>
        <w:t xml:space="preserve"># train on everything with a known outcome</w:t>
      </w:r>
      <w:r>
        <w:br/>
      </w:r>
      <w:r>
        <w:rPr>
          <w:rStyle w:val="NormalTok"/>
        </w:rPr>
        <w:t xml:space="preserve">live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df[df.date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last_day].copy()        </w:t>
      </w:r>
      <w:r>
        <w:rPr>
          <w:rStyle w:val="CommentTok"/>
        </w:rPr>
        <w:t xml:space="preserve"># forecast the one day with no outcome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live.target_ret.isna().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(), </w:t>
      </w:r>
      <w:r>
        <w:rPr>
          <w:rStyle w:val="StringTok"/>
        </w:rPr>
        <w:t xml:space="preserve">"the last day already has a known outcome - rerun after the close"</w:t>
      </w:r>
    </w:p>
    <w:p>
      <w:pPr>
        <w:pStyle w:val="FirstParagraph"/>
      </w:pPr>
      <w:r>
        <w:t xml:space="preserve">That assertion is the honesty guard. If you run it mid-session the last day already has</w:t>
      </w:r>
      <w:r>
        <w:t xml:space="preserve"> </w:t>
      </w:r>
      <w:r>
        <w:t xml:space="preserve">an outcome and the script refuses rather than quietly</w:t>
      </w:r>
      <w:r>
        <w:t xml:space="preserve"> </w:t>
      </w:r>
      <w:r>
        <w:t xml:space="preserve">“</w:t>
      </w:r>
      <w:r>
        <w:t xml:space="preserve">forecasting</w:t>
      </w:r>
      <w:r>
        <w:t xml:space="preserve">”</w:t>
      </w:r>
      <w:r>
        <w:t xml:space="preserve"> </w:t>
      </w:r>
      <w:r>
        <w:t xml:space="preserve">something it can</w:t>
      </w:r>
      <w:r>
        <w:t xml:space="preserve"> </w:t>
      </w:r>
      <w:r>
        <w:t xml:space="preserve">already see.</w:t>
      </w:r>
    </w:p>
    <w:p>
      <w:pPr>
        <w:pStyle w:val="BodyText"/>
      </w:pPr>
      <w:r>
        <w:t xml:space="preserve">Current state, from</w:t>
      </w:r>
      <w:r>
        <w:t xml:space="preserve"> </w:t>
      </w:r>
      <w:r>
        <w:rPr>
          <w:rStyle w:val="VerbatimChar"/>
        </w:rPr>
        <w:t xml:space="preserve">results/live_meta.json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as of close           2026-10-29</w:t>
      </w:r>
      <w:r>
        <w:br/>
      </w:r>
      <w:r>
        <w:rPr>
          <w:rStyle w:val="VerbatimChar"/>
        </w:rPr>
        <w:t xml:space="preserve">forecast for          the next trading session</w:t>
      </w:r>
      <w:r>
        <w:br/>
      </w:r>
      <w:r>
        <w:rPr>
          <w:rStyle w:val="VerbatimChar"/>
        </w:rPr>
        <w:t xml:space="preserve">stocks                431</w:t>
      </w:r>
      <w:r>
        <w:br/>
      </w:r>
      <w:r>
        <w:rPr>
          <w:rStyle w:val="VerbatimChar"/>
        </w:rPr>
        <w:t xml:space="preserve">retrained on          1,473,486 stock-days, through 2026-10-28</w:t>
      </w:r>
      <w:r>
        <w:br/>
      </w:r>
      <w:r>
        <w:rPr>
          <w:rStyle w:val="VerbatimChar"/>
        </w:rPr>
        <w:t xml:space="preserve">source                Yahoo Finance via yfinance, split- and dividend-adjusted</w:t>
      </w:r>
      <w:r>
        <w:br/>
      </w:r>
      <w:r>
        <w:rPr>
          <w:rStyle w:val="VerbatimChar"/>
        </w:rPr>
        <w:t xml:space="preserve">no longer trading     43 of the original 474 tickers (ATVI, TWTR, SIVB, FRC, ...)</w:t>
      </w:r>
    </w:p>
    <w:p>
      <w:pPr>
        <w:pStyle w:val="FirstParagraph"/>
      </w:pPr>
      <w:r>
        <w:t xml:space="preserve">Those 43 missing tickers are survivorship bias (the dataset only contains companies</w:t>
      </w:r>
      <w:r>
        <w:t xml:space="preserve"> </w:t>
      </w:r>
      <w:r>
        <w:t xml:space="preserve">that are still around, which quietly flatters any backtest) made visible rather than</w:t>
      </w:r>
      <w:r>
        <w:t xml:space="preserve"> </w:t>
      </w:r>
      <w:r>
        <w:t xml:space="preserve">hidden — the page lists them.</w:t>
      </w:r>
    </w:p>
    <w:p>
      <w:pPr>
        <w:pStyle w:val="BodyText"/>
      </w:pPr>
      <w:r>
        <w:t xml:space="preserve">Outputs:</w:t>
      </w:r>
      <w:r>
        <w:t xml:space="preserve"> </w:t>
      </w:r>
      <w:r>
        <w:rPr>
          <w:rStyle w:val="VerbatimChar"/>
        </w:rPr>
        <w:t xml:space="preserve">data/live_panel.pkl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data/live_features.pkl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models/rf_reg_live.joblib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results/live_forecast.pkl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results/live_meta.json</w:t>
      </w:r>
      <w:r>
        <w:t xml:space="preserve">.</w:t>
      </w:r>
    </w:p>
    <w:bookmarkEnd w:id="31"/>
    <w:bookmarkStart w:id="32" w:name="X2d6bde4ab7b43946ec1015d913962abc20ccecb"/>
    <w:p>
      <w:pPr>
        <w:pStyle w:val="Heading2"/>
      </w:pPr>
      <w:r>
        <w:t xml:space="preserve">Stage 10 —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static/index.html</w:t>
      </w:r>
      <w:r>
        <w:t xml:space="preserve">: the demo</w:t>
      </w:r>
    </w:p>
    <w:p>
      <w:pPr>
        <w:pStyle w:val="FirstParagraph"/>
      </w:pPr>
      <w:r>
        <w:rPr>
          <w:rStyle w:val="VerbatimChar"/>
        </w:rPr>
        <w:t xml:space="preserve">app.py</w:t>
      </w:r>
      <w:r>
        <w:t xml:space="preserve"> </w:t>
      </w:r>
      <w:r>
        <w:t xml:space="preserve">is a 299-line server using only the Python standard library — no Flask, no</w:t>
      </w:r>
      <w:r>
        <w:t xml:space="preserve"> </w:t>
      </w:r>
      <w:r>
        <w:t xml:space="preserve">Django. On startup it loads:</w:t>
      </w:r>
    </w:p>
    <w:p>
      <w:pPr>
        <w:pStyle w:val="SourceCode"/>
      </w:pPr>
      <w:r>
        <w:rPr>
          <w:rStyle w:val="VerbatimChar"/>
        </w:rPr>
        <w:t xml:space="preserve">features: 405,545 explainable stock-days, 474 stocks</w:t>
      </w:r>
      <w:r>
        <w:br/>
      </w:r>
      <w:r>
        <w:rPr>
          <w:rStyle w:val="VerbatimChar"/>
        </w:rPr>
        <w:t xml:space="preserve">price history: 2,526 days x 474 stocks</w:t>
      </w:r>
      <w:r>
        <w:br/>
      </w:r>
      <w:r>
        <w:rPr>
          <w:rStyle w:val="VerbatimChar"/>
        </w:rPr>
        <w:t xml:space="preserve">live forecast: 431 stocks for the session after 2026-10-29</w:t>
      </w:r>
      <w:r>
        <w:br/>
      </w:r>
      <w:r>
        <w:rPr>
          <w:rStyle w:val="VerbatimChar"/>
        </w:rPr>
        <w:t xml:space="preserve">4 models + 4 TreeSHAP explainers + 4 LIME reference samples (5,000 rows each)</w:t>
      </w:r>
    </w:p>
    <w:p>
      <w:pPr>
        <w:pStyle w:val="FirstParagraph"/>
      </w:pPr>
      <w:r>
        <w:t xml:space="preserve">Three API endpoints:</w:t>
      </w:r>
    </w:p>
    <w:tbl>
      <w:tblPr>
        <w:tblStyle w:val="Table"/>
        <w:jc w:val="center"/>
        <w:tblLook w:firstRow="1" w:lastRow="0" w:firstColumn="0" w:lastColumn="0" w:noHBand="0" w:noVBand="0" w:val="0020"/>
        <w:tblBorders>
          <w:top w:val="single" w:sz="4" w:space="0" w:color="A6B1BF"/>
          <w:left w:val="single" w:sz="4" w:space="0" w:color="A6B1BF"/>
          <w:bottom w:val="single" w:sz="4" w:space="0" w:color="A6B1BF"/>
          <w:right w:val="single" w:sz="4" w:space="0" w:color="A6B1BF"/>
          <w:insideH w:val="single" w:sz="4" w:space="0" w:color="A6B1BF"/>
          <w:insideV w:val="single" w:sz="4" w:space="0" w:color="A6B1BF"/>
        </w:tblBorders>
        <w:tblW w:w="9638" w:type="dxa"/>
        <w:tblLayout w:type="fixed"/>
      </w:tblPr>
      <w:tblGrid>
        <w:gridCol w:w="4077"/>
        <w:gridCol w:w="5560"/>
      </w:tblGrid>
      <w:tr>
        <w:tc>
          <w:tcPr>
            <w:tcW w:type="dxa" w:w="4078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Endpoint</w:t>
            </w:r>
          </w:p>
        </w:tc>
        <w:tc>
          <w:tcPr>
            <w:tcW w:type="dxa" w:w="5560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Returns</w:t>
            </w:r>
          </w:p>
        </w:tc>
      </w:tr>
      <w:tr>
        <w:tc>
          <w:tcPr>
            <w:tcW w:type="dxa" w:w="4078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GET /api/meta</w:t>
            </w:r>
          </w:p>
        </w:tc>
        <w:tc>
          <w:tcPr>
            <w:tcW w:type="dxa" w:w="556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the ticker list, date range, the 5 suggested cases, live metadata</w:t>
            </w:r>
          </w:p>
        </w:tc>
      </w:tr>
      <w:tr>
        <w:tc>
          <w:tcPr>
            <w:tcW w:type="dxa" w:w="4078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GET /api/dates?ticker=AAPL</w:t>
            </w:r>
          </w:p>
        </w:tc>
        <w:tc>
          <w:tcPr>
            <w:tcW w:type="dxa" w:w="556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which dates that stock can be explained on</w:t>
            </w:r>
          </w:p>
        </w:tc>
      </w:tr>
      <w:tr>
        <w:tc>
          <w:tcPr>
            <w:tcW w:type="dxa" w:w="4078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GET /api/explain?ticker=AAPL&amp;date=2020-03-16</w:t>
            </w:r>
          </w:p>
        </w:tc>
        <w:tc>
          <w:tcPr>
            <w:tcW w:type="dxa" w:w="556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the whole thing: forecast, SHAP, LIME × 5 seeds, agreement, faithfulness</w:t>
            </w:r>
          </w:p>
        </w:tc>
      </w:tr>
    </w:tbl>
    <w:p>
      <w:pPr>
        <w:pStyle w:val="BodyText"/>
      </w:pPr>
      <w:r>
        <w:t xml:space="preserve">Nothing is read back from a cached results file. Every request runs TreeSHAP once and</w:t>
      </w:r>
      <w:r>
        <w:t xml:space="preserve"> </w:t>
      </w:r>
      <w:r>
        <w:t xml:space="preserve">LIME five times, live, on the saved model. A request takes a few seconds, and a lock</w:t>
      </w:r>
      <w:r>
        <w:t xml:space="preserve"> </w:t>
      </w:r>
      <w:r>
        <w:t xml:space="preserve">serialises them because LIME needs the model switched to single-threaded.</w:t>
      </w:r>
    </w:p>
    <w:p>
      <w:pPr>
        <w:pStyle w:val="BodyText"/>
      </w:pPr>
      <w:r>
        <w:t xml:space="preserve">The key function is</w:t>
      </w:r>
      <w:r>
        <w:t xml:space="preserve"> </w:t>
      </w:r>
      <w:r>
        <w:rPr>
          <w:rStyle w:val="VerbatimChar"/>
        </w:rPr>
        <w:t xml:space="preserve">explain(ticker, date, live=False)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live=True</w:t>
      </w:r>
      <w:r>
        <w:t xml:space="preserve"> </w:t>
      </w:r>
      <w:r>
        <w:t xml:space="preserve">branch swaps in</w:t>
      </w:r>
      <w:r>
        <w:t xml:space="preserve"> </w:t>
      </w:r>
      <w:r>
        <w:t xml:space="preserve">the retrained live model and the next-session row; everything else — SHAP, the 5 LIME</w:t>
      </w:r>
      <w:r>
        <w:t xml:space="preserve"> </w:t>
      </w:r>
      <w:r>
        <w:t xml:space="preserve">runs, the agreement maths, the faithfulness probe — is literally the same code. That is</w:t>
      </w:r>
      <w:r>
        <w:t xml:space="preserve"> </w:t>
      </w:r>
      <w:r>
        <w:t xml:space="preserve">deliberate, so nobody can claim the live demo is a different, friendlier pipeline.</w:t>
      </w:r>
    </w:p>
    <w:p>
      <w:pPr>
        <w:pStyle w:val="BodyText"/>
      </w:pPr>
      <w:r>
        <w:rPr>
          <w:rStyle w:val="VerbatimChar"/>
        </w:rPr>
        <w:t xml:space="preserve">faithfulness()</w:t>
      </w:r>
      <w:r>
        <w:t xml:space="preserve"> </w:t>
      </w:r>
      <w:r>
        <w:t xml:space="preserve">is R1 shrunk to one forecast: take SHAP’s single top feature, replace</w:t>
      </w:r>
      <w:r>
        <w:t xml:space="preserve"> </w:t>
      </w:r>
      <w:r>
        <w:t xml:space="preserve">it with the 32 background values and measure the move; do the same for 8 random</w:t>
      </w:r>
      <w:r>
        <w:t xml:space="preserve"> </w:t>
      </w:r>
      <w:r>
        <w:t xml:space="preserve">features; report the ratio.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who-calls-whom"/>
    <w:p>
      <w:pPr>
        <w:pStyle w:val="Heading1"/>
      </w:pPr>
      <w:r>
        <w:t xml:space="preserve">3. Who calls whom</w:t>
      </w:r>
    </w:p>
    <w:p>
      <w:pPr>
        <w:pStyle w:val="SourceCode"/>
      </w:pPr>
      <w:r>
        <w:rPr>
          <w:rStyle w:val="VerbatimChar"/>
        </w:rPr>
        <w:t xml:space="preserve">config.py  &lt;-- imported by all 9 others (paths, dates, regimes, seed)</w:t>
      </w:r>
      <w:r>
        <w:br/>
      </w:r>
      <w:r>
        <w:br/>
      </w:r>
      <w:r>
        <w:rPr>
          <w:rStyle w:val="VerbatimChar"/>
        </w:rPr>
        <w:t xml:space="preserve">features.py --- FEATURES, FAMILIES, build()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+--&gt; tune.py, train.py, evaluate.py (indirectly), explain.py, app.py</w:t>
      </w:r>
      <w:r>
        <w:br/>
      </w:r>
      <w:r>
        <w:rPr>
          <w:rStyle w:val="VerbatimChar"/>
        </w:rPr>
        <w:t xml:space="preserve">     +--&gt; live.py            calls build() on freshly downloaded prices</w:t>
      </w:r>
      <w:r>
        <w:br/>
      </w:r>
      <w:r>
        <w:br/>
      </w:r>
      <w:r>
        <w:rPr>
          <w:rStyle w:val="VerbatimChar"/>
        </w:rPr>
        <w:t xml:space="preserve">explain.py  --- K_STEPS, N_BACKGROUND, rank_agreement()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+--&gt; lime_explain.py    reuses the deletion-test settings so the two</w:t>
      </w:r>
      <w:r>
        <w:br/>
      </w:r>
      <w:r>
        <w:rPr>
          <w:rStyle w:val="VerbatimChar"/>
        </w:rPr>
        <w:t xml:space="preserve">                             faithfulness numbers are comparable</w:t>
      </w:r>
      <w:r>
        <w:br/>
      </w:r>
      <w:r>
        <w:br/>
      </w:r>
      <w:r>
        <w:rPr>
          <w:rStyle w:val="VerbatimChar"/>
        </w:rPr>
        <w:t xml:space="preserve">lime_explain.py --- lime_weights(), make_explainer()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+--&gt; app.py             the demo runs the same LIME code as the study</w:t>
      </w:r>
      <w:r>
        <w:br/>
      </w:r>
      <w:r>
        <w:br/>
      </w:r>
      <w:r>
        <w:rPr>
          <w:rStyle w:val="VerbatimChar"/>
        </w:rPr>
        <w:t xml:space="preserve">evaluate.py --- add_forecasts()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+--&gt; plots.py</w:t>
      </w:r>
      <w:r>
        <w:br/>
      </w:r>
      <w:r>
        <w:br/>
      </w:r>
      <w:r>
        <w:rPr>
          <w:rStyle w:val="VerbatimChar"/>
        </w:rPr>
        <w:t xml:space="preserve">train.py  --&gt; models/*.joblib --&gt; explain.py, lime_explain.py, app.py</w:t>
      </w:r>
      <w:r>
        <w:br/>
      </w:r>
      <w:r>
        <w:rPr>
          <w:rStyle w:val="VerbatimChar"/>
        </w:rPr>
        <w:t xml:space="preserve">live.py   --&gt; rf_reg_live.joblib --&gt; app.py</w:t>
      </w:r>
    </w:p>
    <w:p>
      <w:pPr>
        <w:pStyle w:val="FirstParagraph"/>
      </w:pPr>
      <w:r>
        <w:t xml:space="preserve">Nothing is duplicated. The demo cannot drift away from the study, because it imports</w:t>
      </w:r>
      <w:r>
        <w:t xml:space="preserve"> </w:t>
      </w:r>
      <w:r>
        <w:t xml:space="preserve">the study’s functions.</w:t>
      </w:r>
    </w:p>
    <w:p>
      <w:r>
        <w:pict>
          <v:rect style="width:0;height:1.5pt" o:hralign="center" o:hrstd="t" o:hr="t"/>
        </w:pict>
      </w:r>
    </w:p>
    <w:bookmarkEnd w:id="34"/>
    <w:bookmarkStart w:id="35" w:name="input-and-output-at-every-level"/>
    <w:p>
      <w:pPr>
        <w:pStyle w:val="Heading1"/>
      </w:pPr>
      <w:r>
        <w:t xml:space="preserve">4. Input and output, at every level</w:t>
      </w:r>
    </w:p>
    <w:p>
      <w:pPr>
        <w:pStyle w:val="FirstParagraph"/>
      </w:pPr>
      <w:r>
        <w:t xml:space="preserve">At the level of one prediction:</w:t>
      </w:r>
    </w:p>
    <w:p>
      <w:pPr>
        <w:numPr>
          <w:ilvl w:val="0"/>
          <w:numId w:val="1011"/>
        </w:numPr>
        <w:pStyle w:val="Compact"/>
      </w:pPr>
      <w:r>
        <w:t xml:space="preserve">Input: 32 numbers describing one stock on one day. For AAPL on 2026-10-29 that is</w:t>
      </w:r>
      <w:r>
        <w:t xml:space="preserve"> </w:t>
      </w:r>
      <w:r>
        <w:rPr>
          <w:rStyle w:val="VerbatimChar"/>
        </w:rPr>
        <w:t xml:space="preserve">mkt_vol_20d</w:t>
      </w:r>
      <w:r>
        <w:t xml:space="preserve"> </w:t>
      </w:r>
      <w:r>
        <w:t xml:space="preserve">= how jumpy the market has been,</w:t>
      </w:r>
      <w:r>
        <w:t xml:space="preserve"> </w:t>
      </w:r>
      <w:r>
        <w:rPr>
          <w:rStyle w:val="VerbatimChar"/>
        </w:rPr>
        <w:t xml:space="preserve">ret_1d</w:t>
      </w:r>
      <w:r>
        <w:t xml:space="preserve"> </w:t>
      </w:r>
      <w:r>
        <w:t xml:space="preserve">= yesterday’s move, and 30</w:t>
      </w:r>
      <w:r>
        <w:t xml:space="preserve"> </w:t>
      </w:r>
      <w:r>
        <w:t xml:space="preserve">others.</w:t>
      </w:r>
    </w:p>
    <w:p>
      <w:pPr>
        <w:numPr>
          <w:ilvl w:val="0"/>
          <w:numId w:val="1011"/>
        </w:numPr>
        <w:pStyle w:val="Compact"/>
      </w:pPr>
      <w:r>
        <w:t xml:space="preserve">Output: one number, the predicted log return for the next session, in bp. AAPL:</w:t>
      </w:r>
      <w:r>
        <w:t xml:space="preserve"> </w:t>
      </w:r>
      <w:r>
        <w:t xml:space="preserve">−4.05 bp, which applied to a $348.91 close gives a predicted $348.77.</w:t>
      </w:r>
    </w:p>
    <w:p>
      <w:pPr>
        <w:pStyle w:val="FirstParagraph"/>
      </w:pPr>
      <w:r>
        <w:t xml:space="preserve">At the level of the study:</w:t>
      </w:r>
    </w:p>
    <w:p>
      <w:pPr>
        <w:numPr>
          <w:ilvl w:val="0"/>
          <w:numId w:val="1012"/>
        </w:numPr>
        <w:pStyle w:val="Compact"/>
      </w:pPr>
      <w:r>
        <w:t xml:space="preserve">Input: 474 stocks × 2,526 days of OHLCV, 2012-05-14 to 2022-05-25.</w:t>
      </w:r>
    </w:p>
    <w:p>
      <w:pPr>
        <w:numPr>
          <w:ilvl w:val="0"/>
          <w:numId w:val="1012"/>
        </w:numPr>
        <w:pStyle w:val="Compact"/>
      </w:pPr>
      <w:r>
        <w:t xml:space="preserve">Output: 405,545 graded forecasts, 15 figures, and a 45 KB report.</w:t>
      </w:r>
    </w:p>
    <w:p>
      <w:pPr>
        <w:pStyle w:val="FirstParagraph"/>
      </w:pPr>
      <w:r>
        <w:t xml:space="preserve">At the level of the demo, what you type and what you get back:</w:t>
      </w:r>
    </w:p>
    <w:p>
      <w:pPr>
        <w:pStyle w:val="BodyText"/>
      </w:pPr>
      <w:r>
        <w:t xml:space="preserve">You choose two things — a stock (474 of them, or 431 in live mode) and either a date</w:t>
      </w:r>
      <w:r>
        <w:t xml:space="preserve"> </w:t>
      </w:r>
      <w:r>
        <w:t xml:space="preserve">between 2019-01-02 and 2022-05-24, or</w:t>
      </w:r>
      <w:r>
        <w:t xml:space="preserve"> </w:t>
      </w:r>
      <w:r>
        <w:t xml:space="preserve">“</w:t>
      </w:r>
      <w:r>
        <w:t xml:space="preserve">next session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You get back, on one page:</w:t>
      </w:r>
    </w:p>
    <w:p>
      <w:pPr>
        <w:numPr>
          <w:ilvl w:val="0"/>
          <w:numId w:val="1013"/>
        </w:numPr>
        <w:pStyle w:val="Compact"/>
      </w:pPr>
      <w:r>
        <w:t xml:space="preserve">The forecast. Predicted return in bp, predicted close in dollars, the probability</w:t>
      </w:r>
      <w:r>
        <w:t xml:space="preserve"> </w:t>
      </w:r>
      <w:r>
        <w:t xml:space="preserve">that tomorrow is up, and in past mode the actual outcome and whether the direction</w:t>
      </w:r>
      <w:r>
        <w:t xml:space="preserve"> </w:t>
      </w:r>
      <w:r>
        <w:t xml:space="preserve">was right.</w:t>
      </w:r>
    </w:p>
    <w:p>
      <w:pPr>
        <w:numPr>
          <w:ilvl w:val="0"/>
          <w:numId w:val="1013"/>
        </w:numPr>
        <w:pStyle w:val="Compact"/>
      </w:pPr>
      <w:r>
        <w:t xml:space="preserve">A price chart. The last 60 closes, a dashed line to the forecast, and a shaded band</w:t>
      </w:r>
      <w:r>
        <w:t xml:space="preserve"> </w:t>
      </w:r>
      <w:r>
        <w:t xml:space="preserve">of one standard deviation of this stock’s recent daily moves — so you can see at a</w:t>
      </w:r>
      <w:r>
        <w:t xml:space="preserve"> </w:t>
      </w:r>
      <w:r>
        <w:t xml:space="preserve">glance that the forecast is far smaller than a normal day’s move.</w:t>
      </w:r>
    </w:p>
    <w:p>
      <w:pPr>
        <w:numPr>
          <w:ilvl w:val="0"/>
          <w:numId w:val="1013"/>
        </w:numPr>
        <w:pStyle w:val="Compact"/>
      </w:pPr>
      <w:r>
        <w:t xml:space="preserve">A SHAP waterfall. Starts at the average forecast over all stock-days, adds the top 8</w:t>
      </w:r>
      <w:r>
        <w:t xml:space="preserve"> </w:t>
      </w:r>
      <w:r>
        <w:t xml:space="preserve">features one at a time, lumps the other 24 together, and lands exactly on the</w:t>
      </w:r>
      <w:r>
        <w:t xml:space="preserve"> </w:t>
      </w:r>
      <w:r>
        <w:t xml:space="preserve">forecast.</w:t>
      </w:r>
    </w:p>
    <w:p>
      <w:pPr>
        <w:numPr>
          <w:ilvl w:val="0"/>
          <w:numId w:val="1013"/>
        </w:numPr>
        <w:pStyle w:val="Compact"/>
      </w:pPr>
      <w:r>
        <w:t xml:space="preserve">Two bar charts side by side — SHAP and LIME on the same forecast — plus a table of</w:t>
      </w:r>
      <w:r>
        <w:t xml:space="preserve"> </w:t>
      </w:r>
      <w:r>
        <w:t xml:space="preserve">all 32 features with both attributions.</w:t>
      </w:r>
    </w:p>
    <w:p>
      <w:pPr>
        <w:numPr>
          <w:ilvl w:val="0"/>
          <w:numId w:val="1013"/>
        </w:numPr>
        <w:pStyle w:val="Compact"/>
      </w:pPr>
      <w:r>
        <w:t xml:space="preserve">Do they agree? Spearman correlation, top-5 overlap, whether they name the same top</w:t>
      </w:r>
      <w:r>
        <w:t xml:space="preserve"> </w:t>
      </w:r>
      <w:r>
        <w:t xml:space="preserve">feature, sign agreement.</w:t>
      </w:r>
    </w:p>
    <w:p>
      <w:pPr>
        <w:numPr>
          <w:ilvl w:val="0"/>
          <w:numId w:val="1013"/>
        </w:numPr>
        <w:pStyle w:val="Compact"/>
      </w:pPr>
      <w:r>
        <w:t xml:space="preserve">Is each one stable? LIME re-run 5 times with the top feature each run; SHAP marked</w:t>
      </w:r>
      <w:r>
        <w:t xml:space="preserve"> </w:t>
      </w:r>
      <w:r>
        <w:t xml:space="preserve">deterministic.</w:t>
      </w:r>
    </w:p>
    <w:p>
      <w:pPr>
        <w:numPr>
          <w:ilvl w:val="0"/>
          <w:numId w:val="1013"/>
        </w:numPr>
        <w:pStyle w:val="Compact"/>
      </w:pPr>
      <w:r>
        <w:t xml:space="preserve">Is the explanation faithful? Delete SHAP’s top feature, compare the forecast’s move</w:t>
      </w:r>
      <w:r>
        <w:t xml:space="preserve"> </w:t>
      </w:r>
      <w:r>
        <w:t xml:space="preserve">against deleting 8 random features, report the ratio.</w:t>
      </w:r>
    </w:p>
    <w:p>
      <w:pPr>
        <w:pStyle w:val="FirstParagraph"/>
      </w:pPr>
      <w:r>
        <w:t xml:space="preserve">So the input is (stock, date) and the output is a forecast plus a complete audit of the</w:t>
      </w:r>
      <w:r>
        <w:t xml:space="preserve"> </w:t>
      </w:r>
      <w:r>
        <w:t xml:space="preserve">explanation of that forecast. The audit is the product.</w:t>
      </w:r>
    </w:p>
    <w:p>
      <w:r>
        <w:pict>
          <v:rect style="width:0;height:1.5pt" o:hralign="center" o:hrstd="t" o:hr="t"/>
        </w:pict>
      </w:r>
    </w:p>
    <w:bookmarkEnd w:id="35"/>
    <w:bookmarkStart w:id="36" w:name="the-explainability-architecture"/>
    <w:p>
      <w:pPr>
        <w:pStyle w:val="Heading1"/>
      </w:pPr>
      <w:r>
        <w:t xml:space="preserve">5. The explainability architecture</w:t>
      </w:r>
    </w:p>
    <w:p>
      <w:pPr>
        <w:pStyle w:val="FirstParagraph"/>
      </w:pPr>
      <w:r>
        <w:t xml:space="preserve">This is the bit to be able to draw on a whiteboard.</w:t>
      </w:r>
    </w:p>
    <w:p>
      <w:pPr>
        <w:pStyle w:val="SourceCode"/>
      </w:pPr>
      <w:r>
        <w:rPr>
          <w:rStyle w:val="VerbatimChar"/>
        </w:rPr>
        <w:t xml:space="preserve">                      32 features for one stock-day</w:t>
      </w:r>
      <w:r>
        <w:br/>
      </w:r>
      <w:r>
        <w:rPr>
          <w:rStyle w:val="VerbatimChar"/>
        </w:rPr>
        <w:t xml:space="preserve">                                  |</w:t>
      </w:r>
      <w:r>
        <w:br/>
      </w:r>
      <w:r>
        <w:rPr>
          <w:rStyle w:val="VerbatimChar"/>
        </w:rPr>
        <w:t xml:space="preserve">                                  v</w:t>
      </w:r>
      <w:r>
        <w:br/>
      </w:r>
      <w:r>
        <w:rPr>
          <w:rStyle w:val="VerbatimChar"/>
        </w:rPr>
        <w:t xml:space="preserve">                    +---------------------------+</w:t>
      </w:r>
      <w:r>
        <w:br/>
      </w:r>
      <w:r>
        <w:rPr>
          <w:rStyle w:val="VerbatimChar"/>
        </w:rPr>
        <w:t xml:space="preserve">                    |  Random Forest regressor  |   300 trees, leaf &gt;= 5000</w:t>
      </w:r>
      <w:r>
        <w:br/>
      </w:r>
      <w:r>
        <w:rPr>
          <w:rStyle w:val="VerbatimChar"/>
        </w:rPr>
        <w:t xml:space="preserve">                    |  predicts next-day return |</w:t>
      </w:r>
      <w:r>
        <w:br/>
      </w:r>
      <w:r>
        <w:rPr>
          <w:rStyle w:val="VerbatimChar"/>
        </w:rPr>
        <w:t xml:space="preserve">                    +---------------------------+</w:t>
      </w:r>
      <w:r>
        <w:br/>
      </w:r>
      <w:r>
        <w:rPr>
          <w:rStyle w:val="VerbatimChar"/>
        </w:rPr>
        <w:t xml:space="preserve">                                  |</w:t>
      </w:r>
      <w:r>
        <w:br/>
      </w:r>
      <w:r>
        <w:rPr>
          <w:rStyle w:val="VerbatimChar"/>
        </w:rPr>
        <w:t xml:space="preserve">                 +----------------+----------------+</w:t>
      </w:r>
      <w:r>
        <w:br/>
      </w:r>
      <w:r>
        <w:rPr>
          <w:rStyle w:val="VerbatimChar"/>
        </w:rPr>
        <w:t xml:space="preserve">                 |                                 |</w:t>
      </w:r>
      <w:r>
        <w:br/>
      </w:r>
      <w:r>
        <w:rPr>
          <w:rStyle w:val="VerbatimChar"/>
        </w:rPr>
        <w:t xml:space="preserve">                 v                                 v</w:t>
      </w:r>
      <w:r>
        <w:br/>
      </w:r>
      <w:r>
        <w:rPr>
          <w:rStyle w:val="VerbatimChar"/>
        </w:rPr>
        <w:t xml:space="preserve">         +---------------+                 +---------------+</w:t>
      </w:r>
      <w:r>
        <w:br/>
      </w:r>
      <w:r>
        <w:rPr>
          <w:rStyle w:val="VerbatimChar"/>
        </w:rPr>
        <w:t xml:space="preserve">         |   TreeSHAP    |                 |     LIME      |</w:t>
      </w:r>
      <w:r>
        <w:br/>
      </w:r>
      <w:r>
        <w:rPr>
          <w:rStyle w:val="VerbatimChar"/>
        </w:rPr>
        <w:t xml:space="preserve">         | exact, additive|                | 5,000 samples |</w:t>
      </w:r>
      <w:r>
        <w:br/>
      </w:r>
      <w:r>
        <w:rPr>
          <w:rStyle w:val="VerbatimChar"/>
        </w:rPr>
        <w:t xml:space="preserve">         | deterministic |                 | linear surrogate|</w:t>
      </w:r>
      <w:r>
        <w:br/>
      </w:r>
      <w:r>
        <w:rPr>
          <w:rStyle w:val="VerbatimChar"/>
        </w:rPr>
        <w:t xml:space="preserve">         +---------------+                 +---------------+</w:t>
      </w:r>
      <w:r>
        <w:br/>
      </w:r>
      <w:r>
        <w:rPr>
          <w:rStyle w:val="VerbatimChar"/>
        </w:rPr>
        <w:t xml:space="preserve">                 |                                 |</w:t>
      </w:r>
      <w:r>
        <w:br/>
      </w:r>
      <w:r>
        <w:rPr>
          <w:rStyle w:val="VerbatimChar"/>
        </w:rPr>
        <w:t xml:space="preserve">                 +----------------+----------------+</w:t>
      </w:r>
      <w:r>
        <w:br/>
      </w:r>
      <w:r>
        <w:rPr>
          <w:rStyle w:val="VerbatimChar"/>
        </w:rPr>
        <w:t xml:space="preserve">                                  |</w:t>
      </w:r>
      <w:r>
        <w:br/>
      </w:r>
      <w:r>
        <w:rPr>
          <w:rStyle w:val="VerbatimChar"/>
        </w:rPr>
        <w:t xml:space="preserve">                                  v</w:t>
      </w:r>
      <w:r>
        <w:br/>
      </w:r>
      <w:r>
        <w:rPr>
          <w:rStyle w:val="VerbatimChar"/>
        </w:rPr>
        <w:t xml:space="preserve">                    +-------------------------------+</w:t>
      </w:r>
      <w:r>
        <w:br/>
      </w:r>
      <w:r>
        <w:rPr>
          <w:rStyle w:val="VerbatimChar"/>
        </w:rPr>
        <w:t xml:space="preserve">                    |      FIVE AUDIT QUESTIONS     |</w:t>
      </w:r>
      <w:r>
        <w:br/>
      </w:r>
      <w:r>
        <w:rPr>
          <w:rStyle w:val="VerbatimChar"/>
        </w:rPr>
        <w:t xml:space="preserve">                    +-------------------------------+</w:t>
      </w:r>
      <w:r>
        <w:br/>
      </w:r>
      <w:r>
        <w:rPr>
          <w:rStyle w:val="VerbatimChar"/>
        </w:rPr>
        <w:t xml:space="preserve">                      |     |      |      |      |</w:t>
      </w:r>
      <w:r>
        <w:br/>
      </w:r>
      <w:r>
        <w:rPr>
          <w:rStyle w:val="VerbatimChar"/>
        </w:rPr>
        <w:t xml:space="preserve">                      v     v      v      v      v</w:t>
      </w:r>
      <w:r>
        <w:br/>
      </w:r>
      <w:r>
        <w:rPr>
          <w:rStyle w:val="VerbatimChar"/>
        </w:rPr>
        <w:t xml:space="preserve">                    agree? faithful? stable? fooled? drifting?</w:t>
      </w:r>
      <w:r>
        <w:br/>
      </w:r>
      <w:r>
        <w:rPr>
          <w:rStyle w:val="VerbatimChar"/>
        </w:rPr>
        <w:t xml:space="preserve">                      |     |      |      |      |</w:t>
      </w:r>
      <w:r>
        <w:br/>
      </w:r>
      <w:r>
        <w:rPr>
          <w:rStyle w:val="VerbatimChar"/>
        </w:rPr>
        <w:t xml:space="preserve">                 tau 0.58  2.3x  tau 0.85  tau   p=0.003</w:t>
      </w:r>
      <w:r>
        <w:br/>
      </w:r>
      <w:r>
        <w:rPr>
          <w:rStyle w:val="VerbatimChar"/>
        </w:rPr>
        <w:t xml:space="preserve">                 rho 0.44  AOPC  (seeds)   0.56   regimes</w:t>
      </w:r>
      <w:r>
        <w:br/>
      </w:r>
      <w:r>
        <w:rPr>
          <w:rStyle w:val="VerbatimChar"/>
        </w:rPr>
        <w:t xml:space="preserve">                 59% same  8.5 vs 0.44    (within- p=0.001</w:t>
      </w:r>
      <w:r>
        <w:br/>
      </w:r>
      <w:r>
        <w:rPr>
          <w:rStyle w:val="VerbatimChar"/>
        </w:rPr>
        <w:t xml:space="preserve">                 top       3.7bp (LIME)    day)   sectors</w:t>
      </w:r>
    </w:p>
    <w:p>
      <w:pPr>
        <w:pStyle w:val="FirstParagraph"/>
      </w:pPr>
      <w:r>
        <w:t xml:space="preserve">The five questions, and why each one exists:</w:t>
      </w:r>
    </w:p>
    <w:p>
      <w:pPr>
        <w:numPr>
          <w:ilvl w:val="0"/>
          <w:numId w:val="1014"/>
        </w:numPr>
        <w:pStyle w:val="Compact"/>
      </w:pPr>
      <w:r>
        <w:t xml:space="preserve">Do two independent explainers agree? If two respected methods explaining the same</w:t>
      </w:r>
      <w:r>
        <w:t xml:space="preserve"> </w:t>
      </w:r>
      <w:r>
        <w:t xml:space="preserve">model disagree, at most one of them can be describing the model. Answer: globally</w:t>
      </w:r>
      <w:r>
        <w:t xml:space="preserve"> </w:t>
      </w:r>
      <w:r>
        <w:t xml:space="preserve">yes (tau 0.58), per-forecast often no (same top feature 59% of the time).</w:t>
      </w:r>
    </w:p>
    <w:p>
      <w:pPr>
        <w:numPr>
          <w:ilvl w:val="0"/>
          <w:numId w:val="1014"/>
        </w:numPr>
        <w:pStyle w:val="Compact"/>
      </w:pPr>
      <w:r>
        <w:t xml:space="preserve">Is the explanation faithful? Delete what it called important; the forecast must move</w:t>
      </w:r>
      <w:r>
        <w:t xml:space="preserve"> </w:t>
      </w:r>
      <w:r>
        <w:t xml:space="preserve">more than when you delete something random. Answer: yes, 2.3× by AOPC, with</w:t>
      </w:r>
      <w:r>
        <w:t xml:space="preserve"> </w:t>
      </w:r>
      <w:r>
        <w:t xml:space="preserve">fidelity correlation 0.98+. Both methods pass. SHAP passes more cleanly.</w:t>
      </w:r>
    </w:p>
    <w:p>
      <w:pPr>
        <w:numPr>
          <w:ilvl w:val="0"/>
          <w:numId w:val="1014"/>
        </w:numPr>
        <w:pStyle w:val="Compact"/>
      </w:pPr>
      <w:r>
        <w:t xml:space="preserve">Is it stable? Re-run it. Answer: SHAP is exactly reproducible by construction; LIME</w:t>
      </w:r>
      <w:r>
        <w:t xml:space="preserve"> </w:t>
      </w:r>
      <w:r>
        <w:t xml:space="preserve">agrees with itself at Spearman 0.45 but keeps its top feature 95.8% of the time; the</w:t>
      </w:r>
      <w:r>
        <w:t xml:space="preserve"> </w:t>
      </w:r>
      <w:r>
        <w:t xml:space="preserve">model’s explanation is stable across seeds (tau 0.85) and shakier across retrains</w:t>
      </w:r>
      <w:r>
        <w:t xml:space="preserve"> </w:t>
      </w:r>
      <w:r>
        <w:t xml:space="preserve">(tau 0.44 between the 2020 and 2021 models).</w:t>
      </w:r>
    </w:p>
    <w:p>
      <w:pPr>
        <w:numPr>
          <w:ilvl w:val="0"/>
          <w:numId w:val="1014"/>
        </w:numPr>
        <w:pStyle w:val="Compact"/>
      </w:pPr>
      <w:r>
        <w:t xml:space="preserve">Can it be fooled? Explain a model trained on shuffled labels. Answer: a fully</w:t>
      </w:r>
      <w:r>
        <w:t xml:space="preserve"> </w:t>
      </w:r>
      <w:r>
        <w:t xml:space="preserve">shuffled model is correctly exposed (tau 0.13, attribution collapses from 20.85 to</w:t>
      </w:r>
      <w:r>
        <w:t xml:space="preserve"> </w:t>
      </w:r>
      <w:r>
        <w:t xml:space="preserve">2.59 bp). A within-day-shuffled model is not (tau 0.56, 19.54 bp) — and that is a</w:t>
      </w:r>
      <w:r>
        <w:t xml:space="preserve"> </w:t>
      </w:r>
      <w:r>
        <w:t xml:space="preserve">finding about the model, not a failure of SHAP: most of what the model knows is the</w:t>
      </w:r>
      <w:r>
        <w:t xml:space="preserve"> </w:t>
      </w:r>
      <w:r>
        <w:t xml:space="preserve">market-wide move, which that shuffle leaves intact.</w:t>
      </w:r>
    </w:p>
    <w:p>
      <w:pPr>
        <w:numPr>
          <w:ilvl w:val="0"/>
          <w:numId w:val="1014"/>
        </w:numPr>
        <w:pStyle w:val="Compact"/>
      </w:pPr>
      <w:r>
        <w:t xml:space="preserve">Does it drift? Family shares per regime and per sector against a 1,000-permutation</w:t>
      </w:r>
      <w:r>
        <w:t xml:space="preserve"> </w:t>
      </w:r>
      <w:r>
        <w:t xml:space="preserve">null. Answer: yes, significantly (p = 0.003 and p = 0.001). An explanation computed</w:t>
      </w:r>
      <w:r>
        <w:t xml:space="preserve"> </w:t>
      </w:r>
      <w:r>
        <w:t xml:space="preserve">in one regime should not be quoted in another.</w:t>
      </w:r>
    </w:p>
    <w:p>
      <w:pPr>
        <w:pStyle w:val="FirstParagraph"/>
      </w:pPr>
      <w:r>
        <w:t xml:space="preserve">And the finding that ties the explanation back to the forecast: 72.2% of all</w:t>
      </w:r>
      <w:r>
        <w:t xml:space="preserve"> </w:t>
      </w:r>
      <w:r>
        <w:t xml:space="preserve">attribution goes to the Market &amp; sector family, with</w:t>
      </w:r>
      <w:r>
        <w:t xml:space="preserve"> </w:t>
      </w:r>
      <w:r>
        <w:rPr>
          <w:rStyle w:val="VerbatimChar"/>
        </w:rPr>
        <w:t xml:space="preserve">mkt_vol_20d</w:t>
      </w:r>
      <w:r>
        <w:t xml:space="preserve"> </w:t>
      </w:r>
      <w:r>
        <w:t xml:space="preserve">the top feature in</w:t>
      </w:r>
      <w:r>
        <w:t xml:space="preserve"> </w:t>
      </w:r>
      <w:r>
        <w:t xml:space="preserve">every one of the four regimes. The explanation and the performance agree with each</w:t>
      </w:r>
      <w:r>
        <w:t xml:space="preserve"> </w:t>
      </w:r>
      <w:r>
        <w:t xml:space="preserve">other. The model has learned the market-wide component of tomorrow’s return, which is</w:t>
      </w:r>
      <w:r>
        <w:t xml:space="preserve"> </w:t>
      </w:r>
      <w:r>
        <w:t xml:space="preserve">real but says nothing about which stock to buy — which is exactly why the IC is +0.0090</w:t>
      </w:r>
      <w:r>
        <w:t xml:space="preserve"> </w:t>
      </w:r>
      <w:r>
        <w:t xml:space="preserve">and the long-short spread dies once you pay for trading. The XAI did not just decorate</w:t>
      </w:r>
      <w:r>
        <w:t xml:space="preserve"> </w:t>
      </w:r>
      <w:r>
        <w:t xml:space="preserve">the model. It diagnosed it.</w:t>
      </w:r>
    </w:p>
    <w:p>
      <w:r>
        <w:pict>
          <v:rect style="width:0;height:1.5pt" o:hralign="center" o:hrstd="t" o:hr="t"/>
        </w:pict>
      </w:r>
    </w:p>
    <w:bookmarkEnd w:id="36"/>
    <w:bookmarkStart w:id="37" w:name="honest-summary-of-the-results"/>
    <w:p>
      <w:pPr>
        <w:pStyle w:val="Heading1"/>
      </w:pPr>
      <w:r>
        <w:t xml:space="preserve">6. Honest summary of the results</w:t>
      </w:r>
    </w:p>
    <w:p>
      <w:pPr>
        <w:pStyle w:val="FirstParagraph"/>
      </w:pPr>
      <w:r>
        <w:t xml:space="preserve">What was built: a complete, leakage-free, walk-forward return forecasting pipeline over</w:t>
      </w:r>
      <w:r>
        <w:t xml:space="preserve"> </w:t>
      </w:r>
      <w:r>
        <w:t xml:space="preserve">1.1 million stock-days with two explainers and a five-part explanation audit.</w:t>
      </w:r>
    </w:p>
    <w:p>
      <w:pPr>
        <w:pStyle w:val="BodyText"/>
      </w:pPr>
      <w:r>
        <w:t xml:space="preserve">What it found:</w:t>
      </w:r>
    </w:p>
    <w:p>
      <w:pPr>
        <w:numPr>
          <w:ilvl w:val="0"/>
          <w:numId w:val="1015"/>
        </w:numPr>
        <w:pStyle w:val="Compact"/>
      </w:pPr>
      <w:r>
        <w:t xml:space="preserve">Price-space accuracy metrics are an artefact. The same forecasts score R² 0.99938 on</w:t>
      </w:r>
      <w:r>
        <w:t xml:space="preserve"> </w:t>
      </w:r>
      <w:r>
        <w:t xml:space="preserve">price and +0.00013 on return. Naive persistence ties them to three decimals at</w:t>
      </w:r>
      <w:r>
        <w:t xml:space="preserve"> </w:t>
      </w:r>
      <w:r>
        <w:t xml:space="preserve">98.44%</w:t>
      </w:r>
      <w:r>
        <w:t xml:space="preserve"> </w:t>
      </w:r>
      <w:r>
        <w:t xml:space="preserve">“</w:t>
      </w:r>
      <w:r>
        <w:t xml:space="preserve">accuracy</w:t>
      </w:r>
      <w:r>
        <w:t xml:space="preserve">”</w:t>
      </w:r>
      <w:r>
        <w:t xml:space="preserve">. Any paper reporting 98% accuracy on daily closes without a naive</w:t>
      </w:r>
      <w:r>
        <w:t xml:space="preserve"> </w:t>
      </w:r>
      <w:r>
        <w:t xml:space="preserve">baseline has reported nothing.</w:t>
      </w:r>
    </w:p>
    <w:p>
      <w:pPr>
        <w:numPr>
          <w:ilvl w:val="0"/>
          <w:numId w:val="1015"/>
        </w:numPr>
        <w:pStyle w:val="Compact"/>
      </w:pPr>
      <w:r>
        <w:t xml:space="preserve">Random Forests on raw price levels break. R² $21.56 RMSE versus $6.25 — trees cannot</w:t>
      </w:r>
      <w:r>
        <w:t xml:space="preserve"> </w:t>
      </w:r>
      <w:r>
        <w:t xml:space="preserve">extrapolate past the price range they were trained on. DM p = 0.000 worse.</w:t>
      </w:r>
    </w:p>
    <w:p>
      <w:pPr>
        <w:numPr>
          <w:ilvl w:val="0"/>
          <w:numId w:val="1015"/>
        </w:numPr>
        <w:pStyle w:val="Compact"/>
      </w:pPr>
      <w:r>
        <w:t xml:space="preserve">Skill in return space is near zero, and that is the honest answer. R² +0.00013,</w:t>
      </w:r>
      <w:r>
        <w:t xml:space="preserve"> </w:t>
      </w:r>
      <w:r>
        <w:t xml:space="preserve">IC +0.0090 (t = 1.39), direction 51.77% against a 52.84% majority rule.</w:t>
      </w:r>
    </w:p>
    <w:p>
      <w:pPr>
        <w:numPr>
          <w:ilvl w:val="0"/>
          <w:numId w:val="1015"/>
        </w:numPr>
        <w:pStyle w:val="Compact"/>
      </w:pPr>
      <w:r>
        <w:t xml:space="preserve">The small amount of skill is concentrated in one regime (Recovery, p = 0.043) and</w:t>
      </w:r>
      <w:r>
        <w:t xml:space="preserve"> </w:t>
      </w:r>
      <w:r>
        <w:t xml:space="preserve">inverts in another (COVID crash, IC −0.073, direction 34.68%).</w:t>
      </w:r>
    </w:p>
    <w:p>
      <w:pPr>
        <w:numPr>
          <w:ilvl w:val="0"/>
          <w:numId w:val="1015"/>
        </w:numPr>
        <w:pStyle w:val="Compact"/>
      </w:pPr>
      <w:r>
        <w:t xml:space="preserve">SHAP and LIME both pass faithfulness, but LIME’s own surrogate R² is below 0.3 on</w:t>
      </w:r>
      <w:r>
        <w:t xml:space="preserve"> </w:t>
      </w:r>
      <w:r>
        <w:t xml:space="preserve">two thirds of explanations, and they name a different top feature on 41% of</w:t>
      </w:r>
      <w:r>
        <w:t xml:space="preserve"> </w:t>
      </w:r>
      <w:r>
        <w:t xml:space="preserve">forecasts.</w:t>
      </w:r>
    </w:p>
    <w:p>
      <w:pPr>
        <w:numPr>
          <w:ilvl w:val="0"/>
          <w:numId w:val="1015"/>
        </w:numPr>
        <w:pStyle w:val="Compact"/>
      </w:pPr>
      <w:r>
        <w:t xml:space="preserve">Explanations drift significantly across regimes and sectors.</w:t>
      </w:r>
    </w:p>
    <w:p>
      <w:pPr>
        <w:numPr>
          <w:ilvl w:val="0"/>
          <w:numId w:val="1015"/>
        </w:numPr>
        <w:pStyle w:val="Compact"/>
      </w:pPr>
      <w:r>
        <w:t xml:space="preserve">The within-day-shuffled sanity null is nearly indistinguishable from the real model,</w:t>
      </w:r>
      <w:r>
        <w:t xml:space="preserve"> </w:t>
      </w:r>
      <w:r>
        <w:t xml:space="preserve">which pins down what the model actually learned: the market factor, not stock</w:t>
      </w:r>
      <w:r>
        <w:t xml:space="preserve"> </w:t>
      </w:r>
      <w:r>
        <w:t xml:space="preserve">selection.</w:t>
      </w:r>
    </w:p>
    <w:p>
      <w:pPr>
        <w:numPr>
          <w:ilvl w:val="0"/>
          <w:numId w:val="1015"/>
        </w:numPr>
        <w:pStyle w:val="Compact"/>
      </w:pPr>
      <w:r>
        <w:t xml:space="preserve">A reproducibility defect in the common LIME usage pattern was found, measured and</w:t>
      </w:r>
      <w:r>
        <w:t xml:space="preserve"> </w:t>
      </w:r>
      <w:r>
        <w:t xml:space="preserve">fixed. The inflated agreement number it caused (0.73 vs the correct 0.58) is the</w:t>
      </w:r>
      <w:r>
        <w:t xml:space="preserve"> </w:t>
      </w:r>
      <w:r>
        <w:t xml:space="preserve">kind of thing that gets published unnoticed.</w:t>
      </w:r>
    </w:p>
    <w:p>
      <w:pPr>
        <w:pStyle w:val="FirstParagraph"/>
      </w:pPr>
      <w:r>
        <w:t xml:space="preserve">What it is not: a trading signal. Do not claim it is. The long-short spread is</w:t>
      </w:r>
      <w:r>
        <w:t xml:space="preserve"> </w:t>
      </w:r>
      <w:r>
        <w:t xml:space="preserve">+8.17 bp/day before costs, t = 1.54, and −1.83 bp/day after a realistic 10 bp</w:t>
      </w:r>
      <w:r>
        <w:t xml:space="preserve"> </w:t>
      </w:r>
      <w:r>
        <w:t xml:space="preserve">round-trip. The project’s value is the methodology and the audit, and that is a</w:t>
      </w:r>
      <w:r>
        <w:t xml:space="preserve"> </w:t>
      </w:r>
      <w:r>
        <w:t xml:space="preserve">defensible thing to have built.</w:t>
      </w:r>
    </w:p>
    <w:p>
      <w:r>
        <w:pict>
          <v:rect style="width:0;height:1.5pt" o:hralign="center" o:hrstd="t" o:hr="t"/>
        </w:pict>
      </w:r>
    </w:p>
    <w:bookmarkEnd w:id="37"/>
    <w:bookmarkStart w:id="38" w:name="glossary"/>
    <w:p>
      <w:pPr>
        <w:pStyle w:val="Heading1"/>
      </w:pPr>
      <w:r>
        <w:t xml:space="preserve">7. Glossary</w:t>
      </w:r>
    </w:p>
    <w:tbl>
      <w:tblPr>
        <w:tblStyle w:val="Table"/>
        <w:jc w:val="center"/>
        <w:tblLook w:firstRow="1" w:lastRow="0" w:firstColumn="0" w:lastColumn="0" w:noHBand="0" w:noVBand="0" w:val="0020"/>
        <w:tblBorders>
          <w:top w:val="single" w:sz="4" w:space="0" w:color="A6B1BF"/>
          <w:left w:val="single" w:sz="4" w:space="0" w:color="A6B1BF"/>
          <w:bottom w:val="single" w:sz="4" w:space="0" w:color="A6B1BF"/>
          <w:right w:val="single" w:sz="4" w:space="0" w:color="A6B1BF"/>
          <w:insideH w:val="single" w:sz="4" w:space="0" w:color="A6B1BF"/>
          <w:insideV w:val="single" w:sz="4" w:space="0" w:color="A6B1BF"/>
        </w:tblBorders>
        <w:tblW w:w="9638" w:type="dxa"/>
        <w:tblLayout w:type="fixed"/>
      </w:tblPr>
      <w:tblGrid>
        <w:gridCol w:w="2585"/>
        <w:gridCol w:w="7052"/>
      </w:tblGrid>
      <w:tr>
        <w:tc>
          <w:tcPr>
            <w:tcW w:type="dxa" w:w="2586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Term</w:t>
            </w:r>
          </w:p>
        </w:tc>
        <w:tc>
          <w:tcPr>
            <w:tcW w:type="dxa" w:w="7052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Short definition</w:t>
            </w:r>
          </w:p>
        </w:tc>
      </w:tr>
      <w:tr>
        <w:tc>
          <w:tcPr>
            <w:tcW w:type="dxa" w:w="2586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stock-day</w:t>
            </w:r>
          </w:p>
        </w:tc>
        <w:tc>
          <w:tcPr>
            <w:tcW w:type="dxa" w:w="7052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one row: one company on one calendar day</w:t>
            </w:r>
          </w:p>
        </w:tc>
      </w:tr>
      <w:tr>
        <w:tc>
          <w:tcPr>
            <w:tcW w:type="dxa" w:w="2586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feature</w:t>
            </w:r>
          </w:p>
        </w:tc>
        <w:tc>
          <w:tcPr>
            <w:tcW w:type="dxa" w:w="7052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one number describing a stock’s recent situation</w:t>
            </w:r>
          </w:p>
        </w:tc>
      </w:tr>
      <w:tr>
        <w:tc>
          <w:tcPr>
            <w:tcW w:type="dxa" w:w="2586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target</w:t>
            </w:r>
          </w:p>
        </w:tc>
        <w:tc>
          <w:tcPr>
            <w:tcW w:type="dxa" w:w="7052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the thing being predicted: tomorrow’s log return</w:t>
            </w:r>
          </w:p>
        </w:tc>
      </w:tr>
      <w:tr>
        <w:tc>
          <w:tcPr>
            <w:tcW w:type="dxa" w:w="2586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log return</w:t>
            </w:r>
          </w:p>
        </w:tc>
        <w:tc>
          <w:tcPr>
            <w:tcW w:type="dxa" w:w="7052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log(price_tomorrow / price_today)</w:t>
            </w:r>
            <w:r>
              <w:rPr>
                <w:rFonts w:ascii="Calibri" w:hAnsi="Calibri"/>
                <w:sz w:val="18"/>
              </w:rPr>
              <w:t xml:space="preserve">, a percentage change that adds up over time</w:t>
            </w:r>
          </w:p>
        </w:tc>
      </w:tr>
      <w:tr>
        <w:tc>
          <w:tcPr>
            <w:tcW w:type="dxa" w:w="2586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basis point (bp)</w:t>
            </w:r>
          </w:p>
        </w:tc>
        <w:tc>
          <w:tcPr>
            <w:tcW w:type="dxa" w:w="7052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0.01%. A 1% move is 100 bp</w:t>
            </w:r>
          </w:p>
        </w:tc>
      </w:tr>
      <w:tr>
        <w:tc>
          <w:tcPr>
            <w:tcW w:type="dxa" w:w="2586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leakage</w:t>
            </w:r>
          </w:p>
        </w:tc>
        <w:tc>
          <w:tcPr>
            <w:tcW w:type="dxa" w:w="7052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a feature accidentally containing future information</w:t>
            </w:r>
          </w:p>
        </w:tc>
      </w:tr>
      <w:tr>
        <w:tc>
          <w:tcPr>
            <w:tcW w:type="dxa" w:w="2586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walk-forward</w:t>
            </w:r>
          </w:p>
        </w:tc>
        <w:tc>
          <w:tcPr>
            <w:tcW w:type="dxa" w:w="7052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train only on the past, forecast forward, retrain, repeat</w:t>
            </w:r>
          </w:p>
        </w:tc>
      </w:tr>
      <w:tr>
        <w:tc>
          <w:tcPr>
            <w:tcW w:type="dxa" w:w="2586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hyperparameter</w:t>
            </w:r>
          </w:p>
        </w:tc>
        <w:tc>
          <w:tcPr>
            <w:tcW w:type="dxa" w:w="7052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a setting you choose rather than learn (e.g. number of trees)</w:t>
            </w:r>
          </w:p>
        </w:tc>
      </w:tr>
      <w:tr>
        <w:tc>
          <w:tcPr>
            <w:tcW w:type="dxa" w:w="2586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Random Forest</w:t>
            </w:r>
          </w:p>
        </w:tc>
        <w:tc>
          <w:tcPr>
            <w:tcW w:type="dxa" w:w="7052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hundreds of decision trees on random data slices, averaged</w:t>
            </w:r>
          </w:p>
        </w:tc>
      </w:tr>
      <w:tr>
        <w:tc>
          <w:tcPr>
            <w:tcW w:type="dxa" w:w="2586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Ridge regression</w:t>
            </w:r>
          </w:p>
        </w:tc>
        <w:tc>
          <w:tcPr>
            <w:tcW w:type="dxa" w:w="7052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linear regression with a penalty keeping coefficients small</w:t>
            </w:r>
          </w:p>
        </w:tc>
      </w:tr>
      <w:tr>
        <w:tc>
          <w:tcPr>
            <w:tcW w:type="dxa" w:w="2586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RMSE</w:t>
            </w:r>
          </w:p>
        </w:tc>
        <w:tc>
          <w:tcPr>
            <w:tcW w:type="dxa" w:w="7052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root mean squared error: the typical size of a mistake</w:t>
            </w:r>
          </w:p>
        </w:tc>
      </w:tr>
      <w:tr>
        <w:tc>
          <w:tcPr>
            <w:tcW w:type="dxa" w:w="2586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MAPE</w:t>
            </w:r>
          </w:p>
        </w:tc>
        <w:tc>
          <w:tcPr>
            <w:tcW w:type="dxa" w:w="7052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mean absolute percentage error</w:t>
            </w:r>
          </w:p>
        </w:tc>
      </w:tr>
      <w:tr>
        <w:tc>
          <w:tcPr>
            <w:tcW w:type="dxa" w:w="2586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out-of-sample R²</w:t>
            </w:r>
          </w:p>
        </w:tc>
        <w:tc>
          <w:tcPr>
            <w:tcW w:type="dxa" w:w="7052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1 = perfect, 0 = no better than the baseline, negative = worse</w:t>
            </w:r>
          </w:p>
        </w:tc>
      </w:tr>
      <w:tr>
        <w:tc>
          <w:tcPr>
            <w:tcW w:type="dxa" w:w="2586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IC</w:t>
            </w:r>
          </w:p>
        </w:tc>
        <w:tc>
          <w:tcPr>
            <w:tcW w:type="dxa" w:w="7052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information coefficient: daily cross-sectional correlation of forecast with outcome</w:t>
            </w:r>
          </w:p>
        </w:tc>
      </w:tr>
      <w:tr>
        <w:tc>
          <w:tcPr>
            <w:tcW w:type="dxa" w:w="2586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ICIR</w:t>
            </w:r>
          </w:p>
        </w:tc>
        <w:tc>
          <w:tcPr>
            <w:tcW w:type="dxa" w:w="7052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IC divided by its own standard deviation across days</w:t>
            </w:r>
          </w:p>
        </w:tc>
      </w:tr>
      <w:tr>
        <w:tc>
          <w:tcPr>
            <w:tcW w:type="dxa" w:w="2586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Diebold–Mariano</w:t>
            </w:r>
          </w:p>
        </w:tc>
        <w:tc>
          <w:tcPr>
            <w:tcW w:type="dxa" w:w="7052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formal test of whether one forecast’s errors are really smaller</w:t>
            </w:r>
          </w:p>
        </w:tc>
      </w:tr>
      <w:tr>
        <w:tc>
          <w:tcPr>
            <w:tcW w:type="dxa" w:w="2586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p-value</w:t>
            </w:r>
          </w:p>
        </w:tc>
        <w:tc>
          <w:tcPr>
            <w:tcW w:type="dxa" w:w="7052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how often pure chance would produce what we saw; small = unlikely to be luck</w:t>
            </w:r>
          </w:p>
        </w:tc>
      </w:tr>
      <w:tr>
        <w:tc>
          <w:tcPr>
            <w:tcW w:type="dxa" w:w="2586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decile</w:t>
            </w:r>
          </w:p>
        </w:tc>
        <w:tc>
          <w:tcPr>
            <w:tcW w:type="dxa" w:w="7052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one tenth of the stocks, after sorting them</w:t>
            </w:r>
          </w:p>
        </w:tc>
      </w:tr>
      <w:tr>
        <w:tc>
          <w:tcPr>
            <w:tcW w:type="dxa" w:w="2586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long-short spread</w:t>
            </w:r>
          </w:p>
        </w:tc>
        <w:tc>
          <w:tcPr>
            <w:tcW w:type="dxa" w:w="7052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return of buying the top decile and selling the bottom one</w:t>
            </w:r>
          </w:p>
        </w:tc>
      </w:tr>
      <w:tr>
        <w:tc>
          <w:tcPr>
            <w:tcW w:type="dxa" w:w="2586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Sharpe ratio</w:t>
            </w:r>
          </w:p>
        </w:tc>
        <w:tc>
          <w:tcPr>
            <w:tcW w:type="dxa" w:w="7052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return divided by its own volatility; higher is better</w:t>
            </w:r>
          </w:p>
        </w:tc>
      </w:tr>
      <w:tr>
        <w:tc>
          <w:tcPr>
            <w:tcW w:type="dxa" w:w="2586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SHAP</w:t>
            </w:r>
          </w:p>
        </w:tc>
        <w:tc>
          <w:tcPr>
            <w:tcW w:type="dxa" w:w="7052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splits a prediction into exact per-feature contributions that sum to it</w:t>
            </w:r>
          </w:p>
        </w:tc>
      </w:tr>
      <w:tr>
        <w:tc>
          <w:tcPr>
            <w:tcW w:type="dxa" w:w="2586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TreeSHAP</w:t>
            </w:r>
          </w:p>
        </w:tc>
        <w:tc>
          <w:tcPr>
            <w:tcW w:type="dxa" w:w="7052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the exact, fast SHAP algorithm for tree models; deterministic</w:t>
            </w:r>
          </w:p>
        </w:tc>
      </w:tr>
      <w:tr>
        <w:tc>
          <w:tcPr>
            <w:tcW w:type="dxa" w:w="2586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base value</w:t>
            </w:r>
          </w:p>
        </w:tc>
        <w:tc>
          <w:tcPr>
            <w:tcW w:type="dxa" w:w="7052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the model’s average prediction; SHAP contributions start from here</w:t>
            </w:r>
          </w:p>
        </w:tc>
      </w:tr>
      <w:tr>
        <w:tc>
          <w:tcPr>
            <w:tcW w:type="dxa" w:w="2586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LIME</w:t>
            </w:r>
          </w:p>
        </w:tc>
        <w:tc>
          <w:tcPr>
            <w:tcW w:type="dxa" w:w="7052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explains one prediction by fitting a small linear model to 5,000 nearby fakes</w:t>
            </w:r>
          </w:p>
        </w:tc>
      </w:tr>
      <w:tr>
        <w:tc>
          <w:tcPr>
            <w:tcW w:type="dxa" w:w="2586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surrogate R²</w:t>
            </w:r>
          </w:p>
        </w:tc>
        <w:tc>
          <w:tcPr>
            <w:tcW w:type="dxa" w:w="7052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how well LIME’s little linear model fitted its own samples</w:t>
            </w:r>
          </w:p>
        </w:tc>
      </w:tr>
      <w:tr>
        <w:tc>
          <w:tcPr>
            <w:tcW w:type="dxa" w:w="2586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permutation importance</w:t>
            </w:r>
          </w:p>
        </w:tc>
        <w:tc>
          <w:tcPr>
            <w:tcW w:type="dxa" w:w="7052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shuffle a feature’s column, see how much worse the model gets</w:t>
            </w:r>
          </w:p>
        </w:tc>
      </w:tr>
      <w:tr>
        <w:tc>
          <w:tcPr>
            <w:tcW w:type="dxa" w:w="2586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MDI</w:t>
            </w:r>
          </w:p>
        </w:tc>
        <w:tc>
          <w:tcPr>
            <w:tcW w:type="dxa" w:w="7052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the forest’s built-in importance; free but biased</w:t>
            </w:r>
          </w:p>
        </w:tc>
      </w:tr>
      <w:tr>
        <w:tc>
          <w:tcPr>
            <w:tcW w:type="dxa" w:w="2586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Kendall’s tau</w:t>
            </w:r>
          </w:p>
        </w:tc>
        <w:tc>
          <w:tcPr>
            <w:tcW w:type="dxa" w:w="7052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rank correlation: 1 = same order, 0 = unrelated</w:t>
            </w:r>
          </w:p>
        </w:tc>
      </w:tr>
      <w:tr>
        <w:tc>
          <w:tcPr>
            <w:tcW w:type="dxa" w:w="2586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Spearman rho</w:t>
            </w:r>
          </w:p>
        </w:tc>
        <w:tc>
          <w:tcPr>
            <w:tcW w:type="dxa" w:w="7052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correlation of ranks rather than values</w:t>
            </w:r>
          </w:p>
        </w:tc>
      </w:tr>
      <w:tr>
        <w:tc>
          <w:tcPr>
            <w:tcW w:type="dxa" w:w="2586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AOPC</w:t>
            </w:r>
          </w:p>
        </w:tc>
        <w:tc>
          <w:tcPr>
            <w:tcW w:type="dxa" w:w="7052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area over the deletion curve: average displacement when features are removed</w:t>
            </w:r>
          </w:p>
        </w:tc>
      </w:tr>
      <w:tr>
        <w:tc>
          <w:tcPr>
            <w:tcW w:type="dxa" w:w="2586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faithfulness</w:t>
            </w:r>
          </w:p>
        </w:tc>
        <w:tc>
          <w:tcPr>
            <w:tcW w:type="dxa" w:w="7052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whether the explanation really describes the model’s behaviour</w:t>
            </w:r>
          </w:p>
        </w:tc>
      </w:tr>
      <w:tr>
        <w:tc>
          <w:tcPr>
            <w:tcW w:type="dxa" w:w="2586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fidelity</w:t>
            </w:r>
          </w:p>
        </w:tc>
        <w:tc>
          <w:tcPr>
            <w:tcW w:type="dxa" w:w="7052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whether the attribution size predicts the actual forecast change</w:t>
            </w:r>
          </w:p>
        </w:tc>
      </w:tr>
      <w:tr>
        <w:tc>
          <w:tcPr>
            <w:tcW w:type="dxa" w:w="2586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sanity check</w:t>
            </w:r>
          </w:p>
        </w:tc>
        <w:tc>
          <w:tcPr>
            <w:tcW w:type="dxa" w:w="7052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explaining a model trained on shuffled labels, which knows nothing</w:t>
            </w:r>
          </w:p>
        </w:tc>
      </w:tr>
      <w:tr>
        <w:tc>
          <w:tcPr>
            <w:tcW w:type="dxa" w:w="2586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permutation test</w:t>
            </w:r>
          </w:p>
        </w:tc>
        <w:tc>
          <w:tcPr>
            <w:tcW w:type="dxa" w:w="7052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build the random baseline by shuffling labels 1,000 times</w:t>
            </w:r>
          </w:p>
        </w:tc>
      </w:tr>
      <w:tr>
        <w:tc>
          <w:tcPr>
            <w:tcW w:type="dxa" w:w="2586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TVD</w:t>
            </w:r>
          </w:p>
        </w:tc>
        <w:tc>
          <w:tcPr>
            <w:tcW w:type="dxa" w:w="7052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total variation distance: 0-to-1 difference between two share-vectors</w:t>
            </w:r>
          </w:p>
        </w:tc>
      </w:tr>
      <w:tr>
        <w:tc>
          <w:tcPr>
            <w:tcW w:type="dxa" w:w="2586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regime</w:t>
            </w:r>
          </w:p>
        </w:tc>
        <w:tc>
          <w:tcPr>
            <w:tcW w:type="dxa" w:w="7052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a named stretch of time with a particular market mood</w:t>
            </w:r>
          </w:p>
        </w:tc>
      </w:tr>
      <w:tr>
        <w:tc>
          <w:tcPr>
            <w:tcW w:type="dxa" w:w="2586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GICS sector</w:t>
            </w:r>
          </w:p>
        </w:tc>
        <w:tc>
          <w:tcPr>
            <w:tcW w:type="dxa" w:w="7052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the standard 11-way industry classification</w:t>
            </w:r>
          </w:p>
        </w:tc>
      </w:tr>
      <w:tr>
        <w:tc>
          <w:tcPr>
            <w:tcW w:type="dxa" w:w="2586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survivorship bias</w:t>
            </w:r>
          </w:p>
        </w:tc>
        <w:tc>
          <w:tcPr>
            <w:tcW w:type="dxa" w:w="7052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dataset only contains companies still around, flattering any backtest</w:t>
            </w:r>
          </w:p>
        </w:tc>
      </w:tr>
    </w:tbl>
    <w:bookmarkEnd w:id="38"/>
    <w:sectPr>
      <w:pgSz w:w="11906" w:h="16838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/>
      <w:b/>
      <w:bCs/>
      <w:color w:val="1F3A5F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/>
      <w:color w:val="1F3A5F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Menlo" w:hAnsi="Menlo"/>
      <w:sz w:val="13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Menlo" w:hAnsi="Menlo"/>
      <w:sz w:val="13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this project works, step by step</dc:title>
  <dc:creator/>
  <cp:keywords/>
  <dcterms:created xsi:type="dcterms:W3CDTF">2026-10-30T07:38:03Z</dcterms:created>
  <dcterms:modified xsi:type="dcterms:W3CDTF">2026-10-30T07:38:03Z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Study notes on the pipeline, the numbers and the explainability architecture</vt:lpwstr>
  </property>
</Properties>
</file>