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Chuyển đổi các ngành công nghiệp bằng AI: Bài học từ Trung Quốc Mai Anh 26/01/2025 Chiến lược AI dài hạn của Trung Quốc, được hỗ trợ bởi các quy định thích ứng và cơ sở hạ tầng mạnh mẽ, là ví dụ điển hình về cách cân bằng giữa đổi mới và an toàn để có sự chuyển đổi bền vững… Trí tuệ nhân tạo (AI) đang nhanh chóng tái định hình các ngành công nghiệp trên toàn thế giới, và Trung Quốc nổi lên như một minh chứng điển hình về cách AI có thể thúc đẩy chuyển đổi ngành công nghiệp trên quy mô lớn. Với ngành công nghiệp AI đang phát triển và được định giá hơn 70 tỷ USD cùng hệ sinh thái năng động gồm hơn 4.300 công ty, Trung Quốc mang đến nhiều bài học về cách các quốc gia khác có thể phối hợp chiến lược, đổi mới và phát triển hệ sinh thái để khai thác tiềm năng chuyển đổi của AI.</w:t>
      </w:r>
    </w:p>
    <w:p>
      <w:r>
        <w:t>Theo tin từ Diễn đàn Kinh tế thế giới (WEF), báo cáo mới đây có tên “Ngành công nghiệp trong kỷ nguyên thông minh – Lộ trình hành động: Con đường chuyển đổi công nghiệp bằng AI của Trung Quốc” đã làm nổi bật cách Trung Quốc sử dụng AI để giải quyết các thách thức cụ thể của từng ngành, đồng thời, cho thấy sự phức tạp trong việc mở rộng đổi mới AI một cách có trách nhiệm. Mặc dù có thể không phù hợp với mọi thị trường, mô hình của Trung Quốc có thể mang lại những bài học quý giá về việc thúc đẩy đổi mới theo từng ngành và tích hợp AI vào các hệ sinh thái phức tạp.</w:t>
      </w:r>
    </w:p>
    <w:p>
      <w:r>
        <w:t>NỀN TẢNG CHIẾN LƯỢC CHO TĂNG TRƯỞNG AI Hành trình phát triển AI của Trung Quốc dựa trên cách tiếp cận theo cấu trúc và từng bước. “Kế hoạch phát triển AI thế hệ mới” được Trung Quốc ra mắt vào năm 2017 đặt ra các mục tiêu đầy tham vọng, trong đó, định vị AI là động lực cốt lõi của chuyển đổi kinh tế vào năm 2025 và biến Trung Quốc trở thành trung tâm toàn cầu về đổi mới AI vào năm 2030. Kế hoạch này phản ánh sự chú trọng dài hạn, bao gồm việc cân bằng giữa đổi mới và an toàn thông qua các quy định thích ứng. Đơn cử, các sáng kiến như như “Biện pháp tạm thời về quản lý dịch vụ AI tạo sinh” và “Khung quản trị an toàn AI” sẽ giải quyết các rủi ro mới nổi, đồng thời thúc đẩy tiến bộ công nghệ.</w:t>
      </w:r>
    </w:p>
    <w:p>
      <w:r>
        <w:t>Những khung chính sách này cho phép doanh nghiệp thử nghiệm ứng dụng AI trong khi vẫn đảm bảo tuân thủ các nguyên tắc đạo đức – một sự cân bằng mà nhiều quốc gia đang nỗ lực đạt được. HỆ SINH THÁI HỖ TRỢ Sự phát triển của AI tại Trung Quốc được thúc đẩy bởi một hệ sinh thái mạnh mẽ, tích hợp cơ sở hạ tầng, dữ liệu, nguồn nhân lực và đổi mới. Các khoản đầu tư vào những công nghệ tiên tiến như mạng 5G và trung tâm dữ liệu xanh tiết kiệm năng lượng đã tạo ra nền tảng vững chắc cho các ứng dụng AI. Những cải tiến về cơ sở hạ tầng này đã hỗ trợ triển khai năng lực tính toán cao – điều cần thiết để đào tạo các mô hình AI quy mô lớn. Dữ liệu cũng đóng vai trò quan trọng.</w:t>
      </w:r>
    </w:p>
    <w:p>
      <w:r>
        <w:t>Với một trong những hệ sinh thái dữ liệu phát triển nhanh nhất thế giới, Trung Quốc đã xây dựng các chiến lược cải thiện khả năng tương tác và khả năng tiếp cận dữ liệu trên các lĩnh vực. Các nỗ lực thành lập Cục Dữ liệu quốc gia thể hiện cam kết của Bắc Kinh trong việc biến dữ liệu trở thành nền tảng của đổi mới công nghệ. Song song với đó, các cơ sở giáo dục và nghiên cứu của Trung Quốc đã mở rộng đáng kể các chương trình liên quan đến AI, phản ánh sự nhận thức của đất nước về nhu cầu phát triển lực lượng lao động có tay nghề cao. TÁC ĐỘNG CỦA AI ĐẾN TỪNG NGÀNH CÔNG NGHIỆP Cách tiếp cận AI của Trung Quốc nhấn mạnh rằng, các ứng dụng thực tiễn được điều chỉnh phù hợp với nhu cầu đặc thù của từng ngành công nghiệp.</w:t>
      </w:r>
    </w:p>
    <w:p>
      <w:r>
        <w:t>Bằng cách tích hợp các công nghệ AI như bản sao kỹ thuật số - digital twins, bảo trì theo dự đoán và AI tạo sinh, các ngành sản xuất, y tế, giao thông, bán lẻ và năng lượng đang chứng kiến những bước tiến mang tính chuyển đổi. Những tiến bộ này bao gồm tối ưu hóa quy trình sản xuất, nâng cao chẩn đoán và chăm sóc bệnh nhân, triển khai hệ thống vận tải tự động, cá nhân hóa trải nghiệm người tiêu dùng và cải thiện quản lý năng lượng tái tạo. Đổi mới theo từng lĩnh vực này minh họa cách AI có thể được áp dụng trên quy mô lớn để thúc đẩy hiệu quả, tính bền vững, cũng như các mô hình kinh doanh và vận hành mới. Việc chú trọng điều chỉnh giải pháp AI theo nhu cầu đặc thù cho thấy một cách tiếp cận mà các khu vực khác có thể áp dụng để tối đa hóa tác động và vượt qua rào cản trong quá trình tiếp nhận.</w:t>
      </w:r>
    </w:p>
    <w:p>
      <w:r>
        <w:t>THÁCH THỨC VÀ CƠ HỘI Dù đạt được nhiều thành công, phát triển AI ở Trung Quốc cũng không tránh khỏi các thách thức. Các vấn đề như luồng dữ liệu phân mảnh, năng lực ở các địa phương không đồng đều và sự thiếu hụt nhân tài đáng kể vẫn đang đặt ra những trở ngại. Giải quyết những vấn đề này sẽ đòi hỏi sự hợp tác giữa các ngành và thậm chí, hợp tác xuyên biên giới. Kinh nghiệm của Trung Quốc cũng làm nổi bật tầm quan trọng của việc duy trì khả năng tương tác và thúc đẩy các quan hệ đối tác để cho phép mở rộng AI theo cách bền vững. Đối với các bên liên quan trên toàn cầu, những bài học từ Trung Quốc không mang tính áp đặt mà mang tính gợi mở, cho thấy cách phối hợp chiến lược, các yếu tố hỗ trợ hệ sinh thái và đổi mới ngành cụ thể có thể giúp khai phá tiềm năng của AI.</w:t>
      </w:r>
    </w:p>
    <w:p>
      <w:r>
        <w:t>Tuy nhiên, hành trình này cũng nhấn mạnh sự cần thiết của phát triển có trách nhiệm và hợp tác quốc tế để điều hướng mối quan hệ phức tạp giữa công nghệ, xã hội và quản trị. Chính quyền Tổng thống Donald Trump được cho là đang xem xét một vòng thuế quan mới đối với chất bán dẫn và các sản phẩm công nghệ liên quan... Nhà sản xuất chip Trung Quốc YMTC đặt mục tiêu trở thành doanh nghiệp sản xuất bộ nhớ flash NAND lớn nhất thế giới vào cuối năm 2027. Công ty chuẩn bị huy động khoảng 5 tỷ USD từ đợt IPO tại Thượng Hải… Trong nhiều năm, phần lớn nguồn lực của ngành AI Mỹ tập trung vào các mô hình đóng. OpenAI, Anthropic hay Google đều phát triển những hệ thống không công khai mã nguồn hoặc trọng số mô hình...</w:t>
      </w:r>
    </w:p>
    <w:p>
      <w:r>
        <w:t>Trí tuệ nhân tạo (AI) đang tạo ra một cuộc thay đổi sâu rộng đối với ngành dịch vụ công nghệ thông tin trị giá khoảng 315 tỷ USD mỗi năm của Ấn Độ... Trung Quốc vượt lên trở thành quốc gia có số đơn đăng ký bằng sáng chế lớn nhất thế giới từ năm 2011 và khoảng cách tiếp tục được nới rộng. Năm 2024, số đơn đăng ký của Trung Quốc cao gấp khoảng 1,3 lần tổng số đơn của Mỹ, Nhật Bản, Hàn Quốc và châu Âu cộng lại… Khi số lượng điện thoại hỗ trợ eSIM tiếp tục tăng và người dùng ngày càng quen với việc mua dữ liệu trực tuyến. Điều này đặt các nhà mạng trước bài toán phải đổi mới mô hình roaming… Một thực tế đáng lưu ý là hiện không nền tảng nào cho phép người dùng lấy lại dữ liệu sau khi dữ liệu đó đã được sử dụng để huấn luyện một mô hình ngôn ngữ lớn…</w:t>
      </w:r>
    </w:p>
    <w:p>
      <w:r>
        <w:t>Số lượng AI agent được doanh nghiệp đưa vào vận hành tăng gần gấp 3 lần chỉ trong hơn một năm, trong khi thời gian xây dựng một agent mới giảm hơn một nửa...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