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0" w:name="_Toc464283625"/>
      <w:r>
        <w:rPr>
          <w:rFonts w:hint="eastAsia"/>
        </w:rPr>
        <w:t>在线考试系统使用手册(</w:t>
      </w:r>
      <w:r>
        <w:t>V1.0</w:t>
      </w:r>
      <w:r>
        <w:rPr>
          <w:rFonts w:hint="eastAsia"/>
        </w:rPr>
        <w:t>)</w:t>
      </w:r>
      <w:bookmarkEnd w:id="0"/>
    </w:p>
    <w:p>
      <w:pPr>
        <w:jc w:val="center"/>
      </w:pPr>
      <w:r>
        <w:t>吴名星</w:t>
      </w:r>
      <w:r>
        <w:rPr>
          <w:rFonts w:hint="eastAsia"/>
        </w:rPr>
        <w:t xml:space="preserve"> </w:t>
      </w:r>
      <w:r>
        <w:t>编写</w:t>
      </w:r>
    </w:p>
    <w:p>
      <w:pPr>
        <w:jc w:val="center"/>
      </w:pPr>
      <w:r>
        <w:rPr>
          <w:rFonts w:hint="eastAsia"/>
        </w:rPr>
        <w:t>2016年10月15日</w:t>
      </w:r>
    </w:p>
    <w:sdt>
      <w:sdtPr>
        <w:rPr>
          <w:lang w:val="zh-CN"/>
        </w:rPr>
        <w:id w:val="-2009433394"/>
      </w:sdtPr>
      <w:sdtEndPr>
        <w:rPr>
          <w:rFonts w:asciiTheme="minorHAnsi" w:hAnsiTheme="minorHAnsi" w:eastAsiaTheme="minorEastAsia" w:cstheme="minorBidi"/>
          <w:b/>
          <w:bCs/>
          <w:color w:val="auto"/>
          <w:kern w:val="2"/>
          <w:sz w:val="21"/>
          <w:szCs w:val="22"/>
          <w:lang w:val="zh-CN"/>
        </w:rPr>
      </w:sdtEndPr>
      <w:sdtContent>
        <w:p>
          <w:pPr>
            <w:pStyle w:val="19"/>
          </w:pPr>
          <w:r>
            <w:rPr>
              <w:lang w:val="zh-CN"/>
            </w:rPr>
            <w:t>目录</w:t>
          </w:r>
        </w:p>
        <w:p>
          <w:pPr>
            <w:pStyle w:val="8"/>
            <w:tabs>
              <w:tab w:val="right" w:leader="dot" w:pos="9017"/>
            </w:tabs>
          </w:pPr>
          <w:r>
            <w:fldChar w:fldCharType="begin"/>
          </w:r>
          <w:r>
            <w:instrText xml:space="preserve"> TOC \o "1-3" \h \z \u </w:instrText>
          </w:r>
          <w:r>
            <w:fldChar w:fldCharType="separate"/>
          </w:r>
          <w:r>
            <w:fldChar w:fldCharType="begin"/>
          </w:r>
          <w:r>
            <w:instrText xml:space="preserve"> HYPERLINK \l "_Toc464283625" </w:instrText>
          </w:r>
          <w:r>
            <w:fldChar w:fldCharType="separate"/>
          </w:r>
          <w:r>
            <w:rPr>
              <w:rStyle w:val="11"/>
              <w:rFonts w:hint="eastAsia"/>
            </w:rPr>
            <w:t>在线考试系统使用手册</w:t>
          </w:r>
          <w:r>
            <w:rPr>
              <w:rStyle w:val="11"/>
            </w:rPr>
            <w:t>(V1.0)</w:t>
          </w:r>
          <w:r>
            <w:tab/>
          </w:r>
          <w:r>
            <w:fldChar w:fldCharType="begin"/>
          </w:r>
          <w:r>
            <w:instrText xml:space="preserve"> PAGEREF _Toc464283625 \h </w:instrText>
          </w:r>
          <w:r>
            <w:fldChar w:fldCharType="separate"/>
          </w:r>
          <w:r>
            <w:t>1</w:t>
          </w:r>
          <w:r>
            <w:fldChar w:fldCharType="end"/>
          </w:r>
          <w:r>
            <w:fldChar w:fldCharType="end"/>
          </w:r>
        </w:p>
        <w:p>
          <w:pPr>
            <w:pStyle w:val="8"/>
            <w:tabs>
              <w:tab w:val="right" w:leader="dot" w:pos="9017"/>
            </w:tabs>
          </w:pPr>
          <w:r>
            <w:fldChar w:fldCharType="begin"/>
          </w:r>
          <w:r>
            <w:instrText xml:space="preserve"> HYPERLINK \l "_Toc464283626" </w:instrText>
          </w:r>
          <w:r>
            <w:fldChar w:fldCharType="separate"/>
          </w:r>
          <w:r>
            <w:rPr>
              <w:rStyle w:val="11"/>
              <w:rFonts w:hint="eastAsia"/>
            </w:rPr>
            <w:t>一、后台管理操作手册</w:t>
          </w:r>
          <w:r>
            <w:tab/>
          </w:r>
          <w:r>
            <w:fldChar w:fldCharType="begin"/>
          </w:r>
          <w:r>
            <w:instrText xml:space="preserve"> PAGEREF _Toc464283626 \h </w:instrText>
          </w:r>
          <w:r>
            <w:fldChar w:fldCharType="separate"/>
          </w:r>
          <w:r>
            <w:t>2</w:t>
          </w:r>
          <w:r>
            <w:fldChar w:fldCharType="end"/>
          </w:r>
          <w:r>
            <w:fldChar w:fldCharType="end"/>
          </w:r>
        </w:p>
        <w:p>
          <w:pPr>
            <w:pStyle w:val="9"/>
            <w:tabs>
              <w:tab w:val="right" w:leader="dot" w:pos="9017"/>
            </w:tabs>
          </w:pPr>
          <w:r>
            <w:fldChar w:fldCharType="begin"/>
          </w:r>
          <w:r>
            <w:instrText xml:space="preserve"> HYPERLINK \l "_Toc464283627" </w:instrText>
          </w:r>
          <w:r>
            <w:fldChar w:fldCharType="separate"/>
          </w:r>
          <w:r>
            <w:rPr>
              <w:rStyle w:val="11"/>
            </w:rPr>
            <w:t>1</w:t>
          </w:r>
          <w:r>
            <w:rPr>
              <w:rStyle w:val="11"/>
              <w:rFonts w:hint="eastAsia"/>
            </w:rPr>
            <w:t>、系统管理登录</w:t>
          </w:r>
          <w:r>
            <w:tab/>
          </w:r>
          <w:r>
            <w:fldChar w:fldCharType="begin"/>
          </w:r>
          <w:r>
            <w:instrText xml:space="preserve"> PAGEREF _Toc464283627 \h </w:instrText>
          </w:r>
          <w:r>
            <w:fldChar w:fldCharType="separate"/>
          </w:r>
          <w:r>
            <w:t>2</w:t>
          </w:r>
          <w:r>
            <w:fldChar w:fldCharType="end"/>
          </w:r>
          <w:r>
            <w:fldChar w:fldCharType="end"/>
          </w:r>
        </w:p>
        <w:p>
          <w:pPr>
            <w:pStyle w:val="9"/>
            <w:tabs>
              <w:tab w:val="right" w:leader="dot" w:pos="9017"/>
            </w:tabs>
          </w:pPr>
          <w:r>
            <w:fldChar w:fldCharType="begin"/>
          </w:r>
          <w:r>
            <w:instrText xml:space="preserve"> HYPERLINK \l "_Toc464283628" </w:instrText>
          </w:r>
          <w:r>
            <w:fldChar w:fldCharType="separate"/>
          </w:r>
          <w:r>
            <w:rPr>
              <w:rStyle w:val="11"/>
            </w:rPr>
            <w:t>2</w:t>
          </w:r>
          <w:r>
            <w:rPr>
              <w:rStyle w:val="11"/>
              <w:rFonts w:hint="eastAsia"/>
            </w:rPr>
            <w:t>、系统管理</w:t>
          </w:r>
          <w:r>
            <w:tab/>
          </w:r>
          <w:r>
            <w:fldChar w:fldCharType="begin"/>
          </w:r>
          <w:r>
            <w:instrText xml:space="preserve"> PAGEREF _Toc464283628 \h </w:instrText>
          </w:r>
          <w:r>
            <w:fldChar w:fldCharType="separate"/>
          </w:r>
          <w:r>
            <w:t>3</w:t>
          </w:r>
          <w:r>
            <w:fldChar w:fldCharType="end"/>
          </w:r>
          <w:r>
            <w:fldChar w:fldCharType="end"/>
          </w:r>
        </w:p>
        <w:p>
          <w:pPr>
            <w:pStyle w:val="5"/>
            <w:tabs>
              <w:tab w:val="right" w:leader="dot" w:pos="9017"/>
            </w:tabs>
          </w:pPr>
          <w:r>
            <w:fldChar w:fldCharType="begin"/>
          </w:r>
          <w:r>
            <w:instrText xml:space="preserve"> HYPERLINK \l "_Toc464283629" </w:instrText>
          </w:r>
          <w:r>
            <w:fldChar w:fldCharType="separate"/>
          </w:r>
          <w:r>
            <w:rPr>
              <w:rStyle w:val="11"/>
            </w:rPr>
            <w:t>2</w:t>
          </w:r>
          <w:r>
            <w:rPr>
              <w:rStyle w:val="11"/>
              <w:rFonts w:hint="eastAsia"/>
            </w:rPr>
            <w:t>．</w:t>
          </w:r>
          <w:r>
            <w:rPr>
              <w:rStyle w:val="11"/>
            </w:rPr>
            <w:t xml:space="preserve">1 </w:t>
          </w:r>
          <w:r>
            <w:rPr>
              <w:rStyle w:val="11"/>
              <w:rFonts w:hint="eastAsia"/>
            </w:rPr>
            <w:t>部门管理</w:t>
          </w:r>
          <w:r>
            <w:tab/>
          </w:r>
          <w:r>
            <w:fldChar w:fldCharType="begin"/>
          </w:r>
          <w:r>
            <w:instrText xml:space="preserve"> PAGEREF _Toc464283629 \h </w:instrText>
          </w:r>
          <w:r>
            <w:fldChar w:fldCharType="separate"/>
          </w:r>
          <w:r>
            <w:t>3</w:t>
          </w:r>
          <w:r>
            <w:fldChar w:fldCharType="end"/>
          </w:r>
          <w:r>
            <w:fldChar w:fldCharType="end"/>
          </w:r>
        </w:p>
        <w:p>
          <w:pPr>
            <w:pStyle w:val="5"/>
            <w:tabs>
              <w:tab w:val="right" w:leader="dot" w:pos="9017"/>
            </w:tabs>
          </w:pPr>
          <w:r>
            <w:fldChar w:fldCharType="begin"/>
          </w:r>
          <w:r>
            <w:instrText xml:space="preserve"> HYPERLINK \l "_Toc464283630" </w:instrText>
          </w:r>
          <w:r>
            <w:fldChar w:fldCharType="separate"/>
          </w:r>
          <w:r>
            <w:rPr>
              <w:rStyle w:val="11"/>
            </w:rPr>
            <w:t>2</w:t>
          </w:r>
          <w:r>
            <w:rPr>
              <w:rStyle w:val="11"/>
              <w:rFonts w:hint="eastAsia"/>
            </w:rPr>
            <w:t>．</w:t>
          </w:r>
          <w:r>
            <w:rPr>
              <w:rStyle w:val="11"/>
            </w:rPr>
            <w:t xml:space="preserve">2 </w:t>
          </w:r>
          <w:r>
            <w:rPr>
              <w:rStyle w:val="11"/>
              <w:rFonts w:hint="eastAsia"/>
            </w:rPr>
            <w:t>教师管理</w:t>
          </w:r>
          <w:r>
            <w:tab/>
          </w:r>
          <w:r>
            <w:fldChar w:fldCharType="begin"/>
          </w:r>
          <w:r>
            <w:instrText xml:space="preserve"> PAGEREF _Toc464283630 \h </w:instrText>
          </w:r>
          <w:r>
            <w:fldChar w:fldCharType="separate"/>
          </w:r>
          <w:r>
            <w:t>3</w:t>
          </w:r>
          <w:r>
            <w:fldChar w:fldCharType="end"/>
          </w:r>
          <w:r>
            <w:fldChar w:fldCharType="end"/>
          </w:r>
        </w:p>
        <w:p>
          <w:pPr>
            <w:pStyle w:val="5"/>
            <w:tabs>
              <w:tab w:val="right" w:leader="dot" w:pos="9017"/>
            </w:tabs>
          </w:pPr>
          <w:r>
            <w:fldChar w:fldCharType="begin"/>
          </w:r>
          <w:r>
            <w:instrText xml:space="preserve"> HYPERLINK \l "_Toc464283631" </w:instrText>
          </w:r>
          <w:r>
            <w:fldChar w:fldCharType="separate"/>
          </w:r>
          <w:r>
            <w:rPr>
              <w:rStyle w:val="11"/>
            </w:rPr>
            <w:t>2</w:t>
          </w:r>
          <w:r>
            <w:rPr>
              <w:rStyle w:val="11"/>
              <w:rFonts w:hint="eastAsia"/>
            </w:rPr>
            <w:t>．</w:t>
          </w:r>
          <w:r>
            <w:rPr>
              <w:rStyle w:val="11"/>
            </w:rPr>
            <w:t xml:space="preserve">3 </w:t>
          </w:r>
          <w:r>
            <w:rPr>
              <w:rStyle w:val="11"/>
              <w:rFonts w:hint="eastAsia"/>
            </w:rPr>
            <w:t>学生管理</w:t>
          </w:r>
          <w:r>
            <w:tab/>
          </w:r>
          <w:r>
            <w:fldChar w:fldCharType="begin"/>
          </w:r>
          <w:r>
            <w:instrText xml:space="preserve"> PAGEREF _Toc464283631 \h </w:instrText>
          </w:r>
          <w:r>
            <w:fldChar w:fldCharType="separate"/>
          </w:r>
          <w:r>
            <w:t>4</w:t>
          </w:r>
          <w:r>
            <w:fldChar w:fldCharType="end"/>
          </w:r>
          <w:r>
            <w:fldChar w:fldCharType="end"/>
          </w:r>
        </w:p>
        <w:p>
          <w:pPr>
            <w:pStyle w:val="5"/>
            <w:tabs>
              <w:tab w:val="right" w:leader="dot" w:pos="9017"/>
            </w:tabs>
          </w:pPr>
          <w:r>
            <w:fldChar w:fldCharType="begin"/>
          </w:r>
          <w:r>
            <w:instrText xml:space="preserve"> HYPERLINK \l "_Toc464283632" </w:instrText>
          </w:r>
          <w:r>
            <w:fldChar w:fldCharType="separate"/>
          </w:r>
          <w:r>
            <w:rPr>
              <w:rStyle w:val="11"/>
            </w:rPr>
            <w:t>2</w:t>
          </w:r>
          <w:r>
            <w:rPr>
              <w:rStyle w:val="11"/>
              <w:rFonts w:hint="eastAsia"/>
            </w:rPr>
            <w:t>．</w:t>
          </w:r>
          <w:r>
            <w:rPr>
              <w:rStyle w:val="11"/>
            </w:rPr>
            <w:t xml:space="preserve">4 </w:t>
          </w:r>
          <w:r>
            <w:rPr>
              <w:rStyle w:val="11"/>
              <w:rFonts w:hint="eastAsia"/>
            </w:rPr>
            <w:t>考场管理</w:t>
          </w:r>
          <w:r>
            <w:tab/>
          </w:r>
          <w:r>
            <w:fldChar w:fldCharType="begin"/>
          </w:r>
          <w:r>
            <w:instrText xml:space="preserve"> PAGEREF _Toc464283632 \h </w:instrText>
          </w:r>
          <w:r>
            <w:fldChar w:fldCharType="separate"/>
          </w:r>
          <w:r>
            <w:t>5</w:t>
          </w:r>
          <w:r>
            <w:fldChar w:fldCharType="end"/>
          </w:r>
          <w:r>
            <w:fldChar w:fldCharType="end"/>
          </w:r>
        </w:p>
        <w:p>
          <w:pPr>
            <w:pStyle w:val="5"/>
            <w:tabs>
              <w:tab w:val="right" w:leader="dot" w:pos="9017"/>
            </w:tabs>
          </w:pPr>
          <w:r>
            <w:fldChar w:fldCharType="begin"/>
          </w:r>
          <w:r>
            <w:instrText xml:space="preserve"> HYPERLINK \l "_Toc464283633" </w:instrText>
          </w:r>
          <w:r>
            <w:fldChar w:fldCharType="separate"/>
          </w:r>
          <w:r>
            <w:rPr>
              <w:rStyle w:val="11"/>
            </w:rPr>
            <w:t>2</w:t>
          </w:r>
          <w:r>
            <w:rPr>
              <w:rStyle w:val="11"/>
              <w:rFonts w:hint="eastAsia"/>
            </w:rPr>
            <w:t>．</w:t>
          </w:r>
          <w:r>
            <w:rPr>
              <w:rStyle w:val="11"/>
            </w:rPr>
            <w:t xml:space="preserve">5 </w:t>
          </w:r>
          <w:r>
            <w:rPr>
              <w:rStyle w:val="11"/>
              <w:rFonts w:hint="eastAsia"/>
            </w:rPr>
            <w:t>校考管理</w:t>
          </w:r>
          <w:r>
            <w:tab/>
          </w:r>
          <w:r>
            <w:fldChar w:fldCharType="begin"/>
          </w:r>
          <w:r>
            <w:instrText xml:space="preserve"> PAGEREF _Toc464283633 \h </w:instrText>
          </w:r>
          <w:r>
            <w:fldChar w:fldCharType="separate"/>
          </w:r>
          <w:r>
            <w:t>6</w:t>
          </w:r>
          <w:r>
            <w:fldChar w:fldCharType="end"/>
          </w:r>
          <w:r>
            <w:fldChar w:fldCharType="end"/>
          </w:r>
        </w:p>
        <w:p>
          <w:pPr>
            <w:pStyle w:val="5"/>
            <w:tabs>
              <w:tab w:val="right" w:leader="dot" w:pos="9017"/>
            </w:tabs>
          </w:pPr>
          <w:r>
            <w:fldChar w:fldCharType="begin"/>
          </w:r>
          <w:r>
            <w:instrText xml:space="preserve"> HYPERLINK \l "_Toc464283634" </w:instrText>
          </w:r>
          <w:r>
            <w:fldChar w:fldCharType="separate"/>
          </w:r>
          <w:r>
            <w:rPr>
              <w:rStyle w:val="11"/>
            </w:rPr>
            <w:t>2</w:t>
          </w:r>
          <w:r>
            <w:rPr>
              <w:rStyle w:val="11"/>
              <w:rFonts w:hint="eastAsia"/>
            </w:rPr>
            <w:t>．</w:t>
          </w:r>
          <w:r>
            <w:rPr>
              <w:rStyle w:val="11"/>
            </w:rPr>
            <w:t xml:space="preserve">6 </w:t>
          </w:r>
          <w:r>
            <w:rPr>
              <w:rStyle w:val="11"/>
              <w:rFonts w:hint="eastAsia"/>
            </w:rPr>
            <w:t>系统工具</w:t>
          </w:r>
          <w:r>
            <w:tab/>
          </w:r>
          <w:r>
            <w:fldChar w:fldCharType="begin"/>
          </w:r>
          <w:r>
            <w:instrText xml:space="preserve"> PAGEREF _Toc464283634 \h </w:instrText>
          </w:r>
          <w:r>
            <w:fldChar w:fldCharType="separate"/>
          </w:r>
          <w:r>
            <w:t>6</w:t>
          </w:r>
          <w:r>
            <w:fldChar w:fldCharType="end"/>
          </w:r>
          <w:r>
            <w:fldChar w:fldCharType="end"/>
          </w:r>
        </w:p>
        <w:p>
          <w:pPr>
            <w:pStyle w:val="9"/>
            <w:tabs>
              <w:tab w:val="right" w:leader="dot" w:pos="9017"/>
            </w:tabs>
          </w:pPr>
          <w:r>
            <w:fldChar w:fldCharType="begin"/>
          </w:r>
          <w:r>
            <w:instrText xml:space="preserve"> HYPERLINK \l "_Toc464283635" </w:instrText>
          </w:r>
          <w:r>
            <w:fldChar w:fldCharType="separate"/>
          </w:r>
          <w:r>
            <w:rPr>
              <w:rStyle w:val="11"/>
            </w:rPr>
            <w:t>3</w:t>
          </w:r>
          <w:r>
            <w:rPr>
              <w:rStyle w:val="11"/>
              <w:rFonts w:hint="eastAsia"/>
            </w:rPr>
            <w:t>、业务管理</w:t>
          </w:r>
          <w:r>
            <w:tab/>
          </w:r>
          <w:r>
            <w:fldChar w:fldCharType="begin"/>
          </w:r>
          <w:r>
            <w:instrText xml:space="preserve"> PAGEREF _Toc464283635 \h </w:instrText>
          </w:r>
          <w:r>
            <w:fldChar w:fldCharType="separate"/>
          </w:r>
          <w:r>
            <w:t>7</w:t>
          </w:r>
          <w:r>
            <w:fldChar w:fldCharType="end"/>
          </w:r>
          <w:r>
            <w:fldChar w:fldCharType="end"/>
          </w:r>
        </w:p>
        <w:p>
          <w:pPr>
            <w:pStyle w:val="5"/>
            <w:tabs>
              <w:tab w:val="right" w:leader="dot" w:pos="9017"/>
            </w:tabs>
          </w:pPr>
          <w:r>
            <w:fldChar w:fldCharType="begin"/>
          </w:r>
          <w:r>
            <w:instrText xml:space="preserve"> HYPERLINK \l "_Toc464283636" </w:instrText>
          </w:r>
          <w:r>
            <w:fldChar w:fldCharType="separate"/>
          </w:r>
          <w:r>
            <w:rPr>
              <w:rStyle w:val="11"/>
            </w:rPr>
            <w:t>3</w:t>
          </w:r>
          <w:r>
            <w:rPr>
              <w:rStyle w:val="11"/>
              <w:rFonts w:hint="eastAsia"/>
            </w:rPr>
            <w:t>．</w:t>
          </w:r>
          <w:r>
            <w:rPr>
              <w:rStyle w:val="11"/>
            </w:rPr>
            <w:t xml:space="preserve">1 </w:t>
          </w:r>
          <w:r>
            <w:rPr>
              <w:rStyle w:val="11"/>
              <w:rFonts w:hint="eastAsia"/>
            </w:rPr>
            <w:t>课程管理</w:t>
          </w:r>
          <w:r>
            <w:tab/>
          </w:r>
          <w:r>
            <w:fldChar w:fldCharType="begin"/>
          </w:r>
          <w:r>
            <w:instrText xml:space="preserve"> PAGEREF _Toc464283636 \h </w:instrText>
          </w:r>
          <w:r>
            <w:fldChar w:fldCharType="separate"/>
          </w:r>
          <w:r>
            <w:t>7</w:t>
          </w:r>
          <w:r>
            <w:fldChar w:fldCharType="end"/>
          </w:r>
          <w:r>
            <w:fldChar w:fldCharType="end"/>
          </w:r>
        </w:p>
        <w:p>
          <w:pPr>
            <w:pStyle w:val="5"/>
            <w:tabs>
              <w:tab w:val="right" w:leader="dot" w:pos="9017"/>
            </w:tabs>
          </w:pPr>
          <w:r>
            <w:fldChar w:fldCharType="begin"/>
          </w:r>
          <w:r>
            <w:instrText xml:space="preserve"> HYPERLINK \l "_Toc464283637" </w:instrText>
          </w:r>
          <w:r>
            <w:fldChar w:fldCharType="separate"/>
          </w:r>
          <w:r>
            <w:rPr>
              <w:rStyle w:val="11"/>
            </w:rPr>
            <w:t>3</w:t>
          </w:r>
          <w:r>
            <w:rPr>
              <w:rStyle w:val="11"/>
              <w:rFonts w:hint="eastAsia"/>
            </w:rPr>
            <w:t>．</w:t>
          </w:r>
          <w:r>
            <w:rPr>
              <w:rStyle w:val="11"/>
            </w:rPr>
            <w:t xml:space="preserve">2 </w:t>
          </w:r>
          <w:r>
            <w:rPr>
              <w:rStyle w:val="11"/>
              <w:rFonts w:hint="eastAsia"/>
            </w:rPr>
            <w:t>试题管理</w:t>
          </w:r>
          <w:r>
            <w:tab/>
          </w:r>
          <w:r>
            <w:fldChar w:fldCharType="begin"/>
          </w:r>
          <w:r>
            <w:instrText xml:space="preserve"> PAGEREF _Toc464283637 \h </w:instrText>
          </w:r>
          <w:r>
            <w:fldChar w:fldCharType="separate"/>
          </w:r>
          <w:r>
            <w:t>8</w:t>
          </w:r>
          <w:r>
            <w:fldChar w:fldCharType="end"/>
          </w:r>
          <w:r>
            <w:fldChar w:fldCharType="end"/>
          </w:r>
        </w:p>
        <w:p>
          <w:pPr>
            <w:pStyle w:val="5"/>
            <w:tabs>
              <w:tab w:val="right" w:leader="dot" w:pos="9017"/>
            </w:tabs>
          </w:pPr>
          <w:r>
            <w:fldChar w:fldCharType="begin"/>
          </w:r>
          <w:r>
            <w:instrText xml:space="preserve"> HYPERLINK \l "_Toc464283638" </w:instrText>
          </w:r>
          <w:r>
            <w:fldChar w:fldCharType="separate"/>
          </w:r>
          <w:r>
            <w:rPr>
              <w:rStyle w:val="11"/>
            </w:rPr>
            <w:t>3</w:t>
          </w:r>
          <w:r>
            <w:rPr>
              <w:rStyle w:val="11"/>
              <w:rFonts w:hint="eastAsia"/>
            </w:rPr>
            <w:t>．</w:t>
          </w:r>
          <w:r>
            <w:rPr>
              <w:rStyle w:val="11"/>
            </w:rPr>
            <w:t xml:space="preserve">3 </w:t>
          </w:r>
          <w:r>
            <w:rPr>
              <w:rStyle w:val="11"/>
              <w:rFonts w:hint="eastAsia"/>
            </w:rPr>
            <w:t>策略管理</w:t>
          </w:r>
          <w:r>
            <w:tab/>
          </w:r>
          <w:r>
            <w:fldChar w:fldCharType="begin"/>
          </w:r>
          <w:r>
            <w:instrText xml:space="preserve"> PAGEREF _Toc464283638 \h </w:instrText>
          </w:r>
          <w:r>
            <w:fldChar w:fldCharType="separate"/>
          </w:r>
          <w:r>
            <w:t>9</w:t>
          </w:r>
          <w:r>
            <w:fldChar w:fldCharType="end"/>
          </w:r>
          <w:r>
            <w:fldChar w:fldCharType="end"/>
          </w:r>
        </w:p>
        <w:p>
          <w:pPr>
            <w:pStyle w:val="5"/>
            <w:tabs>
              <w:tab w:val="right" w:leader="dot" w:pos="9017"/>
            </w:tabs>
          </w:pPr>
          <w:r>
            <w:fldChar w:fldCharType="begin"/>
          </w:r>
          <w:r>
            <w:instrText xml:space="preserve"> HYPERLINK \l "_Toc464283639" </w:instrText>
          </w:r>
          <w:r>
            <w:fldChar w:fldCharType="separate"/>
          </w:r>
          <w:r>
            <w:rPr>
              <w:rStyle w:val="11"/>
            </w:rPr>
            <w:t>3</w:t>
          </w:r>
          <w:r>
            <w:rPr>
              <w:rStyle w:val="11"/>
              <w:rFonts w:hint="eastAsia"/>
            </w:rPr>
            <w:t>．</w:t>
          </w:r>
          <w:r>
            <w:rPr>
              <w:rStyle w:val="11"/>
            </w:rPr>
            <w:t xml:space="preserve">4 </w:t>
          </w:r>
          <w:r>
            <w:rPr>
              <w:rStyle w:val="11"/>
              <w:rFonts w:hint="eastAsia"/>
            </w:rPr>
            <w:t>计划管理</w:t>
          </w:r>
          <w:r>
            <w:tab/>
          </w:r>
          <w:r>
            <w:fldChar w:fldCharType="begin"/>
          </w:r>
          <w:r>
            <w:instrText xml:space="preserve"> PAGEREF _Toc464283639 \h </w:instrText>
          </w:r>
          <w:r>
            <w:fldChar w:fldCharType="separate"/>
          </w:r>
          <w:r>
            <w:t>11</w:t>
          </w:r>
          <w:r>
            <w:fldChar w:fldCharType="end"/>
          </w:r>
          <w:r>
            <w:fldChar w:fldCharType="end"/>
          </w:r>
        </w:p>
        <w:p>
          <w:pPr>
            <w:pStyle w:val="5"/>
            <w:tabs>
              <w:tab w:val="right" w:leader="dot" w:pos="9017"/>
            </w:tabs>
          </w:pPr>
          <w:r>
            <w:fldChar w:fldCharType="begin"/>
          </w:r>
          <w:r>
            <w:instrText xml:space="preserve"> HYPERLINK \l "_Toc464283640" </w:instrText>
          </w:r>
          <w:r>
            <w:fldChar w:fldCharType="separate"/>
          </w:r>
          <w:r>
            <w:rPr>
              <w:rStyle w:val="11"/>
            </w:rPr>
            <w:t>3</w:t>
          </w:r>
          <w:r>
            <w:rPr>
              <w:rStyle w:val="11"/>
              <w:rFonts w:hint="eastAsia"/>
            </w:rPr>
            <w:t>．</w:t>
          </w:r>
          <w:r>
            <w:rPr>
              <w:rStyle w:val="11"/>
            </w:rPr>
            <w:t xml:space="preserve">5 </w:t>
          </w:r>
          <w:r>
            <w:rPr>
              <w:rStyle w:val="11"/>
              <w:rFonts w:hint="eastAsia"/>
            </w:rPr>
            <w:t>考试管理</w:t>
          </w:r>
          <w:r>
            <w:tab/>
          </w:r>
          <w:r>
            <w:fldChar w:fldCharType="begin"/>
          </w:r>
          <w:r>
            <w:instrText xml:space="preserve"> PAGEREF _Toc464283640 \h </w:instrText>
          </w:r>
          <w:r>
            <w:fldChar w:fldCharType="separate"/>
          </w:r>
          <w:r>
            <w:t>11</w:t>
          </w:r>
          <w:r>
            <w:fldChar w:fldCharType="end"/>
          </w:r>
          <w:r>
            <w:fldChar w:fldCharType="end"/>
          </w:r>
        </w:p>
        <w:p>
          <w:pPr>
            <w:pStyle w:val="5"/>
            <w:tabs>
              <w:tab w:val="right" w:leader="dot" w:pos="9017"/>
            </w:tabs>
          </w:pPr>
          <w:r>
            <w:fldChar w:fldCharType="begin"/>
          </w:r>
          <w:r>
            <w:instrText xml:space="preserve"> HYPERLINK \l "_Toc464283641" </w:instrText>
          </w:r>
          <w:r>
            <w:fldChar w:fldCharType="separate"/>
          </w:r>
          <w:r>
            <w:rPr>
              <w:rStyle w:val="11"/>
            </w:rPr>
            <w:t>3</w:t>
          </w:r>
          <w:r>
            <w:rPr>
              <w:rStyle w:val="11"/>
              <w:rFonts w:hint="eastAsia"/>
            </w:rPr>
            <w:t>．</w:t>
          </w:r>
          <w:r>
            <w:rPr>
              <w:rStyle w:val="11"/>
            </w:rPr>
            <w:t xml:space="preserve">6 </w:t>
          </w:r>
          <w:r>
            <w:rPr>
              <w:rStyle w:val="11"/>
              <w:rFonts w:hint="eastAsia"/>
            </w:rPr>
            <w:t>安排监考</w:t>
          </w:r>
          <w:r>
            <w:tab/>
          </w:r>
          <w:r>
            <w:fldChar w:fldCharType="begin"/>
          </w:r>
          <w:r>
            <w:instrText xml:space="preserve"> PAGEREF _Toc464283641 \h </w:instrText>
          </w:r>
          <w:r>
            <w:fldChar w:fldCharType="separate"/>
          </w:r>
          <w:r>
            <w:t>14</w:t>
          </w:r>
          <w:r>
            <w:fldChar w:fldCharType="end"/>
          </w:r>
          <w:r>
            <w:fldChar w:fldCharType="end"/>
          </w:r>
        </w:p>
        <w:p>
          <w:pPr>
            <w:pStyle w:val="5"/>
            <w:tabs>
              <w:tab w:val="right" w:leader="dot" w:pos="9017"/>
            </w:tabs>
          </w:pPr>
          <w:r>
            <w:fldChar w:fldCharType="begin"/>
          </w:r>
          <w:r>
            <w:instrText xml:space="preserve"> HYPERLINK \l "_Toc464283642" </w:instrText>
          </w:r>
          <w:r>
            <w:fldChar w:fldCharType="separate"/>
          </w:r>
          <w:r>
            <w:rPr>
              <w:rStyle w:val="11"/>
            </w:rPr>
            <w:t>3</w:t>
          </w:r>
          <w:r>
            <w:rPr>
              <w:rStyle w:val="11"/>
              <w:rFonts w:hint="eastAsia"/>
            </w:rPr>
            <w:t>．</w:t>
          </w:r>
          <w:r>
            <w:rPr>
              <w:rStyle w:val="11"/>
            </w:rPr>
            <w:t xml:space="preserve">7 </w:t>
          </w:r>
          <w:r>
            <w:rPr>
              <w:rStyle w:val="11"/>
              <w:rFonts w:hint="eastAsia"/>
            </w:rPr>
            <w:t>考试监考</w:t>
          </w:r>
          <w:r>
            <w:tab/>
          </w:r>
          <w:r>
            <w:fldChar w:fldCharType="begin"/>
          </w:r>
          <w:r>
            <w:instrText xml:space="preserve"> PAGEREF _Toc464283642 \h </w:instrText>
          </w:r>
          <w:r>
            <w:fldChar w:fldCharType="separate"/>
          </w:r>
          <w:r>
            <w:t>15</w:t>
          </w:r>
          <w:r>
            <w:fldChar w:fldCharType="end"/>
          </w:r>
          <w:r>
            <w:fldChar w:fldCharType="end"/>
          </w:r>
        </w:p>
        <w:p>
          <w:pPr>
            <w:pStyle w:val="5"/>
            <w:tabs>
              <w:tab w:val="right" w:leader="dot" w:pos="9017"/>
            </w:tabs>
          </w:pPr>
          <w:r>
            <w:fldChar w:fldCharType="begin"/>
          </w:r>
          <w:r>
            <w:instrText xml:space="preserve"> HYPERLINK \l "_Toc464283643" </w:instrText>
          </w:r>
          <w:r>
            <w:fldChar w:fldCharType="separate"/>
          </w:r>
          <w:r>
            <w:rPr>
              <w:rStyle w:val="11"/>
            </w:rPr>
            <w:t>3</w:t>
          </w:r>
          <w:r>
            <w:rPr>
              <w:rStyle w:val="11"/>
              <w:rFonts w:hint="eastAsia"/>
            </w:rPr>
            <w:t>．</w:t>
          </w:r>
          <w:r>
            <w:rPr>
              <w:rStyle w:val="11"/>
            </w:rPr>
            <w:t xml:space="preserve">8 </w:t>
          </w:r>
          <w:r>
            <w:rPr>
              <w:rStyle w:val="11"/>
              <w:rFonts w:hint="eastAsia"/>
            </w:rPr>
            <w:t>安排阅卷</w:t>
          </w:r>
          <w:r>
            <w:tab/>
          </w:r>
          <w:r>
            <w:fldChar w:fldCharType="begin"/>
          </w:r>
          <w:r>
            <w:instrText xml:space="preserve"> PAGEREF _Toc464283643 \h </w:instrText>
          </w:r>
          <w:r>
            <w:fldChar w:fldCharType="separate"/>
          </w:r>
          <w:r>
            <w:t>16</w:t>
          </w:r>
          <w:r>
            <w:fldChar w:fldCharType="end"/>
          </w:r>
          <w:r>
            <w:fldChar w:fldCharType="end"/>
          </w:r>
        </w:p>
        <w:p>
          <w:pPr>
            <w:pStyle w:val="5"/>
            <w:tabs>
              <w:tab w:val="right" w:leader="dot" w:pos="9017"/>
            </w:tabs>
          </w:pPr>
          <w:r>
            <w:fldChar w:fldCharType="begin"/>
          </w:r>
          <w:r>
            <w:instrText xml:space="preserve"> HYPERLINK \l "_Toc464283644" </w:instrText>
          </w:r>
          <w:r>
            <w:fldChar w:fldCharType="separate"/>
          </w:r>
          <w:r>
            <w:rPr>
              <w:rStyle w:val="11"/>
            </w:rPr>
            <w:t>3</w:t>
          </w:r>
          <w:r>
            <w:rPr>
              <w:rStyle w:val="11"/>
              <w:rFonts w:hint="eastAsia"/>
            </w:rPr>
            <w:t>．</w:t>
          </w:r>
          <w:r>
            <w:rPr>
              <w:rStyle w:val="11"/>
            </w:rPr>
            <w:t>9</w:t>
          </w:r>
          <w:r>
            <w:rPr>
              <w:rStyle w:val="11"/>
              <w:rFonts w:hint="eastAsia"/>
            </w:rPr>
            <w:t>手工阅卷</w:t>
          </w:r>
          <w:r>
            <w:tab/>
          </w:r>
          <w:r>
            <w:fldChar w:fldCharType="begin"/>
          </w:r>
          <w:r>
            <w:instrText xml:space="preserve"> PAGEREF _Toc464283644 \h </w:instrText>
          </w:r>
          <w:r>
            <w:fldChar w:fldCharType="separate"/>
          </w:r>
          <w:r>
            <w:t>18</w:t>
          </w:r>
          <w:r>
            <w:fldChar w:fldCharType="end"/>
          </w:r>
          <w:r>
            <w:fldChar w:fldCharType="end"/>
          </w:r>
        </w:p>
        <w:p>
          <w:pPr>
            <w:pStyle w:val="5"/>
            <w:tabs>
              <w:tab w:val="right" w:leader="dot" w:pos="9017"/>
            </w:tabs>
          </w:pPr>
          <w:r>
            <w:fldChar w:fldCharType="begin"/>
          </w:r>
          <w:r>
            <w:instrText xml:space="preserve"> HYPERLINK \l "_Toc464283645" </w:instrText>
          </w:r>
          <w:r>
            <w:fldChar w:fldCharType="separate"/>
          </w:r>
          <w:r>
            <w:rPr>
              <w:rStyle w:val="11"/>
            </w:rPr>
            <w:t>3</w:t>
          </w:r>
          <w:r>
            <w:rPr>
              <w:rStyle w:val="11"/>
              <w:rFonts w:hint="eastAsia"/>
            </w:rPr>
            <w:t>．</w:t>
          </w:r>
          <w:r>
            <w:rPr>
              <w:rStyle w:val="11"/>
            </w:rPr>
            <w:t xml:space="preserve">10 </w:t>
          </w:r>
          <w:r>
            <w:rPr>
              <w:rStyle w:val="11"/>
              <w:rFonts w:hint="eastAsia"/>
            </w:rPr>
            <w:t>成绩管理</w:t>
          </w:r>
          <w:r>
            <w:tab/>
          </w:r>
          <w:r>
            <w:fldChar w:fldCharType="begin"/>
          </w:r>
          <w:r>
            <w:instrText xml:space="preserve"> PAGEREF _Toc464283645 \h </w:instrText>
          </w:r>
          <w:r>
            <w:fldChar w:fldCharType="separate"/>
          </w:r>
          <w:r>
            <w:t>18</w:t>
          </w:r>
          <w:r>
            <w:fldChar w:fldCharType="end"/>
          </w:r>
          <w:r>
            <w:fldChar w:fldCharType="end"/>
          </w:r>
        </w:p>
        <w:p>
          <w:pPr>
            <w:pStyle w:val="9"/>
            <w:tabs>
              <w:tab w:val="right" w:leader="dot" w:pos="9017"/>
            </w:tabs>
          </w:pPr>
          <w:r>
            <w:fldChar w:fldCharType="begin"/>
          </w:r>
          <w:r>
            <w:instrText xml:space="preserve"> HYPERLINK \l "_Toc464283646" </w:instrText>
          </w:r>
          <w:r>
            <w:fldChar w:fldCharType="separate"/>
          </w:r>
          <w:r>
            <w:rPr>
              <w:rStyle w:val="11"/>
              <w:rFonts w:hint="eastAsia"/>
            </w:rPr>
            <w:t>二、考生考试使用手册</w:t>
          </w:r>
          <w:r>
            <w:tab/>
          </w:r>
          <w:r>
            <w:fldChar w:fldCharType="begin"/>
          </w:r>
          <w:r>
            <w:instrText xml:space="preserve"> PAGEREF _Toc464283646 \h </w:instrText>
          </w:r>
          <w:r>
            <w:fldChar w:fldCharType="separate"/>
          </w:r>
          <w:r>
            <w:t>19</w:t>
          </w:r>
          <w:r>
            <w:fldChar w:fldCharType="end"/>
          </w:r>
          <w:r>
            <w:fldChar w:fldCharType="end"/>
          </w:r>
        </w:p>
        <w:p>
          <w:pPr>
            <w:pStyle w:val="9"/>
            <w:tabs>
              <w:tab w:val="right" w:leader="dot" w:pos="9017"/>
            </w:tabs>
          </w:pPr>
          <w:r>
            <w:fldChar w:fldCharType="begin"/>
          </w:r>
          <w:r>
            <w:instrText xml:space="preserve"> HYPERLINK \l "_Toc464283647" </w:instrText>
          </w:r>
          <w:r>
            <w:fldChar w:fldCharType="separate"/>
          </w:r>
          <w:r>
            <w:rPr>
              <w:rStyle w:val="11"/>
            </w:rPr>
            <w:t>1</w:t>
          </w:r>
          <w:r>
            <w:rPr>
              <w:rStyle w:val="11"/>
              <w:rFonts w:hint="eastAsia"/>
            </w:rPr>
            <w:t>、考生登录</w:t>
          </w:r>
          <w:r>
            <w:tab/>
          </w:r>
          <w:r>
            <w:fldChar w:fldCharType="begin"/>
          </w:r>
          <w:r>
            <w:instrText xml:space="preserve"> PAGEREF _Toc464283647 \h </w:instrText>
          </w:r>
          <w:r>
            <w:fldChar w:fldCharType="separate"/>
          </w:r>
          <w:r>
            <w:t>19</w:t>
          </w:r>
          <w:r>
            <w:fldChar w:fldCharType="end"/>
          </w:r>
          <w:r>
            <w:fldChar w:fldCharType="end"/>
          </w:r>
        </w:p>
        <w:p>
          <w:pPr>
            <w:pStyle w:val="9"/>
            <w:tabs>
              <w:tab w:val="right" w:leader="dot" w:pos="9017"/>
            </w:tabs>
          </w:pPr>
          <w:r>
            <w:fldChar w:fldCharType="begin"/>
          </w:r>
          <w:r>
            <w:instrText xml:space="preserve"> HYPERLINK \l "_Toc464283648" </w:instrText>
          </w:r>
          <w:r>
            <w:fldChar w:fldCharType="separate"/>
          </w:r>
          <w:r>
            <w:rPr>
              <w:rStyle w:val="11"/>
            </w:rPr>
            <w:t>2</w:t>
          </w:r>
          <w:r>
            <w:rPr>
              <w:rStyle w:val="11"/>
              <w:rFonts w:hint="eastAsia"/>
            </w:rPr>
            <w:t>、考生考试</w:t>
          </w:r>
          <w:r>
            <w:tab/>
          </w:r>
          <w:r>
            <w:fldChar w:fldCharType="begin"/>
          </w:r>
          <w:r>
            <w:instrText xml:space="preserve"> PAGEREF _Toc464283648 \h </w:instrText>
          </w:r>
          <w:r>
            <w:fldChar w:fldCharType="separate"/>
          </w:r>
          <w:r>
            <w:t>20</w:t>
          </w:r>
          <w:r>
            <w:fldChar w:fldCharType="end"/>
          </w:r>
          <w:r>
            <w:fldChar w:fldCharType="end"/>
          </w:r>
        </w:p>
        <w:p>
          <w:r>
            <w:rPr>
              <w:b/>
              <w:bCs/>
              <w:lang w:val="zh-CN"/>
            </w:rPr>
            <w:fldChar w:fldCharType="end"/>
          </w:r>
        </w:p>
      </w:sdtContent>
    </w:sdt>
    <w:p>
      <w:pPr>
        <w:widowControl/>
        <w:jc w:val="left"/>
      </w:pPr>
      <w:r>
        <w:br w:type="page"/>
      </w:r>
    </w:p>
    <w:p>
      <w:pPr>
        <w:jc w:val="center"/>
        <w:rPr>
          <w:rFonts w:hint="eastAsia"/>
        </w:rPr>
      </w:pPr>
    </w:p>
    <w:p>
      <w:pPr>
        <w:pStyle w:val="2"/>
        <w:rPr>
          <w:sz w:val="32"/>
          <w:szCs w:val="32"/>
        </w:rPr>
      </w:pPr>
      <w:bookmarkStart w:id="1" w:name="_Toc464283626"/>
      <w:r>
        <w:rPr>
          <w:rFonts w:hint="eastAsia"/>
          <w:sz w:val="32"/>
          <w:szCs w:val="32"/>
        </w:rPr>
        <w:t>一、后台管理操作手册</w:t>
      </w:r>
      <w:bookmarkEnd w:id="1"/>
    </w:p>
    <w:p>
      <w:pPr>
        <w:pStyle w:val="3"/>
        <w:rPr>
          <w:sz w:val="30"/>
          <w:szCs w:val="30"/>
        </w:rPr>
      </w:pPr>
      <w:bookmarkStart w:id="2" w:name="_Toc464283627"/>
      <w:r>
        <w:rPr>
          <w:rFonts w:hint="eastAsia"/>
          <w:sz w:val="30"/>
          <w:szCs w:val="30"/>
        </w:rPr>
        <w:t>1</w:t>
      </w:r>
      <w:r>
        <w:rPr>
          <w:sz w:val="30"/>
          <w:szCs w:val="30"/>
        </w:rPr>
        <w:t>、系统管理登录</w:t>
      </w:r>
      <w:bookmarkEnd w:id="2"/>
    </w:p>
    <w:p>
      <w:pPr>
        <w:jc w:val="left"/>
      </w:pPr>
      <w:r>
        <w:tab/>
      </w:r>
      <w:r>
        <w:t>在校内打开浏览器，输入网址</w:t>
      </w:r>
      <w:r>
        <w:rPr>
          <w:rFonts w:hint="eastAsia"/>
        </w:rPr>
        <w:t xml:space="preserve">: </w:t>
      </w:r>
      <w:r>
        <w:fldChar w:fldCharType="begin"/>
      </w:r>
      <w:r>
        <w:instrText xml:space="preserve"> HYPERLINK "http://172.28.6.3/onlineExamSys/admin/" </w:instrText>
      </w:r>
      <w:r>
        <w:fldChar w:fldCharType="separate"/>
      </w:r>
      <w:r>
        <w:rPr>
          <w:rStyle w:val="11"/>
        </w:rPr>
        <w:t>http://172.28.6.3/onlineExamSys/admin/</w:t>
      </w:r>
      <w:r>
        <w:rPr>
          <w:rStyle w:val="11"/>
        </w:rPr>
        <w:fldChar w:fldCharType="end"/>
      </w:r>
    </w:p>
    <w:p>
      <w:pPr>
        <w:jc w:val="left"/>
      </w:pPr>
      <w:r>
        <w:tab/>
      </w:r>
      <w:r>
        <w:t>打开登录界面</w:t>
      </w:r>
      <w:r>
        <w:rPr>
          <w:rFonts w:hint="eastAsia"/>
        </w:rPr>
        <w:t>,如图1</w:t>
      </w:r>
      <w:r>
        <w:t>-1</w:t>
      </w:r>
      <w:r>
        <w:rPr>
          <w:rFonts w:hint="eastAsia"/>
        </w:rPr>
        <w:t>:</w:t>
      </w:r>
    </w:p>
    <w:p>
      <w:pPr>
        <w:jc w:val="center"/>
      </w:pPr>
      <w:r>
        <w:drawing>
          <wp:inline distT="0" distB="0" distL="0" distR="0">
            <wp:extent cx="3885565" cy="27235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885714" cy="2723809"/>
                    </a:xfrm>
                    <a:prstGeom prst="rect">
                      <a:avLst/>
                    </a:prstGeom>
                  </pic:spPr>
                </pic:pic>
              </a:graphicData>
            </a:graphic>
          </wp:inline>
        </w:drawing>
      </w:r>
    </w:p>
    <w:p>
      <w:pPr>
        <w:jc w:val="center"/>
      </w:pPr>
      <w:r>
        <w:rPr>
          <w:rFonts w:hint="eastAsia"/>
        </w:rPr>
        <w:t>1-1 登录界面</w:t>
      </w:r>
    </w:p>
    <w:p>
      <w:pPr>
        <w:jc w:val="left"/>
      </w:pPr>
      <w:r>
        <w:t>输入管理员的工号和密码（密码默认</w:t>
      </w:r>
      <w:r>
        <w:rPr>
          <w:rFonts w:hint="eastAsia"/>
        </w:rPr>
        <w:t>1</w:t>
      </w:r>
      <w:r>
        <w:t>23456）登录，出现在线考试系统主界面，如图1-2。</w:t>
      </w:r>
    </w:p>
    <w:p>
      <w:pPr>
        <w:jc w:val="center"/>
      </w:pPr>
      <w:r>
        <w:drawing>
          <wp:inline distT="0" distB="0" distL="0" distR="0">
            <wp:extent cx="5217795" cy="2708275"/>
            <wp:effectExtent l="0" t="0" r="190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17795" cy="2708275"/>
                    </a:xfrm>
                    <a:prstGeom prst="rect">
                      <a:avLst/>
                    </a:prstGeom>
                  </pic:spPr>
                </pic:pic>
              </a:graphicData>
            </a:graphic>
          </wp:inline>
        </w:drawing>
      </w:r>
    </w:p>
    <w:p>
      <w:pPr>
        <w:jc w:val="center"/>
      </w:pPr>
      <w:r>
        <w:t>图1-2 系统主界面</w:t>
      </w:r>
    </w:p>
    <w:p>
      <w:pPr>
        <w:pStyle w:val="3"/>
        <w:rPr>
          <w:sz w:val="30"/>
          <w:szCs w:val="30"/>
        </w:rPr>
      </w:pPr>
      <w:bookmarkStart w:id="3" w:name="_Toc464283628"/>
      <w:r>
        <w:rPr>
          <w:sz w:val="30"/>
          <w:szCs w:val="30"/>
        </w:rPr>
        <w:t>2、系统管理</w:t>
      </w:r>
      <w:bookmarkEnd w:id="3"/>
    </w:p>
    <w:p>
      <w:pPr>
        <w:ind w:firstLine="420"/>
      </w:pPr>
      <w:r>
        <w:rPr>
          <w:rFonts w:hint="eastAsia"/>
        </w:rPr>
        <w:t>在系统使用之前，管理员需要通过【系统管理】中的功能创建好基础数据：</w:t>
      </w: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rPr>
          <w:rFonts w:hint="eastAsia"/>
        </w:rPr>
        <w:t>使用【部门管理】功能，按照单位的组织架构，创建好组织架构；</w:t>
      </w: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t>使用</w:t>
      </w:r>
      <w:r>
        <w:rPr>
          <w:rFonts w:hint="eastAsia"/>
        </w:rPr>
        <w:t>【教师管理】功能，将需要使用本系统的教师录入系统；</w:t>
      </w:r>
      <w:r>
        <w:fldChar w:fldCharType="begin"/>
      </w:r>
      <w:r>
        <w:instrText xml:space="preserve"> </w:instrText>
      </w:r>
      <w:r>
        <w:rPr>
          <w:rFonts w:hint="eastAsia"/>
        </w:rPr>
        <w:instrText xml:space="preserve">= 3 \* GB3</w:instrText>
      </w:r>
      <w:r>
        <w:instrText xml:space="preserve"> </w:instrText>
      </w:r>
      <w:r>
        <w:fldChar w:fldCharType="separate"/>
      </w:r>
      <w:r>
        <w:rPr>
          <w:rFonts w:hint="eastAsia"/>
        </w:rPr>
        <w:t>③</w:t>
      </w:r>
      <w:r>
        <w:fldChar w:fldCharType="end"/>
      </w:r>
      <w:r>
        <w:t>使用</w:t>
      </w:r>
      <w:r>
        <w:rPr>
          <w:rFonts w:hint="eastAsia"/>
        </w:rPr>
        <w:t>【学生管理】功能，将需要通过本系统进行在线考试的学生录入系统。</w:t>
      </w:r>
      <w:r>
        <w:fldChar w:fldCharType="begin"/>
      </w:r>
      <w:r>
        <w:instrText xml:space="preserve"> </w:instrText>
      </w:r>
      <w:r>
        <w:rPr>
          <w:rFonts w:hint="eastAsia"/>
        </w:rPr>
        <w:instrText xml:space="preserve">= 4 \* GB3</w:instrText>
      </w:r>
      <w:r>
        <w:instrText xml:space="preserve"> </w:instrText>
      </w:r>
      <w:r>
        <w:fldChar w:fldCharType="separate"/>
      </w:r>
      <w:r>
        <w:rPr>
          <w:rFonts w:hint="eastAsia"/>
        </w:rPr>
        <w:t>④</w:t>
      </w:r>
      <w:r>
        <w:fldChar w:fldCharType="end"/>
      </w:r>
      <w:r>
        <w:t xml:space="preserve"> 如果需要安排考场和监考，还需要在考试之前使用</w:t>
      </w:r>
      <w:r>
        <w:rPr>
          <w:rFonts w:hint="eastAsia"/>
        </w:rPr>
        <w:t>【考场管理】功能，录入全部考场信息。</w:t>
      </w:r>
    </w:p>
    <w:p>
      <w:pPr>
        <w:pStyle w:val="4"/>
        <w:rPr>
          <w:sz w:val="28"/>
          <w:szCs w:val="28"/>
        </w:rPr>
      </w:pPr>
      <w:bookmarkStart w:id="4" w:name="_Toc464283629"/>
      <w:r>
        <w:rPr>
          <w:sz w:val="28"/>
          <w:szCs w:val="28"/>
        </w:rPr>
        <w:t>2</w:t>
      </w:r>
      <w:r>
        <w:rPr>
          <w:rFonts w:hint="eastAsia"/>
          <w:sz w:val="28"/>
          <w:szCs w:val="28"/>
        </w:rPr>
        <w:t>．</w:t>
      </w:r>
      <w:r>
        <w:rPr>
          <w:sz w:val="28"/>
          <w:szCs w:val="28"/>
        </w:rPr>
        <w:t>1 部门管理</w:t>
      </w:r>
      <w:bookmarkEnd w:id="4"/>
    </w:p>
    <w:p>
      <w:pPr>
        <w:ind w:firstLine="420"/>
      </w:pPr>
      <w:r>
        <w:t>单位的组织架构以一棵树形结构组织，一般分为4级：院</w:t>
      </w:r>
      <w:r>
        <w:rPr/>
        <w:sym w:font="Wingdings" w:char="F0E0"/>
      </w:r>
      <w:r>
        <w:t>系</w:t>
      </w:r>
      <w:r>
        <w:rPr/>
        <w:sym w:font="Wingdings" w:char="F0E0"/>
      </w:r>
      <w:r>
        <w:t>专业</w:t>
      </w:r>
      <w:r>
        <w:rPr/>
        <w:sym w:font="Wingdings" w:char="F0E0"/>
      </w:r>
      <w:r>
        <w:t>班级。通过【部门管理】模块，可以维护（新增、修改、删除）单位的部门和班级，如图2-1。</w:t>
      </w:r>
    </w:p>
    <w:p>
      <w:pPr>
        <w:ind w:firstLine="420"/>
      </w:pPr>
      <w:r>
        <w:drawing>
          <wp:inline distT="0" distB="0" distL="0" distR="0">
            <wp:extent cx="5236845" cy="2915285"/>
            <wp:effectExtent l="0" t="0" r="190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36845" cy="2915285"/>
                    </a:xfrm>
                    <a:prstGeom prst="rect">
                      <a:avLst/>
                    </a:prstGeom>
                  </pic:spPr>
                </pic:pic>
              </a:graphicData>
            </a:graphic>
          </wp:inline>
        </w:drawing>
      </w:r>
    </w:p>
    <w:p>
      <w:pPr>
        <w:ind w:firstLine="420"/>
        <w:jc w:val="center"/>
      </w:pPr>
      <w:r>
        <w:t>图2-1 部门管理</w:t>
      </w:r>
    </w:p>
    <w:p>
      <w:pPr>
        <w:pStyle w:val="4"/>
        <w:rPr>
          <w:sz w:val="28"/>
          <w:szCs w:val="28"/>
        </w:rPr>
      </w:pPr>
      <w:bookmarkStart w:id="5" w:name="_Toc464283630"/>
      <w:r>
        <w:rPr>
          <w:sz w:val="28"/>
          <w:szCs w:val="28"/>
        </w:rPr>
        <w:t>2</w:t>
      </w:r>
      <w:r>
        <w:rPr>
          <w:rFonts w:hint="eastAsia"/>
          <w:sz w:val="28"/>
          <w:szCs w:val="28"/>
        </w:rPr>
        <w:t>．</w:t>
      </w:r>
      <w:r>
        <w:rPr>
          <w:sz w:val="28"/>
          <w:szCs w:val="28"/>
        </w:rPr>
        <w:t>2 教师管理</w:t>
      </w:r>
      <w:bookmarkEnd w:id="5"/>
    </w:p>
    <w:p>
      <w:pPr>
        <w:ind w:firstLine="420"/>
      </w:pPr>
      <w:r>
        <w:rPr>
          <w:rFonts w:hint="eastAsia"/>
        </w:rPr>
        <w:t>教师使用在线考试系统来创建课程、录入试题、组织考试、监考、阅卷。</w:t>
      </w:r>
    </w:p>
    <w:p>
      <w:pPr>
        <w:ind w:firstLine="420"/>
      </w:pPr>
      <w:r>
        <w:rPr>
          <w:rFonts w:hint="eastAsia"/>
        </w:rPr>
        <w:t>教师初始信息时由教务系统中导入进本系统，通过【教师管理】，可以维护管理教师基本信息、指定教师角色和修改重置教师密码，也可以新增教师基本信息。如图2-2</w:t>
      </w:r>
      <w:r>
        <w:t>。</w:t>
      </w:r>
    </w:p>
    <w:p>
      <w:pPr>
        <w:ind w:firstLine="420"/>
      </w:pPr>
      <w:r>
        <w:rPr>
          <w:sz w:val="21"/>
        </w:rPr>
        <mc:AlternateContent>
          <mc:Choice Requires="wps">
            <w:drawing>
              <wp:anchor distT="0" distB="0" distL="114300" distR="114300" simplePos="0" relativeHeight="251658240" behindDoc="0" locked="0" layoutInCell="1" allowOverlap="1">
                <wp:simplePos x="0" y="0"/>
                <wp:positionH relativeFrom="column">
                  <wp:posOffset>2496820</wp:posOffset>
                </wp:positionH>
                <wp:positionV relativeFrom="paragraph">
                  <wp:posOffset>2374900</wp:posOffset>
                </wp:positionV>
                <wp:extent cx="952500" cy="723900"/>
                <wp:effectExtent l="2068195" t="1927860" r="8255" b="15240"/>
                <wp:wrapNone/>
                <wp:docPr id="8" name="椭圆形标注 8"/>
                <wp:cNvGraphicFramePr/>
                <a:graphic xmlns:a="http://schemas.openxmlformats.org/drawingml/2006/main">
                  <a:graphicData uri="http://schemas.microsoft.com/office/word/2010/wordprocessingShape">
                    <wps:wsp>
                      <wps:cNvSpPr/>
                      <wps:spPr>
                        <a:xfrm>
                          <a:off x="1315720" y="1572895"/>
                          <a:ext cx="952500" cy="723900"/>
                        </a:xfrm>
                        <a:prstGeom prst="wedgeEllipseCallout">
                          <a:avLst>
                            <a:gd name="adj1" fmla="val -262800"/>
                            <a:gd name="adj2" fmla="val -311140"/>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打开查询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3" type="#_x0000_t63" style="position:absolute;left:0pt;margin-left:196.6pt;margin-top:187pt;height:57pt;width:75pt;z-index:251658240;v-text-anchor:middle;mso-width-relative:page;mso-height-relative:page;" fillcolor="#5B9BD5 [3204]" filled="t" stroked="t" coordsize="21600,21600" o:gfxdata="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D6cs8zaAAAACwEAAA8AAAAAAAAAAQAg&#10;AAAAIgAAAGRycy9kb3ducmV2LnhtbFBLAQIUABQAAAAIAIdO4kChFoqhtwIAAEoFAAAOAAAAAAAA&#10;AAEAIAAAACkBAABkcnMvZTJvRG9jLnhtbFBLBQYAAAAABgAGAFkBAABSBgAAAAA=&#10;" adj="-45965,-56406">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打开查询</w:t>
                      </w:r>
                    </w:p>
                  </w:txbxContent>
                </v:textbox>
              </v:shape>
            </w:pict>
          </mc:Fallback>
        </mc:AlternateContent>
      </w:r>
      <w:r>
        <w:drawing>
          <wp:inline distT="0" distB="0" distL="0" distR="0">
            <wp:extent cx="5066030" cy="3186430"/>
            <wp:effectExtent l="0" t="0" r="127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066030" cy="3186430"/>
                    </a:xfrm>
                    <a:prstGeom prst="rect">
                      <a:avLst/>
                    </a:prstGeom>
                  </pic:spPr>
                </pic:pic>
              </a:graphicData>
            </a:graphic>
          </wp:inline>
        </w:drawing>
      </w:r>
    </w:p>
    <w:p>
      <w:pPr>
        <w:ind w:firstLine="420"/>
        <w:jc w:val="center"/>
      </w:pPr>
      <w:r>
        <w:t>图2-2 教师管理</w:t>
      </w:r>
    </w:p>
    <w:p>
      <w:pPr>
        <w:ind w:firstLine="420"/>
      </w:pPr>
      <w:r>
        <w:t>教师只能属于一个部门，教师可以拥有管理员或教师两类角色之一。管理员具有【系统管理】和【业务管理】菜单中的功能，而教师则只具有【业务管理】菜单中的功能。</w:t>
      </w:r>
    </w:p>
    <w:p>
      <w:pPr>
        <w:ind w:firstLine="420"/>
      </w:pPr>
      <w:r>
        <w:t>点击</w:t>
      </w:r>
      <w:r>
        <w:rPr>
          <w:rFonts w:hint="eastAsia"/>
        </w:rPr>
        <w:t xml:space="preserve"> </w:t>
      </w:r>
      <w:r>
        <w:t>左上角的【</w:t>
      </w:r>
      <w:r>
        <w:rPr>
          <w:rFonts w:hint="eastAsia"/>
        </w:rPr>
        <w:t xml:space="preserve"> </w:t>
      </w:r>
      <w:r>
        <w:t>&gt;&gt; 】打开教师查询窗口，可以根据多条件查询教师信息。</w:t>
      </w:r>
    </w:p>
    <w:p>
      <w:pPr>
        <w:pStyle w:val="4"/>
        <w:rPr>
          <w:sz w:val="28"/>
          <w:szCs w:val="28"/>
        </w:rPr>
      </w:pPr>
      <w:bookmarkStart w:id="6" w:name="_Toc464283631"/>
      <w:r>
        <w:rPr>
          <w:sz w:val="28"/>
          <w:szCs w:val="28"/>
        </w:rPr>
        <w:t>2</w:t>
      </w:r>
      <w:r>
        <w:rPr>
          <w:rFonts w:hint="eastAsia"/>
          <w:sz w:val="28"/>
          <w:szCs w:val="28"/>
        </w:rPr>
        <w:t>．</w:t>
      </w:r>
      <w:r>
        <w:rPr>
          <w:sz w:val="28"/>
          <w:szCs w:val="28"/>
        </w:rPr>
        <w:t>3 学生管理</w:t>
      </w:r>
      <w:bookmarkEnd w:id="6"/>
    </w:p>
    <w:p>
      <w:pPr>
        <w:ind w:firstLine="420"/>
      </w:pPr>
      <w:r>
        <w:t>学生在本系统中属于考生，只有</w:t>
      </w:r>
      <w:r>
        <w:rPr>
          <w:rFonts w:hint="eastAsia"/>
        </w:rPr>
        <w:t>在【学生管理】中显示的学生，才能使用本系统参加考试。学生基本信息来源于单招系统或教务系统，在考试前导入。通过本模块可以修改学生基本信息，修改重置学生密码等。如图2-3</w:t>
      </w:r>
      <w:r>
        <w:t>。</w:t>
      </w:r>
    </w:p>
    <w:p>
      <w:pPr>
        <w:ind w:firstLine="420"/>
      </w:pPr>
      <w:r>
        <w:drawing>
          <wp:inline distT="0" distB="0" distL="0" distR="0">
            <wp:extent cx="5360670" cy="3024505"/>
            <wp:effectExtent l="0" t="0" r="1143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360670" cy="3024505"/>
                    </a:xfrm>
                    <a:prstGeom prst="rect">
                      <a:avLst/>
                    </a:prstGeom>
                  </pic:spPr>
                </pic:pic>
              </a:graphicData>
            </a:graphic>
          </wp:inline>
        </w:drawing>
      </w:r>
    </w:p>
    <w:p>
      <w:pPr>
        <w:ind w:firstLine="420"/>
        <w:jc w:val="center"/>
      </w:pPr>
      <w:r>
        <w:t>图2-3 学生管理</w:t>
      </w:r>
    </w:p>
    <w:p>
      <w:pPr>
        <w:pStyle w:val="4"/>
        <w:rPr>
          <w:sz w:val="28"/>
          <w:szCs w:val="28"/>
        </w:rPr>
      </w:pPr>
      <w:bookmarkStart w:id="7" w:name="_Toc464283632"/>
      <w:r>
        <w:rPr>
          <w:rFonts w:hint="eastAsia"/>
          <w:sz w:val="28"/>
          <w:szCs w:val="28"/>
        </w:rPr>
        <w:t>2．4</w:t>
      </w:r>
      <w:r>
        <w:rPr>
          <w:sz w:val="28"/>
          <w:szCs w:val="28"/>
        </w:rPr>
        <w:t xml:space="preserve"> 考场管理</w:t>
      </w:r>
      <w:bookmarkEnd w:id="7"/>
    </w:p>
    <w:p>
      <w:pPr>
        <w:ind w:firstLine="420"/>
      </w:pPr>
      <w:r>
        <w:t>考场是指学生考试的场所，通常是指机房，【考场管理】用于维护考场的基本信息，如图2-4。</w:t>
      </w:r>
      <w:r>
        <w:rPr>
          <w:b/>
        </w:rPr>
        <w:t>容纳学生数</w:t>
      </w:r>
      <w:r>
        <w:t>是机房的可用机器数量（一般建议留出5~10%作为备用机器，因此如果一个机房只有50台机器，则建议将容纳学生数设置为</w:t>
      </w:r>
      <w:r>
        <w:rPr>
          <w:rFonts w:hint="eastAsia"/>
        </w:rPr>
        <w:t>4</w:t>
      </w:r>
      <w:r>
        <w:t>0或45）。考场IP是指考场机器的IP子网段，用于控制登录，可不设置。</w:t>
      </w:r>
    </w:p>
    <w:p>
      <w:pPr>
        <w:ind w:firstLine="420"/>
      </w:pPr>
      <w:r>
        <w:drawing>
          <wp:inline distT="0" distB="0" distL="0" distR="0">
            <wp:extent cx="4885055" cy="2736850"/>
            <wp:effectExtent l="0" t="0" r="1079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885055" cy="2736850"/>
                    </a:xfrm>
                    <a:prstGeom prst="rect">
                      <a:avLst/>
                    </a:prstGeom>
                  </pic:spPr>
                </pic:pic>
              </a:graphicData>
            </a:graphic>
          </wp:inline>
        </w:drawing>
      </w:r>
    </w:p>
    <w:p>
      <w:pPr>
        <w:ind w:firstLine="420"/>
        <w:jc w:val="center"/>
      </w:pPr>
      <w:r>
        <w:t>图2-4 考场管理</w:t>
      </w:r>
    </w:p>
    <w:p>
      <w:pPr>
        <w:pStyle w:val="4"/>
        <w:rPr>
          <w:sz w:val="28"/>
          <w:szCs w:val="28"/>
        </w:rPr>
      </w:pPr>
      <w:bookmarkStart w:id="8" w:name="_Toc464283633"/>
      <w:r>
        <w:rPr>
          <w:sz w:val="28"/>
          <w:szCs w:val="28"/>
        </w:rPr>
        <w:t>2</w:t>
      </w:r>
      <w:r>
        <w:rPr>
          <w:rFonts w:hint="eastAsia"/>
          <w:sz w:val="28"/>
          <w:szCs w:val="28"/>
        </w:rPr>
        <w:t>．</w:t>
      </w:r>
      <w:r>
        <w:rPr>
          <w:sz w:val="28"/>
          <w:szCs w:val="28"/>
        </w:rPr>
        <w:t>5 校考管理</w:t>
      </w:r>
      <w:bookmarkEnd w:id="8"/>
    </w:p>
    <w:p>
      <w:pPr>
        <w:ind w:firstLine="420"/>
      </w:pPr>
      <w:r>
        <w:rPr>
          <w:rFonts w:hint="eastAsia"/>
        </w:rPr>
        <w:t>由于系统中的课程默认是只对创建者本人开放可见的， 【校考管理】用于课程创建者以外的管理员（如教务处等职能部门）对一些全校性公共课程创建组卷策略或用于对各专业的课程进行抽考而创建建组卷策略。如图2-5。</w:t>
      </w:r>
    </w:p>
    <w:p>
      <w:pPr>
        <w:ind w:firstLine="420"/>
      </w:pPr>
      <w:r>
        <w:drawing>
          <wp:inline distT="0" distB="0" distL="0" distR="0">
            <wp:extent cx="5217795" cy="289306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17795" cy="2893060"/>
                    </a:xfrm>
                    <a:prstGeom prst="rect">
                      <a:avLst/>
                    </a:prstGeom>
                  </pic:spPr>
                </pic:pic>
              </a:graphicData>
            </a:graphic>
          </wp:inline>
        </w:drawing>
      </w:r>
    </w:p>
    <w:p>
      <w:pPr>
        <w:ind w:firstLine="420"/>
        <w:jc w:val="center"/>
      </w:pPr>
      <w:r>
        <w:t>图2-5 校考管理</w:t>
      </w:r>
    </w:p>
    <w:p>
      <w:pPr>
        <w:ind w:firstLine="420"/>
      </w:pPr>
      <w:r>
        <w:tab/>
      </w:r>
      <w:r>
        <w:t>注意：</w:t>
      </w:r>
      <w:r>
        <w:rPr>
          <w:rFonts w:hint="eastAsia"/>
        </w:rPr>
        <w:t>管理员在此创建的组卷策略后，需要在【业务管理】中的【策略管理】中进行维护，为创建的组卷策略设计策略明细（组卷参数）。</w:t>
      </w:r>
    </w:p>
    <w:p>
      <w:pPr>
        <w:pStyle w:val="4"/>
        <w:rPr>
          <w:sz w:val="28"/>
          <w:szCs w:val="28"/>
        </w:rPr>
      </w:pPr>
      <w:bookmarkStart w:id="9" w:name="_Toc464283634"/>
      <w:r>
        <w:rPr>
          <w:rFonts w:hint="eastAsia"/>
          <w:sz w:val="28"/>
          <w:szCs w:val="28"/>
        </w:rPr>
        <w:t>2．6</w:t>
      </w:r>
      <w:r>
        <w:rPr>
          <w:sz w:val="28"/>
          <w:szCs w:val="28"/>
        </w:rPr>
        <w:t xml:space="preserve"> 系统工具</w:t>
      </w:r>
      <w:bookmarkEnd w:id="9"/>
      <w:r>
        <w:rPr>
          <w:rFonts w:hint="eastAsia"/>
          <w:sz w:val="28"/>
          <w:szCs w:val="28"/>
          <w:lang w:eastAsia="zh-CN"/>
        </w:rPr>
        <w:t>（</w:t>
      </w:r>
      <w:r>
        <w:rPr>
          <w:rFonts w:hint="eastAsia"/>
          <w:sz w:val="28"/>
          <w:szCs w:val="28"/>
          <w:lang w:val="en-US" w:eastAsia="zh-CN"/>
        </w:rPr>
        <w:t>只有超级管理员有权限</w:t>
      </w:r>
      <w:r>
        <w:rPr>
          <w:rFonts w:hint="eastAsia"/>
          <w:sz w:val="28"/>
          <w:szCs w:val="28"/>
          <w:lang w:eastAsia="zh-CN"/>
        </w:rPr>
        <w:t>）</w:t>
      </w:r>
    </w:p>
    <w:p>
      <w:pPr>
        <w:ind w:firstLine="420"/>
      </w:pPr>
      <w:r>
        <w:rPr>
          <w:rFonts w:hint="eastAsia"/>
        </w:rPr>
        <w:t>系统工具用于对考试系统的数据进行简单维护，如图2-6。</w:t>
      </w:r>
    </w:p>
    <w:p>
      <w:pPr>
        <w:ind w:firstLine="420"/>
      </w:pPr>
      <w:r>
        <w:drawing>
          <wp:inline distT="0" distB="0" distL="0" distR="0">
            <wp:extent cx="4960620" cy="3173095"/>
            <wp:effectExtent l="9525" t="9525" r="2095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960620" cy="3173095"/>
                    </a:xfrm>
                    <a:prstGeom prst="rect">
                      <a:avLst/>
                    </a:prstGeom>
                    <a:ln>
                      <a:solidFill>
                        <a:schemeClr val="accent1"/>
                      </a:solidFill>
                    </a:ln>
                  </pic:spPr>
                </pic:pic>
              </a:graphicData>
            </a:graphic>
          </wp:inline>
        </w:drawing>
      </w:r>
    </w:p>
    <w:p>
      <w:pPr>
        <w:ind w:firstLine="420"/>
        <w:jc w:val="center"/>
      </w:pPr>
      <w:r>
        <w:t>图2-6 系统工具</w:t>
      </w:r>
    </w:p>
    <w:p>
      <w:pPr>
        <w:ind w:firstLine="420"/>
      </w:pPr>
      <w:r>
        <w:t>删除班级考生：用于将整个班级的学生进行删除，一般用于删除毕业班的学生，学生信息删除后，所有的考试信息也将删除，</w:t>
      </w:r>
      <w:r>
        <w:rPr>
          <w:color w:val="000000" w:themeColor="text1"/>
          <w14:textFill>
            <w14:solidFill>
              <w14:schemeClr w14:val="tx1"/>
            </w14:solidFill>
          </w14:textFill>
        </w:rPr>
        <w:t>不可恢复！！！</w:t>
      </w:r>
    </w:p>
    <w:p>
      <w:pPr>
        <w:ind w:firstLine="420"/>
        <w:rPr>
          <w:color w:val="000000" w:themeColor="text1"/>
          <w14:textFill>
            <w14:solidFill>
              <w14:schemeClr w14:val="tx1"/>
            </w14:solidFill>
          </w14:textFill>
        </w:rPr>
      </w:pPr>
      <w:r>
        <w:t>删除全部考生：将系统中的所有考生信息删除，考生的考试信息也会删除</w:t>
      </w:r>
      <w:r>
        <w:rPr>
          <w:rFonts w:hint="eastAsia"/>
        </w:rPr>
        <w:t>，</w:t>
      </w:r>
      <w:bookmarkStart w:id="24" w:name="_GoBack"/>
      <w:r>
        <w:rPr>
          <w:color w:val="000000" w:themeColor="text1"/>
          <w14:textFill>
            <w14:solidFill>
              <w14:schemeClr w14:val="tx1"/>
            </w14:solidFill>
          </w14:textFill>
        </w:rPr>
        <w:t>不可恢复！！！</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删除全部试题：清空系统中的试题库，所</w:t>
      </w:r>
      <w:r>
        <w:rPr>
          <w:rFonts w:hint="eastAsia"/>
          <w:color w:val="000000" w:themeColor="text1"/>
          <w14:textFill>
            <w14:solidFill>
              <w14:schemeClr w14:val="tx1"/>
            </w14:solidFill>
          </w14:textFill>
        </w:rPr>
        <w:t>关联</w:t>
      </w:r>
      <w:r>
        <w:rPr>
          <w:color w:val="000000" w:themeColor="text1"/>
          <w14:textFill>
            <w14:solidFill>
              <w14:schemeClr w14:val="tx1"/>
            </w14:solidFill>
          </w14:textFill>
        </w:rPr>
        <w:t>的考试试卷信息也会删除，不可恢复！！！</w:t>
      </w:r>
    </w:p>
    <w:bookmarkEnd w:id="24"/>
    <w:p>
      <w:pPr>
        <w:ind w:firstLine="420"/>
      </w:pPr>
      <w:r>
        <w:t>备份、恢复数据库：用于备份或恢复考试系统数据库。</w:t>
      </w:r>
    </w:p>
    <w:p>
      <w:pPr>
        <w:pStyle w:val="3"/>
        <w:rPr>
          <w:sz w:val="30"/>
          <w:szCs w:val="30"/>
        </w:rPr>
      </w:pPr>
      <w:bookmarkStart w:id="10" w:name="_Toc464283635"/>
      <w:r>
        <w:rPr>
          <w:sz w:val="30"/>
          <w:szCs w:val="30"/>
        </w:rPr>
        <w:t>3、业务管理</w:t>
      </w:r>
      <w:bookmarkEnd w:id="10"/>
    </w:p>
    <w:p>
      <w:r>
        <w:tab/>
      </w:r>
      <w:r>
        <w:t>关于考试的一般业务流程：</w:t>
      </w: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t>【课程管理】创建课程和课程章节</w:t>
      </w:r>
      <w:r>
        <w:rPr/>
        <w:sym w:font="Wingdings" w:char="F0E0"/>
      </w: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t>【试题管理】分课程、章节录入试题</w:t>
      </w:r>
      <w:r>
        <w:rPr/>
        <w:sym w:font="Wingdings" w:char="F0E0"/>
      </w:r>
      <w:r>
        <w:fldChar w:fldCharType="begin"/>
      </w:r>
      <w:r>
        <w:instrText xml:space="preserve"> </w:instrText>
      </w:r>
      <w:r>
        <w:rPr>
          <w:rFonts w:hint="eastAsia"/>
        </w:rPr>
        <w:instrText xml:space="preserve">= 3 \* GB3</w:instrText>
      </w:r>
      <w:r>
        <w:instrText xml:space="preserve"> </w:instrText>
      </w:r>
      <w:r>
        <w:fldChar w:fldCharType="separate"/>
      </w:r>
      <w:r>
        <w:rPr>
          <w:rFonts w:hint="eastAsia"/>
        </w:rPr>
        <w:t>③</w:t>
      </w:r>
      <w:r>
        <w:fldChar w:fldCharType="end"/>
      </w:r>
      <w:r>
        <w:t>【策略管理】创建组卷策略</w:t>
      </w:r>
      <w:r>
        <w:rPr/>
        <w:sym w:font="Wingdings" w:char="F0E0"/>
      </w:r>
      <w:r>
        <w:fldChar w:fldCharType="begin"/>
      </w:r>
      <w:r>
        <w:instrText xml:space="preserve"> </w:instrText>
      </w:r>
      <w:r>
        <w:rPr>
          <w:rFonts w:hint="eastAsia"/>
        </w:rPr>
        <w:instrText xml:space="preserve">= 4 \* GB3</w:instrText>
      </w:r>
      <w:r>
        <w:instrText xml:space="preserve"> </w:instrText>
      </w:r>
      <w:r>
        <w:fldChar w:fldCharType="separate"/>
      </w:r>
      <w:r>
        <w:rPr>
          <w:rFonts w:hint="eastAsia"/>
        </w:rPr>
        <w:t>④</w:t>
      </w:r>
      <w:r>
        <w:fldChar w:fldCharType="end"/>
      </w:r>
      <w:r>
        <w:t>【考试计划】创建考试计划，确定考试时间和组卷策略</w:t>
      </w:r>
      <w:r>
        <w:rPr/>
        <w:sym w:font="Wingdings" w:char="F0E0"/>
      </w:r>
      <w:r>
        <w:fldChar w:fldCharType="begin"/>
      </w:r>
      <w:r>
        <w:instrText xml:space="preserve"> </w:instrText>
      </w:r>
      <w:r>
        <w:rPr>
          <w:rFonts w:hint="eastAsia"/>
        </w:rPr>
        <w:instrText xml:space="preserve">= 5 \* GB3</w:instrText>
      </w:r>
      <w:r>
        <w:instrText xml:space="preserve"> </w:instrText>
      </w:r>
      <w:r>
        <w:fldChar w:fldCharType="separate"/>
      </w:r>
      <w:r>
        <w:rPr>
          <w:rFonts w:hint="eastAsia"/>
        </w:rPr>
        <w:t>⑤</w:t>
      </w:r>
      <w:r>
        <w:fldChar w:fldCharType="end"/>
      </w:r>
      <w:r>
        <w:t>【考试管理】</w:t>
      </w:r>
      <w:r>
        <w:rPr>
          <w:rFonts w:hint="eastAsia"/>
        </w:rPr>
        <w:t>分配考生（指定哪些考试能参加考试）--分配考场（考生在哪个机房参考）</w:t>
      </w:r>
      <w:r>
        <w:t>--预发试卷（为考生生成的考试试卷）</w:t>
      </w:r>
      <w:r>
        <w:rPr/>
        <w:sym w:font="Wingdings" w:char="F0E0"/>
      </w:r>
      <w:r>
        <w:fldChar w:fldCharType="begin"/>
      </w:r>
      <w:r>
        <w:instrText xml:space="preserve"> </w:instrText>
      </w:r>
      <w:r>
        <w:rPr>
          <w:rFonts w:hint="eastAsia"/>
        </w:rPr>
        <w:instrText xml:space="preserve">= 6 \* GB3</w:instrText>
      </w:r>
      <w:r>
        <w:instrText xml:space="preserve"> </w:instrText>
      </w:r>
      <w:r>
        <w:fldChar w:fldCharType="separate"/>
      </w:r>
      <w:r>
        <w:rPr>
          <w:rFonts w:hint="eastAsia"/>
        </w:rPr>
        <w:t>⑥</w:t>
      </w:r>
      <w:r>
        <w:fldChar w:fldCharType="end"/>
      </w:r>
      <w:r>
        <w:t>【安排监考】根据考场安排监考教师</w:t>
      </w:r>
      <w:r>
        <w:rPr/>
        <w:sym w:font="Wingdings" w:char="F0E0"/>
      </w:r>
      <w:r>
        <w:fldChar w:fldCharType="begin"/>
      </w:r>
      <w:r>
        <w:instrText xml:space="preserve"> </w:instrText>
      </w:r>
      <w:r>
        <w:rPr>
          <w:rFonts w:hint="eastAsia"/>
        </w:rPr>
        <w:instrText xml:space="preserve">= 7 \* GB3</w:instrText>
      </w:r>
      <w:r>
        <w:instrText xml:space="preserve"> </w:instrText>
      </w:r>
      <w:r>
        <w:fldChar w:fldCharType="separate"/>
      </w:r>
      <w:r>
        <w:rPr>
          <w:rFonts w:hint="eastAsia"/>
        </w:rPr>
        <w:t>⑦</w:t>
      </w:r>
      <w:r>
        <w:fldChar w:fldCharType="end"/>
      </w:r>
      <w:r>
        <w:t>【考试监考】有监考任务的教师</w:t>
      </w:r>
      <w:r>
        <w:rPr>
          <w:rFonts w:hint="eastAsia"/>
          <w:lang w:val="en-US" w:eastAsia="zh-CN"/>
        </w:rPr>
        <w:t>在考场</w:t>
      </w:r>
      <w:r>
        <w:t>查看考生情况</w:t>
      </w:r>
      <w:r>
        <w:rPr>
          <w:rFonts w:hint="eastAsia"/>
          <w:lang w:val="en-US" w:eastAsia="zh-CN"/>
        </w:rPr>
        <w:t>及</w:t>
      </w:r>
      <w:r>
        <w:t>考试情况</w:t>
      </w:r>
      <w:r>
        <w:rPr>
          <w:rFonts w:hint="eastAsia"/>
        </w:rPr>
        <w:t xml:space="preserve"> </w:t>
      </w:r>
      <w:r>
        <w:fldChar w:fldCharType="begin"/>
      </w:r>
      <w:r>
        <w:instrText xml:space="preserve"> </w:instrText>
      </w:r>
      <w:r>
        <w:rPr>
          <w:rFonts w:hint="eastAsia"/>
        </w:rPr>
        <w:instrText xml:space="preserve">= 8 \* GB3</w:instrText>
      </w:r>
      <w:r>
        <w:instrText xml:space="preserve"> </w:instrText>
      </w:r>
      <w:r>
        <w:fldChar w:fldCharType="separate"/>
      </w:r>
      <w:r>
        <w:rPr>
          <w:rFonts w:hint="eastAsia"/>
        </w:rPr>
        <w:t>⑧</w:t>
      </w:r>
      <w:r>
        <w:fldChar w:fldCharType="end"/>
      </w:r>
      <w:r>
        <w:t>【安排阅卷】为考生作答的主观试题分配阅卷教师</w:t>
      </w:r>
      <w:r>
        <w:rPr/>
        <w:sym w:font="Wingdings" w:char="F0E0"/>
      </w:r>
      <w:r>
        <w:fldChar w:fldCharType="begin"/>
      </w:r>
      <w:r>
        <w:instrText xml:space="preserve"> </w:instrText>
      </w:r>
      <w:r>
        <w:rPr>
          <w:rFonts w:hint="eastAsia"/>
        </w:rPr>
        <w:instrText xml:space="preserve">= 9 \* GB3</w:instrText>
      </w:r>
      <w:r>
        <w:instrText xml:space="preserve"> </w:instrText>
      </w:r>
      <w:r>
        <w:fldChar w:fldCharType="separate"/>
      </w:r>
      <w:r>
        <w:rPr>
          <w:rFonts w:hint="eastAsia"/>
        </w:rPr>
        <w:t>⑨</w:t>
      </w:r>
      <w:r>
        <w:fldChar w:fldCharType="end"/>
      </w:r>
      <w:r>
        <w:t>【手工阅卷】有阅卷任务的教师</w:t>
      </w:r>
      <w:r>
        <w:rPr>
          <w:rFonts w:hint="eastAsia"/>
        </w:rPr>
        <w:t>手工批改主观试题</w:t>
      </w:r>
      <w:r>
        <w:rPr/>
        <w:sym w:font="Wingdings" w:char="F0E0"/>
      </w:r>
      <w:r>
        <w:fldChar w:fldCharType="begin"/>
      </w:r>
      <w:r>
        <w:instrText xml:space="preserve"> </w:instrText>
      </w:r>
      <w:r>
        <w:rPr>
          <w:rFonts w:hint="eastAsia"/>
        </w:rPr>
        <w:instrText xml:space="preserve">= 10 \* GB3</w:instrText>
      </w:r>
      <w:r>
        <w:instrText xml:space="preserve"> </w:instrText>
      </w:r>
      <w:r>
        <w:fldChar w:fldCharType="separate"/>
      </w:r>
      <w:r>
        <w:rPr>
          <w:rFonts w:hint="eastAsia"/>
        </w:rPr>
        <w:t>⑩</w:t>
      </w:r>
      <w:r>
        <w:fldChar w:fldCharType="end"/>
      </w:r>
      <w:r>
        <w:t>【成绩管理】</w:t>
      </w:r>
      <w:r>
        <w:rPr>
          <w:rFonts w:hint="eastAsia"/>
        </w:rPr>
        <w:t>自动批改客观试题，汇总</w:t>
      </w:r>
      <w:r>
        <w:rPr>
          <w:rFonts w:hint="eastAsia"/>
          <w:lang w:val="en-US" w:eastAsia="zh-CN"/>
        </w:rPr>
        <w:t>并</w:t>
      </w:r>
      <w:r>
        <w:rPr>
          <w:rFonts w:hint="eastAsia"/>
        </w:rPr>
        <w:t>导出考试成绩。</w:t>
      </w:r>
    </w:p>
    <w:p>
      <w:pPr>
        <w:pStyle w:val="4"/>
        <w:rPr>
          <w:sz w:val="28"/>
          <w:szCs w:val="28"/>
        </w:rPr>
      </w:pPr>
      <w:bookmarkStart w:id="11" w:name="_Toc464283636"/>
      <w:r>
        <w:rPr>
          <w:sz w:val="28"/>
          <w:szCs w:val="28"/>
        </w:rPr>
        <w:t>3</w:t>
      </w:r>
      <w:r>
        <w:rPr>
          <w:rFonts w:hint="eastAsia"/>
          <w:sz w:val="28"/>
          <w:szCs w:val="28"/>
        </w:rPr>
        <w:t>．</w:t>
      </w:r>
      <w:r>
        <w:rPr>
          <w:sz w:val="28"/>
          <w:szCs w:val="28"/>
        </w:rPr>
        <w:t>1 课程管理</w:t>
      </w:r>
      <w:bookmarkEnd w:id="11"/>
    </w:p>
    <w:p>
      <w:r>
        <w:tab/>
      </w:r>
      <w:r>
        <w:t>【课程管理】用于维护课程的基本信息和课程章节信息，只有创建了课程</w:t>
      </w:r>
      <w:r>
        <w:rPr>
          <w:rFonts w:hint="eastAsia"/>
        </w:rPr>
        <w:t>和章节</w:t>
      </w:r>
      <w:r>
        <w:t>，才能创建试题库。如图</w:t>
      </w:r>
      <w:r>
        <w:rPr>
          <w:rFonts w:hint="eastAsia"/>
        </w:rPr>
        <w:t>3</w:t>
      </w:r>
      <w:r>
        <w:t>-1。</w:t>
      </w:r>
    </w:p>
    <w:p>
      <w:r>
        <w:drawing>
          <wp:inline distT="0" distB="0" distL="0" distR="0">
            <wp:extent cx="5732145" cy="324358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732145" cy="3243580"/>
                    </a:xfrm>
                    <a:prstGeom prst="rect">
                      <a:avLst/>
                    </a:prstGeom>
                  </pic:spPr>
                </pic:pic>
              </a:graphicData>
            </a:graphic>
          </wp:inline>
        </w:drawing>
      </w:r>
    </w:p>
    <w:p>
      <w:pPr>
        <w:jc w:val="center"/>
      </w:pPr>
      <w:r>
        <w:t>图3-1 课程管理</w:t>
      </w:r>
    </w:p>
    <w:p>
      <w:r>
        <w:rPr>
          <w:rFonts w:hint="eastAsia"/>
        </w:rPr>
        <w:t>注意：所创建的课程只对当前登录教师用户和管理员（校考管理）可见，其他教师无权浏览，查看。</w:t>
      </w:r>
    </w:p>
    <w:p>
      <w:pPr>
        <w:pStyle w:val="4"/>
        <w:rPr>
          <w:sz w:val="28"/>
          <w:szCs w:val="28"/>
        </w:rPr>
      </w:pPr>
      <w:bookmarkStart w:id="12" w:name="_Toc464283637"/>
      <w:r>
        <w:rPr>
          <w:sz w:val="28"/>
          <w:szCs w:val="28"/>
        </w:rPr>
        <w:t>3</w:t>
      </w:r>
      <w:r>
        <w:rPr>
          <w:rFonts w:hint="eastAsia"/>
          <w:sz w:val="28"/>
          <w:szCs w:val="28"/>
        </w:rPr>
        <w:t>．</w:t>
      </w:r>
      <w:r>
        <w:rPr>
          <w:sz w:val="28"/>
          <w:szCs w:val="28"/>
        </w:rPr>
        <w:t>2 试题管理</w:t>
      </w:r>
      <w:bookmarkEnd w:id="12"/>
    </w:p>
    <w:p>
      <w:pPr>
        <w:ind w:firstLine="420"/>
        <w:rPr>
          <w:rFonts w:hint="eastAsia"/>
          <w:color w:val="000000" w:themeColor="text1"/>
          <w14:textFill>
            <w14:solidFill>
              <w14:schemeClr w14:val="tx1"/>
            </w14:solidFill>
          </w14:textFill>
        </w:rPr>
      </w:pPr>
      <w:r>
        <w:rPr>
          <w:color w:val="000000" w:themeColor="text1"/>
          <w14:textFill>
            <w14:solidFill>
              <w14:schemeClr w14:val="tx1"/>
            </w14:solidFill>
          </w14:textFill>
        </w:rPr>
        <w:t>只有录入者自己能查看</w:t>
      </w:r>
      <w:r>
        <w:rPr>
          <w:rFonts w:hint="eastAsia"/>
          <w:color w:val="000000" w:themeColor="text1"/>
          <w:lang w:val="en-US" w:eastAsia="zh-CN"/>
          <w14:textFill>
            <w14:solidFill>
              <w14:schemeClr w14:val="tx1"/>
            </w14:solidFill>
          </w14:textFill>
        </w:rPr>
        <w:t>和</w:t>
      </w:r>
      <w:r>
        <w:rPr>
          <w:color w:val="000000" w:themeColor="text1"/>
          <w14:textFill>
            <w14:solidFill>
              <w14:schemeClr w14:val="tx1"/>
            </w14:solidFill>
          </w14:textFill>
        </w:rPr>
        <w:t>管理自己的试题，其他人无权查看！！！</w:t>
      </w:r>
    </w:p>
    <w:p>
      <w:pPr>
        <w:ind w:firstLine="420"/>
      </w:pPr>
      <w:r>
        <w:t>本模块用于创建维护试题库中的试题信息，可以添加单个试题，也可以根据模板批量导入试题。</w:t>
      </w:r>
    </w:p>
    <w:p>
      <w:r>
        <w:t>试题删除时，可以彻底删除，也可以标记删除，标记删除的试题可以恢复。如图</w:t>
      </w:r>
      <w:r>
        <w:rPr>
          <w:rFonts w:hint="eastAsia"/>
        </w:rPr>
        <w:t>3</w:t>
      </w:r>
      <w:r>
        <w:t>-2。</w:t>
      </w:r>
    </w:p>
    <w:p>
      <w:pPr>
        <w:ind w:firstLine="420"/>
      </w:pPr>
      <w:r>
        <w:t>点击【</w:t>
      </w:r>
      <w:r>
        <w:rPr>
          <w:rFonts w:hint="eastAsia"/>
        </w:rPr>
        <w:t xml:space="preserve"> </w:t>
      </w:r>
      <w:r>
        <w:t>&gt;&gt; 】可以按条件查询试题。</w:t>
      </w:r>
    </w:p>
    <w:p>
      <w:r>
        <w:drawing>
          <wp:inline distT="0" distB="0" distL="0" distR="0">
            <wp:extent cx="5732145" cy="3218180"/>
            <wp:effectExtent l="0" t="0" r="190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732145" cy="3218180"/>
                    </a:xfrm>
                    <a:prstGeom prst="rect">
                      <a:avLst/>
                    </a:prstGeom>
                  </pic:spPr>
                </pic:pic>
              </a:graphicData>
            </a:graphic>
          </wp:inline>
        </w:drawing>
      </w:r>
    </w:p>
    <w:p>
      <w:pPr>
        <w:jc w:val="center"/>
      </w:pPr>
      <w:r>
        <w:t>图3-2 试题管理</w:t>
      </w:r>
    </w:p>
    <w:p>
      <w:pPr>
        <w:ind w:firstLine="420"/>
      </w:pPr>
      <w:r>
        <w:rPr>
          <w:rFonts w:hint="eastAsia"/>
        </w:rPr>
        <w:t>试题录入窗口如图3-3。试题属于某门课程和某个章节，难易度分为1，2，3</w:t>
      </w:r>
      <w:r>
        <w:rPr>
          <w:rFonts w:hint="eastAsia"/>
          <w:lang w:val="en-US" w:eastAsia="zh-CN"/>
        </w:rPr>
        <w:t>三</w:t>
      </w:r>
      <w:r>
        <w:rPr>
          <w:rFonts w:hint="eastAsia"/>
        </w:rPr>
        <w:t>个等级。增加试题时可以录入多个选项（通过增加、删除选项调整），修改试题时选项的数量不可修改。</w:t>
      </w:r>
    </w:p>
    <w:p>
      <w:r>
        <w:tab/>
      </w:r>
      <w:r>
        <w:drawing>
          <wp:inline distT="0" distB="0" distL="0" distR="0">
            <wp:extent cx="5732145" cy="375539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732145" cy="3755390"/>
                    </a:xfrm>
                    <a:prstGeom prst="rect">
                      <a:avLst/>
                    </a:prstGeom>
                  </pic:spPr>
                </pic:pic>
              </a:graphicData>
            </a:graphic>
          </wp:inline>
        </w:drawing>
      </w:r>
    </w:p>
    <w:p>
      <w:pPr>
        <w:jc w:val="center"/>
      </w:pPr>
      <w:r>
        <w:t>图3-3 试题编辑器窗口</w:t>
      </w:r>
    </w:p>
    <w:p>
      <w:pPr>
        <w:ind w:firstLine="420"/>
        <w:rPr>
          <w:rFonts w:hint="eastAsia"/>
        </w:rPr>
      </w:pPr>
      <w:r>
        <w:rPr>
          <w:color w:val="000000" w:themeColor="text1"/>
          <w14:textFill>
            <w14:solidFill>
              <w14:schemeClr w14:val="tx1"/>
            </w14:solidFill>
          </w14:textFill>
        </w:rPr>
        <w:t>客观题（单选、多选、判断）答案，必须选择一个答案，以便自动阅卷；主观题答案，可录入也可以不录入。</w:t>
      </w:r>
    </w:p>
    <w:p>
      <w:pPr>
        <w:jc w:val="center"/>
        <w:rPr>
          <w:rFonts w:hint="eastAsia"/>
        </w:rPr>
      </w:pPr>
    </w:p>
    <w:p>
      <w:pPr>
        <w:pStyle w:val="4"/>
        <w:rPr>
          <w:sz w:val="28"/>
          <w:szCs w:val="28"/>
        </w:rPr>
      </w:pPr>
      <w:bookmarkStart w:id="13" w:name="_Toc464283638"/>
      <w:r>
        <w:rPr>
          <w:rFonts w:hint="eastAsia"/>
          <w:sz w:val="28"/>
          <w:szCs w:val="28"/>
        </w:rPr>
        <w:t>3．3</w:t>
      </w:r>
      <w:r>
        <w:rPr>
          <w:sz w:val="28"/>
          <w:szCs w:val="28"/>
        </w:rPr>
        <w:t xml:space="preserve"> 策略管理</w:t>
      </w:r>
      <w:bookmarkEnd w:id="13"/>
    </w:p>
    <w:p>
      <w:pPr>
        <w:jc w:val="left"/>
      </w:pPr>
      <w:r>
        <w:t>【策略管理】用于管理考试时试卷的生成规则。每份试卷需要先创建一个组卷策略，每个组卷策略中至少需要创建1个组卷策略明细，可以多个。如图3-4.</w:t>
      </w:r>
    </w:p>
    <w:p>
      <w:pPr>
        <w:jc w:val="left"/>
      </w:pPr>
      <w:r>
        <w:drawing>
          <wp:inline distT="0" distB="0" distL="0" distR="0">
            <wp:extent cx="5732145" cy="347027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732145" cy="3470275"/>
                    </a:xfrm>
                    <a:prstGeom prst="rect">
                      <a:avLst/>
                    </a:prstGeom>
                  </pic:spPr>
                </pic:pic>
              </a:graphicData>
            </a:graphic>
          </wp:inline>
        </w:drawing>
      </w:r>
    </w:p>
    <w:p>
      <w:pPr>
        <w:jc w:val="center"/>
      </w:pPr>
      <w:r>
        <w:t>图3-4 组卷策略管理</w:t>
      </w:r>
    </w:p>
    <w:p>
      <w:pPr>
        <w:jc w:val="left"/>
        <w:rPr>
          <w:b/>
        </w:rPr>
      </w:pPr>
    </w:p>
    <w:p>
      <w:pPr>
        <w:ind w:firstLine="420"/>
        <w:jc w:val="left"/>
      </w:pPr>
      <w:r>
        <w:t>在左边【策略管理】窗口中可以添加、删除、修改组卷策略，在右边【组卷策略明细】窗口中可以维护每个组卷策略的策略明细。如图</w:t>
      </w:r>
      <w:r>
        <w:rPr>
          <w:rFonts w:hint="eastAsia"/>
        </w:rPr>
        <w:t>3</w:t>
      </w:r>
      <w:r>
        <w:t>-5。</w:t>
      </w:r>
    </w:p>
    <w:p>
      <w:pPr>
        <w:jc w:val="center"/>
        <w:rPr>
          <w:b/>
        </w:rPr>
      </w:pPr>
      <w:r>
        <w:drawing>
          <wp:inline distT="0" distB="0" distL="0" distR="0">
            <wp:extent cx="5457825" cy="32981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464879" cy="3303023"/>
                    </a:xfrm>
                    <a:prstGeom prst="rect">
                      <a:avLst/>
                    </a:prstGeom>
                  </pic:spPr>
                </pic:pic>
              </a:graphicData>
            </a:graphic>
          </wp:inline>
        </w:drawing>
      </w:r>
    </w:p>
    <w:p>
      <w:pPr>
        <w:jc w:val="center"/>
      </w:pPr>
      <w:r>
        <w:t>图3-5 添加策略明细。</w:t>
      </w:r>
    </w:p>
    <w:p>
      <w:pPr>
        <w:ind w:firstLine="420"/>
      </w:pPr>
      <w:r>
        <w:t>每个策略明细会根据所选课程单元、试题类型和难易度</w:t>
      </w:r>
      <w:r>
        <w:rPr>
          <w:rFonts w:hint="eastAsia"/>
        </w:rPr>
        <w:t xml:space="preserve"> </w:t>
      </w:r>
      <w:r>
        <w:t>三要素的选择试题集合。一套试卷由1个或多个这样的试题集合组成。</w:t>
      </w:r>
    </w:p>
    <w:p>
      <w:pPr>
        <w:ind w:firstLine="420"/>
        <w:rPr>
          <w:color w:val="FF0000"/>
        </w:rPr>
      </w:pPr>
      <w:r>
        <w:rPr>
          <w:color w:val="FF0000"/>
        </w:rPr>
        <w:t>注意：试卷的总分由该组卷策略所包含的组卷策略明细</w:t>
      </w:r>
      <w:r>
        <w:rPr>
          <w:rFonts w:hint="eastAsia"/>
          <w:color w:val="FF0000"/>
        </w:rPr>
        <w:t>决定</w:t>
      </w:r>
      <w:r>
        <w:rPr>
          <w:color w:val="FF0000"/>
        </w:rPr>
        <w:t>，如果组</w:t>
      </w:r>
      <w:r>
        <w:rPr>
          <w:rFonts w:hint="eastAsia"/>
          <w:color w:val="FF0000"/>
          <w:lang w:val="en-US" w:eastAsia="zh-CN"/>
        </w:rPr>
        <w:t>卷</w:t>
      </w:r>
      <w:r>
        <w:rPr>
          <w:color w:val="FF0000"/>
        </w:rPr>
        <w:t>策略明细的总分之和与组卷策略设定的总分不相等，则以实际各个组卷策略明细中的实际结果为准。</w:t>
      </w:r>
    </w:p>
    <w:p>
      <w:pPr>
        <w:pStyle w:val="4"/>
        <w:rPr>
          <w:sz w:val="28"/>
          <w:szCs w:val="28"/>
        </w:rPr>
      </w:pPr>
      <w:bookmarkStart w:id="14" w:name="_Toc464283639"/>
      <w:r>
        <w:rPr>
          <w:rFonts w:hint="eastAsia"/>
          <w:sz w:val="28"/>
          <w:szCs w:val="28"/>
        </w:rPr>
        <w:t>3．4</w:t>
      </w:r>
      <w:r>
        <w:rPr>
          <w:sz w:val="28"/>
          <w:szCs w:val="28"/>
        </w:rPr>
        <w:t xml:space="preserve"> 计划管理</w:t>
      </w:r>
      <w:bookmarkEnd w:id="14"/>
    </w:p>
    <w:p>
      <w:pPr>
        <w:ind w:firstLine="420"/>
      </w:pPr>
      <w:r>
        <w:rPr>
          <w:rFonts w:hint="eastAsia"/>
        </w:rPr>
        <w:t>要组织考试，需要事先制定考试</w:t>
      </w:r>
      <w:r>
        <w:rPr>
          <w:rFonts w:hint="eastAsia"/>
          <w:lang w:val="en-US" w:eastAsia="zh-CN"/>
        </w:rPr>
        <w:t>计划</w:t>
      </w:r>
      <w:r>
        <w:rPr>
          <w:rFonts w:hint="eastAsia"/>
        </w:rPr>
        <w:t>，考试计划规定了考试时间、考试时长和所采用的组卷策略，如图3-6。在考试计划中需要指定一个组考策略（由【3.3策略管理】中创建）。</w:t>
      </w:r>
    </w:p>
    <w:p>
      <w:pPr>
        <w:ind w:firstLine="420"/>
      </w:pPr>
      <w:r>
        <w:rPr>
          <w:rFonts w:hint="eastAsia"/>
        </w:rPr>
        <w:t>考试方式是指试卷的生成方式：同题和不同题，都是随机生成！</w:t>
      </w:r>
    </w:p>
    <w:p>
      <w:pPr>
        <w:ind w:firstLine="420"/>
      </w:pPr>
      <w:r>
        <w:rPr>
          <w:rFonts w:hint="eastAsia"/>
          <w:b/>
        </w:rPr>
        <w:t>同题：</w:t>
      </w:r>
      <w:r>
        <w:rPr>
          <w:rFonts w:hint="eastAsia"/>
        </w:rPr>
        <w:t xml:space="preserve">指本次考试计划中的所有考生共用一套试题，但试题顺序不完全相同，同一道试题不同考生的试题选项顺序和答案也不完全相同。 </w:t>
      </w:r>
    </w:p>
    <w:p>
      <w:pPr>
        <w:ind w:firstLine="420"/>
      </w:pPr>
      <w:r>
        <w:rPr>
          <w:rFonts w:hint="eastAsia"/>
          <w:b/>
        </w:rPr>
        <w:t>不同题：</w:t>
      </w:r>
      <w:r>
        <w:rPr>
          <w:rFonts w:hint="eastAsia"/>
        </w:rPr>
        <w:t>在试题库中试题足够多的情况下，为每个考生生成一套试题不相同的试卷，试卷中的试题顺序不同，同一道试题不同考生的试题选项顺序和答案也不完全相同。</w:t>
      </w:r>
    </w:p>
    <w:p>
      <w:pPr>
        <w:ind w:firstLine="420"/>
      </w:pPr>
      <w:r>
        <w:t>监考单信息：指在本次监考过程中需要在提醒的一些信息，将在监考单打印时，在监考单上显示出来。</w:t>
      </w:r>
    </w:p>
    <w:p>
      <w:pPr>
        <w:ind w:firstLine="420"/>
      </w:pPr>
      <w:r>
        <w:drawing>
          <wp:inline distT="0" distB="0" distL="0" distR="0">
            <wp:extent cx="5337810" cy="3224530"/>
            <wp:effectExtent l="0" t="0" r="15240"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337810" cy="3224530"/>
                    </a:xfrm>
                    <a:prstGeom prst="rect">
                      <a:avLst/>
                    </a:prstGeom>
                  </pic:spPr>
                </pic:pic>
              </a:graphicData>
            </a:graphic>
          </wp:inline>
        </w:drawing>
      </w:r>
    </w:p>
    <w:p>
      <w:pPr>
        <w:ind w:firstLine="420"/>
        <w:jc w:val="center"/>
      </w:pPr>
      <w:r>
        <w:t>图</w:t>
      </w:r>
      <w:r>
        <w:rPr>
          <w:rFonts w:hint="eastAsia"/>
        </w:rPr>
        <w:t>3</w:t>
      </w:r>
      <w:r>
        <w:t>-6 生成考试计划</w:t>
      </w:r>
    </w:p>
    <w:p>
      <w:pPr>
        <w:pStyle w:val="4"/>
        <w:rPr>
          <w:sz w:val="28"/>
          <w:szCs w:val="28"/>
        </w:rPr>
      </w:pPr>
      <w:bookmarkStart w:id="15" w:name="_Toc464283640"/>
      <w:r>
        <w:rPr>
          <w:sz w:val="28"/>
          <w:szCs w:val="28"/>
        </w:rPr>
        <w:t>3</w:t>
      </w:r>
      <w:r>
        <w:rPr>
          <w:rFonts w:hint="eastAsia"/>
          <w:sz w:val="28"/>
          <w:szCs w:val="28"/>
        </w:rPr>
        <w:t>．</w:t>
      </w:r>
      <w:r>
        <w:rPr>
          <w:sz w:val="28"/>
          <w:szCs w:val="28"/>
        </w:rPr>
        <w:t>5 考试管理</w:t>
      </w:r>
      <w:bookmarkEnd w:id="15"/>
    </w:p>
    <w:p>
      <w:pPr>
        <w:ind w:firstLine="420"/>
      </w:pPr>
      <w:r>
        <w:tab/>
      </w:r>
      <w:r>
        <w:t>在创建了考试计划后，需要在【考试管理】中，指定需要参加考试的考生。可以选择【分配考生】指定，也可以【导入考生】指定。如图3-7。</w:t>
      </w:r>
    </w:p>
    <w:p>
      <w:pPr>
        <w:ind w:firstLine="420"/>
      </w:pPr>
      <w:r>
        <w:drawing>
          <wp:inline distT="0" distB="0" distL="0" distR="0">
            <wp:extent cx="5372100" cy="3261995"/>
            <wp:effectExtent l="0" t="0" r="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372100" cy="3261995"/>
                    </a:xfrm>
                    <a:prstGeom prst="rect">
                      <a:avLst/>
                    </a:prstGeom>
                  </pic:spPr>
                </pic:pic>
              </a:graphicData>
            </a:graphic>
          </wp:inline>
        </w:drawing>
      </w:r>
    </w:p>
    <w:p>
      <w:pPr>
        <w:ind w:firstLine="420"/>
        <w:jc w:val="center"/>
      </w:pPr>
      <w:r>
        <w:t>图3-7 为考试计划指定参加考试的考生</w:t>
      </w:r>
    </w:p>
    <w:p>
      <w:pPr>
        <w:ind w:firstLine="420"/>
      </w:pPr>
      <w:r>
        <w:rPr>
          <w:b/>
        </w:rPr>
        <w:t>分配考生：</w:t>
      </w:r>
      <w:r>
        <w:t>从已有学生列表中选择需要参加考试的考生，可以先搜索，然后勾选，最后【分配】完成。如图</w:t>
      </w:r>
      <w:r>
        <w:rPr>
          <w:rFonts w:hint="eastAsia"/>
        </w:rPr>
        <w:t>3</w:t>
      </w:r>
      <w:r>
        <w:t>-8.</w:t>
      </w:r>
    </w:p>
    <w:p>
      <w:pPr>
        <w:ind w:firstLine="420"/>
      </w:pPr>
      <w:r>
        <w:drawing>
          <wp:inline distT="0" distB="0" distL="0" distR="0">
            <wp:extent cx="5311775" cy="3013075"/>
            <wp:effectExtent l="0" t="0" r="3175"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311775" cy="3013075"/>
                    </a:xfrm>
                    <a:prstGeom prst="rect">
                      <a:avLst/>
                    </a:prstGeom>
                  </pic:spPr>
                </pic:pic>
              </a:graphicData>
            </a:graphic>
          </wp:inline>
        </w:drawing>
      </w:r>
    </w:p>
    <w:p>
      <w:pPr>
        <w:ind w:firstLine="420"/>
        <w:jc w:val="center"/>
      </w:pPr>
      <w:r>
        <w:rPr>
          <w:rFonts w:hint="eastAsia"/>
        </w:rPr>
        <w:t>图3-8</w:t>
      </w:r>
      <w:r>
        <w:t xml:space="preserve"> </w:t>
      </w:r>
      <w:r>
        <w:rPr>
          <w:rFonts w:hint="eastAsia"/>
        </w:rPr>
        <w:t>分配考生</w:t>
      </w:r>
    </w:p>
    <w:p>
      <w:pPr>
        <w:ind w:firstLine="420"/>
      </w:pPr>
      <w:r>
        <w:rPr>
          <w:rFonts w:hint="eastAsia"/>
          <w:b/>
        </w:rPr>
        <w:t>导入考生：</w:t>
      </w:r>
      <w:r>
        <w:rPr>
          <w:rFonts w:hint="eastAsia"/>
        </w:rPr>
        <w:t>根据模板导入考生，要求考生的基本信息（学号）已经存在于系统中。【导入考生】只是为了方便从分散的学生中快速选择一些考生参加考试用。如图3-9。</w:t>
      </w:r>
    </w:p>
    <w:p>
      <w:pPr>
        <w:ind w:firstLine="420"/>
      </w:pPr>
      <w:r>
        <w:drawing>
          <wp:inline distT="0" distB="0" distL="0" distR="0">
            <wp:extent cx="5174615" cy="3096895"/>
            <wp:effectExtent l="0" t="0" r="698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174615" cy="3096895"/>
                    </a:xfrm>
                    <a:prstGeom prst="rect">
                      <a:avLst/>
                    </a:prstGeom>
                  </pic:spPr>
                </pic:pic>
              </a:graphicData>
            </a:graphic>
          </wp:inline>
        </w:drawing>
      </w:r>
    </w:p>
    <w:p>
      <w:pPr>
        <w:ind w:firstLine="420"/>
        <w:jc w:val="center"/>
      </w:pPr>
      <w:r>
        <w:t>图</w:t>
      </w:r>
      <w:r>
        <w:rPr>
          <w:rFonts w:hint="eastAsia"/>
        </w:rPr>
        <w:t>3</w:t>
      </w:r>
      <w:r>
        <w:t>-9 导入考生</w:t>
      </w:r>
    </w:p>
    <w:p>
      <w:pPr>
        <w:ind w:firstLine="420"/>
      </w:pPr>
      <w:r>
        <w:t>分配完考生后，就可以【分配</w:t>
      </w:r>
      <w:r>
        <w:rPr>
          <w:rFonts w:hint="eastAsia"/>
        </w:rPr>
        <w:t>考场】，如图3</w:t>
      </w:r>
      <w:r>
        <w:t>-10。</w:t>
      </w:r>
    </w:p>
    <w:p>
      <w:pPr>
        <w:ind w:firstLine="420"/>
      </w:pPr>
      <w:r>
        <w:drawing>
          <wp:inline distT="0" distB="0" distL="0" distR="0">
            <wp:extent cx="5225415" cy="3146425"/>
            <wp:effectExtent l="0" t="0" r="13335"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25415" cy="3146425"/>
                    </a:xfrm>
                    <a:prstGeom prst="rect">
                      <a:avLst/>
                    </a:prstGeom>
                  </pic:spPr>
                </pic:pic>
              </a:graphicData>
            </a:graphic>
          </wp:inline>
        </w:drawing>
      </w:r>
    </w:p>
    <w:p>
      <w:pPr>
        <w:ind w:firstLine="420"/>
        <w:jc w:val="center"/>
      </w:pPr>
      <w:r>
        <w:t>图3-10 分配考场</w:t>
      </w:r>
    </w:p>
    <w:p>
      <w:pPr>
        <w:ind w:firstLine="420"/>
      </w:pPr>
      <w:r>
        <w:rPr>
          <w:rFonts w:hint="eastAsia"/>
        </w:rPr>
        <w:t>【分配考场】将参加考试的考生随机的安排到所选择的考场。可以给一个考试计划进行多次考场分配。 系统可自动检测考场冲突，在考试计划</w:t>
      </w:r>
      <w:r>
        <w:rPr>
          <w:rFonts w:hint="eastAsia"/>
          <w:lang w:val="en-US" w:eastAsia="zh-CN"/>
        </w:rPr>
        <w:t>中指定的</w:t>
      </w:r>
      <w:r>
        <w:rPr>
          <w:rFonts w:hint="eastAsia"/>
        </w:rPr>
        <w:t>考试时间前后1小时内占用的考场都不会出现在考场选择列表中，已经分配了考场的考生数量也不会再显示。</w:t>
      </w:r>
      <w:r>
        <w:rPr>
          <w:rFonts w:hint="eastAsia"/>
          <w:color w:val="FF0000"/>
        </w:rPr>
        <w:t>当</w:t>
      </w:r>
      <w:r>
        <w:rPr>
          <w:rFonts w:hint="eastAsia"/>
          <w:color w:val="000000" w:themeColor="text1"/>
          <w14:textFill>
            <w14:solidFill>
              <w14:schemeClr w14:val="tx1"/>
            </w14:solidFill>
          </w14:textFill>
        </w:rPr>
        <w:t>需要安排的考场的学生总数为0时表明所有的考生都安排了考场</w:t>
      </w:r>
      <w:r>
        <w:rPr>
          <w:rFonts w:hint="eastAsia"/>
        </w:rPr>
        <w:t>。可以在右边的列表中查看考生及考场分配情况。</w:t>
      </w:r>
    </w:p>
    <w:p>
      <w:pPr>
        <w:ind w:firstLine="420"/>
      </w:pPr>
      <w:r>
        <w:rPr>
          <w:rFonts w:hint="eastAsia"/>
        </w:rPr>
        <w:t>【考场分配】结束后，可以【预发试卷】，预发试卷的功能是根据考试计划中所设置的组卷策略规则从试题库中抽取试题，生成考试试卷。只有生成了试卷的考生才能进入考试系统参加考试。</w:t>
      </w:r>
    </w:p>
    <w:p>
      <w:pPr>
        <w:ind w:firstLine="420"/>
      </w:pPr>
      <w:r>
        <w:t>预发试卷可以</w:t>
      </w:r>
      <w:r>
        <w:rPr>
          <w:color w:val="000000" w:themeColor="text1"/>
          <w14:textFill>
            <w14:solidFill>
              <w14:schemeClr w14:val="tx1"/>
            </w14:solidFill>
          </w14:textFill>
        </w:rPr>
        <w:t>在</w:t>
      </w:r>
      <w:r>
        <w:rPr>
          <w:rFonts w:hint="eastAsia"/>
          <w:color w:val="000000" w:themeColor="text1"/>
          <w14:textFill>
            <w14:solidFill>
              <w14:schemeClr w14:val="tx1"/>
            </w14:solidFill>
          </w14:textFill>
        </w:rPr>
        <w:t>【分配考生】</w:t>
      </w:r>
      <w:r>
        <w:rPr>
          <w:color w:val="000000" w:themeColor="text1"/>
          <w14:textFill>
            <w14:solidFill>
              <w14:schemeClr w14:val="tx1"/>
            </w14:solidFill>
          </w14:textFill>
        </w:rPr>
        <w:t>后到考试开考半小时前这段时间内的任一时刻</w:t>
      </w:r>
      <w:r>
        <w:t>进行，为了安全和减少服务器的尖峰压力，对于一些安全性不高的考试，可以分配完考生和考场后，直接【预发试卷】。而对于一些安全性要求高的考试中，建议在考试开考60—40分钟前【预发试卷】。</w:t>
      </w:r>
    </w:p>
    <w:p>
      <w:pPr>
        <w:ind w:firstLine="420"/>
        <w:rPr>
          <w:rFonts w:hint="eastAsia"/>
        </w:rPr>
      </w:pPr>
      <w:r>
        <w:t>注意：只有通过【预发试卷】为考生生成试卷后，考生才能登录考试系统。</w:t>
      </w:r>
    </w:p>
    <w:p>
      <w:pPr>
        <w:pStyle w:val="4"/>
        <w:rPr>
          <w:sz w:val="28"/>
          <w:szCs w:val="28"/>
        </w:rPr>
      </w:pPr>
      <w:bookmarkStart w:id="16" w:name="_Toc464283641"/>
      <w:r>
        <w:rPr>
          <w:sz w:val="28"/>
          <w:szCs w:val="28"/>
        </w:rPr>
        <w:t>3</w:t>
      </w:r>
      <w:r>
        <w:rPr>
          <w:rFonts w:hint="eastAsia"/>
          <w:sz w:val="28"/>
          <w:szCs w:val="28"/>
        </w:rPr>
        <w:t>．</w:t>
      </w:r>
      <w:r>
        <w:rPr>
          <w:sz w:val="28"/>
          <w:szCs w:val="28"/>
        </w:rPr>
        <w:t>6 安排监考</w:t>
      </w:r>
      <w:bookmarkEnd w:id="16"/>
    </w:p>
    <w:p>
      <w:pPr>
        <w:ind w:firstLine="420"/>
      </w:pPr>
      <w:r>
        <w:rPr>
          <w:rFonts w:hint="eastAsia"/>
        </w:rPr>
        <w:t>【安排监考】是为每个考场随机指派监考教师。只有当在考试管理中分配了考场，才可以【安排监考】。一般每个考场需要安排两位老师进行监考，如图3</w:t>
      </w:r>
      <w:r>
        <w:t>-11。</w:t>
      </w:r>
    </w:p>
    <w:p>
      <w:pPr>
        <w:ind w:firstLine="420"/>
      </w:pPr>
      <w:r>
        <w:drawing>
          <wp:inline distT="0" distB="0" distL="0" distR="0">
            <wp:extent cx="5135880" cy="3202940"/>
            <wp:effectExtent l="0" t="0" r="7620"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135880" cy="3202940"/>
                    </a:xfrm>
                    <a:prstGeom prst="rect">
                      <a:avLst/>
                    </a:prstGeom>
                  </pic:spPr>
                </pic:pic>
              </a:graphicData>
            </a:graphic>
          </wp:inline>
        </w:drawing>
      </w:r>
    </w:p>
    <w:p>
      <w:pPr>
        <w:ind w:firstLine="420"/>
        <w:jc w:val="center"/>
      </w:pPr>
      <w:r>
        <w:t>图3-11 安排监考</w:t>
      </w:r>
    </w:p>
    <w:p>
      <w:pPr>
        <w:ind w:firstLine="420"/>
      </w:pPr>
      <w:r>
        <w:t>只有当</w:t>
      </w:r>
      <w:r>
        <w:rPr>
          <w:color w:val="FF0000"/>
        </w:rPr>
        <w:t>需要安排监考的考场总数为0时表明全部监考安装结束</w:t>
      </w:r>
      <w:r>
        <w:t>。可以在右边的【监考教师列表】中查看监考老师与考场的安排情况，如图</w:t>
      </w:r>
      <w:r>
        <w:rPr>
          <w:rFonts w:hint="eastAsia"/>
        </w:rPr>
        <w:t>3</w:t>
      </w:r>
      <w:r>
        <w:t>-12.</w:t>
      </w:r>
    </w:p>
    <w:p>
      <w:pPr>
        <w:ind w:firstLine="420"/>
      </w:pPr>
    </w:p>
    <w:p>
      <w:pPr>
        <w:ind w:firstLine="420"/>
      </w:pPr>
      <w:r>
        <w:drawing>
          <wp:inline distT="0" distB="0" distL="0" distR="0">
            <wp:extent cx="5080000" cy="3193415"/>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080000" cy="3193415"/>
                    </a:xfrm>
                    <a:prstGeom prst="rect">
                      <a:avLst/>
                    </a:prstGeom>
                  </pic:spPr>
                </pic:pic>
              </a:graphicData>
            </a:graphic>
          </wp:inline>
        </w:drawing>
      </w:r>
    </w:p>
    <w:p>
      <w:pPr>
        <w:ind w:firstLine="420"/>
        <w:jc w:val="center"/>
      </w:pPr>
      <w:r>
        <w:t>图3-12 监考师安排列表</w:t>
      </w:r>
    </w:p>
    <w:p>
      <w:pPr>
        <w:ind w:firstLine="420"/>
        <w:jc w:val="center"/>
      </w:pPr>
    </w:p>
    <w:p>
      <w:pPr>
        <w:ind w:firstLine="420"/>
      </w:pPr>
      <w:r>
        <w:rPr>
          <w:rFonts w:hint="eastAsia"/>
        </w:rPr>
        <w:t>如果某位老师因故不能监考，则可以【删除】后，重新【安排监考】。</w:t>
      </w:r>
    </w:p>
    <w:p>
      <w:pPr>
        <w:ind w:firstLine="420"/>
      </w:pPr>
    </w:p>
    <w:p>
      <w:pPr>
        <w:pStyle w:val="4"/>
        <w:rPr>
          <w:sz w:val="28"/>
          <w:szCs w:val="28"/>
        </w:rPr>
      </w:pPr>
      <w:bookmarkStart w:id="17" w:name="_Toc464283642"/>
      <w:r>
        <w:rPr>
          <w:sz w:val="28"/>
          <w:szCs w:val="28"/>
        </w:rPr>
        <w:t>3</w:t>
      </w:r>
      <w:r>
        <w:rPr>
          <w:rFonts w:hint="eastAsia"/>
          <w:sz w:val="28"/>
          <w:szCs w:val="28"/>
        </w:rPr>
        <w:t>．</w:t>
      </w:r>
      <w:r>
        <w:rPr>
          <w:sz w:val="28"/>
          <w:szCs w:val="28"/>
        </w:rPr>
        <w:t>7 考试监考</w:t>
      </w:r>
      <w:bookmarkEnd w:id="17"/>
    </w:p>
    <w:p>
      <w:pPr>
        <w:ind w:left="420" w:firstLine="420"/>
      </w:pPr>
      <w:r>
        <w:rPr>
          <w:rFonts w:hint="eastAsia"/>
        </w:rPr>
        <w:t>如果老师安排了监考，</w:t>
      </w:r>
      <w:r>
        <w:rPr>
          <w:rFonts w:hint="eastAsia"/>
          <w:lang w:val="en-US" w:eastAsia="zh-CN"/>
        </w:rPr>
        <w:t>则在</w:t>
      </w:r>
      <w:r>
        <w:rPr>
          <w:rFonts w:hint="eastAsia"/>
        </w:rPr>
        <w:t>登录系统后，在【我的监考】中可以查看监考信息，在监考时登录系统，可以在【考试监考】中查看考生信息，如图3-13。</w:t>
      </w:r>
    </w:p>
    <w:p>
      <w:pPr>
        <w:ind w:firstLine="420"/>
      </w:pPr>
      <w:r>
        <w:drawing>
          <wp:inline distT="0" distB="0" distL="0" distR="0">
            <wp:extent cx="5071110" cy="3217545"/>
            <wp:effectExtent l="0" t="0" r="152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071110" cy="3217545"/>
                    </a:xfrm>
                    <a:prstGeom prst="rect">
                      <a:avLst/>
                    </a:prstGeom>
                  </pic:spPr>
                </pic:pic>
              </a:graphicData>
            </a:graphic>
          </wp:inline>
        </w:drawing>
      </w:r>
    </w:p>
    <w:p>
      <w:pPr>
        <w:ind w:firstLine="420"/>
        <w:jc w:val="center"/>
      </w:pPr>
      <w:r>
        <w:t>图3-13 考试监考</w:t>
      </w:r>
    </w:p>
    <w:p>
      <w:pPr>
        <w:ind w:firstLine="420"/>
      </w:pPr>
      <w:r>
        <w:t>在监考过程中，可以对出现了意外的考生进行【延时】。</w:t>
      </w:r>
    </w:p>
    <w:p>
      <w:pPr>
        <w:pStyle w:val="4"/>
        <w:rPr>
          <w:sz w:val="28"/>
          <w:szCs w:val="28"/>
        </w:rPr>
      </w:pPr>
      <w:bookmarkStart w:id="18" w:name="_Toc464283643"/>
      <w:r>
        <w:rPr>
          <w:sz w:val="28"/>
          <w:szCs w:val="28"/>
        </w:rPr>
        <w:t>3</w:t>
      </w:r>
      <w:r>
        <w:rPr>
          <w:rFonts w:hint="eastAsia"/>
          <w:sz w:val="28"/>
          <w:szCs w:val="28"/>
        </w:rPr>
        <w:t>．</w:t>
      </w:r>
      <w:r>
        <w:rPr>
          <w:sz w:val="28"/>
          <w:szCs w:val="28"/>
        </w:rPr>
        <w:t>8 安排阅卷</w:t>
      </w:r>
      <w:bookmarkEnd w:id="18"/>
    </w:p>
    <w:p>
      <w:pPr>
        <w:ind w:firstLine="420"/>
      </w:pPr>
      <w:r>
        <w:tab/>
      </w:r>
      <w:r>
        <w:t>考试结束后，可以将考生作答的主观题（选择判断以外的试题），随机分派给教师进行阅卷。如图3-14。</w:t>
      </w:r>
    </w:p>
    <w:p>
      <w:pPr>
        <w:ind w:firstLine="420"/>
      </w:pPr>
      <w:r>
        <w:drawing>
          <wp:inline distT="0" distB="0" distL="0" distR="0">
            <wp:extent cx="5217160" cy="3284855"/>
            <wp:effectExtent l="0" t="0" r="254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17160" cy="3284855"/>
                    </a:xfrm>
                    <a:prstGeom prst="rect">
                      <a:avLst/>
                    </a:prstGeom>
                  </pic:spPr>
                </pic:pic>
              </a:graphicData>
            </a:graphic>
          </wp:inline>
        </w:drawing>
      </w:r>
    </w:p>
    <w:p>
      <w:pPr>
        <w:ind w:firstLine="420"/>
        <w:jc w:val="center"/>
      </w:pPr>
      <w:r>
        <w:t>图3-14 阅卷教师安排列表</w:t>
      </w:r>
    </w:p>
    <w:p>
      <w:pPr>
        <w:ind w:firstLine="420"/>
      </w:pPr>
      <w:r>
        <w:t>安排阅卷见图3-15。</w:t>
      </w:r>
    </w:p>
    <w:p>
      <w:pPr>
        <w:ind w:firstLine="420"/>
      </w:pPr>
      <w:r>
        <w:drawing>
          <wp:inline distT="0" distB="0" distL="0" distR="0">
            <wp:extent cx="5290820" cy="2972435"/>
            <wp:effectExtent l="0" t="0" r="5080"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90820" cy="2972435"/>
                    </a:xfrm>
                    <a:prstGeom prst="rect">
                      <a:avLst/>
                    </a:prstGeom>
                  </pic:spPr>
                </pic:pic>
              </a:graphicData>
            </a:graphic>
          </wp:inline>
        </w:drawing>
      </w:r>
    </w:p>
    <w:p>
      <w:pPr>
        <w:ind w:firstLine="420"/>
        <w:jc w:val="center"/>
      </w:pPr>
      <w:r>
        <w:t>图3-15 安排阅卷</w:t>
      </w:r>
    </w:p>
    <w:p>
      <w:pPr>
        <w:ind w:firstLine="420"/>
      </w:pPr>
      <w:r>
        <w:t>【安排阅卷】只针对主观试题，可以将主观题的某类试题随机分配给选中的老师进行阅卷，</w:t>
      </w:r>
      <w:r>
        <w:rPr>
          <w:color w:val="FF0000"/>
        </w:rPr>
        <w:t>当某个题型未阅卷的试题总数为0时，表明该题型的试题【安排阅卷】完毕</w:t>
      </w:r>
      <w:r>
        <w:t>。</w:t>
      </w:r>
    </w:p>
    <w:p>
      <w:pPr>
        <w:ind w:firstLine="420"/>
      </w:pPr>
    </w:p>
    <w:p>
      <w:pPr>
        <w:pStyle w:val="4"/>
        <w:rPr>
          <w:sz w:val="28"/>
          <w:szCs w:val="28"/>
        </w:rPr>
      </w:pPr>
      <w:bookmarkStart w:id="19" w:name="_Toc464283644"/>
      <w:r>
        <w:rPr>
          <w:sz w:val="28"/>
          <w:szCs w:val="28"/>
        </w:rPr>
        <w:t>3</w:t>
      </w:r>
      <w:r>
        <w:rPr>
          <w:rFonts w:hint="eastAsia"/>
          <w:sz w:val="28"/>
          <w:szCs w:val="28"/>
        </w:rPr>
        <w:t>．</w:t>
      </w:r>
      <w:r>
        <w:rPr>
          <w:sz w:val="28"/>
          <w:szCs w:val="28"/>
        </w:rPr>
        <w:t>9手工阅卷</w:t>
      </w:r>
      <w:bookmarkEnd w:id="19"/>
    </w:p>
    <w:p>
      <w:pPr>
        <w:ind w:firstLine="420"/>
      </w:pPr>
      <w:r>
        <w:tab/>
      </w:r>
      <w:r>
        <w:t>有阅卷任务的教师通过【手工阅试】模块批阅试卷，如图3-16。</w:t>
      </w:r>
    </w:p>
    <w:p>
      <w:pPr>
        <w:ind w:firstLine="420"/>
      </w:pPr>
      <w:r>
        <w:drawing>
          <wp:inline distT="0" distB="0" distL="0" distR="0">
            <wp:extent cx="5199380" cy="3247390"/>
            <wp:effectExtent l="0" t="0" r="127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199380" cy="3247390"/>
                    </a:xfrm>
                    <a:prstGeom prst="rect">
                      <a:avLst/>
                    </a:prstGeom>
                  </pic:spPr>
                </pic:pic>
              </a:graphicData>
            </a:graphic>
          </wp:inline>
        </w:drawing>
      </w:r>
    </w:p>
    <w:p>
      <w:pPr>
        <w:ind w:firstLine="420"/>
        <w:jc w:val="center"/>
      </w:pPr>
      <w:r>
        <w:t>图3-16 批阅试卷</w:t>
      </w:r>
    </w:p>
    <w:p>
      <w:pPr>
        <w:ind w:firstLine="420"/>
      </w:pPr>
      <w:r>
        <w:t>阅卷老师阅卷时，无法知道该试题的考生信息是谁，保证阅卷公平公正。阅卷老师根据考生答案和参考答案在【考生得分】处</w:t>
      </w:r>
      <w:r>
        <w:rPr>
          <w:rFonts w:hint="eastAsia"/>
          <w:lang w:val="en-US" w:eastAsia="zh-CN"/>
        </w:rPr>
        <w:t>填写</w:t>
      </w:r>
      <w:r>
        <w:t>得分，系统会自动保存考生得分。</w:t>
      </w:r>
    </w:p>
    <w:p>
      <w:pPr>
        <w:pStyle w:val="4"/>
        <w:rPr>
          <w:sz w:val="28"/>
          <w:szCs w:val="28"/>
        </w:rPr>
      </w:pPr>
      <w:bookmarkStart w:id="20" w:name="_Toc464283645"/>
      <w:r>
        <w:rPr>
          <w:sz w:val="28"/>
          <w:szCs w:val="28"/>
        </w:rPr>
        <w:t>3</w:t>
      </w:r>
      <w:r>
        <w:rPr>
          <w:rFonts w:hint="eastAsia"/>
          <w:sz w:val="28"/>
          <w:szCs w:val="28"/>
        </w:rPr>
        <w:t>．</w:t>
      </w:r>
      <w:r>
        <w:rPr>
          <w:sz w:val="28"/>
          <w:szCs w:val="28"/>
        </w:rPr>
        <w:t>10 成绩管理</w:t>
      </w:r>
      <w:bookmarkEnd w:id="20"/>
    </w:p>
    <w:p>
      <w:pPr>
        <w:ind w:firstLine="420"/>
      </w:pPr>
      <w:r>
        <w:t>在主观题批阅结束后，制订【考试计划】的教师可以在【成绩管理】模块中对客观题进行自动批阅，并导出考生成绩。如图3-17。</w:t>
      </w:r>
    </w:p>
    <w:p>
      <w:pPr>
        <w:ind w:firstLine="420"/>
        <w:rPr>
          <w:rFonts w:hint="eastAsia"/>
        </w:rPr>
      </w:pPr>
      <w:r>
        <w:t>【自动评阅】只针对客观题（选择题和判断题），将考生答案与试题的参考答案进行比较，直接给出得满分或得0分的结论。</w:t>
      </w:r>
    </w:p>
    <w:p>
      <w:pPr>
        <w:ind w:firstLine="420"/>
      </w:pPr>
    </w:p>
    <w:p>
      <w:pPr>
        <w:ind w:firstLine="420"/>
      </w:pPr>
      <w:r>
        <w:rPr>
          <w:rFonts w:hint="eastAsia" w:eastAsiaTheme="minorEastAsia"/>
          <w:lang w:eastAsia="zh-CN"/>
        </w:rPr>
        <w:drawing>
          <wp:inline distT="0" distB="0" distL="114300" distR="114300">
            <wp:extent cx="5299075" cy="2798445"/>
            <wp:effectExtent l="0" t="0" r="15875" b="1905"/>
            <wp:docPr id="2" name="图片 2" descr="QQ截图2016101520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1015200610"/>
                    <pic:cNvPicPr>
                      <a:picLocks noChangeAspect="1"/>
                    </pic:cNvPicPr>
                  </pic:nvPicPr>
                  <pic:blipFill>
                    <a:blip r:embed="rId30"/>
                    <a:stretch>
                      <a:fillRect/>
                    </a:stretch>
                  </pic:blipFill>
                  <pic:spPr>
                    <a:xfrm>
                      <a:off x="0" y="0"/>
                      <a:ext cx="5299075" cy="2798445"/>
                    </a:xfrm>
                    <a:prstGeom prst="rect">
                      <a:avLst/>
                    </a:prstGeom>
                  </pic:spPr>
                </pic:pic>
              </a:graphicData>
            </a:graphic>
          </wp:inline>
        </w:drawing>
      </w:r>
    </w:p>
    <w:p>
      <w:pPr>
        <w:ind w:firstLine="420"/>
        <w:jc w:val="center"/>
      </w:pPr>
      <w:r>
        <w:t>图3-17 成绩管理</w:t>
      </w:r>
    </w:p>
    <w:p>
      <w:pPr>
        <w:ind w:firstLine="420"/>
      </w:pPr>
      <w:r>
        <w:t>在【成绩管理】中，点击【自动评阅】，可以给客观题自动阅卷。【自动阅卷】和【手工阅卷】都完成后，可以点击【导出成绩】，将考生考试成绩导出到excel表格中。</w:t>
      </w:r>
    </w:p>
    <w:p>
      <w:pPr>
        <w:ind w:firstLine="420"/>
      </w:pPr>
    </w:p>
    <w:p>
      <w:pPr>
        <w:pStyle w:val="3"/>
      </w:pPr>
      <w:bookmarkStart w:id="21" w:name="_Toc464283646"/>
      <w:r>
        <w:t>二、考生</w:t>
      </w:r>
      <w:r>
        <w:rPr>
          <w:rFonts w:hint="eastAsia"/>
        </w:rPr>
        <w:t>考试使用</w:t>
      </w:r>
      <w:r>
        <w:t>手册</w:t>
      </w:r>
      <w:bookmarkEnd w:id="21"/>
    </w:p>
    <w:p>
      <w:pPr>
        <w:pStyle w:val="3"/>
        <w:rPr>
          <w:sz w:val="30"/>
          <w:szCs w:val="30"/>
        </w:rPr>
      </w:pPr>
      <w:bookmarkStart w:id="22" w:name="_Toc464283647"/>
      <w:r>
        <w:rPr>
          <w:sz w:val="30"/>
          <w:szCs w:val="30"/>
        </w:rPr>
        <w:t>1、考生登录</w:t>
      </w:r>
      <w:bookmarkEnd w:id="22"/>
    </w:p>
    <w:p>
      <w:pPr>
        <w:ind w:firstLine="420"/>
      </w:pPr>
      <w:r>
        <w:fldChar w:fldCharType="begin"/>
      </w:r>
      <w:r>
        <w:instrText xml:space="preserve"> HYPERLINK "http://172.28.6.3/onlineExamSys/login.html" </w:instrText>
      </w:r>
      <w:r>
        <w:fldChar w:fldCharType="separate"/>
      </w:r>
      <w:r>
        <w:rPr>
          <w:rStyle w:val="11"/>
        </w:rPr>
        <w:t>http://172.28.6.3/onlineExamSys/login.html</w:t>
      </w:r>
      <w:r>
        <w:rPr>
          <w:rStyle w:val="11"/>
        </w:rPr>
        <w:fldChar w:fldCharType="end"/>
      </w:r>
    </w:p>
    <w:p>
      <w:pPr>
        <w:ind w:firstLine="420"/>
      </w:pPr>
      <w:r>
        <w:t>输入考生账号</w:t>
      </w:r>
      <w:r>
        <w:rPr>
          <w:rFonts w:hint="eastAsia"/>
          <w:lang w:eastAsia="zh-CN"/>
        </w:rPr>
        <w:t>（</w:t>
      </w:r>
      <w:r>
        <w:rPr>
          <w:rFonts w:hint="eastAsia"/>
          <w:lang w:val="en-US" w:eastAsia="zh-CN"/>
        </w:rPr>
        <w:t>学号或身份证号</w:t>
      </w:r>
      <w:r>
        <w:rPr>
          <w:rFonts w:hint="eastAsia"/>
          <w:lang w:eastAsia="zh-CN"/>
        </w:rPr>
        <w:t>）</w:t>
      </w:r>
      <w:r>
        <w:t>和密码</w:t>
      </w:r>
      <w:r>
        <w:rPr>
          <w:rFonts w:hint="eastAsia"/>
          <w:lang w:eastAsia="zh-CN"/>
        </w:rPr>
        <w:t>（</w:t>
      </w:r>
      <w:r>
        <w:rPr>
          <w:rFonts w:hint="eastAsia"/>
          <w:lang w:val="en-US" w:eastAsia="zh-CN"/>
        </w:rPr>
        <w:t>默认123456</w:t>
      </w:r>
      <w:r>
        <w:rPr>
          <w:rFonts w:hint="eastAsia"/>
          <w:lang w:eastAsia="zh-CN"/>
        </w:rPr>
        <w:t>）</w:t>
      </w:r>
      <w:r>
        <w:t>登录系统</w:t>
      </w:r>
      <w:r>
        <w:rPr>
          <w:rFonts w:hint="eastAsia"/>
        </w:rPr>
        <w:t>。</w:t>
      </w:r>
    </w:p>
    <w:p>
      <w:pPr>
        <w:ind w:firstLine="420"/>
        <w:rPr>
          <w:color w:val="FF0000"/>
        </w:rPr>
      </w:pPr>
      <w:r>
        <w:rPr>
          <w:rFonts w:hint="eastAsia"/>
          <w:color w:val="FF0000"/>
        </w:rPr>
        <w:t>注意：考生只能在考试前后</w:t>
      </w:r>
      <w:r>
        <w:rPr>
          <w:rFonts w:hint="eastAsia"/>
          <w:color w:val="FF0000"/>
          <w:lang w:val="en-US" w:eastAsia="zh-CN"/>
        </w:rPr>
        <w:t>2</w:t>
      </w:r>
      <w:r>
        <w:rPr>
          <w:rFonts w:hint="eastAsia"/>
          <w:color w:val="FF0000"/>
        </w:rPr>
        <w:t>0分钟内登录系统，（考试过程中意外退出重新登录系统除外）。</w:t>
      </w:r>
    </w:p>
    <w:p>
      <w:r>
        <w:drawing>
          <wp:inline distT="0" distB="0" distL="0" distR="0">
            <wp:extent cx="5732145" cy="3268345"/>
            <wp:effectExtent l="0" t="0" r="190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732145" cy="3268345"/>
                    </a:xfrm>
                    <a:prstGeom prst="rect">
                      <a:avLst/>
                    </a:prstGeom>
                  </pic:spPr>
                </pic:pic>
              </a:graphicData>
            </a:graphic>
          </wp:inline>
        </w:drawing>
      </w:r>
    </w:p>
    <w:p>
      <w:pPr>
        <w:ind w:firstLine="420"/>
        <w:jc w:val="center"/>
      </w:pPr>
      <w:r>
        <w:t>图4-1 考生登录</w:t>
      </w:r>
      <w:r>
        <w:drawing>
          <wp:inline distT="0" distB="0" distL="0" distR="0">
            <wp:extent cx="5732145" cy="326580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732145" cy="3265805"/>
                    </a:xfrm>
                    <a:prstGeom prst="rect">
                      <a:avLst/>
                    </a:prstGeom>
                  </pic:spPr>
                </pic:pic>
              </a:graphicData>
            </a:graphic>
          </wp:inline>
        </w:drawing>
      </w:r>
    </w:p>
    <w:p>
      <w:pPr>
        <w:ind w:firstLine="420"/>
        <w:jc w:val="center"/>
      </w:pPr>
      <w:r>
        <w:rPr>
          <w:rFonts w:hint="eastAsia"/>
        </w:rPr>
        <w:t>图4-2</w:t>
      </w:r>
      <w:r>
        <w:t xml:space="preserve"> 考生须知</w:t>
      </w:r>
    </w:p>
    <w:p>
      <w:pPr>
        <w:pStyle w:val="3"/>
        <w:rPr>
          <w:rFonts w:hint="eastAsia"/>
          <w:sz w:val="30"/>
          <w:szCs w:val="30"/>
        </w:rPr>
      </w:pPr>
      <w:bookmarkStart w:id="23" w:name="_Toc464283648"/>
      <w:r>
        <w:rPr>
          <w:sz w:val="30"/>
          <w:szCs w:val="30"/>
        </w:rPr>
        <w:t>2、考生考试</w:t>
      </w:r>
      <w:bookmarkEnd w:id="23"/>
    </w:p>
    <w:p>
      <w:pPr>
        <w:ind w:firstLine="420"/>
        <w:rPr>
          <w:rFonts w:hint="eastAsia"/>
        </w:rPr>
      </w:pPr>
      <w:r>
        <w:t>当考试时间未到时，【开始考试】按钮后会显示开考倒计时，</w:t>
      </w:r>
      <w:r>
        <w:rPr>
          <w:color w:val="FF0000"/>
        </w:rPr>
        <w:t>当倒计时为0或没有显示倒计时</w:t>
      </w:r>
      <w:r>
        <w:t>，表明开考时间</w:t>
      </w:r>
      <w:r>
        <w:rPr>
          <w:rFonts w:hint="eastAsia"/>
          <w:lang w:val="en-US" w:eastAsia="zh-CN"/>
        </w:rPr>
        <w:t>已</w:t>
      </w:r>
      <w:r>
        <w:t>到，可以点击【开始考试】按钮进入考试界面，开始考试。如图</w:t>
      </w:r>
      <w:r>
        <w:rPr>
          <w:rFonts w:hint="eastAsia"/>
        </w:rPr>
        <w:t>4</w:t>
      </w:r>
      <w:r>
        <w:t>-3。</w:t>
      </w:r>
    </w:p>
    <w:p>
      <w:pPr>
        <w:ind w:firstLine="420"/>
      </w:pPr>
      <w:r>
        <w:drawing>
          <wp:inline distT="0" distB="0" distL="0" distR="0">
            <wp:extent cx="5732145" cy="351028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732145" cy="3510280"/>
                    </a:xfrm>
                    <a:prstGeom prst="rect">
                      <a:avLst/>
                    </a:prstGeom>
                  </pic:spPr>
                </pic:pic>
              </a:graphicData>
            </a:graphic>
          </wp:inline>
        </w:drawing>
      </w:r>
    </w:p>
    <w:p>
      <w:pPr>
        <w:ind w:firstLine="420"/>
        <w:jc w:val="center"/>
      </w:pPr>
      <w:r>
        <w:t>图4-3 考试界面</w:t>
      </w:r>
    </w:p>
    <w:p>
      <w:pPr>
        <w:ind w:firstLine="420"/>
        <w:rPr>
          <w:rFonts w:hint="eastAsia"/>
        </w:rPr>
      </w:pPr>
      <w:r>
        <w:t>左边为试卷题号索引列表，点击【题号】或【上一题】【下一题】可以进行试题切换。对于有疑问的试卷，可以【标记】。</w:t>
      </w:r>
      <w:r>
        <w:rPr>
          <w:color w:val="000000" w:themeColor="text1"/>
          <w14:textFill>
            <w14:solidFill>
              <w14:schemeClr w14:val="tx1"/>
            </w14:solidFill>
          </w14:textFill>
        </w:rPr>
        <w:t>当【剩余时间】为0时，系统会自动强制提交试卷。如果需要提前交卷，请点击【交卷】按钮，为了防止误交卷，点击【交卷】按钮，系统会提示3次，只有三次都确定后才会提交试卷</w:t>
      </w:r>
      <w:r>
        <w:t>。试卷提交或考试时间结束后，考生不能再登录系统做答。</w:t>
      </w:r>
    </w:p>
    <w:p>
      <w:pPr>
        <w:ind w:firstLine="420"/>
        <w:rPr>
          <w:color w:val="FF0000"/>
        </w:rPr>
      </w:pPr>
    </w:p>
    <w:sectPr>
      <w:headerReference r:id="rId3" w:type="default"/>
      <w:footerReference r:id="rId4" w:type="default"/>
      <w:pgSz w:w="11907" w:h="16840"/>
      <w:pgMar w:top="1797" w:right="1440" w:bottom="1797"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7455214"/>
    </w:sdtPr>
    <w:sdtContent>
      <w:sdt>
        <w:sdtPr>
          <w:id w:val="-1705238520"/>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22</w:t>
            </w:r>
            <w:r>
              <w:rPr>
                <w:b/>
                <w:bCs/>
                <w:sz w:val="24"/>
                <w:szCs w:val="24"/>
              </w:rPr>
              <w:fldChar w:fldCharType="end"/>
            </w:r>
          </w:p>
        </w:sdtContent>
      </w:sdt>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长沙民政职业技术学院在线考试系统使用手册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40A"/>
    <w:rsid w:val="00000A66"/>
    <w:rsid w:val="00001520"/>
    <w:rsid w:val="000054C8"/>
    <w:rsid w:val="0001169C"/>
    <w:rsid w:val="00011AAF"/>
    <w:rsid w:val="00013193"/>
    <w:rsid w:val="00013302"/>
    <w:rsid w:val="0001378A"/>
    <w:rsid w:val="00013A98"/>
    <w:rsid w:val="000222BB"/>
    <w:rsid w:val="00022977"/>
    <w:rsid w:val="000254E8"/>
    <w:rsid w:val="00026AA2"/>
    <w:rsid w:val="00032130"/>
    <w:rsid w:val="00032A25"/>
    <w:rsid w:val="00034440"/>
    <w:rsid w:val="00037488"/>
    <w:rsid w:val="0003770C"/>
    <w:rsid w:val="00041C22"/>
    <w:rsid w:val="00047D33"/>
    <w:rsid w:val="000501D6"/>
    <w:rsid w:val="00050ECC"/>
    <w:rsid w:val="00051508"/>
    <w:rsid w:val="00051B81"/>
    <w:rsid w:val="0005330E"/>
    <w:rsid w:val="00054138"/>
    <w:rsid w:val="00055005"/>
    <w:rsid w:val="000550A3"/>
    <w:rsid w:val="000617D5"/>
    <w:rsid w:val="00062BE2"/>
    <w:rsid w:val="00062E5B"/>
    <w:rsid w:val="000645BB"/>
    <w:rsid w:val="000647F4"/>
    <w:rsid w:val="00066380"/>
    <w:rsid w:val="000664C5"/>
    <w:rsid w:val="00067210"/>
    <w:rsid w:val="00071632"/>
    <w:rsid w:val="0007207C"/>
    <w:rsid w:val="000723CC"/>
    <w:rsid w:val="00074BC1"/>
    <w:rsid w:val="0007560C"/>
    <w:rsid w:val="000764B0"/>
    <w:rsid w:val="00083F6D"/>
    <w:rsid w:val="00086E92"/>
    <w:rsid w:val="00087E03"/>
    <w:rsid w:val="00090CBF"/>
    <w:rsid w:val="00091192"/>
    <w:rsid w:val="00094BAD"/>
    <w:rsid w:val="000962A6"/>
    <w:rsid w:val="000978BF"/>
    <w:rsid w:val="000A1406"/>
    <w:rsid w:val="000A1725"/>
    <w:rsid w:val="000A3427"/>
    <w:rsid w:val="000A39AD"/>
    <w:rsid w:val="000A4DEE"/>
    <w:rsid w:val="000B379A"/>
    <w:rsid w:val="000B538A"/>
    <w:rsid w:val="000C077D"/>
    <w:rsid w:val="000C506C"/>
    <w:rsid w:val="000C63E3"/>
    <w:rsid w:val="000C6799"/>
    <w:rsid w:val="000C77AD"/>
    <w:rsid w:val="000C781A"/>
    <w:rsid w:val="000C787F"/>
    <w:rsid w:val="000D1B16"/>
    <w:rsid w:val="000D2635"/>
    <w:rsid w:val="000D284C"/>
    <w:rsid w:val="000D5ED8"/>
    <w:rsid w:val="000D690A"/>
    <w:rsid w:val="000D73FC"/>
    <w:rsid w:val="000E04E3"/>
    <w:rsid w:val="000E6C7C"/>
    <w:rsid w:val="000F091B"/>
    <w:rsid w:val="000F23CC"/>
    <w:rsid w:val="000F2E2C"/>
    <w:rsid w:val="000F6E62"/>
    <w:rsid w:val="000F7A41"/>
    <w:rsid w:val="00102B3C"/>
    <w:rsid w:val="0010345D"/>
    <w:rsid w:val="00103778"/>
    <w:rsid w:val="00106DA0"/>
    <w:rsid w:val="00111D6E"/>
    <w:rsid w:val="001142AE"/>
    <w:rsid w:val="0011635A"/>
    <w:rsid w:val="00116A6B"/>
    <w:rsid w:val="001171F8"/>
    <w:rsid w:val="00117906"/>
    <w:rsid w:val="001200E7"/>
    <w:rsid w:val="00125D61"/>
    <w:rsid w:val="001260DD"/>
    <w:rsid w:val="00131C0F"/>
    <w:rsid w:val="001330F4"/>
    <w:rsid w:val="00135090"/>
    <w:rsid w:val="001364F9"/>
    <w:rsid w:val="001422DC"/>
    <w:rsid w:val="001427AB"/>
    <w:rsid w:val="00144D5F"/>
    <w:rsid w:val="001525D6"/>
    <w:rsid w:val="00152FD1"/>
    <w:rsid w:val="001535A0"/>
    <w:rsid w:val="0015372E"/>
    <w:rsid w:val="00154FDF"/>
    <w:rsid w:val="0015691B"/>
    <w:rsid w:val="00162ADD"/>
    <w:rsid w:val="00162AED"/>
    <w:rsid w:val="00165B90"/>
    <w:rsid w:val="00166A8D"/>
    <w:rsid w:val="00167735"/>
    <w:rsid w:val="0017389C"/>
    <w:rsid w:val="00173A46"/>
    <w:rsid w:val="001767EB"/>
    <w:rsid w:val="00177EFD"/>
    <w:rsid w:val="001835F6"/>
    <w:rsid w:val="00183FAC"/>
    <w:rsid w:val="001901BE"/>
    <w:rsid w:val="00191654"/>
    <w:rsid w:val="00193B10"/>
    <w:rsid w:val="00195591"/>
    <w:rsid w:val="00195EEE"/>
    <w:rsid w:val="00195FED"/>
    <w:rsid w:val="00196750"/>
    <w:rsid w:val="001A1B2F"/>
    <w:rsid w:val="001A5793"/>
    <w:rsid w:val="001A6999"/>
    <w:rsid w:val="001B056B"/>
    <w:rsid w:val="001B1872"/>
    <w:rsid w:val="001B3659"/>
    <w:rsid w:val="001B39FE"/>
    <w:rsid w:val="001B4B64"/>
    <w:rsid w:val="001B5FA0"/>
    <w:rsid w:val="001B7F67"/>
    <w:rsid w:val="001C160E"/>
    <w:rsid w:val="001C2AC0"/>
    <w:rsid w:val="001C4635"/>
    <w:rsid w:val="001C6FF5"/>
    <w:rsid w:val="001D0145"/>
    <w:rsid w:val="001D0FEE"/>
    <w:rsid w:val="001D18EF"/>
    <w:rsid w:val="001D4BB8"/>
    <w:rsid w:val="001D5057"/>
    <w:rsid w:val="001D7987"/>
    <w:rsid w:val="001E03CC"/>
    <w:rsid w:val="001E09E5"/>
    <w:rsid w:val="001E0B6C"/>
    <w:rsid w:val="001E1F1E"/>
    <w:rsid w:val="001E3294"/>
    <w:rsid w:val="001E5A5A"/>
    <w:rsid w:val="001E633E"/>
    <w:rsid w:val="001E7A8C"/>
    <w:rsid w:val="001F08C4"/>
    <w:rsid w:val="001F0B47"/>
    <w:rsid w:val="001F2773"/>
    <w:rsid w:val="001F4706"/>
    <w:rsid w:val="001F5E4A"/>
    <w:rsid w:val="001F6935"/>
    <w:rsid w:val="001F6FC2"/>
    <w:rsid w:val="001F71E7"/>
    <w:rsid w:val="001F7B84"/>
    <w:rsid w:val="0020114E"/>
    <w:rsid w:val="002014D0"/>
    <w:rsid w:val="00202D9A"/>
    <w:rsid w:val="002064E7"/>
    <w:rsid w:val="002114A3"/>
    <w:rsid w:val="00211997"/>
    <w:rsid w:val="00211CCC"/>
    <w:rsid w:val="002120F8"/>
    <w:rsid w:val="00213420"/>
    <w:rsid w:val="0021419A"/>
    <w:rsid w:val="0021533E"/>
    <w:rsid w:val="00223B77"/>
    <w:rsid w:val="00231C7E"/>
    <w:rsid w:val="00231D42"/>
    <w:rsid w:val="00234061"/>
    <w:rsid w:val="00234548"/>
    <w:rsid w:val="002362F0"/>
    <w:rsid w:val="00236AA1"/>
    <w:rsid w:val="00240FEA"/>
    <w:rsid w:val="00243F6A"/>
    <w:rsid w:val="00244EAF"/>
    <w:rsid w:val="00244F73"/>
    <w:rsid w:val="00245567"/>
    <w:rsid w:val="002457E4"/>
    <w:rsid w:val="00245C16"/>
    <w:rsid w:val="00247D67"/>
    <w:rsid w:val="00247DF4"/>
    <w:rsid w:val="002510C1"/>
    <w:rsid w:val="00251907"/>
    <w:rsid w:val="00252BFC"/>
    <w:rsid w:val="00253F18"/>
    <w:rsid w:val="002542FA"/>
    <w:rsid w:val="00255055"/>
    <w:rsid w:val="00255243"/>
    <w:rsid w:val="00256347"/>
    <w:rsid w:val="00257B0A"/>
    <w:rsid w:val="002646E5"/>
    <w:rsid w:val="0026521F"/>
    <w:rsid w:val="00270FCD"/>
    <w:rsid w:val="0027120E"/>
    <w:rsid w:val="00272162"/>
    <w:rsid w:val="0027366A"/>
    <w:rsid w:val="0027498D"/>
    <w:rsid w:val="00274EA3"/>
    <w:rsid w:val="00275A92"/>
    <w:rsid w:val="00275BA2"/>
    <w:rsid w:val="00276571"/>
    <w:rsid w:val="00280CEB"/>
    <w:rsid w:val="002839CA"/>
    <w:rsid w:val="0028487A"/>
    <w:rsid w:val="00293121"/>
    <w:rsid w:val="00295F42"/>
    <w:rsid w:val="00296853"/>
    <w:rsid w:val="002A2B8F"/>
    <w:rsid w:val="002A2E3F"/>
    <w:rsid w:val="002A763B"/>
    <w:rsid w:val="002B17F1"/>
    <w:rsid w:val="002B3178"/>
    <w:rsid w:val="002C119D"/>
    <w:rsid w:val="002C25D2"/>
    <w:rsid w:val="002C322C"/>
    <w:rsid w:val="002C79C1"/>
    <w:rsid w:val="002D2E45"/>
    <w:rsid w:val="002D42F2"/>
    <w:rsid w:val="002D5A06"/>
    <w:rsid w:val="002D7551"/>
    <w:rsid w:val="002E0A7B"/>
    <w:rsid w:val="002E17F6"/>
    <w:rsid w:val="002E3BB7"/>
    <w:rsid w:val="002E53C0"/>
    <w:rsid w:val="002E6759"/>
    <w:rsid w:val="002F0129"/>
    <w:rsid w:val="002F0744"/>
    <w:rsid w:val="002F3070"/>
    <w:rsid w:val="002F617E"/>
    <w:rsid w:val="002F6AA6"/>
    <w:rsid w:val="00300E88"/>
    <w:rsid w:val="00302E2B"/>
    <w:rsid w:val="003032A9"/>
    <w:rsid w:val="00304F3C"/>
    <w:rsid w:val="00305414"/>
    <w:rsid w:val="003070F8"/>
    <w:rsid w:val="00310204"/>
    <w:rsid w:val="00313D3D"/>
    <w:rsid w:val="00313DEF"/>
    <w:rsid w:val="00314EDB"/>
    <w:rsid w:val="003176A3"/>
    <w:rsid w:val="00317C80"/>
    <w:rsid w:val="00322686"/>
    <w:rsid w:val="00323077"/>
    <w:rsid w:val="003246BC"/>
    <w:rsid w:val="00324F0D"/>
    <w:rsid w:val="00326C88"/>
    <w:rsid w:val="00332D8A"/>
    <w:rsid w:val="00332E14"/>
    <w:rsid w:val="00333103"/>
    <w:rsid w:val="003344E8"/>
    <w:rsid w:val="00335C46"/>
    <w:rsid w:val="0033683E"/>
    <w:rsid w:val="003414EB"/>
    <w:rsid w:val="00342DC8"/>
    <w:rsid w:val="003451A7"/>
    <w:rsid w:val="00345694"/>
    <w:rsid w:val="00345944"/>
    <w:rsid w:val="003505B6"/>
    <w:rsid w:val="00353743"/>
    <w:rsid w:val="0036257C"/>
    <w:rsid w:val="003627BB"/>
    <w:rsid w:val="003633A2"/>
    <w:rsid w:val="00363A4B"/>
    <w:rsid w:val="0036673B"/>
    <w:rsid w:val="003672C2"/>
    <w:rsid w:val="00375718"/>
    <w:rsid w:val="00375F85"/>
    <w:rsid w:val="00381064"/>
    <w:rsid w:val="00381CE6"/>
    <w:rsid w:val="00384A42"/>
    <w:rsid w:val="00384A73"/>
    <w:rsid w:val="003856F8"/>
    <w:rsid w:val="00385C12"/>
    <w:rsid w:val="003875FF"/>
    <w:rsid w:val="00387E44"/>
    <w:rsid w:val="0039175F"/>
    <w:rsid w:val="00391E9C"/>
    <w:rsid w:val="00393A77"/>
    <w:rsid w:val="00397EB7"/>
    <w:rsid w:val="003A2356"/>
    <w:rsid w:val="003A241C"/>
    <w:rsid w:val="003A65D4"/>
    <w:rsid w:val="003B0B16"/>
    <w:rsid w:val="003B0C1F"/>
    <w:rsid w:val="003B2435"/>
    <w:rsid w:val="003B2F59"/>
    <w:rsid w:val="003B4611"/>
    <w:rsid w:val="003B6731"/>
    <w:rsid w:val="003C2C67"/>
    <w:rsid w:val="003C4136"/>
    <w:rsid w:val="003C4B7A"/>
    <w:rsid w:val="003D0CA4"/>
    <w:rsid w:val="003D1590"/>
    <w:rsid w:val="003D1ABF"/>
    <w:rsid w:val="003D40EE"/>
    <w:rsid w:val="003D7049"/>
    <w:rsid w:val="003D7589"/>
    <w:rsid w:val="003E09E9"/>
    <w:rsid w:val="003E1E76"/>
    <w:rsid w:val="003E26D7"/>
    <w:rsid w:val="003E7F8B"/>
    <w:rsid w:val="003F1FE1"/>
    <w:rsid w:val="003F2107"/>
    <w:rsid w:val="003F5034"/>
    <w:rsid w:val="003F728E"/>
    <w:rsid w:val="003F7756"/>
    <w:rsid w:val="003F7E36"/>
    <w:rsid w:val="00402F2D"/>
    <w:rsid w:val="00404BD6"/>
    <w:rsid w:val="00407989"/>
    <w:rsid w:val="00407B63"/>
    <w:rsid w:val="004145A6"/>
    <w:rsid w:val="004206A5"/>
    <w:rsid w:val="004209BC"/>
    <w:rsid w:val="00422710"/>
    <w:rsid w:val="00422B99"/>
    <w:rsid w:val="004230E6"/>
    <w:rsid w:val="00424EA3"/>
    <w:rsid w:val="00425EF7"/>
    <w:rsid w:val="00435972"/>
    <w:rsid w:val="00436A75"/>
    <w:rsid w:val="00441089"/>
    <w:rsid w:val="004431B1"/>
    <w:rsid w:val="004436DB"/>
    <w:rsid w:val="0044608D"/>
    <w:rsid w:val="00447043"/>
    <w:rsid w:val="0045402C"/>
    <w:rsid w:val="0045475F"/>
    <w:rsid w:val="00457CEB"/>
    <w:rsid w:val="00460E6D"/>
    <w:rsid w:val="00460EE5"/>
    <w:rsid w:val="0046148F"/>
    <w:rsid w:val="00461A73"/>
    <w:rsid w:val="0046396C"/>
    <w:rsid w:val="00464D2D"/>
    <w:rsid w:val="00466A7D"/>
    <w:rsid w:val="00470C77"/>
    <w:rsid w:val="004729B4"/>
    <w:rsid w:val="00473B81"/>
    <w:rsid w:val="004751D1"/>
    <w:rsid w:val="00475610"/>
    <w:rsid w:val="00475A31"/>
    <w:rsid w:val="00476115"/>
    <w:rsid w:val="004816C0"/>
    <w:rsid w:val="004828EA"/>
    <w:rsid w:val="00482D11"/>
    <w:rsid w:val="0048427C"/>
    <w:rsid w:val="004846CC"/>
    <w:rsid w:val="004851C4"/>
    <w:rsid w:val="00485C68"/>
    <w:rsid w:val="00486804"/>
    <w:rsid w:val="00490F1F"/>
    <w:rsid w:val="00492809"/>
    <w:rsid w:val="00497438"/>
    <w:rsid w:val="004A1A3B"/>
    <w:rsid w:val="004A1CC8"/>
    <w:rsid w:val="004A251A"/>
    <w:rsid w:val="004B2DDA"/>
    <w:rsid w:val="004B2F5D"/>
    <w:rsid w:val="004B4AB8"/>
    <w:rsid w:val="004B578E"/>
    <w:rsid w:val="004B5AF4"/>
    <w:rsid w:val="004B6AB2"/>
    <w:rsid w:val="004B7149"/>
    <w:rsid w:val="004C221E"/>
    <w:rsid w:val="004C3658"/>
    <w:rsid w:val="004C4401"/>
    <w:rsid w:val="004C6FB7"/>
    <w:rsid w:val="004D16C0"/>
    <w:rsid w:val="004D3B9C"/>
    <w:rsid w:val="004D56DE"/>
    <w:rsid w:val="004D5B9A"/>
    <w:rsid w:val="004D6C2C"/>
    <w:rsid w:val="004E6A15"/>
    <w:rsid w:val="004E7F02"/>
    <w:rsid w:val="004F0508"/>
    <w:rsid w:val="004F278F"/>
    <w:rsid w:val="004F2EE4"/>
    <w:rsid w:val="004F404D"/>
    <w:rsid w:val="004F430F"/>
    <w:rsid w:val="004F45A3"/>
    <w:rsid w:val="004F6751"/>
    <w:rsid w:val="0050283A"/>
    <w:rsid w:val="00502FC4"/>
    <w:rsid w:val="005060AB"/>
    <w:rsid w:val="00506890"/>
    <w:rsid w:val="00507A07"/>
    <w:rsid w:val="00511747"/>
    <w:rsid w:val="00513BC0"/>
    <w:rsid w:val="00513D8D"/>
    <w:rsid w:val="00514815"/>
    <w:rsid w:val="00514AD6"/>
    <w:rsid w:val="00515333"/>
    <w:rsid w:val="00515FA8"/>
    <w:rsid w:val="00522BA1"/>
    <w:rsid w:val="00523DDB"/>
    <w:rsid w:val="005257A4"/>
    <w:rsid w:val="00525FB6"/>
    <w:rsid w:val="00530D16"/>
    <w:rsid w:val="0053398F"/>
    <w:rsid w:val="00535F39"/>
    <w:rsid w:val="00537B25"/>
    <w:rsid w:val="00543360"/>
    <w:rsid w:val="005436E1"/>
    <w:rsid w:val="00543CB9"/>
    <w:rsid w:val="00543E39"/>
    <w:rsid w:val="005449CC"/>
    <w:rsid w:val="005456BD"/>
    <w:rsid w:val="00545ED7"/>
    <w:rsid w:val="0055528B"/>
    <w:rsid w:val="00555708"/>
    <w:rsid w:val="00557CCF"/>
    <w:rsid w:val="00560927"/>
    <w:rsid w:val="00563CC4"/>
    <w:rsid w:val="005645C7"/>
    <w:rsid w:val="00571BBB"/>
    <w:rsid w:val="00572A3C"/>
    <w:rsid w:val="00573B74"/>
    <w:rsid w:val="00574219"/>
    <w:rsid w:val="00574A01"/>
    <w:rsid w:val="00574C83"/>
    <w:rsid w:val="0058087C"/>
    <w:rsid w:val="00582875"/>
    <w:rsid w:val="00584410"/>
    <w:rsid w:val="00585A3D"/>
    <w:rsid w:val="00586B9F"/>
    <w:rsid w:val="00592BA3"/>
    <w:rsid w:val="00592D24"/>
    <w:rsid w:val="005945AD"/>
    <w:rsid w:val="005A0B11"/>
    <w:rsid w:val="005A43B1"/>
    <w:rsid w:val="005B412C"/>
    <w:rsid w:val="005C0569"/>
    <w:rsid w:val="005C250F"/>
    <w:rsid w:val="005C2B1A"/>
    <w:rsid w:val="005C315E"/>
    <w:rsid w:val="005C56EB"/>
    <w:rsid w:val="005C5F44"/>
    <w:rsid w:val="005C715F"/>
    <w:rsid w:val="005C7488"/>
    <w:rsid w:val="005D0963"/>
    <w:rsid w:val="005D1371"/>
    <w:rsid w:val="005D13B6"/>
    <w:rsid w:val="005D17F7"/>
    <w:rsid w:val="005D19D2"/>
    <w:rsid w:val="005D2D04"/>
    <w:rsid w:val="005D3916"/>
    <w:rsid w:val="005D5A66"/>
    <w:rsid w:val="005D6F5D"/>
    <w:rsid w:val="005D7B0B"/>
    <w:rsid w:val="005E1256"/>
    <w:rsid w:val="005E1E98"/>
    <w:rsid w:val="005E3AB6"/>
    <w:rsid w:val="005E43DE"/>
    <w:rsid w:val="005E5042"/>
    <w:rsid w:val="005E514E"/>
    <w:rsid w:val="005E7436"/>
    <w:rsid w:val="005E7A2D"/>
    <w:rsid w:val="005E7DCA"/>
    <w:rsid w:val="005F0677"/>
    <w:rsid w:val="005F0E3F"/>
    <w:rsid w:val="005F3A16"/>
    <w:rsid w:val="005F5511"/>
    <w:rsid w:val="005F6C62"/>
    <w:rsid w:val="006006AF"/>
    <w:rsid w:val="00601978"/>
    <w:rsid w:val="00605537"/>
    <w:rsid w:val="00611A62"/>
    <w:rsid w:val="00612B74"/>
    <w:rsid w:val="0061434E"/>
    <w:rsid w:val="00623D72"/>
    <w:rsid w:val="0062431F"/>
    <w:rsid w:val="00631CA3"/>
    <w:rsid w:val="00634A3A"/>
    <w:rsid w:val="006351EC"/>
    <w:rsid w:val="00636621"/>
    <w:rsid w:val="00636F23"/>
    <w:rsid w:val="00637163"/>
    <w:rsid w:val="00637F45"/>
    <w:rsid w:val="006418F7"/>
    <w:rsid w:val="00641C0A"/>
    <w:rsid w:val="0064285A"/>
    <w:rsid w:val="00643946"/>
    <w:rsid w:val="00645EE9"/>
    <w:rsid w:val="006503B6"/>
    <w:rsid w:val="00652859"/>
    <w:rsid w:val="00652C7C"/>
    <w:rsid w:val="00653BAD"/>
    <w:rsid w:val="00653CF5"/>
    <w:rsid w:val="00654F99"/>
    <w:rsid w:val="00655A15"/>
    <w:rsid w:val="00657F23"/>
    <w:rsid w:val="00663C19"/>
    <w:rsid w:val="00663D31"/>
    <w:rsid w:val="006648DF"/>
    <w:rsid w:val="006649E3"/>
    <w:rsid w:val="00666961"/>
    <w:rsid w:val="00667FF4"/>
    <w:rsid w:val="00670D29"/>
    <w:rsid w:val="006713A6"/>
    <w:rsid w:val="00672327"/>
    <w:rsid w:val="006736FA"/>
    <w:rsid w:val="00673E37"/>
    <w:rsid w:val="006754AD"/>
    <w:rsid w:val="00675EE1"/>
    <w:rsid w:val="00676574"/>
    <w:rsid w:val="00680D8B"/>
    <w:rsid w:val="00681DD7"/>
    <w:rsid w:val="00682D16"/>
    <w:rsid w:val="006830FC"/>
    <w:rsid w:val="00684DA3"/>
    <w:rsid w:val="00687559"/>
    <w:rsid w:val="0068779D"/>
    <w:rsid w:val="00687FD6"/>
    <w:rsid w:val="00687FE1"/>
    <w:rsid w:val="00691FD3"/>
    <w:rsid w:val="0069224A"/>
    <w:rsid w:val="006951B2"/>
    <w:rsid w:val="006957B2"/>
    <w:rsid w:val="00695EA1"/>
    <w:rsid w:val="00697AF3"/>
    <w:rsid w:val="006A0F79"/>
    <w:rsid w:val="006A130F"/>
    <w:rsid w:val="006A1ED3"/>
    <w:rsid w:val="006A5403"/>
    <w:rsid w:val="006B167D"/>
    <w:rsid w:val="006B1BEC"/>
    <w:rsid w:val="006B1F5F"/>
    <w:rsid w:val="006B4817"/>
    <w:rsid w:val="006B6A28"/>
    <w:rsid w:val="006B6F2A"/>
    <w:rsid w:val="006B745F"/>
    <w:rsid w:val="006C193B"/>
    <w:rsid w:val="006C574E"/>
    <w:rsid w:val="006C761F"/>
    <w:rsid w:val="006E0143"/>
    <w:rsid w:val="006E0C30"/>
    <w:rsid w:val="006E13BF"/>
    <w:rsid w:val="006E19DF"/>
    <w:rsid w:val="006E20C9"/>
    <w:rsid w:val="006E4FE0"/>
    <w:rsid w:val="006E63BB"/>
    <w:rsid w:val="006E6745"/>
    <w:rsid w:val="006E6E8F"/>
    <w:rsid w:val="006F0094"/>
    <w:rsid w:val="006F0B1D"/>
    <w:rsid w:val="006F1995"/>
    <w:rsid w:val="006F4B39"/>
    <w:rsid w:val="007009F3"/>
    <w:rsid w:val="00700FBA"/>
    <w:rsid w:val="007100EA"/>
    <w:rsid w:val="00710C70"/>
    <w:rsid w:val="0071504A"/>
    <w:rsid w:val="00717ADC"/>
    <w:rsid w:val="00717B74"/>
    <w:rsid w:val="00721A1B"/>
    <w:rsid w:val="00722153"/>
    <w:rsid w:val="00723319"/>
    <w:rsid w:val="00724011"/>
    <w:rsid w:val="0072607F"/>
    <w:rsid w:val="0073159D"/>
    <w:rsid w:val="007336AD"/>
    <w:rsid w:val="00734E4A"/>
    <w:rsid w:val="00736775"/>
    <w:rsid w:val="00741A90"/>
    <w:rsid w:val="00744D16"/>
    <w:rsid w:val="0074670D"/>
    <w:rsid w:val="00746A85"/>
    <w:rsid w:val="00747287"/>
    <w:rsid w:val="0075392F"/>
    <w:rsid w:val="00753A53"/>
    <w:rsid w:val="007550BC"/>
    <w:rsid w:val="007572E1"/>
    <w:rsid w:val="00757C57"/>
    <w:rsid w:val="00757F4B"/>
    <w:rsid w:val="0076032B"/>
    <w:rsid w:val="007608CD"/>
    <w:rsid w:val="00760916"/>
    <w:rsid w:val="00760B2B"/>
    <w:rsid w:val="00763FA5"/>
    <w:rsid w:val="007641AE"/>
    <w:rsid w:val="00764597"/>
    <w:rsid w:val="007646EF"/>
    <w:rsid w:val="00765C73"/>
    <w:rsid w:val="00767202"/>
    <w:rsid w:val="007675D3"/>
    <w:rsid w:val="00770A91"/>
    <w:rsid w:val="00771EF8"/>
    <w:rsid w:val="00773DC3"/>
    <w:rsid w:val="00780686"/>
    <w:rsid w:val="00780BF4"/>
    <w:rsid w:val="00782973"/>
    <w:rsid w:val="00783BDA"/>
    <w:rsid w:val="00785418"/>
    <w:rsid w:val="00786532"/>
    <w:rsid w:val="00790B5D"/>
    <w:rsid w:val="00794BDC"/>
    <w:rsid w:val="007A0018"/>
    <w:rsid w:val="007A0FFA"/>
    <w:rsid w:val="007A246E"/>
    <w:rsid w:val="007A4A13"/>
    <w:rsid w:val="007A4C64"/>
    <w:rsid w:val="007A5087"/>
    <w:rsid w:val="007B131D"/>
    <w:rsid w:val="007B1465"/>
    <w:rsid w:val="007B207D"/>
    <w:rsid w:val="007B3BC8"/>
    <w:rsid w:val="007B58DB"/>
    <w:rsid w:val="007B64A8"/>
    <w:rsid w:val="007B739B"/>
    <w:rsid w:val="007B7A31"/>
    <w:rsid w:val="007C1C29"/>
    <w:rsid w:val="007C4362"/>
    <w:rsid w:val="007C4A93"/>
    <w:rsid w:val="007C67B2"/>
    <w:rsid w:val="007C72B3"/>
    <w:rsid w:val="007C73C0"/>
    <w:rsid w:val="007D20D7"/>
    <w:rsid w:val="007D5167"/>
    <w:rsid w:val="007D5C9E"/>
    <w:rsid w:val="007D646A"/>
    <w:rsid w:val="007D682B"/>
    <w:rsid w:val="007E09AE"/>
    <w:rsid w:val="007E128B"/>
    <w:rsid w:val="007E15F9"/>
    <w:rsid w:val="007E2692"/>
    <w:rsid w:val="007E2C5F"/>
    <w:rsid w:val="007E4F3B"/>
    <w:rsid w:val="007E5571"/>
    <w:rsid w:val="007E63FB"/>
    <w:rsid w:val="007E718F"/>
    <w:rsid w:val="007E77B7"/>
    <w:rsid w:val="007F12EC"/>
    <w:rsid w:val="007F24B0"/>
    <w:rsid w:val="007F4137"/>
    <w:rsid w:val="007F7A14"/>
    <w:rsid w:val="008001C3"/>
    <w:rsid w:val="00801EE0"/>
    <w:rsid w:val="008045E8"/>
    <w:rsid w:val="00804EB6"/>
    <w:rsid w:val="00804F89"/>
    <w:rsid w:val="00805294"/>
    <w:rsid w:val="008056F2"/>
    <w:rsid w:val="00806442"/>
    <w:rsid w:val="0081099D"/>
    <w:rsid w:val="00810A59"/>
    <w:rsid w:val="00810ABA"/>
    <w:rsid w:val="00811076"/>
    <w:rsid w:val="008121CB"/>
    <w:rsid w:val="00812851"/>
    <w:rsid w:val="00813004"/>
    <w:rsid w:val="008146B4"/>
    <w:rsid w:val="00814FF7"/>
    <w:rsid w:val="00815FCA"/>
    <w:rsid w:val="00816DE5"/>
    <w:rsid w:val="00820B27"/>
    <w:rsid w:val="008211BC"/>
    <w:rsid w:val="00821E04"/>
    <w:rsid w:val="00824C0A"/>
    <w:rsid w:val="00825C48"/>
    <w:rsid w:val="00826E6A"/>
    <w:rsid w:val="00827E23"/>
    <w:rsid w:val="00831A33"/>
    <w:rsid w:val="00831BDF"/>
    <w:rsid w:val="00833562"/>
    <w:rsid w:val="008349B2"/>
    <w:rsid w:val="00834D0D"/>
    <w:rsid w:val="0083645A"/>
    <w:rsid w:val="00836E79"/>
    <w:rsid w:val="008422F3"/>
    <w:rsid w:val="00842CE5"/>
    <w:rsid w:val="00843AC9"/>
    <w:rsid w:val="008500A4"/>
    <w:rsid w:val="00850AF5"/>
    <w:rsid w:val="008523F5"/>
    <w:rsid w:val="0085323D"/>
    <w:rsid w:val="0085330D"/>
    <w:rsid w:val="00853F53"/>
    <w:rsid w:val="008542AB"/>
    <w:rsid w:val="00855265"/>
    <w:rsid w:val="0085552B"/>
    <w:rsid w:val="0085616A"/>
    <w:rsid w:val="00860847"/>
    <w:rsid w:val="00866868"/>
    <w:rsid w:val="00866AC1"/>
    <w:rsid w:val="008704F8"/>
    <w:rsid w:val="00872214"/>
    <w:rsid w:val="00874D6C"/>
    <w:rsid w:val="008764BA"/>
    <w:rsid w:val="00876B28"/>
    <w:rsid w:val="0088368E"/>
    <w:rsid w:val="00884BFE"/>
    <w:rsid w:val="00884C90"/>
    <w:rsid w:val="008872A9"/>
    <w:rsid w:val="008900C5"/>
    <w:rsid w:val="00891AAB"/>
    <w:rsid w:val="0089255B"/>
    <w:rsid w:val="00896B3B"/>
    <w:rsid w:val="00897645"/>
    <w:rsid w:val="008A1678"/>
    <w:rsid w:val="008A3786"/>
    <w:rsid w:val="008A49D8"/>
    <w:rsid w:val="008A5A1B"/>
    <w:rsid w:val="008A5DA1"/>
    <w:rsid w:val="008A6518"/>
    <w:rsid w:val="008A6BB6"/>
    <w:rsid w:val="008A7360"/>
    <w:rsid w:val="008A7E6A"/>
    <w:rsid w:val="008B10C9"/>
    <w:rsid w:val="008B1BDD"/>
    <w:rsid w:val="008B407A"/>
    <w:rsid w:val="008B5656"/>
    <w:rsid w:val="008B6E39"/>
    <w:rsid w:val="008B7834"/>
    <w:rsid w:val="008C00EC"/>
    <w:rsid w:val="008C00EF"/>
    <w:rsid w:val="008C1B94"/>
    <w:rsid w:val="008C2F97"/>
    <w:rsid w:val="008C4616"/>
    <w:rsid w:val="008C4D62"/>
    <w:rsid w:val="008D4496"/>
    <w:rsid w:val="008D61F1"/>
    <w:rsid w:val="008D6B80"/>
    <w:rsid w:val="008D7B53"/>
    <w:rsid w:val="008E0D8C"/>
    <w:rsid w:val="008E2CAA"/>
    <w:rsid w:val="008E4592"/>
    <w:rsid w:val="008F16F5"/>
    <w:rsid w:val="008F19D0"/>
    <w:rsid w:val="008F247B"/>
    <w:rsid w:val="008F2BAB"/>
    <w:rsid w:val="008F6066"/>
    <w:rsid w:val="008F68FB"/>
    <w:rsid w:val="008F6DC1"/>
    <w:rsid w:val="008F6F97"/>
    <w:rsid w:val="008F78AB"/>
    <w:rsid w:val="008F7BA9"/>
    <w:rsid w:val="00900543"/>
    <w:rsid w:val="00901749"/>
    <w:rsid w:val="009034B0"/>
    <w:rsid w:val="009045D0"/>
    <w:rsid w:val="00904961"/>
    <w:rsid w:val="0090660C"/>
    <w:rsid w:val="009121AD"/>
    <w:rsid w:val="0091459F"/>
    <w:rsid w:val="00914B2C"/>
    <w:rsid w:val="00914FD4"/>
    <w:rsid w:val="009203F3"/>
    <w:rsid w:val="009206FE"/>
    <w:rsid w:val="0092074E"/>
    <w:rsid w:val="0092085D"/>
    <w:rsid w:val="00920935"/>
    <w:rsid w:val="00925F67"/>
    <w:rsid w:val="00925F82"/>
    <w:rsid w:val="00927CF1"/>
    <w:rsid w:val="00932347"/>
    <w:rsid w:val="00932F1F"/>
    <w:rsid w:val="00934799"/>
    <w:rsid w:val="0093698F"/>
    <w:rsid w:val="0093788D"/>
    <w:rsid w:val="00944131"/>
    <w:rsid w:val="00951166"/>
    <w:rsid w:val="00951694"/>
    <w:rsid w:val="00951702"/>
    <w:rsid w:val="00951FC8"/>
    <w:rsid w:val="009550BA"/>
    <w:rsid w:val="0095696E"/>
    <w:rsid w:val="009614C5"/>
    <w:rsid w:val="00962A76"/>
    <w:rsid w:val="00962AD9"/>
    <w:rsid w:val="00966139"/>
    <w:rsid w:val="00966DBC"/>
    <w:rsid w:val="00967E57"/>
    <w:rsid w:val="009700E1"/>
    <w:rsid w:val="00971D65"/>
    <w:rsid w:val="0097345E"/>
    <w:rsid w:val="00976D97"/>
    <w:rsid w:val="00977100"/>
    <w:rsid w:val="00977411"/>
    <w:rsid w:val="00977635"/>
    <w:rsid w:val="009800BD"/>
    <w:rsid w:val="009837D2"/>
    <w:rsid w:val="00984D43"/>
    <w:rsid w:val="00985E2A"/>
    <w:rsid w:val="00986CB5"/>
    <w:rsid w:val="009876B5"/>
    <w:rsid w:val="00987A39"/>
    <w:rsid w:val="00991F97"/>
    <w:rsid w:val="009920DF"/>
    <w:rsid w:val="00992FB1"/>
    <w:rsid w:val="00993246"/>
    <w:rsid w:val="009935E8"/>
    <w:rsid w:val="009938FB"/>
    <w:rsid w:val="009963B2"/>
    <w:rsid w:val="009A21CE"/>
    <w:rsid w:val="009A2C2D"/>
    <w:rsid w:val="009A4C38"/>
    <w:rsid w:val="009A5438"/>
    <w:rsid w:val="009A672D"/>
    <w:rsid w:val="009B0171"/>
    <w:rsid w:val="009B25F0"/>
    <w:rsid w:val="009B71CD"/>
    <w:rsid w:val="009B7C8A"/>
    <w:rsid w:val="009C1A02"/>
    <w:rsid w:val="009C4F94"/>
    <w:rsid w:val="009C5712"/>
    <w:rsid w:val="009C615E"/>
    <w:rsid w:val="009C7083"/>
    <w:rsid w:val="009C7132"/>
    <w:rsid w:val="009C7721"/>
    <w:rsid w:val="009D0D7C"/>
    <w:rsid w:val="009D1846"/>
    <w:rsid w:val="009D51CB"/>
    <w:rsid w:val="009D6F1A"/>
    <w:rsid w:val="009D738A"/>
    <w:rsid w:val="009E1EC8"/>
    <w:rsid w:val="009E4B43"/>
    <w:rsid w:val="009E52B8"/>
    <w:rsid w:val="009E6B7A"/>
    <w:rsid w:val="009E7ADC"/>
    <w:rsid w:val="009F1730"/>
    <w:rsid w:val="009F2156"/>
    <w:rsid w:val="009F4B78"/>
    <w:rsid w:val="009F4CD7"/>
    <w:rsid w:val="009F508A"/>
    <w:rsid w:val="00A0077A"/>
    <w:rsid w:val="00A05D3C"/>
    <w:rsid w:val="00A0681A"/>
    <w:rsid w:val="00A06BA7"/>
    <w:rsid w:val="00A07DD8"/>
    <w:rsid w:val="00A14E9A"/>
    <w:rsid w:val="00A152E5"/>
    <w:rsid w:val="00A17120"/>
    <w:rsid w:val="00A173A9"/>
    <w:rsid w:val="00A174E7"/>
    <w:rsid w:val="00A207B7"/>
    <w:rsid w:val="00A21E7B"/>
    <w:rsid w:val="00A223F8"/>
    <w:rsid w:val="00A23B20"/>
    <w:rsid w:val="00A25921"/>
    <w:rsid w:val="00A25BCF"/>
    <w:rsid w:val="00A274BD"/>
    <w:rsid w:val="00A27AEE"/>
    <w:rsid w:val="00A304AC"/>
    <w:rsid w:val="00A30B2A"/>
    <w:rsid w:val="00A31650"/>
    <w:rsid w:val="00A33694"/>
    <w:rsid w:val="00A3392A"/>
    <w:rsid w:val="00A34ECC"/>
    <w:rsid w:val="00A35844"/>
    <w:rsid w:val="00A35D5E"/>
    <w:rsid w:val="00A41F69"/>
    <w:rsid w:val="00A468A1"/>
    <w:rsid w:val="00A506BB"/>
    <w:rsid w:val="00A512D2"/>
    <w:rsid w:val="00A514C6"/>
    <w:rsid w:val="00A5268B"/>
    <w:rsid w:val="00A52C4F"/>
    <w:rsid w:val="00A560B2"/>
    <w:rsid w:val="00A57F70"/>
    <w:rsid w:val="00A636BE"/>
    <w:rsid w:val="00A64519"/>
    <w:rsid w:val="00A648BA"/>
    <w:rsid w:val="00A6750C"/>
    <w:rsid w:val="00A703EE"/>
    <w:rsid w:val="00A7112D"/>
    <w:rsid w:val="00A712D8"/>
    <w:rsid w:val="00A75802"/>
    <w:rsid w:val="00A75C02"/>
    <w:rsid w:val="00A767A7"/>
    <w:rsid w:val="00A769A3"/>
    <w:rsid w:val="00A77DEE"/>
    <w:rsid w:val="00A803E1"/>
    <w:rsid w:val="00A80D8E"/>
    <w:rsid w:val="00A80E07"/>
    <w:rsid w:val="00A8260B"/>
    <w:rsid w:val="00A83CF9"/>
    <w:rsid w:val="00A846A6"/>
    <w:rsid w:val="00A860EB"/>
    <w:rsid w:val="00A8670F"/>
    <w:rsid w:val="00A90841"/>
    <w:rsid w:val="00A91B6C"/>
    <w:rsid w:val="00A9251C"/>
    <w:rsid w:val="00A93986"/>
    <w:rsid w:val="00A94532"/>
    <w:rsid w:val="00A95012"/>
    <w:rsid w:val="00A97CC9"/>
    <w:rsid w:val="00AA293F"/>
    <w:rsid w:val="00AA2FA7"/>
    <w:rsid w:val="00AA4D60"/>
    <w:rsid w:val="00AA70F0"/>
    <w:rsid w:val="00AB0641"/>
    <w:rsid w:val="00AB1382"/>
    <w:rsid w:val="00AB198F"/>
    <w:rsid w:val="00AB1E25"/>
    <w:rsid w:val="00AB6E11"/>
    <w:rsid w:val="00AB7082"/>
    <w:rsid w:val="00AB7BF9"/>
    <w:rsid w:val="00AC059A"/>
    <w:rsid w:val="00AC13E0"/>
    <w:rsid w:val="00AC361E"/>
    <w:rsid w:val="00AC5359"/>
    <w:rsid w:val="00AC5F29"/>
    <w:rsid w:val="00AC5F4C"/>
    <w:rsid w:val="00AC7501"/>
    <w:rsid w:val="00AC7992"/>
    <w:rsid w:val="00AD0B46"/>
    <w:rsid w:val="00AD0F90"/>
    <w:rsid w:val="00AD60FE"/>
    <w:rsid w:val="00AE26C0"/>
    <w:rsid w:val="00AE2D75"/>
    <w:rsid w:val="00AE31D3"/>
    <w:rsid w:val="00AE5D05"/>
    <w:rsid w:val="00AF0A99"/>
    <w:rsid w:val="00AF123B"/>
    <w:rsid w:val="00AF253C"/>
    <w:rsid w:val="00AF4521"/>
    <w:rsid w:val="00B016B6"/>
    <w:rsid w:val="00B03A5F"/>
    <w:rsid w:val="00B070B0"/>
    <w:rsid w:val="00B11732"/>
    <w:rsid w:val="00B1240A"/>
    <w:rsid w:val="00B17662"/>
    <w:rsid w:val="00B216D2"/>
    <w:rsid w:val="00B23DF4"/>
    <w:rsid w:val="00B250AF"/>
    <w:rsid w:val="00B26674"/>
    <w:rsid w:val="00B27021"/>
    <w:rsid w:val="00B279F5"/>
    <w:rsid w:val="00B3029D"/>
    <w:rsid w:val="00B30C0A"/>
    <w:rsid w:val="00B37209"/>
    <w:rsid w:val="00B37B89"/>
    <w:rsid w:val="00B41EFD"/>
    <w:rsid w:val="00B42FC1"/>
    <w:rsid w:val="00B52C88"/>
    <w:rsid w:val="00B53BF5"/>
    <w:rsid w:val="00B56F35"/>
    <w:rsid w:val="00B62D61"/>
    <w:rsid w:val="00B6310F"/>
    <w:rsid w:val="00B67169"/>
    <w:rsid w:val="00B7224C"/>
    <w:rsid w:val="00B73520"/>
    <w:rsid w:val="00B7366E"/>
    <w:rsid w:val="00B74585"/>
    <w:rsid w:val="00B753F0"/>
    <w:rsid w:val="00B77164"/>
    <w:rsid w:val="00B819BB"/>
    <w:rsid w:val="00B83223"/>
    <w:rsid w:val="00B8325F"/>
    <w:rsid w:val="00B8695B"/>
    <w:rsid w:val="00B921BC"/>
    <w:rsid w:val="00B92C86"/>
    <w:rsid w:val="00B93175"/>
    <w:rsid w:val="00B93292"/>
    <w:rsid w:val="00B934C3"/>
    <w:rsid w:val="00B93BD5"/>
    <w:rsid w:val="00B957D5"/>
    <w:rsid w:val="00B9764D"/>
    <w:rsid w:val="00BA00FD"/>
    <w:rsid w:val="00BA0D24"/>
    <w:rsid w:val="00BA0E04"/>
    <w:rsid w:val="00BA24BD"/>
    <w:rsid w:val="00BA267B"/>
    <w:rsid w:val="00BA2B51"/>
    <w:rsid w:val="00BA5CB7"/>
    <w:rsid w:val="00BA6EF7"/>
    <w:rsid w:val="00BB1005"/>
    <w:rsid w:val="00BB2D5E"/>
    <w:rsid w:val="00BB3E8F"/>
    <w:rsid w:val="00BB5BCA"/>
    <w:rsid w:val="00BB5DAF"/>
    <w:rsid w:val="00BB705D"/>
    <w:rsid w:val="00BC05AD"/>
    <w:rsid w:val="00BC147B"/>
    <w:rsid w:val="00BC5AF6"/>
    <w:rsid w:val="00BC67D7"/>
    <w:rsid w:val="00BC6AEE"/>
    <w:rsid w:val="00BD1240"/>
    <w:rsid w:val="00BD38FB"/>
    <w:rsid w:val="00BD3FF7"/>
    <w:rsid w:val="00BD68CD"/>
    <w:rsid w:val="00BD7ADA"/>
    <w:rsid w:val="00BE0BB1"/>
    <w:rsid w:val="00BE14EB"/>
    <w:rsid w:val="00BE4325"/>
    <w:rsid w:val="00BE6C4A"/>
    <w:rsid w:val="00BF2083"/>
    <w:rsid w:val="00BF32FF"/>
    <w:rsid w:val="00BF3E17"/>
    <w:rsid w:val="00BF427F"/>
    <w:rsid w:val="00BF5219"/>
    <w:rsid w:val="00BF62F4"/>
    <w:rsid w:val="00BF7CB3"/>
    <w:rsid w:val="00C00213"/>
    <w:rsid w:val="00C006C1"/>
    <w:rsid w:val="00C02E05"/>
    <w:rsid w:val="00C032DE"/>
    <w:rsid w:val="00C07DB5"/>
    <w:rsid w:val="00C102D0"/>
    <w:rsid w:val="00C12561"/>
    <w:rsid w:val="00C13B75"/>
    <w:rsid w:val="00C1411F"/>
    <w:rsid w:val="00C1447E"/>
    <w:rsid w:val="00C15766"/>
    <w:rsid w:val="00C159CE"/>
    <w:rsid w:val="00C16282"/>
    <w:rsid w:val="00C167EE"/>
    <w:rsid w:val="00C21779"/>
    <w:rsid w:val="00C21C28"/>
    <w:rsid w:val="00C22047"/>
    <w:rsid w:val="00C2229E"/>
    <w:rsid w:val="00C233A8"/>
    <w:rsid w:val="00C25D3A"/>
    <w:rsid w:val="00C2639D"/>
    <w:rsid w:val="00C26C99"/>
    <w:rsid w:val="00C27B67"/>
    <w:rsid w:val="00C27DFA"/>
    <w:rsid w:val="00C32908"/>
    <w:rsid w:val="00C32A40"/>
    <w:rsid w:val="00C35403"/>
    <w:rsid w:val="00C41D72"/>
    <w:rsid w:val="00C455E4"/>
    <w:rsid w:val="00C5049F"/>
    <w:rsid w:val="00C504B7"/>
    <w:rsid w:val="00C51226"/>
    <w:rsid w:val="00C51737"/>
    <w:rsid w:val="00C51CF3"/>
    <w:rsid w:val="00C52DA8"/>
    <w:rsid w:val="00C543A3"/>
    <w:rsid w:val="00C56E89"/>
    <w:rsid w:val="00C611FD"/>
    <w:rsid w:val="00C63F1E"/>
    <w:rsid w:val="00C6402D"/>
    <w:rsid w:val="00C74822"/>
    <w:rsid w:val="00C74A64"/>
    <w:rsid w:val="00C74D00"/>
    <w:rsid w:val="00C76692"/>
    <w:rsid w:val="00C84C76"/>
    <w:rsid w:val="00C852A8"/>
    <w:rsid w:val="00C9142D"/>
    <w:rsid w:val="00C91B05"/>
    <w:rsid w:val="00C91EFF"/>
    <w:rsid w:val="00C92644"/>
    <w:rsid w:val="00C92ABB"/>
    <w:rsid w:val="00C94BBA"/>
    <w:rsid w:val="00C96C0E"/>
    <w:rsid w:val="00CA267C"/>
    <w:rsid w:val="00CA2B26"/>
    <w:rsid w:val="00CA5067"/>
    <w:rsid w:val="00CA6E8E"/>
    <w:rsid w:val="00CA7DFB"/>
    <w:rsid w:val="00CB13BA"/>
    <w:rsid w:val="00CB1C88"/>
    <w:rsid w:val="00CB1D41"/>
    <w:rsid w:val="00CB20A3"/>
    <w:rsid w:val="00CB2383"/>
    <w:rsid w:val="00CB70C8"/>
    <w:rsid w:val="00CB747B"/>
    <w:rsid w:val="00CC1A38"/>
    <w:rsid w:val="00CC1B1F"/>
    <w:rsid w:val="00CC1E41"/>
    <w:rsid w:val="00CC3945"/>
    <w:rsid w:val="00CC435A"/>
    <w:rsid w:val="00CC476C"/>
    <w:rsid w:val="00CC6071"/>
    <w:rsid w:val="00CD114D"/>
    <w:rsid w:val="00CD474A"/>
    <w:rsid w:val="00CD5830"/>
    <w:rsid w:val="00CE0945"/>
    <w:rsid w:val="00CE1466"/>
    <w:rsid w:val="00CE21CF"/>
    <w:rsid w:val="00CE486C"/>
    <w:rsid w:val="00CE4E45"/>
    <w:rsid w:val="00CE516E"/>
    <w:rsid w:val="00CE5CC6"/>
    <w:rsid w:val="00CE755C"/>
    <w:rsid w:val="00CE7CFC"/>
    <w:rsid w:val="00CF1306"/>
    <w:rsid w:val="00CF3979"/>
    <w:rsid w:val="00CF43EB"/>
    <w:rsid w:val="00CF5A2E"/>
    <w:rsid w:val="00CF72C9"/>
    <w:rsid w:val="00CF7704"/>
    <w:rsid w:val="00CF79AA"/>
    <w:rsid w:val="00CF7D90"/>
    <w:rsid w:val="00D00390"/>
    <w:rsid w:val="00D00421"/>
    <w:rsid w:val="00D012DB"/>
    <w:rsid w:val="00D024FF"/>
    <w:rsid w:val="00D02FC0"/>
    <w:rsid w:val="00D04F7C"/>
    <w:rsid w:val="00D076FE"/>
    <w:rsid w:val="00D07C33"/>
    <w:rsid w:val="00D10A04"/>
    <w:rsid w:val="00D12B09"/>
    <w:rsid w:val="00D131F6"/>
    <w:rsid w:val="00D15888"/>
    <w:rsid w:val="00D20251"/>
    <w:rsid w:val="00D232F6"/>
    <w:rsid w:val="00D2331C"/>
    <w:rsid w:val="00D30B3D"/>
    <w:rsid w:val="00D31392"/>
    <w:rsid w:val="00D344DB"/>
    <w:rsid w:val="00D3470D"/>
    <w:rsid w:val="00D347C0"/>
    <w:rsid w:val="00D35143"/>
    <w:rsid w:val="00D35DCF"/>
    <w:rsid w:val="00D41B48"/>
    <w:rsid w:val="00D442F6"/>
    <w:rsid w:val="00D45E13"/>
    <w:rsid w:val="00D45EA1"/>
    <w:rsid w:val="00D4769E"/>
    <w:rsid w:val="00D477AD"/>
    <w:rsid w:val="00D47D71"/>
    <w:rsid w:val="00D507CB"/>
    <w:rsid w:val="00D63478"/>
    <w:rsid w:val="00D65C52"/>
    <w:rsid w:val="00D67500"/>
    <w:rsid w:val="00D67C32"/>
    <w:rsid w:val="00D71029"/>
    <w:rsid w:val="00D72223"/>
    <w:rsid w:val="00D725E1"/>
    <w:rsid w:val="00D75A00"/>
    <w:rsid w:val="00D77122"/>
    <w:rsid w:val="00D77DF0"/>
    <w:rsid w:val="00D80999"/>
    <w:rsid w:val="00D80DB1"/>
    <w:rsid w:val="00D81786"/>
    <w:rsid w:val="00D81BE1"/>
    <w:rsid w:val="00D83212"/>
    <w:rsid w:val="00D832BF"/>
    <w:rsid w:val="00D83E52"/>
    <w:rsid w:val="00D8408E"/>
    <w:rsid w:val="00D8587A"/>
    <w:rsid w:val="00D859C4"/>
    <w:rsid w:val="00D861A6"/>
    <w:rsid w:val="00D87FA3"/>
    <w:rsid w:val="00D90D64"/>
    <w:rsid w:val="00D92719"/>
    <w:rsid w:val="00D93340"/>
    <w:rsid w:val="00D93A55"/>
    <w:rsid w:val="00D9426F"/>
    <w:rsid w:val="00D96B87"/>
    <w:rsid w:val="00D97AD3"/>
    <w:rsid w:val="00DA0283"/>
    <w:rsid w:val="00DA0AD2"/>
    <w:rsid w:val="00DA3F47"/>
    <w:rsid w:val="00DA5D77"/>
    <w:rsid w:val="00DA67F0"/>
    <w:rsid w:val="00DA765E"/>
    <w:rsid w:val="00DB1A06"/>
    <w:rsid w:val="00DB7C25"/>
    <w:rsid w:val="00DC0037"/>
    <w:rsid w:val="00DC08F1"/>
    <w:rsid w:val="00DC2F7E"/>
    <w:rsid w:val="00DC42F8"/>
    <w:rsid w:val="00DC45FB"/>
    <w:rsid w:val="00DC5CF6"/>
    <w:rsid w:val="00DC77B5"/>
    <w:rsid w:val="00DD1045"/>
    <w:rsid w:val="00DD2055"/>
    <w:rsid w:val="00DD2CEA"/>
    <w:rsid w:val="00DD2FB6"/>
    <w:rsid w:val="00DD38F0"/>
    <w:rsid w:val="00DD7AD1"/>
    <w:rsid w:val="00DE1154"/>
    <w:rsid w:val="00DE2029"/>
    <w:rsid w:val="00DE3F82"/>
    <w:rsid w:val="00DE670A"/>
    <w:rsid w:val="00DE7063"/>
    <w:rsid w:val="00DE7BBA"/>
    <w:rsid w:val="00DF0A5D"/>
    <w:rsid w:val="00DF3C12"/>
    <w:rsid w:val="00DF56C4"/>
    <w:rsid w:val="00DF594D"/>
    <w:rsid w:val="00E01BDF"/>
    <w:rsid w:val="00E03501"/>
    <w:rsid w:val="00E049E5"/>
    <w:rsid w:val="00E04BD6"/>
    <w:rsid w:val="00E0651C"/>
    <w:rsid w:val="00E07092"/>
    <w:rsid w:val="00E07795"/>
    <w:rsid w:val="00E11131"/>
    <w:rsid w:val="00E139CF"/>
    <w:rsid w:val="00E148BC"/>
    <w:rsid w:val="00E150F7"/>
    <w:rsid w:val="00E17197"/>
    <w:rsid w:val="00E17521"/>
    <w:rsid w:val="00E20283"/>
    <w:rsid w:val="00E205D0"/>
    <w:rsid w:val="00E20AD4"/>
    <w:rsid w:val="00E24155"/>
    <w:rsid w:val="00E25EC2"/>
    <w:rsid w:val="00E31078"/>
    <w:rsid w:val="00E33F9B"/>
    <w:rsid w:val="00E3415E"/>
    <w:rsid w:val="00E353CE"/>
    <w:rsid w:val="00E36173"/>
    <w:rsid w:val="00E5016E"/>
    <w:rsid w:val="00E51378"/>
    <w:rsid w:val="00E525F3"/>
    <w:rsid w:val="00E533D5"/>
    <w:rsid w:val="00E563B3"/>
    <w:rsid w:val="00E563FA"/>
    <w:rsid w:val="00E5653D"/>
    <w:rsid w:val="00E60728"/>
    <w:rsid w:val="00E60AFE"/>
    <w:rsid w:val="00E60F67"/>
    <w:rsid w:val="00E631D8"/>
    <w:rsid w:val="00E63445"/>
    <w:rsid w:val="00E63B72"/>
    <w:rsid w:val="00E64627"/>
    <w:rsid w:val="00E64A7A"/>
    <w:rsid w:val="00E64FDA"/>
    <w:rsid w:val="00E66214"/>
    <w:rsid w:val="00E71031"/>
    <w:rsid w:val="00E728BA"/>
    <w:rsid w:val="00E73763"/>
    <w:rsid w:val="00E73EE5"/>
    <w:rsid w:val="00E75A43"/>
    <w:rsid w:val="00E80987"/>
    <w:rsid w:val="00E80BAE"/>
    <w:rsid w:val="00E8123B"/>
    <w:rsid w:val="00E829BF"/>
    <w:rsid w:val="00E83350"/>
    <w:rsid w:val="00E8575F"/>
    <w:rsid w:val="00E90847"/>
    <w:rsid w:val="00EA02E4"/>
    <w:rsid w:val="00EA1E90"/>
    <w:rsid w:val="00EA28EE"/>
    <w:rsid w:val="00EA2BE9"/>
    <w:rsid w:val="00EA41B0"/>
    <w:rsid w:val="00EB00EC"/>
    <w:rsid w:val="00EB0F5C"/>
    <w:rsid w:val="00EB1EBD"/>
    <w:rsid w:val="00EB3196"/>
    <w:rsid w:val="00EB4603"/>
    <w:rsid w:val="00EB48C3"/>
    <w:rsid w:val="00EB75AF"/>
    <w:rsid w:val="00EB7BFF"/>
    <w:rsid w:val="00EC1497"/>
    <w:rsid w:val="00EC4927"/>
    <w:rsid w:val="00EC678F"/>
    <w:rsid w:val="00EC6BCC"/>
    <w:rsid w:val="00EC71B8"/>
    <w:rsid w:val="00ED008D"/>
    <w:rsid w:val="00ED1377"/>
    <w:rsid w:val="00ED25E4"/>
    <w:rsid w:val="00ED5545"/>
    <w:rsid w:val="00ED6ACE"/>
    <w:rsid w:val="00EE12F4"/>
    <w:rsid w:val="00EE1C4B"/>
    <w:rsid w:val="00EE5F38"/>
    <w:rsid w:val="00EE64E6"/>
    <w:rsid w:val="00EF16AD"/>
    <w:rsid w:val="00EF1A13"/>
    <w:rsid w:val="00EF221F"/>
    <w:rsid w:val="00EF30C7"/>
    <w:rsid w:val="00EF341A"/>
    <w:rsid w:val="00EF433A"/>
    <w:rsid w:val="00EF4C72"/>
    <w:rsid w:val="00EF5961"/>
    <w:rsid w:val="00EF63AB"/>
    <w:rsid w:val="00F001FF"/>
    <w:rsid w:val="00F02B4F"/>
    <w:rsid w:val="00F04835"/>
    <w:rsid w:val="00F0714C"/>
    <w:rsid w:val="00F07574"/>
    <w:rsid w:val="00F112E6"/>
    <w:rsid w:val="00F11D35"/>
    <w:rsid w:val="00F13A5A"/>
    <w:rsid w:val="00F17770"/>
    <w:rsid w:val="00F21E35"/>
    <w:rsid w:val="00F23F25"/>
    <w:rsid w:val="00F25526"/>
    <w:rsid w:val="00F26C0C"/>
    <w:rsid w:val="00F304EA"/>
    <w:rsid w:val="00F31433"/>
    <w:rsid w:val="00F32115"/>
    <w:rsid w:val="00F3672B"/>
    <w:rsid w:val="00F37AA5"/>
    <w:rsid w:val="00F40F02"/>
    <w:rsid w:val="00F410EA"/>
    <w:rsid w:val="00F46466"/>
    <w:rsid w:val="00F46D0F"/>
    <w:rsid w:val="00F507A8"/>
    <w:rsid w:val="00F52728"/>
    <w:rsid w:val="00F52826"/>
    <w:rsid w:val="00F52AFD"/>
    <w:rsid w:val="00F54B46"/>
    <w:rsid w:val="00F55966"/>
    <w:rsid w:val="00F56F4E"/>
    <w:rsid w:val="00F61A4D"/>
    <w:rsid w:val="00F631B1"/>
    <w:rsid w:val="00F637C9"/>
    <w:rsid w:val="00F67212"/>
    <w:rsid w:val="00F67B77"/>
    <w:rsid w:val="00F70634"/>
    <w:rsid w:val="00F709E3"/>
    <w:rsid w:val="00F710C5"/>
    <w:rsid w:val="00F71333"/>
    <w:rsid w:val="00F722BC"/>
    <w:rsid w:val="00F738A8"/>
    <w:rsid w:val="00F7495D"/>
    <w:rsid w:val="00F77061"/>
    <w:rsid w:val="00F77720"/>
    <w:rsid w:val="00F82B3C"/>
    <w:rsid w:val="00F82D78"/>
    <w:rsid w:val="00F82E4A"/>
    <w:rsid w:val="00F83509"/>
    <w:rsid w:val="00F83A8F"/>
    <w:rsid w:val="00F861B9"/>
    <w:rsid w:val="00F871A7"/>
    <w:rsid w:val="00F874D5"/>
    <w:rsid w:val="00F9112F"/>
    <w:rsid w:val="00F922BF"/>
    <w:rsid w:val="00F927EE"/>
    <w:rsid w:val="00F94C1B"/>
    <w:rsid w:val="00F96587"/>
    <w:rsid w:val="00F97680"/>
    <w:rsid w:val="00FA1258"/>
    <w:rsid w:val="00FA3915"/>
    <w:rsid w:val="00FA4C56"/>
    <w:rsid w:val="00FA51E5"/>
    <w:rsid w:val="00FA61D1"/>
    <w:rsid w:val="00FA64E2"/>
    <w:rsid w:val="00FA6A69"/>
    <w:rsid w:val="00FA6D59"/>
    <w:rsid w:val="00FA7B84"/>
    <w:rsid w:val="00FB12CC"/>
    <w:rsid w:val="00FB1BE9"/>
    <w:rsid w:val="00FB4FE7"/>
    <w:rsid w:val="00FB7453"/>
    <w:rsid w:val="00FB7804"/>
    <w:rsid w:val="00FC2057"/>
    <w:rsid w:val="00FC3379"/>
    <w:rsid w:val="00FC4D4B"/>
    <w:rsid w:val="00FC581B"/>
    <w:rsid w:val="00FC5D47"/>
    <w:rsid w:val="00FD0352"/>
    <w:rsid w:val="00FD053F"/>
    <w:rsid w:val="00FD0711"/>
    <w:rsid w:val="00FD08AB"/>
    <w:rsid w:val="00FD1124"/>
    <w:rsid w:val="00FD1E6F"/>
    <w:rsid w:val="00FD3452"/>
    <w:rsid w:val="00FD3AD5"/>
    <w:rsid w:val="00FD3E72"/>
    <w:rsid w:val="00FD712C"/>
    <w:rsid w:val="00FE1875"/>
    <w:rsid w:val="00FE26F1"/>
    <w:rsid w:val="00FF02C3"/>
    <w:rsid w:val="00FF116A"/>
    <w:rsid w:val="00FF1BB2"/>
    <w:rsid w:val="00FF2506"/>
    <w:rsid w:val="00FF25B9"/>
    <w:rsid w:val="00FF3E29"/>
    <w:rsid w:val="00FF7302"/>
    <w:rsid w:val="17CE0377"/>
    <w:rsid w:val="25F5065B"/>
    <w:rsid w:val="372C0CF2"/>
    <w:rsid w:val="79FC7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0">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paragraph" w:customStyle="1" w:styleId="13">
    <w:name w:val="List Paragraph"/>
    <w:basedOn w:val="1"/>
    <w:qFormat/>
    <w:uiPriority w:val="34"/>
    <w:pPr>
      <w:ind w:firstLine="420" w:firstLineChars="200"/>
    </w:pPr>
  </w:style>
  <w:style w:type="character" w:customStyle="1" w:styleId="14">
    <w:name w:val="页眉 Char"/>
    <w:basedOn w:val="10"/>
    <w:link w:val="7"/>
    <w:qFormat/>
    <w:uiPriority w:val="99"/>
    <w:rPr>
      <w:sz w:val="18"/>
      <w:szCs w:val="18"/>
    </w:rPr>
  </w:style>
  <w:style w:type="character" w:customStyle="1" w:styleId="15">
    <w:name w:val="页脚 Char"/>
    <w:basedOn w:val="10"/>
    <w:link w:val="6"/>
    <w:qFormat/>
    <w:uiPriority w:val="99"/>
    <w:rPr>
      <w:sz w:val="18"/>
      <w:szCs w:val="18"/>
    </w:rPr>
  </w:style>
  <w:style w:type="character" w:customStyle="1" w:styleId="16">
    <w:name w:val="标题 1 Char"/>
    <w:basedOn w:val="10"/>
    <w:link w:val="2"/>
    <w:qFormat/>
    <w:uiPriority w:val="9"/>
    <w:rPr>
      <w:b/>
      <w:bCs/>
      <w:kern w:val="44"/>
      <w:sz w:val="44"/>
      <w:szCs w:val="44"/>
    </w:rPr>
  </w:style>
  <w:style w:type="character" w:customStyle="1" w:styleId="17">
    <w:name w:val="标题 2 Char"/>
    <w:basedOn w:val="10"/>
    <w:link w:val="3"/>
    <w:qFormat/>
    <w:uiPriority w:val="9"/>
    <w:rPr>
      <w:rFonts w:asciiTheme="majorHAnsi" w:hAnsiTheme="majorHAnsi" w:eastAsiaTheme="majorEastAsia" w:cstheme="majorBidi"/>
      <w:b/>
      <w:bCs/>
      <w:sz w:val="32"/>
      <w:szCs w:val="32"/>
    </w:rPr>
  </w:style>
  <w:style w:type="character" w:customStyle="1" w:styleId="18">
    <w:name w:val="标题 3 Char"/>
    <w:basedOn w:val="10"/>
    <w:link w:val="4"/>
    <w:qFormat/>
    <w:uiPriority w:val="9"/>
    <w:rPr>
      <w:b/>
      <w:bCs/>
      <w:sz w:val="32"/>
      <w:szCs w:val="32"/>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DBF4AC-577C-43CA-8640-2D953DD8868D}">
  <ds:schemaRefs/>
</ds:datastoreItem>
</file>

<file path=docProps/app.xml><?xml version="1.0" encoding="utf-8"?>
<Properties xmlns="http://schemas.openxmlformats.org/officeDocument/2006/extended-properties" xmlns:vt="http://schemas.openxmlformats.org/officeDocument/2006/docPropsVTypes">
  <Template>Normal</Template>
  <Company>csmy</Company>
  <Pages>22</Pages>
  <Words>1037</Words>
  <Characters>5914</Characters>
  <Lines>49</Lines>
  <Paragraphs>13</Paragraphs>
  <ScaleCrop>false</ScaleCrop>
  <LinksUpToDate>false</LinksUpToDate>
  <CharactersWithSpaces>6938</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2016-10-14T15:28:00Z</dcterms:created>
  <dc:creator>wumingxing</dc:creator>
  <cp:lastModifiedBy>chun</cp:lastModifiedBy>
  <dcterms:modified xsi:type="dcterms:W3CDTF">2017-09-20T08:59:07Z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