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AAE0F" w14:textId="4C99A8D6" w:rsidR="00A96A90" w:rsidRPr="00205444" w:rsidRDefault="00A96A90" w:rsidP="00205444">
      <w:pPr>
        <w:jc w:val="center"/>
        <w:rPr>
          <w:rFonts w:ascii="Times New Roman" w:hAnsi="Times New Roman" w:cs="Times New Roman"/>
          <w:sz w:val="40"/>
          <w:szCs w:val="40"/>
        </w:rPr>
      </w:pPr>
      <w:r w:rsidRPr="00A96A90">
        <w:rPr>
          <w:rFonts w:ascii="Times New Roman" w:hAnsi="Times New Roman" w:cs="Times New Roman"/>
          <w:sz w:val="40"/>
          <w:szCs w:val="40"/>
        </w:rPr>
        <w:t>Big Mountain Resort Recommendations Report</w:t>
      </w:r>
    </w:p>
    <w:p w14:paraId="74C551D0" w14:textId="3DEEEA97" w:rsidR="00A96A90" w:rsidRPr="00205444" w:rsidRDefault="00A96A90" w:rsidP="00A96A90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A96A90">
        <w:rPr>
          <w:rFonts w:ascii="Times New Roman" w:hAnsi="Times New Roman" w:cs="Times New Roman"/>
          <w:b/>
          <w:i/>
          <w:sz w:val="24"/>
          <w:szCs w:val="24"/>
        </w:rPr>
        <w:t>How can Big Mountain Resort change ticket prices, operating expenses, and revenue generation this year to balance the newly incurred operational expenditures of $1.54 million and keep the company's profit margin at 9.2% or higher?</w:t>
      </w:r>
    </w:p>
    <w:p w14:paraId="55787819" w14:textId="38908AE1" w:rsidR="00205444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t>Note: The figures mentioned below are notebooks provided (03_exploratory_data_</w:t>
      </w:r>
      <w:proofErr w:type="gramStart"/>
      <w:r w:rsidRPr="00205444">
        <w:rPr>
          <w:rFonts w:ascii="Times New Roman" w:hAnsi="Times New Roman" w:cs="Times New Roman"/>
          <w:bCs/>
          <w:iCs/>
          <w:sz w:val="24"/>
          <w:szCs w:val="24"/>
        </w:rPr>
        <w:t>analysis.ipynb</w:t>
      </w:r>
      <w:proofErr w:type="gramEnd"/>
      <w:r w:rsidRPr="00205444">
        <w:rPr>
          <w:rFonts w:ascii="Times New Roman" w:hAnsi="Times New Roman" w:cs="Times New Roman"/>
          <w:bCs/>
          <w:iCs/>
          <w:sz w:val="24"/>
          <w:szCs w:val="24"/>
        </w:rPr>
        <w:t xml:space="preserve"> and 04_preprocessing_and_training.ipynb). </w:t>
      </w:r>
    </w:p>
    <w:p w14:paraId="0CFD871F" w14:textId="77777777" w:rsidR="00205444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t>Figure 1: Correlation Heatmap of Resort Features</w:t>
      </w:r>
    </w:p>
    <w:p w14:paraId="1A7FAF82" w14:textId="2749E058" w:rsidR="00205444" w:rsidRDefault="00205444" w:rsidP="004369FF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t>This heatmap illustrates the strong correlations between vertical drop, total skiable terrain, and ticket prices across resorts.</w:t>
      </w:r>
      <w:r w:rsidR="004369F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355EF613" w14:textId="7535580C" w:rsidR="00205444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 wp14:anchorId="483CAB1C" wp14:editId="2589CE16">
            <wp:extent cx="4581525" cy="4192388"/>
            <wp:effectExtent l="0" t="0" r="0" b="0"/>
            <wp:docPr id="13333372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3723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221" cy="42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D2D" w14:textId="109399C0" w:rsidR="00205444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lastRenderedPageBreak/>
        <w:t>Figure 2: Ticket Price vs. Vertical Drop</w:t>
      </w:r>
    </w:p>
    <w:p w14:paraId="39D0CEAA" w14:textId="02786BF9" w:rsidR="00205444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t>This scatter plot shows the positive relationship between a resort's vertical drop and its ticket price, with Big Mountain's position highlighted.</w:t>
      </w:r>
    </w:p>
    <w:p w14:paraId="528930B1" w14:textId="63860BB6" w:rsidR="004369FF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 wp14:anchorId="6B470C83" wp14:editId="6E120333">
            <wp:extent cx="5438775" cy="4114800"/>
            <wp:effectExtent l="0" t="0" r="9525" b="0"/>
            <wp:docPr id="2080180206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0206" name="Picture 1" descr="A graph of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570" w14:textId="17AA6F4C" w:rsidR="00205444" w:rsidRDefault="00205444" w:rsidP="00A96A90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05444">
        <w:rPr>
          <w:rFonts w:ascii="Times New Roman" w:hAnsi="Times New Roman" w:cs="Times New Roman"/>
          <w:bCs/>
          <w:iCs/>
          <w:sz w:val="24"/>
          <w:szCs w:val="24"/>
        </w:rPr>
        <w:t>We developed and compared several machine learning models to predict optimal ticket prices based on resort features. The Random Forest model performed best, with an R-squared value of 0.92 and a Mean Absolute Error of $5.31.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786C27CF" w14:textId="1109836D" w:rsidR="00A96A90" w:rsidRPr="00A96A90" w:rsidRDefault="004369FF" w:rsidP="00A96A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69FF">
        <w:rPr>
          <w:rFonts w:ascii="Times New Roman" w:hAnsi="Times New Roman" w:cs="Times New Roman"/>
          <w:bCs/>
          <w:iCs/>
          <w:sz w:val="24"/>
          <w:szCs w:val="24"/>
        </w:rPr>
        <w:t>Based on our model predictions and comparative analysis, we recommend increasing the adult weekend ticket price to $88.45, rounded to $89. This 9.2% increase aligns Big Mountain's pricing more closely with its features and market position, while still remaining competitive within its peer group.</w:t>
      </w:r>
    </w:p>
    <w:sectPr w:rsidR="00A96A90" w:rsidRPr="00A9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563A"/>
    <w:multiLevelType w:val="multilevel"/>
    <w:tmpl w:val="930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63548"/>
    <w:multiLevelType w:val="multilevel"/>
    <w:tmpl w:val="AE8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929CC"/>
    <w:multiLevelType w:val="multilevel"/>
    <w:tmpl w:val="485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12688"/>
    <w:multiLevelType w:val="multilevel"/>
    <w:tmpl w:val="C8C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26634"/>
    <w:multiLevelType w:val="multilevel"/>
    <w:tmpl w:val="5C2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03835">
    <w:abstractNumId w:val="2"/>
  </w:num>
  <w:num w:numId="2" w16cid:durableId="1585913503">
    <w:abstractNumId w:val="0"/>
  </w:num>
  <w:num w:numId="3" w16cid:durableId="805318369">
    <w:abstractNumId w:val="4"/>
  </w:num>
  <w:num w:numId="4" w16cid:durableId="1680304482">
    <w:abstractNumId w:val="1"/>
  </w:num>
  <w:num w:numId="5" w16cid:durableId="1420103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90"/>
    <w:rsid w:val="00205444"/>
    <w:rsid w:val="004369FF"/>
    <w:rsid w:val="00A96A90"/>
    <w:rsid w:val="00E1255F"/>
    <w:rsid w:val="00E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FF29"/>
  <w15:chartTrackingRefBased/>
  <w15:docId w15:val="{D4C045BC-F702-4D89-BBBE-27FF77A3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Oaks</dc:creator>
  <cp:keywords/>
  <dc:description/>
  <cp:lastModifiedBy>Aaron Oaks</cp:lastModifiedBy>
  <cp:revision>1</cp:revision>
  <dcterms:created xsi:type="dcterms:W3CDTF">2024-09-30T22:54:00Z</dcterms:created>
  <dcterms:modified xsi:type="dcterms:W3CDTF">2024-09-30T23:59:00Z</dcterms:modified>
</cp:coreProperties>
</file>