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20764" w14:textId="77777777" w:rsidR="00BC4C5A" w:rsidRPr="00BC4C5A" w:rsidRDefault="00BC4C5A" w:rsidP="00BC4C5A">
      <w:r w:rsidRPr="00BC4C5A">
        <w:t xml:space="preserve">Perfect </w:t>
      </w:r>
      <w:r w:rsidRPr="00BC4C5A">
        <w:rPr>
          <w:rFonts w:ascii="Segoe UI Emoji" w:hAnsi="Segoe UI Emoji" w:cs="Segoe UI Emoji"/>
        </w:rPr>
        <w:t>✅</w:t>
      </w:r>
      <w:r w:rsidRPr="00BC4C5A">
        <w:t xml:space="preserve"> </w:t>
      </w:r>
      <w:r w:rsidRPr="00BC4C5A">
        <w:rPr>
          <w:rFonts w:ascii="Calibri" w:hAnsi="Calibri" w:cs="Calibri"/>
        </w:rPr>
        <w:t>—</w:t>
      </w:r>
      <w:r w:rsidRPr="00BC4C5A">
        <w:t xml:space="preserve"> you</w:t>
      </w:r>
      <w:r w:rsidRPr="00BC4C5A">
        <w:rPr>
          <w:rFonts w:ascii="Calibri" w:hAnsi="Calibri" w:cs="Calibri"/>
        </w:rPr>
        <w:t>’</w:t>
      </w:r>
      <w:r w:rsidRPr="00BC4C5A">
        <w:t xml:space="preserve">ve chosen option </w:t>
      </w:r>
      <w:r w:rsidRPr="00BC4C5A">
        <w:rPr>
          <w:b/>
          <w:bCs/>
        </w:rPr>
        <w:t>2</w:t>
      </w:r>
      <w:r w:rsidRPr="00BC4C5A">
        <w:t xml:space="preserve"> → expand the </w:t>
      </w:r>
      <w:r w:rsidRPr="00BC4C5A">
        <w:rPr>
          <w:b/>
          <w:bCs/>
        </w:rPr>
        <w:t>two strongest inventions</w:t>
      </w:r>
      <w:r w:rsidRPr="00BC4C5A">
        <w:t xml:space="preserve"> (one for cancer, one for Alzheimer’s) into </w:t>
      </w:r>
      <w:r w:rsidRPr="00BC4C5A">
        <w:rPr>
          <w:b/>
          <w:bCs/>
        </w:rPr>
        <w:t>full IDF drafts</w:t>
      </w:r>
      <w:r w:rsidRPr="00BC4C5A">
        <w:t>.</w:t>
      </w:r>
    </w:p>
    <w:p w14:paraId="4342795E" w14:textId="77777777" w:rsidR="00BC4C5A" w:rsidRPr="00BC4C5A" w:rsidRDefault="00BC4C5A" w:rsidP="00BC4C5A">
      <w:r w:rsidRPr="00BC4C5A">
        <w:t xml:space="preserve">From the four I proposed, the most patentable + </w:t>
      </w:r>
      <w:proofErr w:type="gramStart"/>
      <w:r w:rsidRPr="00BC4C5A">
        <w:t>high-impact</w:t>
      </w:r>
      <w:proofErr w:type="gramEnd"/>
      <w:r w:rsidRPr="00BC4C5A">
        <w:t xml:space="preserve"> are:</w:t>
      </w:r>
    </w:p>
    <w:p w14:paraId="6836F685" w14:textId="77777777" w:rsidR="00BC4C5A" w:rsidRPr="00BC4C5A" w:rsidRDefault="00BC4C5A" w:rsidP="00BC4C5A">
      <w:pPr>
        <w:numPr>
          <w:ilvl w:val="0"/>
          <w:numId w:val="1"/>
        </w:numPr>
      </w:pPr>
      <w:r w:rsidRPr="00BC4C5A">
        <w:rPr>
          <w:b/>
          <w:bCs/>
        </w:rPr>
        <w:t>Cancer:</w:t>
      </w:r>
      <w:r w:rsidRPr="00BC4C5A">
        <w:t xml:space="preserve"> </w:t>
      </w:r>
      <w:proofErr w:type="spellStart"/>
      <w:r w:rsidRPr="00BC4C5A">
        <w:t>Tumor</w:t>
      </w:r>
      <w:proofErr w:type="spellEnd"/>
      <w:r w:rsidRPr="00BC4C5A">
        <w:t>-Localized CRISPR Suicide Switch</w:t>
      </w:r>
    </w:p>
    <w:p w14:paraId="1F9C3152" w14:textId="77777777" w:rsidR="00BC4C5A" w:rsidRPr="00BC4C5A" w:rsidRDefault="00BC4C5A" w:rsidP="00BC4C5A">
      <w:pPr>
        <w:numPr>
          <w:ilvl w:val="0"/>
          <w:numId w:val="1"/>
        </w:numPr>
      </w:pPr>
      <w:r w:rsidRPr="00BC4C5A">
        <w:rPr>
          <w:b/>
          <w:bCs/>
        </w:rPr>
        <w:t>Alzheimer’s:</w:t>
      </w:r>
      <w:r w:rsidRPr="00BC4C5A">
        <w:t xml:space="preserve"> Synaptic “Rebuilder” Nanovesicles with Memory-Encoding Peptides</w:t>
      </w:r>
    </w:p>
    <w:p w14:paraId="461CEAEF" w14:textId="77777777" w:rsidR="00BC4C5A" w:rsidRPr="00BC4C5A" w:rsidRDefault="00BC4C5A" w:rsidP="00BC4C5A">
      <w:r w:rsidRPr="00BC4C5A">
        <w:t xml:space="preserve">I’ll now prepare </w:t>
      </w:r>
      <w:r w:rsidRPr="00BC4C5A">
        <w:rPr>
          <w:b/>
          <w:bCs/>
        </w:rPr>
        <w:t>Invention Disclosure Drafts (IDFs)</w:t>
      </w:r>
      <w:r w:rsidRPr="00BC4C5A">
        <w:t xml:space="preserve"> for both.</w:t>
      </w:r>
    </w:p>
    <w:p w14:paraId="5E6DABFD" w14:textId="77777777" w:rsidR="00BC4C5A" w:rsidRPr="00BC4C5A" w:rsidRDefault="00BC4C5A" w:rsidP="00BC4C5A">
      <w:r w:rsidRPr="00BC4C5A">
        <w:pict w14:anchorId="1333508B">
          <v:rect id="_x0000_i1121" style="width:0;height:1.5pt" o:hralign="center" o:hrstd="t" o:hr="t" fillcolor="#a0a0a0" stroked="f"/>
        </w:pict>
      </w:r>
    </w:p>
    <w:p w14:paraId="306BE898" w14:textId="77777777" w:rsidR="00BC4C5A" w:rsidRPr="00BC4C5A" w:rsidRDefault="00BC4C5A" w:rsidP="00BC4C5A">
      <w:pPr>
        <w:rPr>
          <w:b/>
          <w:bCs/>
        </w:rPr>
      </w:pPr>
      <w:r w:rsidRPr="00BC4C5A">
        <w:rPr>
          <w:rFonts w:ascii="Segoe UI Emoji" w:hAnsi="Segoe UI Emoji" w:cs="Segoe UI Emoji"/>
          <w:b/>
          <w:bCs/>
        </w:rPr>
        <w:t>📑</w:t>
      </w:r>
      <w:r w:rsidRPr="00BC4C5A">
        <w:rPr>
          <w:b/>
          <w:bCs/>
        </w:rPr>
        <w:t xml:space="preserve"> Invention Disclosure Drafts</w:t>
      </w:r>
    </w:p>
    <w:p w14:paraId="36C6E756" w14:textId="77777777" w:rsidR="00BC4C5A" w:rsidRPr="00BC4C5A" w:rsidRDefault="00BC4C5A" w:rsidP="00BC4C5A">
      <w:r w:rsidRPr="00BC4C5A">
        <w:pict w14:anchorId="32A5AA2E">
          <v:rect id="_x0000_i1122" style="width:0;height:1.5pt" o:hralign="center" o:hrstd="t" o:hr="t" fillcolor="#a0a0a0" stroked="f"/>
        </w:pict>
      </w:r>
    </w:p>
    <w:p w14:paraId="07A59919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 xml:space="preserve">1. </w:t>
      </w:r>
      <w:proofErr w:type="spellStart"/>
      <w:r w:rsidRPr="00BC4C5A">
        <w:rPr>
          <w:b/>
          <w:bCs/>
        </w:rPr>
        <w:t>Tumor</w:t>
      </w:r>
      <w:proofErr w:type="spellEnd"/>
      <w:r w:rsidRPr="00BC4C5A">
        <w:rPr>
          <w:b/>
          <w:bCs/>
        </w:rPr>
        <w:t>-Localized CRISPR Suicide Switch</w:t>
      </w:r>
    </w:p>
    <w:p w14:paraId="76EF192A" w14:textId="77777777" w:rsidR="00BC4C5A" w:rsidRPr="00BC4C5A" w:rsidRDefault="00BC4C5A" w:rsidP="00BC4C5A">
      <w:r w:rsidRPr="00BC4C5A">
        <w:rPr>
          <w:b/>
          <w:bCs/>
        </w:rPr>
        <w:t>Title:</w:t>
      </w:r>
      <w:r w:rsidRPr="00BC4C5A">
        <w:br/>
        <w:t>CRISPR-Based Cancer Therapy with Hypoxia-Activated Suicide Switch</w:t>
      </w:r>
    </w:p>
    <w:p w14:paraId="4DA54C3B" w14:textId="77777777" w:rsidR="00BC4C5A" w:rsidRPr="00BC4C5A" w:rsidRDefault="00BC4C5A" w:rsidP="00BC4C5A">
      <w:r w:rsidRPr="00BC4C5A">
        <w:pict w14:anchorId="187E7DB5">
          <v:rect id="_x0000_i1123" style="width:0;height:1.5pt" o:hralign="center" o:hrstd="t" o:hr="t" fillcolor="#a0a0a0" stroked="f"/>
        </w:pict>
      </w:r>
    </w:p>
    <w:p w14:paraId="596A4388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1. Field of the Invention</w:t>
      </w:r>
    </w:p>
    <w:p w14:paraId="5CAD98EA" w14:textId="77777777" w:rsidR="00BC4C5A" w:rsidRPr="00BC4C5A" w:rsidRDefault="00BC4C5A" w:rsidP="00BC4C5A">
      <w:r w:rsidRPr="00BC4C5A">
        <w:t xml:space="preserve">This invention relates to </w:t>
      </w:r>
      <w:r w:rsidRPr="00BC4C5A">
        <w:rPr>
          <w:b/>
          <w:bCs/>
        </w:rPr>
        <w:t>gene therapy for cancer</w:t>
      </w:r>
      <w:r w:rsidRPr="00BC4C5A">
        <w:t xml:space="preserve">, and more specifically to </w:t>
      </w:r>
      <w:r w:rsidRPr="00BC4C5A">
        <w:rPr>
          <w:b/>
          <w:bCs/>
        </w:rPr>
        <w:t xml:space="preserve">CRISPR-based constructs that selectively induce </w:t>
      </w:r>
      <w:proofErr w:type="spellStart"/>
      <w:r w:rsidRPr="00BC4C5A">
        <w:rPr>
          <w:b/>
          <w:bCs/>
        </w:rPr>
        <w:t>tumor</w:t>
      </w:r>
      <w:proofErr w:type="spellEnd"/>
      <w:r w:rsidRPr="00BC4C5A">
        <w:rPr>
          <w:b/>
          <w:bCs/>
        </w:rPr>
        <w:t xml:space="preserve"> cell death</w:t>
      </w:r>
      <w:r w:rsidRPr="00BC4C5A">
        <w:t xml:space="preserve"> by activating only under </w:t>
      </w:r>
      <w:proofErr w:type="spellStart"/>
      <w:r w:rsidRPr="00BC4C5A">
        <w:t>tumor</w:t>
      </w:r>
      <w:proofErr w:type="spellEnd"/>
      <w:r w:rsidRPr="00BC4C5A">
        <w:t>-specific microenvironmental conditions.</w:t>
      </w:r>
    </w:p>
    <w:p w14:paraId="0AD0210D" w14:textId="77777777" w:rsidR="00BC4C5A" w:rsidRPr="00BC4C5A" w:rsidRDefault="00BC4C5A" w:rsidP="00BC4C5A">
      <w:r w:rsidRPr="00BC4C5A">
        <w:pict w14:anchorId="47A937CF">
          <v:rect id="_x0000_i1124" style="width:0;height:1.5pt" o:hralign="center" o:hrstd="t" o:hr="t" fillcolor="#a0a0a0" stroked="f"/>
        </w:pict>
      </w:r>
    </w:p>
    <w:p w14:paraId="6D90B39B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2. Background</w:t>
      </w:r>
    </w:p>
    <w:p w14:paraId="634730E0" w14:textId="77777777" w:rsidR="00BC4C5A" w:rsidRPr="00BC4C5A" w:rsidRDefault="00BC4C5A" w:rsidP="00BC4C5A">
      <w:r w:rsidRPr="00BC4C5A">
        <w:t xml:space="preserve">CRISPR technologies show promise in disrupting oncogenes, but systemic delivery risks damaging normal tissues. Most </w:t>
      </w:r>
      <w:proofErr w:type="spellStart"/>
      <w:r w:rsidRPr="00BC4C5A">
        <w:t>tumors</w:t>
      </w:r>
      <w:proofErr w:type="spellEnd"/>
      <w:r w:rsidRPr="00BC4C5A">
        <w:t xml:space="preserve"> exhibit a </w:t>
      </w:r>
      <w:r w:rsidRPr="00BC4C5A">
        <w:rPr>
          <w:b/>
          <w:bCs/>
        </w:rPr>
        <w:t>hypoxic microenvironment</w:t>
      </w:r>
      <w:r w:rsidRPr="00BC4C5A">
        <w:t xml:space="preserve"> distinct from healthy tissue. A gene-editing system that is </w:t>
      </w:r>
      <w:r w:rsidRPr="00BC4C5A">
        <w:rPr>
          <w:b/>
          <w:bCs/>
        </w:rPr>
        <w:t>only activated under hypoxia</w:t>
      </w:r>
      <w:r w:rsidRPr="00BC4C5A">
        <w:t xml:space="preserve"> could achieve unprecedented selectivity.</w:t>
      </w:r>
    </w:p>
    <w:p w14:paraId="3D2AED0C" w14:textId="77777777" w:rsidR="00BC4C5A" w:rsidRPr="00BC4C5A" w:rsidRDefault="00BC4C5A" w:rsidP="00BC4C5A">
      <w:r w:rsidRPr="00BC4C5A">
        <w:pict w14:anchorId="41CEDCBC">
          <v:rect id="_x0000_i1125" style="width:0;height:1.5pt" o:hralign="center" o:hrstd="t" o:hr="t" fillcolor="#a0a0a0" stroked="f"/>
        </w:pict>
      </w:r>
    </w:p>
    <w:p w14:paraId="32D4BFE0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3. Summary of the Invention</w:t>
      </w:r>
    </w:p>
    <w:p w14:paraId="26D1B80A" w14:textId="77777777" w:rsidR="00BC4C5A" w:rsidRPr="00BC4C5A" w:rsidRDefault="00BC4C5A" w:rsidP="00BC4C5A">
      <w:r w:rsidRPr="00BC4C5A">
        <w:t xml:space="preserve">The invention provides a </w:t>
      </w:r>
      <w:r w:rsidRPr="00BC4C5A">
        <w:rPr>
          <w:b/>
          <w:bCs/>
        </w:rPr>
        <w:t>CRISPR suicide switch system</w:t>
      </w:r>
      <w:r w:rsidRPr="00BC4C5A">
        <w:t xml:space="preserve"> packaged in a delivery vector (viral or lipid nanoparticle) that contains:</w:t>
      </w:r>
    </w:p>
    <w:p w14:paraId="568E0BEF" w14:textId="77777777" w:rsidR="00BC4C5A" w:rsidRPr="00BC4C5A" w:rsidRDefault="00BC4C5A" w:rsidP="00BC4C5A">
      <w:pPr>
        <w:numPr>
          <w:ilvl w:val="0"/>
          <w:numId w:val="2"/>
        </w:numPr>
      </w:pPr>
      <w:r w:rsidRPr="00BC4C5A">
        <w:rPr>
          <w:b/>
          <w:bCs/>
        </w:rPr>
        <w:t>Cas nuclease + guide RNAs</w:t>
      </w:r>
      <w:r w:rsidRPr="00BC4C5A">
        <w:t xml:space="preserve"> targeting essential survival genes.</w:t>
      </w:r>
    </w:p>
    <w:p w14:paraId="226CA16C" w14:textId="77777777" w:rsidR="00BC4C5A" w:rsidRPr="00BC4C5A" w:rsidRDefault="00BC4C5A" w:rsidP="00BC4C5A">
      <w:pPr>
        <w:numPr>
          <w:ilvl w:val="0"/>
          <w:numId w:val="2"/>
        </w:numPr>
      </w:pPr>
      <w:r w:rsidRPr="00BC4C5A">
        <w:t xml:space="preserve">A </w:t>
      </w:r>
      <w:r w:rsidRPr="00BC4C5A">
        <w:rPr>
          <w:b/>
          <w:bCs/>
        </w:rPr>
        <w:t>hypoxia-inducible promoter</w:t>
      </w:r>
      <w:r w:rsidRPr="00BC4C5A">
        <w:t xml:space="preserve"> that restricts CRISPR activity to oxygen-poor </w:t>
      </w:r>
      <w:proofErr w:type="spellStart"/>
      <w:r w:rsidRPr="00BC4C5A">
        <w:t>tumor</w:t>
      </w:r>
      <w:proofErr w:type="spellEnd"/>
      <w:r w:rsidRPr="00BC4C5A">
        <w:t xml:space="preserve"> tissues.</w:t>
      </w:r>
    </w:p>
    <w:p w14:paraId="3C797EA8" w14:textId="77777777" w:rsidR="00BC4C5A" w:rsidRPr="00BC4C5A" w:rsidRDefault="00BC4C5A" w:rsidP="00BC4C5A">
      <w:r w:rsidRPr="00BC4C5A">
        <w:t>Effect:</w:t>
      </w:r>
    </w:p>
    <w:p w14:paraId="1BFCC561" w14:textId="77777777" w:rsidR="00BC4C5A" w:rsidRPr="00BC4C5A" w:rsidRDefault="00BC4C5A" w:rsidP="00BC4C5A">
      <w:pPr>
        <w:numPr>
          <w:ilvl w:val="0"/>
          <w:numId w:val="3"/>
        </w:numPr>
      </w:pPr>
      <w:r w:rsidRPr="00BC4C5A">
        <w:t xml:space="preserve">In </w:t>
      </w:r>
      <w:proofErr w:type="spellStart"/>
      <w:r w:rsidRPr="00BC4C5A">
        <w:t>tumor</w:t>
      </w:r>
      <w:proofErr w:type="spellEnd"/>
      <w:r w:rsidRPr="00BC4C5A">
        <w:t xml:space="preserve"> tissue → hypoxia triggers CRISPR expression → </w:t>
      </w:r>
      <w:proofErr w:type="spellStart"/>
      <w:r w:rsidRPr="00BC4C5A">
        <w:t>tumor</w:t>
      </w:r>
      <w:proofErr w:type="spellEnd"/>
      <w:r w:rsidRPr="00BC4C5A">
        <w:t xml:space="preserve"> cells cut essential genes → apoptosis.</w:t>
      </w:r>
    </w:p>
    <w:p w14:paraId="4B2CE59E" w14:textId="77777777" w:rsidR="00BC4C5A" w:rsidRPr="00BC4C5A" w:rsidRDefault="00BC4C5A" w:rsidP="00BC4C5A">
      <w:pPr>
        <w:numPr>
          <w:ilvl w:val="0"/>
          <w:numId w:val="3"/>
        </w:numPr>
      </w:pPr>
      <w:r w:rsidRPr="00BC4C5A">
        <w:t xml:space="preserve">In healthy tissue → </w:t>
      </w:r>
      <w:proofErr w:type="spellStart"/>
      <w:r w:rsidRPr="00BC4C5A">
        <w:t>normoxia</w:t>
      </w:r>
      <w:proofErr w:type="spellEnd"/>
      <w:r w:rsidRPr="00BC4C5A">
        <w:t xml:space="preserve"> prevents expression → no off-target damage.</w:t>
      </w:r>
    </w:p>
    <w:p w14:paraId="1471ADE6" w14:textId="77777777" w:rsidR="00BC4C5A" w:rsidRPr="00BC4C5A" w:rsidRDefault="00BC4C5A" w:rsidP="00BC4C5A">
      <w:r w:rsidRPr="00BC4C5A">
        <w:pict w14:anchorId="37F6FEA6">
          <v:rect id="_x0000_i1126" style="width:0;height:1.5pt" o:hralign="center" o:hrstd="t" o:hr="t" fillcolor="#a0a0a0" stroked="f"/>
        </w:pict>
      </w:r>
    </w:p>
    <w:p w14:paraId="5017BAD6" w14:textId="77777777" w:rsidR="00BC4C5A" w:rsidRDefault="00BC4C5A" w:rsidP="00BC4C5A">
      <w:pPr>
        <w:rPr>
          <w:b/>
          <w:bCs/>
        </w:rPr>
      </w:pPr>
    </w:p>
    <w:p w14:paraId="68291FAD" w14:textId="3960C2A3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lastRenderedPageBreak/>
        <w:t>4. Detailed Description</w:t>
      </w:r>
    </w:p>
    <w:p w14:paraId="0CB128DC" w14:textId="77777777" w:rsidR="00BC4C5A" w:rsidRPr="00BC4C5A" w:rsidRDefault="00BC4C5A" w:rsidP="00BC4C5A">
      <w:pPr>
        <w:numPr>
          <w:ilvl w:val="0"/>
          <w:numId w:val="4"/>
        </w:numPr>
      </w:pPr>
      <w:r w:rsidRPr="00BC4C5A">
        <w:rPr>
          <w:b/>
          <w:bCs/>
        </w:rPr>
        <w:t>Delivery Vector</w:t>
      </w:r>
    </w:p>
    <w:p w14:paraId="037940D0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>Adeno-associated virus (AAV), lentivirus, or lipid nanoparticle (LNP).</w:t>
      </w:r>
    </w:p>
    <w:p w14:paraId="5DB82A93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>Encodes Cas9 or Cas12a with gRNAs against universal survival genes (e.g., POLR2A, MCM complex).</w:t>
      </w:r>
    </w:p>
    <w:p w14:paraId="7D464063" w14:textId="77777777" w:rsidR="00BC4C5A" w:rsidRPr="00BC4C5A" w:rsidRDefault="00BC4C5A" w:rsidP="00BC4C5A">
      <w:pPr>
        <w:numPr>
          <w:ilvl w:val="0"/>
          <w:numId w:val="4"/>
        </w:numPr>
      </w:pPr>
      <w:r w:rsidRPr="00BC4C5A">
        <w:rPr>
          <w:b/>
          <w:bCs/>
        </w:rPr>
        <w:t>Conditional Activation</w:t>
      </w:r>
    </w:p>
    <w:p w14:paraId="0B2100E4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>Promoters responsive to hypoxia-inducible factor-1α (HIF-1α).</w:t>
      </w:r>
    </w:p>
    <w:p w14:paraId="0C2BE61A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 xml:space="preserve">Optionally combined with </w:t>
      </w:r>
      <w:proofErr w:type="spellStart"/>
      <w:r w:rsidRPr="00BC4C5A">
        <w:t>tumor</w:t>
      </w:r>
      <w:proofErr w:type="spellEnd"/>
      <w:r w:rsidRPr="00BC4C5A">
        <w:t>-specific microRNA sensors for double gating.</w:t>
      </w:r>
    </w:p>
    <w:p w14:paraId="0B271A90" w14:textId="77777777" w:rsidR="00BC4C5A" w:rsidRPr="00BC4C5A" w:rsidRDefault="00BC4C5A" w:rsidP="00BC4C5A">
      <w:pPr>
        <w:numPr>
          <w:ilvl w:val="0"/>
          <w:numId w:val="4"/>
        </w:numPr>
      </w:pPr>
      <w:r w:rsidRPr="00BC4C5A">
        <w:rPr>
          <w:b/>
          <w:bCs/>
        </w:rPr>
        <w:t>Kill Mechanism</w:t>
      </w:r>
    </w:p>
    <w:p w14:paraId="7632B2BE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>Gene disruption → loss of essential replication machinery.</w:t>
      </w:r>
    </w:p>
    <w:p w14:paraId="12001837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>Cells undergo apoptosis or fail to divide.</w:t>
      </w:r>
    </w:p>
    <w:p w14:paraId="28ADACC1" w14:textId="77777777" w:rsidR="00BC4C5A" w:rsidRPr="00BC4C5A" w:rsidRDefault="00BC4C5A" w:rsidP="00BC4C5A">
      <w:pPr>
        <w:numPr>
          <w:ilvl w:val="0"/>
          <w:numId w:val="4"/>
        </w:numPr>
      </w:pPr>
      <w:r w:rsidRPr="00BC4C5A">
        <w:rPr>
          <w:b/>
          <w:bCs/>
        </w:rPr>
        <w:t>Applications</w:t>
      </w:r>
    </w:p>
    <w:p w14:paraId="29C9397D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 xml:space="preserve">Solid </w:t>
      </w:r>
      <w:proofErr w:type="spellStart"/>
      <w:r w:rsidRPr="00BC4C5A">
        <w:t>tumors</w:t>
      </w:r>
      <w:proofErr w:type="spellEnd"/>
      <w:r w:rsidRPr="00BC4C5A">
        <w:t xml:space="preserve"> (lung, breast, liver, pancreatic).</w:t>
      </w:r>
    </w:p>
    <w:p w14:paraId="27AF2DEE" w14:textId="77777777" w:rsidR="00BC4C5A" w:rsidRPr="00BC4C5A" w:rsidRDefault="00BC4C5A" w:rsidP="00BC4C5A">
      <w:pPr>
        <w:numPr>
          <w:ilvl w:val="1"/>
          <w:numId w:val="4"/>
        </w:numPr>
      </w:pPr>
      <w:r w:rsidRPr="00BC4C5A">
        <w:t>Personalized gRNA libraries for patient-specific oncogenes.</w:t>
      </w:r>
    </w:p>
    <w:p w14:paraId="0681BBD0" w14:textId="77777777" w:rsidR="00BC4C5A" w:rsidRPr="00BC4C5A" w:rsidRDefault="00BC4C5A" w:rsidP="00BC4C5A">
      <w:r w:rsidRPr="00BC4C5A">
        <w:pict w14:anchorId="199404CB">
          <v:rect id="_x0000_i1127" style="width:0;height:1.5pt" o:hralign="center" o:hrstd="t" o:hr="t" fillcolor="#a0a0a0" stroked="f"/>
        </w:pict>
      </w:r>
    </w:p>
    <w:p w14:paraId="3A0EBE74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5. Claims (Draft)</w:t>
      </w:r>
    </w:p>
    <w:p w14:paraId="62AD4234" w14:textId="77777777" w:rsidR="00BC4C5A" w:rsidRPr="00BC4C5A" w:rsidRDefault="00BC4C5A" w:rsidP="00BC4C5A">
      <w:pPr>
        <w:numPr>
          <w:ilvl w:val="0"/>
          <w:numId w:val="5"/>
        </w:numPr>
      </w:pPr>
      <w:r w:rsidRPr="00BC4C5A">
        <w:t>A CRISPR-based therapeutic system comprising:</w:t>
      </w:r>
    </w:p>
    <w:p w14:paraId="2BD1AB78" w14:textId="77777777" w:rsidR="00BC4C5A" w:rsidRPr="00BC4C5A" w:rsidRDefault="00BC4C5A" w:rsidP="00BC4C5A">
      <w:pPr>
        <w:numPr>
          <w:ilvl w:val="1"/>
          <w:numId w:val="5"/>
        </w:numPr>
      </w:pPr>
      <w:r w:rsidRPr="00BC4C5A">
        <w:t xml:space="preserve">a nucleic acid encoding a Cas nuclease and guide RNA targeting an essential survival </w:t>
      </w:r>
      <w:proofErr w:type="gramStart"/>
      <w:r w:rsidRPr="00BC4C5A">
        <w:t>gene;</w:t>
      </w:r>
      <w:proofErr w:type="gramEnd"/>
    </w:p>
    <w:p w14:paraId="25ABE79F" w14:textId="77777777" w:rsidR="00BC4C5A" w:rsidRPr="00BC4C5A" w:rsidRDefault="00BC4C5A" w:rsidP="00BC4C5A">
      <w:pPr>
        <w:numPr>
          <w:ilvl w:val="1"/>
          <w:numId w:val="5"/>
        </w:numPr>
      </w:pPr>
      <w:r w:rsidRPr="00BC4C5A">
        <w:t xml:space="preserve">a hypoxia-inducible promoter operably linked to said nucleic </w:t>
      </w:r>
      <w:proofErr w:type="gramStart"/>
      <w:r w:rsidRPr="00BC4C5A">
        <w:t>acid;</w:t>
      </w:r>
      <w:proofErr w:type="gramEnd"/>
    </w:p>
    <w:p w14:paraId="4EE18E1C" w14:textId="77777777" w:rsidR="00BC4C5A" w:rsidRPr="00BC4C5A" w:rsidRDefault="00BC4C5A" w:rsidP="00BC4C5A">
      <w:pPr>
        <w:numPr>
          <w:ilvl w:val="1"/>
          <w:numId w:val="5"/>
        </w:numPr>
      </w:pPr>
      <w:r w:rsidRPr="00BC4C5A">
        <w:t xml:space="preserve">a delivery vector for administering the system to a </w:t>
      </w:r>
      <w:proofErr w:type="gramStart"/>
      <w:r w:rsidRPr="00BC4C5A">
        <w:t>subject;</w:t>
      </w:r>
      <w:proofErr w:type="gramEnd"/>
    </w:p>
    <w:p w14:paraId="3E15AFB9" w14:textId="77777777" w:rsidR="00BC4C5A" w:rsidRPr="00BC4C5A" w:rsidRDefault="00BC4C5A" w:rsidP="00BC4C5A">
      <w:pPr>
        <w:numPr>
          <w:ilvl w:val="1"/>
          <w:numId w:val="5"/>
        </w:numPr>
      </w:pPr>
      <w:r w:rsidRPr="00BC4C5A">
        <w:t xml:space="preserve">wherein the CRISPR nuclease is expressed only under hypoxic conditions, thereby selectively killing </w:t>
      </w:r>
      <w:proofErr w:type="spellStart"/>
      <w:r w:rsidRPr="00BC4C5A">
        <w:t>tumor</w:t>
      </w:r>
      <w:proofErr w:type="spellEnd"/>
      <w:r w:rsidRPr="00BC4C5A">
        <w:t xml:space="preserve"> cells.</w:t>
      </w:r>
    </w:p>
    <w:p w14:paraId="61032718" w14:textId="77777777" w:rsidR="00BC4C5A" w:rsidRPr="00BC4C5A" w:rsidRDefault="00BC4C5A" w:rsidP="00BC4C5A">
      <w:pPr>
        <w:numPr>
          <w:ilvl w:val="0"/>
          <w:numId w:val="5"/>
        </w:numPr>
      </w:pPr>
      <w:r w:rsidRPr="00BC4C5A">
        <w:t>The system of claim 1, wherein the promoter is responsive to hypoxia-inducible factor-1α.</w:t>
      </w:r>
    </w:p>
    <w:p w14:paraId="50FFAA38" w14:textId="77777777" w:rsidR="00BC4C5A" w:rsidRPr="00BC4C5A" w:rsidRDefault="00BC4C5A" w:rsidP="00BC4C5A">
      <w:pPr>
        <w:numPr>
          <w:ilvl w:val="0"/>
          <w:numId w:val="5"/>
        </w:numPr>
      </w:pPr>
      <w:r w:rsidRPr="00BC4C5A">
        <w:t>The system of claim 1, wherein the delivery vector is a viral vector or lipid nanoparticle.</w:t>
      </w:r>
    </w:p>
    <w:p w14:paraId="7B3212C3" w14:textId="77777777" w:rsidR="00BC4C5A" w:rsidRPr="00BC4C5A" w:rsidRDefault="00BC4C5A" w:rsidP="00BC4C5A">
      <w:pPr>
        <w:numPr>
          <w:ilvl w:val="0"/>
          <w:numId w:val="5"/>
        </w:numPr>
      </w:pPr>
      <w:r w:rsidRPr="00BC4C5A">
        <w:t xml:space="preserve">The system of claim 1, further comprising a </w:t>
      </w:r>
      <w:proofErr w:type="spellStart"/>
      <w:r w:rsidRPr="00BC4C5A">
        <w:t>tumor</w:t>
      </w:r>
      <w:proofErr w:type="spellEnd"/>
      <w:r w:rsidRPr="00BC4C5A">
        <w:t>-specific microRNA recognition sequence to enhance selectivity.</w:t>
      </w:r>
    </w:p>
    <w:p w14:paraId="4B06BCAC" w14:textId="77777777" w:rsidR="00BC4C5A" w:rsidRPr="00BC4C5A" w:rsidRDefault="00BC4C5A" w:rsidP="00BC4C5A">
      <w:pPr>
        <w:numPr>
          <w:ilvl w:val="0"/>
          <w:numId w:val="5"/>
        </w:numPr>
      </w:pPr>
      <w:r w:rsidRPr="00BC4C5A">
        <w:t xml:space="preserve">A method of treating cancer by administering the system of claim 1 to a subject, whereby </w:t>
      </w:r>
      <w:proofErr w:type="spellStart"/>
      <w:r w:rsidRPr="00BC4C5A">
        <w:t>tumor</w:t>
      </w:r>
      <w:proofErr w:type="spellEnd"/>
      <w:r w:rsidRPr="00BC4C5A">
        <w:t xml:space="preserve"> cells in hypoxic environments are selectively destroyed.</w:t>
      </w:r>
    </w:p>
    <w:p w14:paraId="5C80F9CF" w14:textId="77777777" w:rsidR="00BC4C5A" w:rsidRPr="00BC4C5A" w:rsidRDefault="00BC4C5A" w:rsidP="00BC4C5A">
      <w:r w:rsidRPr="00BC4C5A">
        <w:pict w14:anchorId="5E889518">
          <v:rect id="_x0000_i1128" style="width:0;height:1.5pt" o:hralign="center" o:hrstd="t" o:hr="t" fillcolor="#a0a0a0" stroked="f"/>
        </w:pict>
      </w:r>
    </w:p>
    <w:p w14:paraId="5AFC668B" w14:textId="77777777" w:rsidR="00BC4C5A" w:rsidRPr="00BC4C5A" w:rsidRDefault="00BC4C5A" w:rsidP="00BC4C5A">
      <w:r w:rsidRPr="00BC4C5A">
        <w:pict w14:anchorId="38CCA026">
          <v:rect id="_x0000_i1129" style="width:0;height:1.5pt" o:hralign="center" o:hrstd="t" o:hr="t" fillcolor="#a0a0a0" stroked="f"/>
        </w:pict>
      </w:r>
    </w:p>
    <w:p w14:paraId="50A021F1" w14:textId="77777777" w:rsidR="00BC4C5A" w:rsidRDefault="00BC4C5A" w:rsidP="00BC4C5A">
      <w:pPr>
        <w:rPr>
          <w:b/>
          <w:bCs/>
        </w:rPr>
      </w:pPr>
    </w:p>
    <w:p w14:paraId="64FFB980" w14:textId="77777777" w:rsidR="00BC4C5A" w:rsidRDefault="00BC4C5A" w:rsidP="00BC4C5A">
      <w:pPr>
        <w:rPr>
          <w:b/>
          <w:bCs/>
        </w:rPr>
      </w:pPr>
    </w:p>
    <w:p w14:paraId="1FF6D55D" w14:textId="2A42F00C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lastRenderedPageBreak/>
        <w:t>2. Synaptic “Rebuilder” Nanovesicles with Memory-Encoding Peptides</w:t>
      </w:r>
    </w:p>
    <w:p w14:paraId="5B6415B8" w14:textId="77777777" w:rsidR="00BC4C5A" w:rsidRPr="00BC4C5A" w:rsidRDefault="00BC4C5A" w:rsidP="00BC4C5A">
      <w:r w:rsidRPr="00BC4C5A">
        <w:rPr>
          <w:b/>
          <w:bCs/>
        </w:rPr>
        <w:t>Title:</w:t>
      </w:r>
      <w:r w:rsidRPr="00BC4C5A">
        <w:br/>
        <w:t xml:space="preserve">Nanovesicle-Based Therapy Delivering </w:t>
      </w:r>
      <w:proofErr w:type="spellStart"/>
      <w:r w:rsidRPr="00BC4C5A">
        <w:t>Synaptogenic</w:t>
      </w:r>
      <w:proofErr w:type="spellEnd"/>
      <w:r w:rsidRPr="00BC4C5A">
        <w:t xml:space="preserve"> Peptides for Alzheimer’s Disease</w:t>
      </w:r>
    </w:p>
    <w:p w14:paraId="29A211E1" w14:textId="77777777" w:rsidR="00BC4C5A" w:rsidRPr="00BC4C5A" w:rsidRDefault="00BC4C5A" w:rsidP="00BC4C5A">
      <w:r w:rsidRPr="00BC4C5A">
        <w:pict w14:anchorId="1D2890E6">
          <v:rect id="_x0000_i1130" style="width:0;height:1.5pt" o:hralign="center" o:hrstd="t" o:hr="t" fillcolor="#a0a0a0" stroked="f"/>
        </w:pict>
      </w:r>
    </w:p>
    <w:p w14:paraId="4994BD01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1. Field of the Invention</w:t>
      </w:r>
    </w:p>
    <w:p w14:paraId="6A23A827" w14:textId="77777777" w:rsidR="00BC4C5A" w:rsidRPr="00BC4C5A" w:rsidRDefault="00BC4C5A" w:rsidP="00BC4C5A">
      <w:r w:rsidRPr="00BC4C5A">
        <w:t xml:space="preserve">This invention relates to </w:t>
      </w:r>
      <w:r w:rsidRPr="00BC4C5A">
        <w:rPr>
          <w:b/>
          <w:bCs/>
        </w:rPr>
        <w:t>neurodegenerative disease therapy</w:t>
      </w:r>
      <w:r w:rsidRPr="00BC4C5A">
        <w:t xml:space="preserve">, and more specifically to </w:t>
      </w:r>
      <w:r w:rsidRPr="00BC4C5A">
        <w:rPr>
          <w:b/>
          <w:bCs/>
        </w:rPr>
        <w:t>nanovesicle-based delivery of peptides that promote synapse regeneration</w:t>
      </w:r>
      <w:r w:rsidRPr="00BC4C5A">
        <w:t xml:space="preserve"> in Alzheimer’s patients.</w:t>
      </w:r>
    </w:p>
    <w:p w14:paraId="74F6C35F" w14:textId="77777777" w:rsidR="00BC4C5A" w:rsidRPr="00BC4C5A" w:rsidRDefault="00BC4C5A" w:rsidP="00BC4C5A">
      <w:r w:rsidRPr="00BC4C5A">
        <w:pict w14:anchorId="384B78C9">
          <v:rect id="_x0000_i1131" style="width:0;height:1.5pt" o:hralign="center" o:hrstd="t" o:hr="t" fillcolor="#a0a0a0" stroked="f"/>
        </w:pict>
      </w:r>
    </w:p>
    <w:p w14:paraId="39B2003C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2. Background</w:t>
      </w:r>
    </w:p>
    <w:p w14:paraId="7CBFC6D9" w14:textId="77777777" w:rsidR="00BC4C5A" w:rsidRPr="00BC4C5A" w:rsidRDefault="00BC4C5A" w:rsidP="00BC4C5A">
      <w:r w:rsidRPr="00BC4C5A">
        <w:t>Alzheimer’s disease is characterized by loss of synapses and neurons, leading to memory decline. Current therapies focus mainly on clearing amyloid plaques, but restoring synaptic density is crucial for cognitive recovery.</w:t>
      </w:r>
    </w:p>
    <w:p w14:paraId="643C76DB" w14:textId="77777777" w:rsidR="00BC4C5A" w:rsidRPr="00BC4C5A" w:rsidRDefault="00BC4C5A" w:rsidP="00BC4C5A">
      <w:r w:rsidRPr="00BC4C5A">
        <w:t xml:space="preserve">Natural adhesion proteins such as </w:t>
      </w:r>
      <w:r w:rsidRPr="00BC4C5A">
        <w:rPr>
          <w:b/>
          <w:bCs/>
        </w:rPr>
        <w:t xml:space="preserve">neuroligins, neurexins, and </w:t>
      </w:r>
      <w:proofErr w:type="spellStart"/>
      <w:r w:rsidRPr="00BC4C5A">
        <w:rPr>
          <w:b/>
          <w:bCs/>
        </w:rPr>
        <w:t>synCAMs</w:t>
      </w:r>
      <w:proofErr w:type="spellEnd"/>
      <w:r w:rsidRPr="00BC4C5A">
        <w:t xml:space="preserve"> promote synapse formation. Delivering synthetic mimics of these proteins directly to neurons has not been achieved effectively.</w:t>
      </w:r>
    </w:p>
    <w:p w14:paraId="7EA88B7E" w14:textId="77777777" w:rsidR="00BC4C5A" w:rsidRPr="00BC4C5A" w:rsidRDefault="00BC4C5A" w:rsidP="00BC4C5A">
      <w:r w:rsidRPr="00BC4C5A">
        <w:pict w14:anchorId="42657775">
          <v:rect id="_x0000_i1132" style="width:0;height:1.5pt" o:hralign="center" o:hrstd="t" o:hr="t" fillcolor="#a0a0a0" stroked="f"/>
        </w:pict>
      </w:r>
    </w:p>
    <w:p w14:paraId="22FC5C1C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3. Summary of the Invention</w:t>
      </w:r>
    </w:p>
    <w:p w14:paraId="4666510C" w14:textId="77777777" w:rsidR="00BC4C5A" w:rsidRPr="00BC4C5A" w:rsidRDefault="00BC4C5A" w:rsidP="00BC4C5A">
      <w:r w:rsidRPr="00BC4C5A">
        <w:t xml:space="preserve">The invention provides </w:t>
      </w:r>
      <w:r w:rsidRPr="00BC4C5A">
        <w:rPr>
          <w:b/>
          <w:bCs/>
        </w:rPr>
        <w:t>engineered nanovesicles</w:t>
      </w:r>
      <w:r w:rsidRPr="00BC4C5A">
        <w:t xml:space="preserve"> (liposomes, exosomes, or polymeric vesicles) carrying </w:t>
      </w:r>
      <w:r w:rsidRPr="00BC4C5A">
        <w:rPr>
          <w:b/>
          <w:bCs/>
        </w:rPr>
        <w:t xml:space="preserve">synthetic </w:t>
      </w:r>
      <w:proofErr w:type="spellStart"/>
      <w:r w:rsidRPr="00BC4C5A">
        <w:rPr>
          <w:b/>
          <w:bCs/>
        </w:rPr>
        <w:t>synaptogenic</w:t>
      </w:r>
      <w:proofErr w:type="spellEnd"/>
      <w:r w:rsidRPr="00BC4C5A">
        <w:rPr>
          <w:b/>
          <w:bCs/>
        </w:rPr>
        <w:t xml:space="preserve"> peptides</w:t>
      </w:r>
      <w:r w:rsidRPr="00BC4C5A">
        <w:t xml:space="preserve"> that mimic neural adhesion proteins.</w:t>
      </w:r>
    </w:p>
    <w:p w14:paraId="5E402002" w14:textId="77777777" w:rsidR="00BC4C5A" w:rsidRPr="00BC4C5A" w:rsidRDefault="00BC4C5A" w:rsidP="00BC4C5A">
      <w:pPr>
        <w:numPr>
          <w:ilvl w:val="0"/>
          <w:numId w:val="6"/>
        </w:numPr>
      </w:pPr>
      <w:r w:rsidRPr="00BC4C5A">
        <w:t xml:space="preserve">Nanovesicles are surface-modified with </w:t>
      </w:r>
      <w:r w:rsidRPr="00BC4C5A">
        <w:rPr>
          <w:b/>
          <w:bCs/>
        </w:rPr>
        <w:t>blood–brain barrier (BBB) targeting ligands</w:t>
      </w:r>
      <w:r w:rsidRPr="00BC4C5A">
        <w:t xml:space="preserve"> (e.g., transferrin receptor antibodies).</w:t>
      </w:r>
    </w:p>
    <w:p w14:paraId="5D18E715" w14:textId="77777777" w:rsidR="00BC4C5A" w:rsidRPr="00BC4C5A" w:rsidRDefault="00BC4C5A" w:rsidP="00BC4C5A">
      <w:pPr>
        <w:numPr>
          <w:ilvl w:val="0"/>
          <w:numId w:val="6"/>
        </w:numPr>
      </w:pPr>
      <w:r w:rsidRPr="00BC4C5A">
        <w:t>Once inside the brain, they fuse with neurons and release peptides that stimulate new synaptic connections.</w:t>
      </w:r>
    </w:p>
    <w:p w14:paraId="1F660239" w14:textId="77777777" w:rsidR="00BC4C5A" w:rsidRPr="00BC4C5A" w:rsidRDefault="00BC4C5A" w:rsidP="00BC4C5A">
      <w:pPr>
        <w:numPr>
          <w:ilvl w:val="0"/>
          <w:numId w:val="6"/>
        </w:numPr>
      </w:pPr>
      <w:r w:rsidRPr="00BC4C5A">
        <w:t>Effect: Enhanced synaptic density → improved neural network function → cognitive restoration.</w:t>
      </w:r>
    </w:p>
    <w:p w14:paraId="27700645" w14:textId="77777777" w:rsidR="00BC4C5A" w:rsidRPr="00BC4C5A" w:rsidRDefault="00BC4C5A" w:rsidP="00BC4C5A">
      <w:r w:rsidRPr="00BC4C5A">
        <w:pict w14:anchorId="49A4A56F">
          <v:rect id="_x0000_i1133" style="width:0;height:1.5pt" o:hralign="center" o:hrstd="t" o:hr="t" fillcolor="#a0a0a0" stroked="f"/>
        </w:pict>
      </w:r>
    </w:p>
    <w:p w14:paraId="0FAD5C70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4. Detailed Description</w:t>
      </w:r>
    </w:p>
    <w:p w14:paraId="08BFE039" w14:textId="77777777" w:rsidR="00BC4C5A" w:rsidRPr="00BC4C5A" w:rsidRDefault="00BC4C5A" w:rsidP="00BC4C5A">
      <w:pPr>
        <w:numPr>
          <w:ilvl w:val="0"/>
          <w:numId w:val="7"/>
        </w:numPr>
      </w:pPr>
      <w:r w:rsidRPr="00BC4C5A">
        <w:rPr>
          <w:b/>
          <w:bCs/>
        </w:rPr>
        <w:t>Nanovesicle Platform</w:t>
      </w:r>
    </w:p>
    <w:p w14:paraId="4409B2A3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Lipid nanoparticles or engineered exosomes.</w:t>
      </w:r>
    </w:p>
    <w:p w14:paraId="4316FF71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Size range: 50–150 nm.</w:t>
      </w:r>
    </w:p>
    <w:p w14:paraId="64525EED" w14:textId="77777777" w:rsidR="00BC4C5A" w:rsidRPr="00BC4C5A" w:rsidRDefault="00BC4C5A" w:rsidP="00BC4C5A">
      <w:pPr>
        <w:numPr>
          <w:ilvl w:val="0"/>
          <w:numId w:val="7"/>
        </w:numPr>
      </w:pPr>
      <w:r w:rsidRPr="00BC4C5A">
        <w:rPr>
          <w:b/>
          <w:bCs/>
        </w:rPr>
        <w:t>Therapeutic Payload</w:t>
      </w:r>
    </w:p>
    <w:p w14:paraId="471091E0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 xml:space="preserve">Synthetic peptides </w:t>
      </w:r>
      <w:proofErr w:type="spellStart"/>
      <w:r w:rsidRPr="00BC4C5A">
        <w:t>modeled</w:t>
      </w:r>
      <w:proofErr w:type="spellEnd"/>
      <w:r w:rsidRPr="00BC4C5A">
        <w:t xml:space="preserve"> after neuroligins, neurexins, or </w:t>
      </w:r>
      <w:proofErr w:type="spellStart"/>
      <w:r w:rsidRPr="00BC4C5A">
        <w:t>synCAMs</w:t>
      </w:r>
      <w:proofErr w:type="spellEnd"/>
      <w:r w:rsidRPr="00BC4C5A">
        <w:t>.</w:t>
      </w:r>
    </w:p>
    <w:p w14:paraId="61B907CE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 xml:space="preserve">Variants include stabilized </w:t>
      </w:r>
      <w:proofErr w:type="spellStart"/>
      <w:r w:rsidRPr="00BC4C5A">
        <w:t>analogs</w:t>
      </w:r>
      <w:proofErr w:type="spellEnd"/>
      <w:r w:rsidRPr="00BC4C5A">
        <w:t xml:space="preserve"> for improved half-life.</w:t>
      </w:r>
    </w:p>
    <w:p w14:paraId="126D43FA" w14:textId="77777777" w:rsidR="00BC4C5A" w:rsidRPr="00BC4C5A" w:rsidRDefault="00BC4C5A" w:rsidP="00BC4C5A">
      <w:pPr>
        <w:numPr>
          <w:ilvl w:val="0"/>
          <w:numId w:val="7"/>
        </w:numPr>
      </w:pPr>
      <w:r w:rsidRPr="00BC4C5A">
        <w:rPr>
          <w:b/>
          <w:bCs/>
        </w:rPr>
        <w:t>Targeting Features</w:t>
      </w:r>
    </w:p>
    <w:p w14:paraId="04D59502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Surface ligands to cross the BBB.</w:t>
      </w:r>
    </w:p>
    <w:p w14:paraId="10C21046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lastRenderedPageBreak/>
        <w:t>Optionally neuron-specific targeting peptides.</w:t>
      </w:r>
    </w:p>
    <w:p w14:paraId="7FF6F6C9" w14:textId="77777777" w:rsidR="00BC4C5A" w:rsidRPr="00BC4C5A" w:rsidRDefault="00BC4C5A" w:rsidP="00BC4C5A">
      <w:pPr>
        <w:numPr>
          <w:ilvl w:val="0"/>
          <w:numId w:val="7"/>
        </w:numPr>
      </w:pPr>
      <w:r w:rsidRPr="00BC4C5A">
        <w:rPr>
          <w:b/>
          <w:bCs/>
        </w:rPr>
        <w:t>Mechanism of Action</w:t>
      </w:r>
    </w:p>
    <w:p w14:paraId="4066876A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Peptides insert into neuronal membranes.</w:t>
      </w:r>
    </w:p>
    <w:p w14:paraId="3865B3DE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Promote synapse assembly via mimicking adhesion domains.</w:t>
      </w:r>
    </w:p>
    <w:p w14:paraId="30B214A1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Leads to new dendritic spines and enhanced synaptic plasticity.</w:t>
      </w:r>
    </w:p>
    <w:p w14:paraId="3ACE3B2E" w14:textId="77777777" w:rsidR="00BC4C5A" w:rsidRPr="00BC4C5A" w:rsidRDefault="00BC4C5A" w:rsidP="00BC4C5A">
      <w:pPr>
        <w:numPr>
          <w:ilvl w:val="0"/>
          <w:numId w:val="7"/>
        </w:numPr>
      </w:pPr>
      <w:r w:rsidRPr="00BC4C5A">
        <w:rPr>
          <w:b/>
          <w:bCs/>
        </w:rPr>
        <w:t>Applications</w:t>
      </w:r>
    </w:p>
    <w:p w14:paraId="14C1339F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Alzheimer’s disease.</w:t>
      </w:r>
    </w:p>
    <w:p w14:paraId="52E6216B" w14:textId="77777777" w:rsidR="00BC4C5A" w:rsidRPr="00BC4C5A" w:rsidRDefault="00BC4C5A" w:rsidP="00BC4C5A">
      <w:pPr>
        <w:numPr>
          <w:ilvl w:val="1"/>
          <w:numId w:val="7"/>
        </w:numPr>
      </w:pPr>
      <w:r w:rsidRPr="00BC4C5A">
        <w:t>Other dementias or traumatic brain injury.</w:t>
      </w:r>
    </w:p>
    <w:p w14:paraId="619CEAB9" w14:textId="77777777" w:rsidR="00BC4C5A" w:rsidRPr="00BC4C5A" w:rsidRDefault="00BC4C5A" w:rsidP="00BC4C5A">
      <w:r w:rsidRPr="00BC4C5A">
        <w:pict w14:anchorId="4C6B7CAC">
          <v:rect id="_x0000_i1134" style="width:0;height:1.5pt" o:hralign="center" o:hrstd="t" o:hr="t" fillcolor="#a0a0a0" stroked="f"/>
        </w:pict>
      </w:r>
    </w:p>
    <w:p w14:paraId="5BE5A7C7" w14:textId="77777777" w:rsidR="00BC4C5A" w:rsidRPr="00BC4C5A" w:rsidRDefault="00BC4C5A" w:rsidP="00BC4C5A">
      <w:pPr>
        <w:rPr>
          <w:b/>
          <w:bCs/>
        </w:rPr>
      </w:pPr>
      <w:r w:rsidRPr="00BC4C5A">
        <w:rPr>
          <w:b/>
          <w:bCs/>
        </w:rPr>
        <w:t>5. Claims (Draft)</w:t>
      </w:r>
    </w:p>
    <w:p w14:paraId="14625EB4" w14:textId="77777777" w:rsidR="00BC4C5A" w:rsidRPr="00BC4C5A" w:rsidRDefault="00BC4C5A" w:rsidP="00BC4C5A">
      <w:pPr>
        <w:numPr>
          <w:ilvl w:val="0"/>
          <w:numId w:val="8"/>
        </w:numPr>
      </w:pPr>
      <w:r w:rsidRPr="00BC4C5A">
        <w:t>A nanovesicle therapeutic comprising:</w:t>
      </w:r>
    </w:p>
    <w:p w14:paraId="1CD7D7F7" w14:textId="77777777" w:rsidR="00BC4C5A" w:rsidRPr="00BC4C5A" w:rsidRDefault="00BC4C5A" w:rsidP="00BC4C5A">
      <w:pPr>
        <w:numPr>
          <w:ilvl w:val="1"/>
          <w:numId w:val="8"/>
        </w:numPr>
      </w:pPr>
      <w:r w:rsidRPr="00BC4C5A">
        <w:t xml:space="preserve">a nanovesicle </w:t>
      </w:r>
      <w:proofErr w:type="gramStart"/>
      <w:r w:rsidRPr="00BC4C5A">
        <w:t>carrier;</w:t>
      </w:r>
      <w:proofErr w:type="gramEnd"/>
    </w:p>
    <w:p w14:paraId="1F84D787" w14:textId="77777777" w:rsidR="00BC4C5A" w:rsidRPr="00BC4C5A" w:rsidRDefault="00BC4C5A" w:rsidP="00BC4C5A">
      <w:pPr>
        <w:numPr>
          <w:ilvl w:val="1"/>
          <w:numId w:val="8"/>
        </w:numPr>
      </w:pPr>
      <w:r w:rsidRPr="00BC4C5A">
        <w:t xml:space="preserve">one or more synthetic peptides mimicking neural adhesion </w:t>
      </w:r>
      <w:proofErr w:type="gramStart"/>
      <w:r w:rsidRPr="00BC4C5A">
        <w:t>proteins;</w:t>
      </w:r>
      <w:proofErr w:type="gramEnd"/>
    </w:p>
    <w:p w14:paraId="464D23BE" w14:textId="77777777" w:rsidR="00BC4C5A" w:rsidRPr="00BC4C5A" w:rsidRDefault="00BC4C5A" w:rsidP="00BC4C5A">
      <w:pPr>
        <w:numPr>
          <w:ilvl w:val="1"/>
          <w:numId w:val="8"/>
        </w:numPr>
      </w:pPr>
      <w:r w:rsidRPr="00BC4C5A">
        <w:t xml:space="preserve">wherein the nanovesicle is surface-modified with a ligand that enables blood–brain barrier </w:t>
      </w:r>
      <w:proofErr w:type="gramStart"/>
      <w:r w:rsidRPr="00BC4C5A">
        <w:t>penetration;</w:t>
      </w:r>
      <w:proofErr w:type="gramEnd"/>
    </w:p>
    <w:p w14:paraId="186117BA" w14:textId="77777777" w:rsidR="00BC4C5A" w:rsidRPr="00BC4C5A" w:rsidRDefault="00BC4C5A" w:rsidP="00BC4C5A">
      <w:pPr>
        <w:numPr>
          <w:ilvl w:val="1"/>
          <w:numId w:val="8"/>
        </w:numPr>
      </w:pPr>
      <w:r w:rsidRPr="00BC4C5A">
        <w:t>whereby the peptides promote synapse regeneration upon delivery to neurons.</w:t>
      </w:r>
    </w:p>
    <w:p w14:paraId="5FD7FD08" w14:textId="77777777" w:rsidR="00BC4C5A" w:rsidRPr="00BC4C5A" w:rsidRDefault="00BC4C5A" w:rsidP="00BC4C5A">
      <w:pPr>
        <w:numPr>
          <w:ilvl w:val="0"/>
          <w:numId w:val="8"/>
        </w:numPr>
      </w:pPr>
      <w:r w:rsidRPr="00BC4C5A">
        <w:t xml:space="preserve">The therapeutic of claim 1, wherein the peptides mimic neuroligins, neurexins, or </w:t>
      </w:r>
      <w:proofErr w:type="spellStart"/>
      <w:r w:rsidRPr="00BC4C5A">
        <w:t>synCAM</w:t>
      </w:r>
      <w:proofErr w:type="spellEnd"/>
      <w:r w:rsidRPr="00BC4C5A">
        <w:t xml:space="preserve"> proteins.</w:t>
      </w:r>
    </w:p>
    <w:p w14:paraId="7C12FA2A" w14:textId="77777777" w:rsidR="00BC4C5A" w:rsidRPr="00BC4C5A" w:rsidRDefault="00BC4C5A" w:rsidP="00BC4C5A">
      <w:pPr>
        <w:numPr>
          <w:ilvl w:val="0"/>
          <w:numId w:val="8"/>
        </w:numPr>
      </w:pPr>
      <w:r w:rsidRPr="00BC4C5A">
        <w:t>The therapeutic of claim 1, wherein the nanovesicle is a lipid nanoparticle or engineered exosome.</w:t>
      </w:r>
    </w:p>
    <w:p w14:paraId="7F140A6D" w14:textId="77777777" w:rsidR="00BC4C5A" w:rsidRPr="00BC4C5A" w:rsidRDefault="00BC4C5A" w:rsidP="00BC4C5A">
      <w:pPr>
        <w:numPr>
          <w:ilvl w:val="0"/>
          <w:numId w:val="8"/>
        </w:numPr>
      </w:pPr>
      <w:r w:rsidRPr="00BC4C5A">
        <w:t>The therapeutic of claim 1, wherein the surface ligand is a transferrin receptor antibody or neuron-targeting peptide.</w:t>
      </w:r>
    </w:p>
    <w:p w14:paraId="3EE0EA77" w14:textId="77777777" w:rsidR="00BC4C5A" w:rsidRPr="00BC4C5A" w:rsidRDefault="00BC4C5A" w:rsidP="00BC4C5A">
      <w:pPr>
        <w:numPr>
          <w:ilvl w:val="0"/>
          <w:numId w:val="8"/>
        </w:numPr>
      </w:pPr>
      <w:r w:rsidRPr="00BC4C5A">
        <w:t>A method of treating Alzheimer’s disease by administering the therapeutic of claim 1 to a subject, whereby synapse density in the brain is increased.</w:t>
      </w:r>
    </w:p>
    <w:p w14:paraId="558F9C3D" w14:textId="77777777" w:rsidR="00BC4C5A" w:rsidRPr="00BC4C5A" w:rsidRDefault="00BC4C5A" w:rsidP="00BC4C5A">
      <w:r w:rsidRPr="00BC4C5A">
        <w:pict w14:anchorId="529ABB29">
          <v:rect id="_x0000_i1135" style="width:0;height:1.5pt" o:hralign="center" o:hrstd="t" o:hr="t" fillcolor="#a0a0a0" stroked="f"/>
        </w:pict>
      </w:r>
    </w:p>
    <w:p w14:paraId="0169B52B" w14:textId="77777777" w:rsidR="00BC4C5A" w:rsidRPr="00BC4C5A" w:rsidRDefault="00BC4C5A" w:rsidP="00BC4C5A">
      <w:r w:rsidRPr="00BC4C5A">
        <w:rPr>
          <w:rFonts w:ascii="Segoe UI Emoji" w:hAnsi="Segoe UI Emoji" w:cs="Segoe UI Emoji"/>
        </w:rPr>
        <w:t>✅</w:t>
      </w:r>
      <w:r w:rsidRPr="00BC4C5A">
        <w:t xml:space="preserve"> Now you have </w:t>
      </w:r>
      <w:r w:rsidRPr="00BC4C5A">
        <w:rPr>
          <w:b/>
          <w:bCs/>
        </w:rPr>
        <w:t>two full new IDFs</w:t>
      </w:r>
      <w:r w:rsidRPr="00BC4C5A">
        <w:t>:</w:t>
      </w:r>
    </w:p>
    <w:p w14:paraId="4F57E067" w14:textId="77777777" w:rsidR="00BC4C5A" w:rsidRPr="00BC4C5A" w:rsidRDefault="00BC4C5A" w:rsidP="00BC4C5A">
      <w:pPr>
        <w:numPr>
          <w:ilvl w:val="0"/>
          <w:numId w:val="9"/>
        </w:numPr>
      </w:pPr>
      <w:r w:rsidRPr="00BC4C5A">
        <w:rPr>
          <w:b/>
          <w:bCs/>
        </w:rPr>
        <w:t>Cancer:</w:t>
      </w:r>
      <w:r w:rsidRPr="00BC4C5A">
        <w:t xml:space="preserve"> </w:t>
      </w:r>
      <w:proofErr w:type="spellStart"/>
      <w:r w:rsidRPr="00BC4C5A">
        <w:t>Tumor</w:t>
      </w:r>
      <w:proofErr w:type="spellEnd"/>
      <w:r w:rsidRPr="00BC4C5A">
        <w:t>-Localized CRISPR Suicide Switch</w:t>
      </w:r>
    </w:p>
    <w:p w14:paraId="7948A895" w14:textId="77777777" w:rsidR="00BC4C5A" w:rsidRPr="00BC4C5A" w:rsidRDefault="00BC4C5A" w:rsidP="00BC4C5A">
      <w:pPr>
        <w:numPr>
          <w:ilvl w:val="0"/>
          <w:numId w:val="9"/>
        </w:numPr>
      </w:pPr>
      <w:r w:rsidRPr="00BC4C5A">
        <w:rPr>
          <w:b/>
          <w:bCs/>
        </w:rPr>
        <w:t>Alzheimer’s:</w:t>
      </w:r>
      <w:r w:rsidRPr="00BC4C5A">
        <w:t xml:space="preserve"> Synaptic Rebuilder Nanovesicles</w:t>
      </w:r>
    </w:p>
    <w:p w14:paraId="73784746" w14:textId="77777777" w:rsidR="00BC4C5A" w:rsidRPr="00BC4C5A" w:rsidRDefault="00BC4C5A" w:rsidP="00BC4C5A">
      <w:r w:rsidRPr="00BC4C5A">
        <w:pict w14:anchorId="150AE438">
          <v:rect id="_x0000_i1136" style="width:0;height:1.5pt" o:hralign="center" o:hrstd="t" o:hr="t" fillcolor="#a0a0a0" stroked="f"/>
        </w:pict>
      </w:r>
    </w:p>
    <w:p w14:paraId="68533F0A" w14:textId="77777777" w:rsidR="00BC4C5A" w:rsidRPr="00BC4C5A" w:rsidRDefault="00BC4C5A" w:rsidP="00BC4C5A">
      <w:r w:rsidRPr="00BC4C5A">
        <w:rPr>
          <w:rFonts w:ascii="Segoe UI Emoji" w:hAnsi="Segoe UI Emoji" w:cs="Segoe UI Emoji"/>
        </w:rPr>
        <w:t>👉</w:t>
      </w:r>
      <w:r w:rsidRPr="00BC4C5A">
        <w:t xml:space="preserve"> Do you want me to </w:t>
      </w:r>
      <w:r w:rsidRPr="00BC4C5A">
        <w:rPr>
          <w:b/>
          <w:bCs/>
        </w:rPr>
        <w:t>add these to your existing master medicine portfolio</w:t>
      </w:r>
      <w:r w:rsidRPr="00BC4C5A">
        <w:t xml:space="preserve"> (with Adaptive mRNA, STAN, and PPF), so you’ll have one consolidated file of </w:t>
      </w:r>
      <w:r w:rsidRPr="00BC4C5A">
        <w:rPr>
          <w:b/>
          <w:bCs/>
        </w:rPr>
        <w:t>5 complete medicine inventions</w:t>
      </w:r>
      <w:r w:rsidRPr="00BC4C5A">
        <w:t>?</w:t>
      </w:r>
    </w:p>
    <w:p w14:paraId="7873FCC9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716"/>
    <w:multiLevelType w:val="multilevel"/>
    <w:tmpl w:val="CBB4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51346"/>
    <w:multiLevelType w:val="multilevel"/>
    <w:tmpl w:val="4AA6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D6DDA"/>
    <w:multiLevelType w:val="multilevel"/>
    <w:tmpl w:val="3024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4359A"/>
    <w:multiLevelType w:val="multilevel"/>
    <w:tmpl w:val="463C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43C5C"/>
    <w:multiLevelType w:val="multilevel"/>
    <w:tmpl w:val="D08E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20315"/>
    <w:multiLevelType w:val="multilevel"/>
    <w:tmpl w:val="F80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97369"/>
    <w:multiLevelType w:val="multilevel"/>
    <w:tmpl w:val="983A6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AC6AD4"/>
    <w:multiLevelType w:val="multilevel"/>
    <w:tmpl w:val="3250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A07F8"/>
    <w:multiLevelType w:val="multilevel"/>
    <w:tmpl w:val="A6E6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639966">
    <w:abstractNumId w:val="5"/>
  </w:num>
  <w:num w:numId="2" w16cid:durableId="1359086922">
    <w:abstractNumId w:val="4"/>
  </w:num>
  <w:num w:numId="3" w16cid:durableId="1300846186">
    <w:abstractNumId w:val="2"/>
  </w:num>
  <w:num w:numId="4" w16cid:durableId="1171599075">
    <w:abstractNumId w:val="6"/>
  </w:num>
  <w:num w:numId="5" w16cid:durableId="940261872">
    <w:abstractNumId w:val="8"/>
  </w:num>
  <w:num w:numId="6" w16cid:durableId="1639218387">
    <w:abstractNumId w:val="3"/>
  </w:num>
  <w:num w:numId="7" w16cid:durableId="969936973">
    <w:abstractNumId w:val="1"/>
  </w:num>
  <w:num w:numId="8" w16cid:durableId="1542013451">
    <w:abstractNumId w:val="0"/>
  </w:num>
  <w:num w:numId="9" w16cid:durableId="1197621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5A"/>
    <w:rsid w:val="00B351B2"/>
    <w:rsid w:val="00BC4C5A"/>
    <w:rsid w:val="00C10E5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47C5"/>
  <w15:chartTrackingRefBased/>
  <w15:docId w15:val="{7E419AD8-8D02-4996-BEB8-2D74F2EE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C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908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2025-09-05T14:02:00Z</dcterms:created>
  <dcterms:modified xsi:type="dcterms:W3CDTF">2025-09-05T14:04:00Z</dcterms:modified>
</cp:coreProperties>
</file>