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3F8B9" w14:textId="77777777" w:rsidR="00E32750" w:rsidRPr="00E32750" w:rsidRDefault="00E32750" w:rsidP="00E32750">
      <w:r w:rsidRPr="00E32750">
        <w:t xml:space="preserve">Here’s the next </w:t>
      </w:r>
      <w:r w:rsidRPr="00E32750">
        <w:rPr>
          <w:b/>
          <w:bCs/>
        </w:rPr>
        <w:t>Invention Disclosure Form</w:t>
      </w:r>
      <w:r w:rsidRPr="00E32750">
        <w:t xml:space="preserve"> for </w:t>
      </w:r>
      <w:r w:rsidRPr="00E32750">
        <w:rPr>
          <w:b/>
          <w:bCs/>
        </w:rPr>
        <w:t>GRRF Economic Model</w:t>
      </w:r>
      <w:r w:rsidRPr="00E32750">
        <w:t>:</w:t>
      </w:r>
    </w:p>
    <w:p w14:paraId="6A19AAD2" w14:textId="77777777" w:rsidR="00E32750" w:rsidRPr="00E32750" w:rsidRDefault="00E32750" w:rsidP="00E32750">
      <w:r w:rsidRPr="00E32750">
        <w:pict w14:anchorId="50EC03C5">
          <v:rect id="_x0000_i1037" style="width:0;height:1.5pt" o:hralign="center" o:hrstd="t" o:hr="t" fillcolor="#a0a0a0" stroked="f"/>
        </w:pict>
      </w:r>
    </w:p>
    <w:p w14:paraId="75BB1D6B" w14:textId="77777777" w:rsidR="00E32750" w:rsidRPr="00E32750" w:rsidRDefault="00E32750" w:rsidP="00E32750">
      <w:pPr>
        <w:rPr>
          <w:b/>
          <w:bCs/>
        </w:rPr>
      </w:pPr>
      <w:r w:rsidRPr="00E32750">
        <w:rPr>
          <w:b/>
          <w:bCs/>
        </w:rPr>
        <w:t>INVENTION DISCLOSURE FORM</w:t>
      </w:r>
    </w:p>
    <w:p w14:paraId="266477A0" w14:textId="77777777" w:rsidR="00E32750" w:rsidRPr="00E32750" w:rsidRDefault="00E32750" w:rsidP="00E32750">
      <w:r w:rsidRPr="00E32750">
        <w:rPr>
          <w:b/>
          <w:bCs/>
        </w:rPr>
        <w:t>1. Name of the Inventor(s)*:</w:t>
      </w:r>
      <w:r w:rsidRPr="00E32750">
        <w:br/>
        <w:t>Shri Prasenjit Ghosh</w:t>
      </w:r>
    </w:p>
    <w:p w14:paraId="774E025F" w14:textId="77777777" w:rsidR="00E32750" w:rsidRPr="00E32750" w:rsidRDefault="00E32750" w:rsidP="00E32750">
      <w:r w:rsidRPr="00E32750">
        <w:rPr>
          <w:b/>
          <w:bCs/>
        </w:rPr>
        <w:t>2. Address and Citizenship of the Inventor(s)*:</w:t>
      </w:r>
      <w:r w:rsidRPr="00E32750">
        <w:br/>
        <w:t>Kolkata, West Bengal, India – Indian Citizen</w:t>
      </w:r>
    </w:p>
    <w:p w14:paraId="06BE0122" w14:textId="77777777" w:rsidR="00E32750" w:rsidRPr="00E32750" w:rsidRDefault="00E32750" w:rsidP="00E32750">
      <w:r w:rsidRPr="00E32750">
        <w:rPr>
          <w:b/>
          <w:bCs/>
        </w:rPr>
        <w:t>3. Title of the Invention (Optional):</w:t>
      </w:r>
      <w:r w:rsidRPr="00E32750">
        <w:br/>
        <w:t>GRRF Economic Model</w:t>
      </w:r>
    </w:p>
    <w:p w14:paraId="423E2A53" w14:textId="77777777" w:rsidR="00E32750" w:rsidRPr="00E32750" w:rsidRDefault="00E32750" w:rsidP="00E32750">
      <w:r w:rsidRPr="00E32750">
        <w:rPr>
          <w:i/>
          <w:iCs/>
        </w:rPr>
        <w:t xml:space="preserve">4. Problem Solved by the </w:t>
      </w:r>
      <w:proofErr w:type="gramStart"/>
      <w:r w:rsidRPr="00E32750">
        <w:rPr>
          <w:i/>
          <w:iCs/>
        </w:rPr>
        <w:t>invention:</w:t>
      </w:r>
      <w:r w:rsidRPr="00E32750">
        <w:t>*</w:t>
      </w:r>
      <w:proofErr w:type="gramEnd"/>
      <w:r w:rsidRPr="00E32750">
        <w:br/>
        <w:t xml:space="preserve">Existing economic models </w:t>
      </w:r>
      <w:r w:rsidRPr="00E32750">
        <w:rPr>
          <w:b/>
          <w:bCs/>
        </w:rPr>
        <w:t>do not integrate multi-stream, vibrational, and value-resonance metrics</w:t>
      </w:r>
      <w:r w:rsidRPr="00E32750">
        <w:t xml:space="preserve">. Traditional valuation ignores </w:t>
      </w:r>
      <w:r w:rsidRPr="00E32750">
        <w:rPr>
          <w:b/>
          <w:bCs/>
        </w:rPr>
        <w:t>non-monetary assets like intellectual property, energy systems, and vibrational heritage</w:t>
      </w:r>
      <w:r w:rsidRPr="00E32750">
        <w:t>, limiting global scalability and innovation prioritization.</w:t>
      </w:r>
      <w:r w:rsidRPr="00E32750">
        <w:br/>
      </w:r>
      <w:r w:rsidRPr="00E32750">
        <w:rPr>
          <w:b/>
          <w:bCs/>
        </w:rPr>
        <w:t>Problem solved:</w:t>
      </w:r>
      <w:r w:rsidRPr="00E32750">
        <w:t xml:space="preserve"> GRRF Economic Model provides a </w:t>
      </w:r>
      <w:r w:rsidRPr="00E32750">
        <w:rPr>
          <w:b/>
          <w:bCs/>
        </w:rPr>
        <w:t xml:space="preserve">comprehensive </w:t>
      </w:r>
      <w:proofErr w:type="spellStart"/>
      <w:r w:rsidRPr="00E32750">
        <w:rPr>
          <w:b/>
          <w:bCs/>
        </w:rPr>
        <w:t>valuation</w:t>
      </w:r>
      <w:proofErr w:type="spellEnd"/>
      <w:r w:rsidRPr="00E32750">
        <w:rPr>
          <w:b/>
          <w:bCs/>
        </w:rPr>
        <w:t xml:space="preserve"> system</w:t>
      </w:r>
      <w:r w:rsidRPr="00E32750">
        <w:t xml:space="preserve"> integrating </w:t>
      </w:r>
      <w:r w:rsidRPr="00E32750">
        <w:rPr>
          <w:b/>
          <w:bCs/>
        </w:rPr>
        <w:t>material, vibrational, intellectual, and symbolic assets</w:t>
      </w:r>
      <w:r w:rsidRPr="00E32750">
        <w:t xml:space="preserve">, offering </w:t>
      </w:r>
      <w:r w:rsidRPr="00E32750">
        <w:rPr>
          <w:b/>
          <w:bCs/>
        </w:rPr>
        <w:t>real-time valuation and predictive growth metrics</w:t>
      </w:r>
      <w:r w:rsidRPr="00E32750">
        <w:t xml:space="preserve"> for complex frameworks like GRRFP.</w:t>
      </w:r>
    </w:p>
    <w:p w14:paraId="65EA9C19" w14:textId="77777777" w:rsidR="00E32750" w:rsidRPr="00E32750" w:rsidRDefault="00E32750" w:rsidP="00E32750">
      <w:r w:rsidRPr="00E32750">
        <w:rPr>
          <w:i/>
          <w:iCs/>
        </w:rPr>
        <w:t xml:space="preserve">5. Brief Description of the </w:t>
      </w:r>
      <w:proofErr w:type="gramStart"/>
      <w:r w:rsidRPr="00E32750">
        <w:rPr>
          <w:i/>
          <w:iCs/>
        </w:rPr>
        <w:t>Invention:</w:t>
      </w:r>
      <w:r w:rsidRPr="00E32750">
        <w:t>*</w:t>
      </w:r>
      <w:proofErr w:type="gramEnd"/>
      <w:r w:rsidRPr="00E32750">
        <w:br/>
        <w:t xml:space="preserve">The GRRF Economic Model is a </w:t>
      </w:r>
      <w:r w:rsidRPr="00E32750">
        <w:rPr>
          <w:b/>
          <w:bCs/>
        </w:rPr>
        <w:t>multi-layer valuation and financial prediction framework</w:t>
      </w:r>
      <w:r w:rsidRPr="00E32750">
        <w:t>.</w:t>
      </w:r>
    </w:p>
    <w:p w14:paraId="74736523" w14:textId="77777777" w:rsidR="00E32750" w:rsidRPr="00E32750" w:rsidRDefault="00E32750" w:rsidP="00E32750">
      <w:pPr>
        <w:numPr>
          <w:ilvl w:val="0"/>
          <w:numId w:val="1"/>
        </w:numPr>
      </w:pPr>
      <w:r w:rsidRPr="00E32750">
        <w:rPr>
          <w:b/>
          <w:bCs/>
        </w:rPr>
        <w:t>How it works:</w:t>
      </w:r>
      <w:r w:rsidRPr="00E32750">
        <w:t xml:space="preserve"> Maps tangible assets (physical systems), intangible assets (IP, AI, narrative IP), and </w:t>
      </w:r>
      <w:r w:rsidRPr="00E32750">
        <w:rPr>
          <w:b/>
          <w:bCs/>
        </w:rPr>
        <w:t>vibrational resonance values</w:t>
      </w:r>
      <w:r w:rsidRPr="00E32750">
        <w:t xml:space="preserve"> into a </w:t>
      </w:r>
      <w:r w:rsidRPr="00E32750">
        <w:rPr>
          <w:b/>
          <w:bCs/>
        </w:rPr>
        <w:t>unified, dynamic valuation metric</w:t>
      </w:r>
      <w:r w:rsidRPr="00E32750">
        <w:t xml:space="preserve">, producing </w:t>
      </w:r>
      <w:r w:rsidRPr="00E32750">
        <w:rPr>
          <w:b/>
          <w:bCs/>
        </w:rPr>
        <w:t>₹23,445 Cr valuation for GRRFP systems</w:t>
      </w:r>
      <w:r w:rsidRPr="00E32750">
        <w:t>.</w:t>
      </w:r>
    </w:p>
    <w:p w14:paraId="09FBEBCD" w14:textId="77777777" w:rsidR="00E32750" w:rsidRPr="00E32750" w:rsidRDefault="00E32750" w:rsidP="00E32750">
      <w:r w:rsidRPr="00E32750">
        <w:rPr>
          <w:b/>
          <w:bCs/>
        </w:rPr>
        <w:t>6. Detailed Description of the Invention (Optional):</w:t>
      </w:r>
      <w:r w:rsidRPr="00E32750">
        <w:br/>
      </w:r>
      <w:r w:rsidRPr="00E32750">
        <w:rPr>
          <w:b/>
          <w:bCs/>
        </w:rPr>
        <w:t>Components:</w:t>
      </w:r>
    </w:p>
    <w:p w14:paraId="2091C328" w14:textId="77777777" w:rsidR="00E32750" w:rsidRPr="00E32750" w:rsidRDefault="00E32750" w:rsidP="00E32750">
      <w:pPr>
        <w:numPr>
          <w:ilvl w:val="0"/>
          <w:numId w:val="2"/>
        </w:numPr>
      </w:pPr>
      <w:r w:rsidRPr="00E32750">
        <w:rPr>
          <w:b/>
          <w:bCs/>
        </w:rPr>
        <w:t>Asset Mapping Module:</w:t>
      </w:r>
      <w:r w:rsidRPr="00E32750">
        <w:t xml:space="preserve"> </w:t>
      </w:r>
      <w:proofErr w:type="spellStart"/>
      <w:r w:rsidRPr="00E32750">
        <w:t>Catalogs</w:t>
      </w:r>
      <w:proofErr w:type="spellEnd"/>
      <w:r w:rsidRPr="00E32750">
        <w:t xml:space="preserve"> all physical, digital, AI, and symbolic assets.</w:t>
      </w:r>
    </w:p>
    <w:p w14:paraId="12F8AB67" w14:textId="77777777" w:rsidR="00E32750" w:rsidRPr="00E32750" w:rsidRDefault="00E32750" w:rsidP="00E32750">
      <w:pPr>
        <w:numPr>
          <w:ilvl w:val="0"/>
          <w:numId w:val="2"/>
        </w:numPr>
      </w:pPr>
      <w:r w:rsidRPr="00E32750">
        <w:rPr>
          <w:b/>
          <w:bCs/>
        </w:rPr>
        <w:t>Resonance Valuation Engine:</w:t>
      </w:r>
      <w:r w:rsidRPr="00E32750">
        <w:t xml:space="preserve"> Assigns </w:t>
      </w:r>
      <w:r w:rsidRPr="00E32750">
        <w:rPr>
          <w:b/>
          <w:bCs/>
        </w:rPr>
        <w:t>vibrational, cultural, and intellectual weights</w:t>
      </w:r>
      <w:r w:rsidRPr="00E32750">
        <w:t xml:space="preserve"> to assets.</w:t>
      </w:r>
    </w:p>
    <w:p w14:paraId="68D44809" w14:textId="77777777" w:rsidR="00E32750" w:rsidRPr="00E32750" w:rsidRDefault="00E32750" w:rsidP="00E32750">
      <w:pPr>
        <w:numPr>
          <w:ilvl w:val="0"/>
          <w:numId w:val="2"/>
        </w:numPr>
      </w:pPr>
      <w:r w:rsidRPr="00E32750">
        <w:rPr>
          <w:b/>
          <w:bCs/>
        </w:rPr>
        <w:t>Revenue Stream Analyzer:</w:t>
      </w:r>
      <w:r w:rsidRPr="00E32750">
        <w:t xml:space="preserve"> Calculates </w:t>
      </w:r>
      <w:r w:rsidRPr="00E32750">
        <w:rPr>
          <w:b/>
          <w:bCs/>
        </w:rPr>
        <w:t>multi-stream revenue potentials</w:t>
      </w:r>
      <w:r w:rsidRPr="00E32750">
        <w:t>, including futuristic token economies and Memory-as-a-Service.</w:t>
      </w:r>
    </w:p>
    <w:p w14:paraId="32DC7542" w14:textId="77777777" w:rsidR="00E32750" w:rsidRPr="00E32750" w:rsidRDefault="00E32750" w:rsidP="00E32750">
      <w:pPr>
        <w:numPr>
          <w:ilvl w:val="0"/>
          <w:numId w:val="2"/>
        </w:numPr>
      </w:pPr>
      <w:r w:rsidRPr="00E32750">
        <w:rPr>
          <w:b/>
          <w:bCs/>
        </w:rPr>
        <w:t>Predictive Growth Module:</w:t>
      </w:r>
      <w:r w:rsidRPr="00E32750">
        <w:t xml:space="preserve"> Uses AI to </w:t>
      </w:r>
      <w:r w:rsidRPr="00E32750">
        <w:rPr>
          <w:b/>
          <w:bCs/>
        </w:rPr>
        <w:t>simulate market conditions, adoption rates, and asset synergy effects</w:t>
      </w:r>
      <w:r w:rsidRPr="00E32750">
        <w:t>.</w:t>
      </w:r>
    </w:p>
    <w:p w14:paraId="4E8B45B5" w14:textId="77777777" w:rsidR="00E32750" w:rsidRPr="00E32750" w:rsidRDefault="00E32750" w:rsidP="00E32750">
      <w:pPr>
        <w:numPr>
          <w:ilvl w:val="0"/>
          <w:numId w:val="2"/>
        </w:numPr>
      </w:pPr>
      <w:r w:rsidRPr="00E32750">
        <w:rPr>
          <w:b/>
          <w:bCs/>
        </w:rPr>
        <w:t>Visualization Interface:</w:t>
      </w:r>
      <w:r w:rsidRPr="00E32750">
        <w:t xml:space="preserve"> Generates dashboards for investors, scientists, and governance bodies.</w:t>
      </w:r>
    </w:p>
    <w:p w14:paraId="4FFE1DB3" w14:textId="77777777" w:rsidR="00E32750" w:rsidRPr="00E32750" w:rsidRDefault="00E32750" w:rsidP="00E32750">
      <w:pPr>
        <w:numPr>
          <w:ilvl w:val="0"/>
          <w:numId w:val="2"/>
        </w:numPr>
      </w:pPr>
      <w:r w:rsidRPr="00E32750">
        <w:rPr>
          <w:b/>
          <w:bCs/>
        </w:rPr>
        <w:t>Integration Layer:</w:t>
      </w:r>
      <w:r w:rsidRPr="00E32750">
        <w:t xml:space="preserve"> Connects with </w:t>
      </w:r>
      <w:r w:rsidRPr="00E32750">
        <w:rPr>
          <w:b/>
          <w:bCs/>
        </w:rPr>
        <w:t>GRRF Stock Engine, DreamVault, and AI modules</w:t>
      </w:r>
      <w:r w:rsidRPr="00E32750">
        <w:t xml:space="preserve"> for real-time adjustments.</w:t>
      </w:r>
    </w:p>
    <w:p w14:paraId="62C639E9" w14:textId="77777777" w:rsidR="00E32750" w:rsidRPr="00E32750" w:rsidRDefault="00E32750" w:rsidP="00E32750">
      <w:r w:rsidRPr="00E32750">
        <w:rPr>
          <w:b/>
          <w:bCs/>
        </w:rPr>
        <w:t>Novel Aspects:</w:t>
      </w:r>
    </w:p>
    <w:p w14:paraId="69A89056" w14:textId="77777777" w:rsidR="00E32750" w:rsidRPr="00E32750" w:rsidRDefault="00E32750" w:rsidP="00E32750">
      <w:pPr>
        <w:numPr>
          <w:ilvl w:val="0"/>
          <w:numId w:val="3"/>
        </w:numPr>
      </w:pPr>
      <w:r w:rsidRPr="00E32750">
        <w:rPr>
          <w:b/>
          <w:bCs/>
        </w:rPr>
        <w:t>First economic model combining vibrational resonance with conventional and intellectual valuation</w:t>
      </w:r>
      <w:r w:rsidRPr="00E32750">
        <w:t>.</w:t>
      </w:r>
    </w:p>
    <w:p w14:paraId="02B61447" w14:textId="77777777" w:rsidR="00E32750" w:rsidRPr="00E32750" w:rsidRDefault="00E32750" w:rsidP="00E32750">
      <w:pPr>
        <w:numPr>
          <w:ilvl w:val="0"/>
          <w:numId w:val="3"/>
        </w:numPr>
      </w:pPr>
      <w:r w:rsidRPr="00E32750">
        <w:t xml:space="preserve">Integrates </w:t>
      </w:r>
      <w:r w:rsidRPr="00E32750">
        <w:rPr>
          <w:b/>
          <w:bCs/>
        </w:rPr>
        <w:t>AI predictions, token economy, and memory-based assets</w:t>
      </w:r>
      <w:r w:rsidRPr="00E32750">
        <w:t>.</w:t>
      </w:r>
    </w:p>
    <w:p w14:paraId="1E34A3E3" w14:textId="77777777" w:rsidR="00E32750" w:rsidRPr="00E32750" w:rsidRDefault="00E32750" w:rsidP="00E32750">
      <w:pPr>
        <w:numPr>
          <w:ilvl w:val="0"/>
          <w:numId w:val="3"/>
        </w:numPr>
      </w:pPr>
      <w:r w:rsidRPr="00E32750">
        <w:lastRenderedPageBreak/>
        <w:t xml:space="preserve">Enables </w:t>
      </w:r>
      <w:r w:rsidRPr="00E32750">
        <w:rPr>
          <w:b/>
          <w:bCs/>
        </w:rPr>
        <w:t>multi-stream financial planning for complex, universe-scale inventions</w:t>
      </w:r>
      <w:r w:rsidRPr="00E32750">
        <w:t>.</w:t>
      </w:r>
    </w:p>
    <w:p w14:paraId="648008DE" w14:textId="77777777" w:rsidR="00E32750" w:rsidRPr="00E32750" w:rsidRDefault="00E32750" w:rsidP="00E32750">
      <w:pPr>
        <w:numPr>
          <w:ilvl w:val="0"/>
          <w:numId w:val="3"/>
        </w:numPr>
      </w:pPr>
      <w:r w:rsidRPr="00E32750">
        <w:t xml:space="preserve">Supports </w:t>
      </w:r>
      <w:r w:rsidRPr="00E32750">
        <w:rPr>
          <w:b/>
          <w:bCs/>
        </w:rPr>
        <w:t>dynamic valuation across multiple domains (tech, symbolic, narrative, energy)</w:t>
      </w:r>
      <w:r w:rsidRPr="00E32750">
        <w:t>.</w:t>
      </w:r>
    </w:p>
    <w:p w14:paraId="1EE10F7B" w14:textId="77777777" w:rsidR="00E32750" w:rsidRPr="00E32750" w:rsidRDefault="00E32750" w:rsidP="00E32750">
      <w:r w:rsidRPr="00E32750">
        <w:rPr>
          <w:b/>
          <w:bCs/>
        </w:rPr>
        <w:t>7. Diagrams/Figures (Optional):</w:t>
      </w:r>
    </w:p>
    <w:p w14:paraId="3B1BAB90" w14:textId="77777777" w:rsidR="00E32750" w:rsidRPr="00E32750" w:rsidRDefault="00E32750" w:rsidP="00E32750">
      <w:pPr>
        <w:numPr>
          <w:ilvl w:val="0"/>
          <w:numId w:val="4"/>
        </w:numPr>
      </w:pPr>
      <w:r w:rsidRPr="00E32750">
        <w:t>Include asset mapping flowchart, resonance valuation engine, and revenue stream prediction dashboard.</w:t>
      </w:r>
    </w:p>
    <w:p w14:paraId="2F9190E6" w14:textId="77777777" w:rsidR="00E32750" w:rsidRPr="00E32750" w:rsidRDefault="00E32750" w:rsidP="00E32750">
      <w:r w:rsidRPr="00E32750">
        <w:rPr>
          <w:b/>
          <w:bCs/>
        </w:rPr>
        <w:t>8. Literature or Prior arts (Optional):</w:t>
      </w:r>
    </w:p>
    <w:p w14:paraId="7E709C5F" w14:textId="77777777" w:rsidR="00E32750" w:rsidRPr="00E32750" w:rsidRDefault="00E32750" w:rsidP="00E32750">
      <w:pPr>
        <w:numPr>
          <w:ilvl w:val="0"/>
          <w:numId w:val="5"/>
        </w:numPr>
      </w:pPr>
      <w:r w:rsidRPr="00E32750">
        <w:t>Traditional economic models: GDP, P/E ratios, market forecasts.</w:t>
      </w:r>
    </w:p>
    <w:p w14:paraId="412BDA07" w14:textId="77777777" w:rsidR="00E32750" w:rsidRPr="00E32750" w:rsidRDefault="00E32750" w:rsidP="00E32750">
      <w:pPr>
        <w:numPr>
          <w:ilvl w:val="0"/>
          <w:numId w:val="5"/>
        </w:numPr>
      </w:pPr>
      <w:r w:rsidRPr="00E32750">
        <w:t>IP valuation frameworks: limited to monetary or licensing metrics.</w:t>
      </w:r>
    </w:p>
    <w:p w14:paraId="4A581F93" w14:textId="77777777" w:rsidR="00E32750" w:rsidRPr="00E32750" w:rsidRDefault="00E32750" w:rsidP="00E32750">
      <w:pPr>
        <w:numPr>
          <w:ilvl w:val="0"/>
          <w:numId w:val="5"/>
        </w:numPr>
      </w:pPr>
      <w:r w:rsidRPr="00E32750">
        <w:t xml:space="preserve">No existing system </w:t>
      </w:r>
      <w:r w:rsidRPr="00E32750">
        <w:rPr>
          <w:b/>
          <w:bCs/>
        </w:rPr>
        <w:t>integrates vibrational, symbolic, narrative, AI, and physical assets into a single predictive economic model</w:t>
      </w:r>
      <w:r w:rsidRPr="00E32750">
        <w:t>.</w:t>
      </w:r>
    </w:p>
    <w:p w14:paraId="31C02CDC" w14:textId="77777777" w:rsidR="00E32750" w:rsidRPr="00E32750" w:rsidRDefault="00E32750" w:rsidP="00E32750">
      <w:r w:rsidRPr="00E32750">
        <w:pict w14:anchorId="09596B3F">
          <v:rect id="_x0000_i1038" style="width:0;height:1.5pt" o:hralign="center" o:hrstd="t" o:hr="t" fillcolor="#a0a0a0" stroked="f"/>
        </w:pict>
      </w:r>
    </w:p>
    <w:p w14:paraId="3485C153" w14:textId="77777777" w:rsidR="00E32750" w:rsidRPr="00E32750" w:rsidRDefault="00E32750" w:rsidP="00E32750">
      <w:r w:rsidRPr="00E32750">
        <w:t xml:space="preserve">Next, we will prepare the IDF for </w:t>
      </w:r>
      <w:r w:rsidRPr="00E32750">
        <w:rPr>
          <w:b/>
          <w:bCs/>
        </w:rPr>
        <w:t>GRRF Stock Engine</w:t>
      </w:r>
      <w:r w:rsidRPr="00E32750">
        <w:t>.</w:t>
      </w:r>
    </w:p>
    <w:p w14:paraId="453D3CAA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52CFE"/>
    <w:multiLevelType w:val="multilevel"/>
    <w:tmpl w:val="99E2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C507A"/>
    <w:multiLevelType w:val="multilevel"/>
    <w:tmpl w:val="1C50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03DB1"/>
    <w:multiLevelType w:val="multilevel"/>
    <w:tmpl w:val="0224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957076"/>
    <w:multiLevelType w:val="multilevel"/>
    <w:tmpl w:val="821E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0461A"/>
    <w:multiLevelType w:val="multilevel"/>
    <w:tmpl w:val="1EDC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289350">
    <w:abstractNumId w:val="4"/>
  </w:num>
  <w:num w:numId="2" w16cid:durableId="681587416">
    <w:abstractNumId w:val="2"/>
  </w:num>
  <w:num w:numId="3" w16cid:durableId="1996033202">
    <w:abstractNumId w:val="3"/>
  </w:num>
  <w:num w:numId="4" w16cid:durableId="913708504">
    <w:abstractNumId w:val="0"/>
  </w:num>
  <w:num w:numId="5" w16cid:durableId="34355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50"/>
    <w:rsid w:val="000016DD"/>
    <w:rsid w:val="00B351B2"/>
    <w:rsid w:val="00D51785"/>
    <w:rsid w:val="00E008A2"/>
    <w:rsid w:val="00E3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19F1A"/>
  <w15:chartTrackingRefBased/>
  <w15:docId w15:val="{67CD8AFF-1A80-453B-9683-5D499F350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2</cp:revision>
  <dcterms:created xsi:type="dcterms:W3CDTF">2025-09-05T09:32:00Z</dcterms:created>
  <dcterms:modified xsi:type="dcterms:W3CDTF">2025-09-05T09:32:00Z</dcterms:modified>
</cp:coreProperties>
</file>