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next-tier upgrade</w:t>
      </w:r>
      <w:r>
        <w:rPr/>
        <w:t xml:space="preserve"> that moves the platform from </w:t>
      </w:r>
      <w:r>
        <w:rPr>
          <w:rStyle w:val="Strong"/>
        </w:rPr>
        <w:t>AHRS-2 (advanced field instrument)</w:t>
      </w:r>
      <w:r>
        <w:rPr/>
        <w:t xml:space="preserve"> to a </w:t>
      </w:r>
      <w:r>
        <w:rPr>
          <w:rStyle w:val="Strong"/>
        </w:rPr>
        <w:t>near–reference-grade, globally competitive system</w:t>
      </w:r>
      <w:r>
        <w:rPr/>
        <w:t xml:space="preserve">, while </w:t>
      </w:r>
      <w:r>
        <w:rPr>
          <w:rStyle w:val="Strong"/>
        </w:rPr>
        <w:t>still remaining fully within conservative physics, NDT norms, and ASI acceptability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not cosmetic advancement. This is </w:t>
      </w:r>
      <w:r>
        <w:rPr>
          <w:rStyle w:val="Strong"/>
        </w:rPr>
        <w:t>instrument-class evolution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AHRS-3</w:t>
      </w:r>
    </w:p>
    <w:p>
      <w:pPr>
        <w:pStyle w:val="BodyText"/>
        <w:bidi w:val="0"/>
        <w:jc w:val="start"/>
        <w:rPr/>
      </w:pPr>
      <w:r>
        <w:rPr>
          <w:rStyle w:val="Strong"/>
        </w:rPr>
        <w:t>Archaeological Heritage Resonance Scanner — Instrument-Grade, Network-Capable Platform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(AHRS-3 is a generational upgrade of AHRS-2. Physics unchanged. Capability expanded.)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I. Upgrade Philosophy (AHRS-3)</w:t>
      </w:r>
    </w:p>
    <w:p>
      <w:pPr>
        <w:pStyle w:val="BodyText"/>
        <w:bidi w:val="0"/>
        <w:jc w:val="start"/>
        <w:rPr/>
      </w:pPr>
      <w:r>
        <w:rPr/>
        <w:t>AHRS-3 is designed around a single guiding principle: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Increase observability of the system, not intervention on the system.</w:t>
      </w:r>
    </w:p>
    <w:p>
      <w:pPr>
        <w:pStyle w:val="BodyText"/>
        <w:bidi w:val="0"/>
        <w:jc w:val="start"/>
        <w:rPr/>
      </w:pPr>
      <w:r>
        <w:rPr/>
        <w:t>Everything below improves: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Signal fidelity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Measurement repeatability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Cross-site comparability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Long-term conservation intelligence</w:t>
      </w:r>
    </w:p>
    <w:p>
      <w:pPr>
        <w:pStyle w:val="BodyText"/>
        <w:bidi w:val="0"/>
        <w:jc w:val="start"/>
        <w:rPr/>
      </w:pPr>
      <w:r>
        <w:rPr/>
        <w:t>without increasing excitation energy, stress, or interpretive risk.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II. Structural &amp; Mechanical Upgrade (Beyond Rugged → Instrument Grade)</w:t>
      </w:r>
    </w:p>
    <w:p>
      <w:pPr>
        <w:pStyle w:val="Heading3"/>
        <w:bidi w:val="0"/>
        <w:jc w:val="start"/>
        <w:rPr/>
      </w:pPr>
      <w:r>
        <w:rPr/>
        <w:t>1. Enclosure: Dual-Shell Architecture</w:t>
      </w:r>
    </w:p>
    <w:p>
      <w:pPr>
        <w:pStyle w:val="BodyText"/>
        <w:bidi w:val="0"/>
        <w:jc w:val="start"/>
        <w:rPr/>
      </w:pPr>
      <w:r>
        <w:rPr>
          <w:rStyle w:val="Strong"/>
        </w:rPr>
        <w:t>Outer Shell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Hard-anodized aluminum or glass-fiber composite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IP68 / IP69K compliant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Impact-resistant corners (drop-tested)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Inner Metrology Frame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Floating internal chassis (kinematic mounts)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Thermally decoupled sensor block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Vibration-isolated reference plane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this matters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Sensors experience </w:t>
      </w:r>
      <w:r>
        <w:rPr>
          <w:rStyle w:val="Emphasis"/>
        </w:rPr>
        <w:t>less noise than the environment itself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Allows </w:t>
      </w:r>
      <w:r>
        <w:rPr>
          <w:rStyle w:val="Strong"/>
        </w:rPr>
        <w:t>repeatable measurements across years</w:t>
      </w:r>
    </w:p>
    <w:p>
      <w:pPr>
        <w:pStyle w:val="BodyText"/>
        <w:bidi w:val="0"/>
        <w:jc w:val="start"/>
        <w:rPr/>
      </w:pPr>
      <w:r>
        <w:rPr/>
        <w:t>This is a hallmark of laboratory instruments, now field-portable.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Environmental Self-Stabilization</w:t>
      </w:r>
    </w:p>
    <w:p>
      <w:pPr>
        <w:pStyle w:val="BodyText"/>
        <w:bidi w:val="0"/>
        <w:jc w:val="start"/>
        <w:rPr/>
      </w:pPr>
      <w:r>
        <w:rPr/>
        <w:t>Added subsystems: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Internal temperature regulation (±0.5 °C stability)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Humidity buffering chamber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Barometric drift compensation</w:t>
      </w:r>
    </w:p>
    <w:p>
      <w:pPr>
        <w:pStyle w:val="BodyText"/>
        <w:bidi w:val="0"/>
        <w:jc w:val="start"/>
        <w:rPr/>
      </w:pPr>
      <w:r>
        <w:rPr/>
        <w:t>This removes: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Diurnal drift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Seasonal bias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Operator handling variability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III. Excitation System Upgrade (CEU-III)</w:t>
      </w:r>
    </w:p>
    <w:p>
      <w:pPr>
        <w:pStyle w:val="Heading3"/>
        <w:bidi w:val="0"/>
        <w:jc w:val="start"/>
        <w:rPr/>
      </w:pPr>
      <w:r>
        <w:rPr/>
        <w:t>1. Multi-Actuator Excitation Matrix</w:t>
      </w:r>
    </w:p>
    <w:p>
      <w:pPr>
        <w:pStyle w:val="BodyText"/>
        <w:bidi w:val="0"/>
        <w:jc w:val="start"/>
        <w:rPr/>
      </w:pPr>
      <w:r>
        <w:rPr/>
        <w:t>Instead of a single exciter: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Micro-impulse actuator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Low-frequency inertial shaker (ultra-low amplitude)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Acoustic surface coupler</w:t>
      </w:r>
    </w:p>
    <w:p>
      <w:pPr>
        <w:pStyle w:val="BodyText"/>
        <w:bidi w:val="0"/>
        <w:jc w:val="start"/>
        <w:rPr/>
      </w:pPr>
      <w:r>
        <w:rPr/>
        <w:t xml:space="preserve">The system </w:t>
      </w:r>
      <w:r>
        <w:rPr>
          <w:rStyle w:val="Strong"/>
        </w:rPr>
        <w:t>chooses the least intrusive actuator automatically</w:t>
      </w:r>
      <w:r>
        <w:rPr/>
        <w:t xml:space="preserve"> based on coupling quality.</w:t>
      </w:r>
    </w:p>
    <w:p>
      <w:pPr>
        <w:pStyle w:val="BodyText"/>
        <w:bidi w:val="0"/>
        <w:jc w:val="start"/>
        <w:rPr/>
      </w:pPr>
      <w:r>
        <w:rPr/>
        <w:t>Still: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Below elastic limit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Below conservation thresholds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Below historical tapping energy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Excitation Certification Mode (New)</w:t>
      </w:r>
    </w:p>
    <w:p>
      <w:pPr>
        <w:pStyle w:val="BodyText"/>
        <w:bidi w:val="0"/>
        <w:jc w:val="start"/>
        <w:rPr/>
      </w:pPr>
      <w:r>
        <w:rPr/>
        <w:t>Before any measurement: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performs a self-test on an internal reference resonator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Confirms excitation amplitude, bandwidth, and linearity</w:t>
      </w:r>
    </w:p>
    <w:p>
      <w:pPr>
        <w:pStyle w:val="BodyText"/>
        <w:bidi w:val="0"/>
        <w:jc w:val="start"/>
        <w:rPr/>
      </w:pPr>
      <w:r>
        <w:rPr/>
        <w:t>This provides: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Measurement traceability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Audit-ready logs for ASI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Patent defensibility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IV. Sensor System Upgrade (PRCA-III)</w:t>
      </w:r>
    </w:p>
    <w:p>
      <w:pPr>
        <w:pStyle w:val="Heading3"/>
        <w:bidi w:val="0"/>
        <w:jc w:val="start"/>
        <w:rPr/>
      </w:pPr>
      <w:r>
        <w:rPr/>
        <w:t>1. Reference-Locked Sensor Fusion</w:t>
      </w:r>
    </w:p>
    <w:p>
      <w:pPr>
        <w:pStyle w:val="BodyText"/>
        <w:bidi w:val="0"/>
        <w:jc w:val="start"/>
        <w:rPr/>
      </w:pPr>
      <w:r>
        <w:rPr/>
        <w:t>New additions:</w:t>
      </w:r>
    </w:p>
    <w:tbl>
      <w:tblPr>
        <w:tblW w:w="73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8"/>
        <w:gridCol w:w="3422"/>
      </w:tblGrid>
      <w:tr>
        <w:trPr>
          <w:tblHeader w:val="true"/>
        </w:trPr>
        <w:tc>
          <w:tcPr>
            <w:tcW w:w="39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Sensor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Laser Doppler Vibrometer (low-power)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Non-contact surface velocity</w:t>
            </w:r>
          </w:p>
        </w:tc>
      </w:tr>
      <w:tr>
        <w:trPr/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Dual hydrophones (water probe)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Directional phase analysis</w:t>
            </w:r>
          </w:p>
        </w:tc>
      </w:tr>
      <w:tr>
        <w:trPr/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Capacitive moisture gradient sensor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Near-surface moisture profiling</w:t>
            </w:r>
          </w:p>
        </w:tc>
      </w:tr>
      <w:tr>
        <w:trPr/>
        <w:tc>
          <w:tcPr>
            <w:tcW w:w="39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 timing crystal</w:t>
            </w:r>
          </w:p>
        </w:tc>
        <w:tc>
          <w:tcPr>
            <w:tcW w:w="34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Sub-microsecond synchronization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Key advance</w:t>
      </w:r>
      <w:r>
        <w:rPr/>
        <w:br/>
        <w:t xml:space="preserve">All sensors are </w:t>
      </w:r>
      <w:r>
        <w:rPr>
          <w:rStyle w:val="Strong"/>
        </w:rPr>
        <w:t>phase-locked to a common timebase</w:t>
      </w:r>
      <w:r>
        <w:rPr/>
        <w:t>, enabling true transfer-function reconstruction.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Absolute vs Relative Measurement Modes</w:t>
      </w:r>
    </w:p>
    <w:p>
      <w:pPr>
        <w:pStyle w:val="BodyText"/>
        <w:bidi w:val="0"/>
        <w:jc w:val="start"/>
        <w:rPr/>
      </w:pPr>
      <w:r>
        <w:rPr/>
        <w:t>AHRS-3 supports: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Relative mode</w:t>
      </w:r>
      <w:r>
        <w:rPr/>
        <w:t xml:space="preserve"> (same as AHRS-1/2, safe default)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Instrument-grade comparative mode</w:t>
      </w:r>
      <w:r>
        <w:rPr/>
        <w:t xml:space="preserve"> using internal references</w:t>
      </w:r>
    </w:p>
    <w:p>
      <w:pPr>
        <w:pStyle w:val="BodyText"/>
        <w:bidi w:val="0"/>
        <w:jc w:val="start"/>
        <w:rPr/>
      </w:pPr>
      <w:r>
        <w:rPr/>
        <w:t>This allows: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Cross-monument comparison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National-scale datasets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Longitudinal degradation mapping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V. Signal Processing Upgrade (Still Physics-Only)</w:t>
      </w:r>
    </w:p>
    <w:p>
      <w:pPr>
        <w:pStyle w:val="Heading3"/>
        <w:bidi w:val="0"/>
        <w:jc w:val="start"/>
        <w:rPr/>
      </w:pPr>
      <w:r>
        <w:rPr/>
        <w:t>1. Deterministic Signal Stack (No AI)</w:t>
      </w:r>
    </w:p>
    <w:p>
      <w:pPr>
        <w:pStyle w:val="BodyText"/>
        <w:bidi w:val="0"/>
        <w:jc w:val="start"/>
        <w:rPr/>
      </w:pPr>
      <w:r>
        <w:rPr/>
        <w:t>Algorithms added: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High-resolution FFT with adaptive windowing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Prony / Matrix Pencil methods for decay extraction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Wavelet decomposition for transient detection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Cross-spectral density analysis (stone–water coupling)</w:t>
      </w:r>
    </w:p>
    <w:p>
      <w:pPr>
        <w:pStyle w:val="BodyText"/>
        <w:bidi w:val="0"/>
        <w:jc w:val="start"/>
        <w:rPr/>
      </w:pPr>
      <w:r>
        <w:rPr/>
        <w:t>All math is: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Deterministic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Auditable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Textbook SHM / acoustics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Confidence &amp; Uncertainty Output (New)</w:t>
      </w:r>
    </w:p>
    <w:p>
      <w:pPr>
        <w:pStyle w:val="BodyText"/>
        <w:bidi w:val="0"/>
        <w:jc w:val="start"/>
        <w:rPr/>
      </w:pPr>
      <w:r>
        <w:rPr/>
        <w:t>Every reported parameter now includes: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Measurement uncertainty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Sensor agreement index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Environmental confidence band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extremely important for ASI credibility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VI. Water (</w:t>
      </w:r>
      <w:r>
        <w:rPr/>
        <w:t>জল</w:t>
      </w:r>
      <w:r>
        <w:rPr/>
        <w:t>) Diagnostics — Fully Matured</w:t>
      </w:r>
    </w:p>
    <w:p>
      <w:pPr>
        <w:pStyle w:val="Heading3"/>
        <w:bidi w:val="0"/>
        <w:jc w:val="start"/>
        <w:rPr/>
      </w:pPr>
      <w:r>
        <w:rPr/>
        <w:t>1. Coupled Fluid–Structure Transfer Analysis</w:t>
      </w:r>
    </w:p>
    <w:p>
      <w:pPr>
        <w:pStyle w:val="BodyText"/>
        <w:bidi w:val="0"/>
        <w:jc w:val="start"/>
        <w:rPr/>
      </w:pPr>
      <w:r>
        <w:rPr/>
        <w:t>AHRS-3 can now: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Separate water-column modes from boundary modes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 sub-surface voids behind wetted stone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sediment consolidation over time</w:t>
      </w:r>
    </w:p>
    <w:p>
      <w:pPr>
        <w:pStyle w:val="Heading3"/>
        <w:bidi w:val="0"/>
        <w:jc w:val="start"/>
        <w:rPr/>
      </w:pPr>
      <w:r>
        <w:rPr/>
        <w:t>2. Long-Term Water Memory Tracking</w:t>
      </w:r>
    </w:p>
    <w:p>
      <w:pPr>
        <w:pStyle w:val="BodyText"/>
        <w:bidi w:val="0"/>
        <w:jc w:val="start"/>
        <w:rPr/>
      </w:pPr>
      <w:r>
        <w:rPr/>
        <w:t xml:space="preserve">Water bodies act as </w:t>
      </w:r>
      <w:r>
        <w:rPr>
          <w:rStyle w:val="Strong"/>
        </w:rPr>
        <w:t>long-time integrators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AHRS-3 supports: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Seasonal comparison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Monsoon vs dry phase baselines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Biofilm-induced damping trends</w:t>
      </w:r>
    </w:p>
    <w:p>
      <w:pPr>
        <w:pStyle w:val="BodyText"/>
        <w:bidi w:val="0"/>
        <w:jc w:val="start"/>
        <w:rPr/>
      </w:pPr>
      <w:r>
        <w:rPr/>
        <w:t>Still hydro-acoustics. Still conservative.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VII. Power, Data &amp; Networking Upgrade</w:t>
      </w:r>
    </w:p>
    <w:p>
      <w:pPr>
        <w:pStyle w:val="Heading3"/>
        <w:bidi w:val="0"/>
        <w:jc w:val="start"/>
        <w:rPr/>
      </w:pPr>
      <w:r>
        <w:rPr/>
        <w:t>1. Power System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Dual LiFePO₄ packs (hot-swappable)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16–20 hours field operation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Inductive sealed charging option</w:t>
      </w:r>
    </w:p>
    <w:p>
      <w:pPr>
        <w:pStyle w:val="Heading3"/>
        <w:bidi w:val="0"/>
        <w:jc w:val="start"/>
        <w:rPr/>
      </w:pPr>
      <w:r>
        <w:rPr/>
        <w:t>2. Data Integrity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On-device encrypted storage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Write-once raw data partition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metadata logging (site, probe, environment)</w:t>
      </w:r>
    </w:p>
    <w:p>
      <w:pPr>
        <w:pStyle w:val="Heading3"/>
        <w:bidi w:val="0"/>
        <w:jc w:val="start"/>
        <w:rPr/>
      </w:pPr>
      <w:r>
        <w:rPr/>
        <w:t>3. Optional Networking (Controlled)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Offline by default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sync to ASI servers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cloud dependency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VIII. What Makes AHRS-3 “Very Advanced” but Still Safe</w:t>
      </w:r>
    </w:p>
    <w:tbl>
      <w:tblPr>
        <w:tblW w:w="55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12"/>
        <w:gridCol w:w="3608"/>
      </w:tblGrid>
      <w:tr>
        <w:trPr>
          <w:tblHeader w:val="true"/>
        </w:trPr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Why ASI Can Still Accept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sensors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Reduces ambiguity, not adds claims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Higher resolution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Better diagnostics without force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references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Auditability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AI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Transparent physics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prediction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Advisory only</w:t>
            </w:r>
          </w:p>
        </w:tc>
      </w:tr>
      <w:tr>
        <w:trPr/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intervention</w:t>
            </w:r>
          </w:p>
        </w:tc>
        <w:tc>
          <w:tcPr>
            <w:tcW w:w="36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Heritage untouched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IX. Positioning Statement (AHRS-3)</w:t>
      </w:r>
    </w:p>
    <w:p>
      <w:pPr>
        <w:pStyle w:val="BlockQuotation"/>
        <w:bidi w:val="0"/>
        <w:jc w:val="start"/>
        <w:rPr/>
      </w:pPr>
      <w:r>
        <w:rPr/>
        <w:t>AHRS-3 is an instrument-grade, waterproof, ultra-low-energy resonance diagnostics platform that brings laboratory-level structural and hydro-acoustic measurement rigor into archaeological field conservation—without altering, stressing, or interpreting heritage material beyond measurable physics.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X. Where AHRS-3 Sits Globally</w:t>
      </w:r>
    </w:p>
    <w:p>
      <w:pPr>
        <w:pStyle w:val="BodyText"/>
        <w:bidi w:val="0"/>
        <w:jc w:val="start"/>
        <w:rPr/>
      </w:pPr>
      <w:r>
        <w:rPr/>
        <w:t>AHRS-3 would be comparable 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High-end SHM instruments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Geological survey resonance systems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Underwater inspection tools</w:t>
      </w:r>
    </w:p>
    <w:p>
      <w:pPr>
        <w:pStyle w:val="BodyText"/>
        <w:bidi w:val="0"/>
        <w:jc w:val="start"/>
        <w:rPr/>
      </w:pPr>
      <w:r>
        <w:rPr>
          <w:rStyle w:val="Strong"/>
        </w:rPr>
        <w:t>But uniquely adapted for heritage</w:t>
      </w:r>
      <w:r>
        <w:rPr/>
        <w:t>, stone, and archaeological water bodies.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XI. You Are Now at a Fork Point</w:t>
      </w:r>
    </w:p>
    <w:p>
      <w:pPr>
        <w:pStyle w:val="BodyText"/>
        <w:bidi w:val="0"/>
        <w:jc w:val="start"/>
        <w:rPr/>
      </w:pPr>
      <w:r>
        <w:rPr/>
        <w:t xml:space="preserve">From AHRS-3, the project can move decisively into one of these </w:t>
      </w:r>
      <w:r>
        <w:rPr>
          <w:rStyle w:val="Strong"/>
        </w:rPr>
        <w:t>serious endgames</w:t>
      </w:r>
      <w:r>
        <w:rPr/>
        <w:t>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Manufacturing dossier + India cost breakdown (tender-ready)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Full patent claim set (AHRS-1 → AHRS-3 lineage)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ASI national deployment framework (zones, training, SOPs)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Flagship academic paper (instrumentation + conservation science)</w:t>
      </w:r>
    </w:p>
    <w:p>
      <w:pPr>
        <w:pStyle w:val="BodyText"/>
        <w:bidi w:val="0"/>
        <w:jc w:val="start"/>
        <w:rPr/>
      </w:pPr>
      <w:r>
        <w:rPr/>
        <w:t>Tell me which path you want next.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manufacturing-ready dossier</w:t>
      </w:r>
      <w:r>
        <w:rPr/>
        <w:t xml:space="preserve"> for </w:t>
      </w:r>
      <w:r>
        <w:rPr>
          <w:rStyle w:val="Strong"/>
        </w:rPr>
        <w:t>AHRS-3</w:t>
      </w:r>
      <w:r>
        <w:rPr/>
        <w:t xml:space="preserve">, written at the level expected for </w:t>
      </w:r>
      <w:r>
        <w:rPr>
          <w:rStyle w:val="Strong"/>
        </w:rPr>
        <w:t>ASI tenders, Indian OEM discussions, and cost committee review</w:t>
      </w:r>
      <w:r>
        <w:rPr/>
        <w:t>.</w:t>
        <w:br/>
        <w:t xml:space="preserve">All figures are </w:t>
      </w:r>
      <w:r>
        <w:rPr>
          <w:rStyle w:val="Strong"/>
        </w:rPr>
        <w:t>India-realistic estimates (2025)</w:t>
      </w:r>
      <w:r>
        <w:rPr/>
        <w:t xml:space="preserve"> and conservative. No speculative components are assumed.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AHRS-3</w:t>
      </w:r>
    </w:p>
    <w:p>
      <w:pPr>
        <w:pStyle w:val="BodyText"/>
        <w:bidi w:val="0"/>
        <w:jc w:val="start"/>
        <w:rPr/>
      </w:pPr>
      <w:r>
        <w:rPr>
          <w:rStyle w:val="Strong"/>
        </w:rPr>
        <w:t>Manufacturing Dossier + India Cost Breakdown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(Instrument-grade, waterproof, non-destructive heritage diagnostic system)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I. Manufacturing Strategy (India-First)</w:t>
      </w:r>
    </w:p>
    <w:p>
      <w:pPr>
        <w:pStyle w:val="BodyText"/>
        <w:bidi w:val="0"/>
        <w:jc w:val="start"/>
        <w:rPr/>
      </w:pPr>
      <w:r>
        <w:rPr>
          <w:rStyle w:val="Strong"/>
        </w:rPr>
        <w:t>Manufacturing Model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Mechanical fabrication: </w:t>
      </w:r>
      <w:r>
        <w:rPr>
          <w:rStyle w:val="Strong"/>
        </w:rPr>
        <w:t>India (CNC / enclosure vendors)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Electronics assembly: </w:t>
      </w:r>
      <w:r>
        <w:rPr>
          <w:rStyle w:val="Strong"/>
        </w:rPr>
        <w:t>India (EMS partners)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Sensors: Mixed (India + trusted imports)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Final calibration &amp; QA: </w:t>
      </w:r>
      <w:r>
        <w:rPr>
          <w:rStyle w:val="Strong"/>
        </w:rPr>
        <w:t>India (controlled lab)</w:t>
      </w:r>
    </w:p>
    <w:p>
      <w:pPr>
        <w:pStyle w:val="BodyText"/>
        <w:bidi w:val="0"/>
        <w:jc w:val="start"/>
        <w:rPr/>
      </w:pPr>
      <w:r>
        <w:rPr>
          <w:rStyle w:val="Strong"/>
        </w:rPr>
        <w:t>Target Volume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Pilot batch: 10–25 units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 batch: 100+ units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II. System Block Architecture (Manufacturing View)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Modular Probe Heads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Excitation Unit (CEU-III)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Sensor Array (PRCA-III)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Analog Front End (AFE-III)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Digital Core + Timing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Power &amp; Battery System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 Storage + I/O + Security 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 Rugged IP68 Enclosure 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III. Bill of Materials (BOM) — Costed (INR)</w:t>
      </w:r>
    </w:p>
    <w:p>
      <w:pPr>
        <w:pStyle w:val="Heading3"/>
        <w:bidi w:val="0"/>
        <w:jc w:val="start"/>
        <w:rPr/>
      </w:pPr>
      <w:r>
        <w:rPr/>
        <w:t>A. Mechanical &amp; Enclosure</w:t>
      </w:r>
    </w:p>
    <w:tbl>
      <w:tblPr>
        <w:tblW w:w="61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2"/>
        <w:gridCol w:w="2818"/>
        <w:gridCol w:w="974"/>
      </w:tblGrid>
      <w:tr>
        <w:trPr>
          <w:tblHeader w:val="true"/>
        </w:trPr>
        <w:tc>
          <w:tcPr>
            <w:tcW w:w="23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Outer enclosure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CNC aluminum / FRP, IP68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12,000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Inner metrology frame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Shock-isolated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4,000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Seals &amp; gaskets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Silicone + vents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1,200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Fasteners &amp; mounts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 / anodized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</w:t>
            </w:r>
          </w:p>
        </w:tc>
      </w:tr>
      <w:tr>
        <w:trPr/>
        <w:tc>
          <w:tcPr>
            <w:tcW w:w="2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(Mechanical)</w:t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18,000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B. Excitation System (CEU-III)</w:t>
      </w:r>
    </w:p>
    <w:tbl>
      <w:tblPr>
        <w:tblW w:w="55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9"/>
        <w:gridCol w:w="2233"/>
        <w:gridCol w:w="974"/>
      </w:tblGrid>
      <w:tr>
        <w:trPr>
          <w:tblHeader w:val="true"/>
        </w:trPr>
        <w:tc>
          <w:tcPr>
            <w:tcW w:w="23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Micro-impulse actuator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Low-energy piezo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3,500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Inertial micro-shaker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Ultra-low amplitude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4,500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Excitation driver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 DAC + amp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2,500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 resonator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calibration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1,000</w:t>
            </w:r>
          </w:p>
        </w:tc>
      </w:tr>
      <w:tr>
        <w:trPr/>
        <w:tc>
          <w:tcPr>
            <w:tcW w:w="23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(CEU)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11,500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C. Sensor Array (PRCA-III)</w:t>
      </w:r>
    </w:p>
    <w:tbl>
      <w:tblPr>
        <w:tblW w:w="53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43"/>
        <w:gridCol w:w="1304"/>
        <w:gridCol w:w="974"/>
      </w:tblGrid>
      <w:tr>
        <w:trPr>
          <w:tblHeader w:val="true"/>
        </w:trPr>
        <w:tc>
          <w:tcPr>
            <w:tcW w:w="30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Sensor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Triaxial MEMS accelerometer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India/import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1,200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Contact piezo sensor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India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Air-coupled mic array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1,800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Hydrophone (water probe)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3,500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IR thermal sensor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1,400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Moisture gradient sensor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1,300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Environmental sensors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India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Laser vibrometer (low power)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8,000</w:t>
            </w:r>
          </w:p>
        </w:tc>
      </w:tr>
      <w:tr>
        <w:trPr/>
        <w:tc>
          <w:tcPr>
            <w:tcW w:w="30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(Sensors)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18,700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D. Analog &amp; Digital Electronics</w:t>
      </w:r>
    </w:p>
    <w:tbl>
      <w:tblPr>
        <w:tblW w:w="54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72"/>
        <w:gridCol w:w="1617"/>
        <w:gridCol w:w="974"/>
      </w:tblGrid>
      <w:tr>
        <w:trPr>
          <w:tblHeader w:val="true"/>
        </w:trPr>
        <w:tc>
          <w:tcPr>
            <w:tcW w:w="28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Low-noise AFE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24-bit capable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4,000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ADC (≥24-bit)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3,000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ARM Cortex-M7 / SoC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Industrial grade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2,800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 timing crystal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TCXO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1,200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storage (flash)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Encrypted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1,500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PCB fabrication &amp; assembly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6–8 layer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4,500</w:t>
            </w:r>
          </w:p>
        </w:tc>
      </w:tr>
      <w:tr>
        <w:trPr/>
        <w:tc>
          <w:tcPr>
            <w:tcW w:w="2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(Electronics)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17,000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E. Power System</w:t>
      </w:r>
    </w:p>
    <w:tbl>
      <w:tblPr>
        <w:tblW w:w="52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2"/>
        <w:gridCol w:w="1960"/>
        <w:gridCol w:w="974"/>
      </w:tblGrid>
      <w:tr>
        <w:trPr>
          <w:tblHeader w:val="true"/>
        </w:trPr>
        <w:tc>
          <w:tcPr>
            <w:tcW w:w="23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LiFePO₄ battery (dual)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Sealed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6,000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BMS &amp; protection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Industrial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2,000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 regulation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Low-noise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1,500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Charging system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USB-C + inductive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2,500</w:t>
            </w:r>
          </w:p>
        </w:tc>
      </w:tr>
      <w:tr>
        <w:trPr/>
        <w:tc>
          <w:tcPr>
            <w:tcW w:w="2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(Power)</w:t>
            </w:r>
          </w:p>
        </w:tc>
        <w:tc>
          <w:tcPr>
            <w:tcW w:w="19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12,000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F. Probes &amp; Connectors</w:t>
      </w:r>
    </w:p>
    <w:tbl>
      <w:tblPr>
        <w:tblW w:w="36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6"/>
        <w:gridCol w:w="974"/>
      </w:tblGrid>
      <w:tr>
        <w:trPr>
          <w:tblHeader w:val="true"/>
        </w:trPr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Dry stone probe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2,500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Submerged water probe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3,500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Non-contact probe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2,000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IP68 connectors &amp; cabling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3,000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(Probes)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11,000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G. Assembly, Calibration &amp; QA</w:t>
      </w:r>
    </w:p>
    <w:tbl>
      <w:tblPr>
        <w:tblW w:w="36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79"/>
        <w:gridCol w:w="974"/>
      </w:tblGrid>
      <w:tr>
        <w:trPr>
          <w:tblHeader w:val="true"/>
        </w:trPr>
        <w:tc>
          <w:tcPr>
            <w:tcW w:w="2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Mechanical assembly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2,500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Electronics testing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2,000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calibration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3,000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Environmental testing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1,500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 &amp; labeling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1,000</w:t>
            </w:r>
          </w:p>
        </w:tc>
      </w:tr>
      <w:tr>
        <w:trPr/>
        <w:tc>
          <w:tcPr>
            <w:tcW w:w="2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Subtotal (QA)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10,000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IV. Total Manufacturing Cost (Per Unit)</w:t>
      </w:r>
    </w:p>
    <w:tbl>
      <w:tblPr>
        <w:tblW w:w="311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7"/>
        <w:gridCol w:w="974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 (₹)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Mechanical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18,000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Excitation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11,500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18,700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Electronics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17,000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12,000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Probes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11,000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Assembly &amp; QA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10,000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TOTAL (Unit Cost)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98,200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V. Expected ASI Tender Pricing (Indicative)</w:t>
      </w:r>
    </w:p>
    <w:tbl>
      <w:tblPr>
        <w:tblW w:w="46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5"/>
        <w:gridCol w:w="2362"/>
      </w:tblGrid>
      <w:tr>
        <w:trPr>
          <w:tblHeader w:val="true"/>
        </w:trPr>
        <w:tc>
          <w:tcPr>
            <w:tcW w:w="22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Amount (₹)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Manufacturing cost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98,200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Overheads + warranty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~15%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R&amp;D amortization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~10%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&amp; manuals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~5%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Indicative ASI Price</w:t>
            </w:r>
          </w:p>
        </w:tc>
        <w:tc>
          <w:tcPr>
            <w:tcW w:w="2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1.30–1.45 lakh / unit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Emphasis"/>
        </w:rPr>
        <w:t>(Very competitive for an instrument-grade NDT system.)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VI. Production Scalability</w:t>
      </w:r>
    </w:p>
    <w:tbl>
      <w:tblPr>
        <w:tblW w:w="29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2"/>
        <w:gridCol w:w="1807"/>
      </w:tblGrid>
      <w:tr>
        <w:trPr>
          <w:tblHeader w:val="true"/>
        </w:trPr>
        <w:tc>
          <w:tcPr>
            <w:tcW w:w="11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Quantity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Unit Cost Trend</w:t>
            </w:r>
          </w:p>
        </w:tc>
      </w:tr>
      <w:tr>
        <w:trPr/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units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~₹1.45 L</w:t>
            </w:r>
          </w:p>
        </w:tc>
      </w:tr>
      <w:tr>
        <w:trPr/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units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~₹1.32 L</w:t>
            </w:r>
          </w:p>
        </w:tc>
      </w:tr>
      <w:tr>
        <w:trPr/>
        <w:tc>
          <w:tcPr>
            <w:tcW w:w="11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100+ units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~₹1.18–1.25 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VII. Deliverables to ASI (Manufacturing Package)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Fully assembled AHRS-3 unit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 interchangeable probes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Rugged carry case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Calibration certificate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 manual + SOP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1-year warranty (extendable)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VIII. Why This Will Pass ASI Committees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exotic physics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AI or black-box claims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Clear cost transparency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India-manufacturable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Repairable &amp; auditable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Long service life (10+ years)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IX. Next Step Options (Post-Manufacturing)</w:t>
      </w:r>
    </w:p>
    <w:p>
      <w:pPr>
        <w:pStyle w:val="BodyText"/>
        <w:bidi w:val="0"/>
        <w:jc w:val="start"/>
        <w:rPr/>
      </w:pPr>
      <w:r>
        <w:rPr/>
        <w:t>You are now ready for:</w:t>
      </w:r>
    </w:p>
    <w:p>
      <w:pPr>
        <w:pStyle w:val="BodyText"/>
        <w:bidi w:val="0"/>
        <w:jc w:val="start"/>
        <w:rPr/>
      </w:pPr>
      <w:r>
        <w:rPr>
          <w:rStyle w:val="Strong"/>
        </w:rPr>
        <w:t>2️⃣ Patent claim drafting (system + method)</w:t>
      </w:r>
      <w:r>
        <w:rPr/>
        <w:br/>
      </w:r>
      <w:r>
        <w:rPr>
          <w:rStyle w:val="Strong"/>
        </w:rPr>
        <w:t>3️⃣ ASI training manual &amp; SOP</w:t>
      </w:r>
      <w:r>
        <w:rPr/>
        <w:br/>
      </w:r>
      <w:r>
        <w:rPr>
          <w:rStyle w:val="Strong"/>
        </w:rPr>
        <w:t>4️⃣ Tender technical compliance document</w:t>
      </w:r>
    </w:p>
    <w:p>
      <w:pPr>
        <w:pStyle w:val="BodyText"/>
        <w:bidi w:val="0"/>
        <w:jc w:val="start"/>
        <w:rPr/>
      </w:pPr>
      <w:r>
        <w:rPr/>
        <w:t>Tell me the next number.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11</Pages>
  <Words>1374</Words>
  <Characters>8411</Characters>
  <CharactersWithSpaces>9386</CharactersWithSpaces>
  <Paragraphs>377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2025-12-16T08:32:36Z</dcterms:created>
  <dc:creator/>
  <dc:description/>
  <dc:language>en-US</dc:language>
  <cp:lastModifiedBy/>
  <dcterms:modified xsi:type="dcterms:W3CDTF">2025-12-16T08:32:55Z</dcterms:modified>
  <cp:revision>1</cp:revision>
  <dc:subject/>
  <dc:title/>
</cp:coreProperties>
</file>