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1.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3.xml" ContentType="application/vnd.openxmlformats-officedocument.customXml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nterTitle"/>
        <w:pBdr>
          <w:bottom w:val="single" w:sz="6" w:space="1" w:color="000000"/>
        </w:pBdr>
        <w:rPr>
          <w:sz w:val="28"/>
          <w:szCs w:val="24"/>
          <w:u w:val="single"/>
        </w:rPr>
      </w:pPr>
      <w:r>
        <w:rPr>
          <w:sz w:val="28"/>
          <w:szCs w:val="24"/>
          <w:u w:val="single"/>
        </w:rPr>
        <w:t xml:space="preserve">Invention Disclosure Form </w:t>
      </w:r>
    </w:p>
    <w:p>
      <w:pPr>
        <w:pStyle w:val="Normal"/>
        <w:rPr>
          <w:rFonts w:ascii="Times New Roman" w:hAnsi="Times New Roman" w:cs="Times New Roman"/>
          <w:b/>
          <w:sz w:val="24"/>
          <w:szCs w:val="24"/>
        </w:rPr>
      </w:pPr>
      <w:r>
        <w:rPr>
          <w:rFonts w:cs="Times New Roman" w:ascii="Times New Roman" w:hAnsi="Times New Roman"/>
          <w:b/>
          <w:sz w:val="24"/>
          <w:szCs w:val="24"/>
        </w:rPr>
        <w:t>Instructions:</w:t>
      </w:r>
    </w:p>
    <w:p>
      <w:pPr>
        <w:pStyle w:val="Normal"/>
        <w:rPr>
          <w:rFonts w:ascii="Times New Roman" w:hAnsi="Times New Roman" w:cs="Times New Roman"/>
          <w:sz w:val="24"/>
          <w:szCs w:val="24"/>
        </w:rPr>
      </w:pPr>
      <w:r>
        <w:rPr>
          <w:rFonts w:cs="Times New Roman" w:ascii="Times New Roman" w:hAnsi="Times New Roman"/>
          <w:sz w:val="24"/>
          <w:szCs w:val="24"/>
        </w:rPr>
        <w:t>This form is provided to help you organize your thoughts about your invention. There's nothing "magic" about it. Do whatever you need to do in order to explain your invention in such a way as to be clear to one who is not familiar with it.</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 xml:space="preserve">Be careful to describe what, specifically, makes your invention </w:t>
      </w:r>
      <w:r>
        <w:rPr>
          <w:rFonts w:cs="Times New Roman" w:ascii="Times New Roman" w:hAnsi="Times New Roman"/>
          <w:i/>
          <w:sz w:val="24"/>
          <w:szCs w:val="24"/>
        </w:rPr>
        <w:t xml:space="preserve">different from what has gone before. </w:t>
      </w:r>
      <w:r>
        <w:rPr>
          <w:rFonts w:cs="Times New Roman" w:ascii="Times New Roman" w:hAnsi="Times New Roman"/>
          <w:sz w:val="24"/>
          <w:szCs w:val="24"/>
        </w:rPr>
        <w:t xml:space="preserve">Avoid general statements that your invention is "better" – please specify why is it better, or what makes it better? </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 xml:space="preserve">If you use any unusual terms, or ordinary terms in an unusual way, explain them. </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 xml:space="preserve">In addition to describing all the parts, describe </w:t>
      </w:r>
      <w:r>
        <w:rPr>
          <w:rFonts w:cs="Times New Roman" w:ascii="Times New Roman" w:hAnsi="Times New Roman"/>
          <w:i/>
          <w:sz w:val="24"/>
          <w:szCs w:val="24"/>
        </w:rPr>
        <w:t>how the parts work together</w:t>
      </w:r>
      <w:r>
        <w:rPr>
          <w:rFonts w:cs="Times New Roman" w:ascii="Times New Roman" w:hAnsi="Times New Roman"/>
          <w:sz w:val="24"/>
          <w:szCs w:val="24"/>
        </w:rPr>
        <w:t xml:space="preserve">. </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 xml:space="preserve">Why did you do things the way you did them, and not some other way? How else could you have accomplished the same end? </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In answering the questions, do not limit yourself to exactly the prototype you have in front of you, or to the very best way you might think your invention might be built. Allow your imagination to run - how else might this invention work? How far would it need to be changed before you say, "that's not my invention any more"? Are there less desirable, but still useful, ways of making the invention work?</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 xml:space="preserve">It's as important to point out what is </w:t>
      </w:r>
      <w:r>
        <w:rPr>
          <w:rFonts w:cs="Times New Roman" w:ascii="Times New Roman" w:hAnsi="Times New Roman"/>
          <w:i/>
          <w:sz w:val="24"/>
          <w:szCs w:val="24"/>
        </w:rPr>
        <w:t>not</w:t>
      </w:r>
      <w:r>
        <w:rPr>
          <w:rFonts w:cs="Times New Roman" w:ascii="Times New Roman" w:hAnsi="Times New Roman"/>
          <w:sz w:val="24"/>
          <w:szCs w:val="24"/>
        </w:rPr>
        <w:t xml:space="preserve"> part of your invention (that is, what is "old") as it is to carefully explain what is new. Has the design, or part of the design, been used before, even if for a different purpose? How else have people accomplished the same function as your invention in the past?</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 xml:space="preserve">What are the possible problems? Under what circumstances might your invention </w:t>
      </w:r>
      <w:r>
        <w:rPr>
          <w:rFonts w:cs="Times New Roman" w:ascii="Times New Roman" w:hAnsi="Times New Roman"/>
          <w:i/>
          <w:sz w:val="24"/>
          <w:szCs w:val="24"/>
        </w:rPr>
        <w:t>not</w:t>
      </w:r>
      <w:r>
        <w:rPr>
          <w:rFonts w:cs="Times New Roman" w:ascii="Times New Roman" w:hAnsi="Times New Roman"/>
          <w:sz w:val="24"/>
          <w:szCs w:val="24"/>
        </w:rPr>
        <w:t xml:space="preserve"> work? Are there critical parts, dimensions, ingredients?</w:t>
      </w:r>
    </w:p>
    <w:p>
      <w:pPr>
        <w:pStyle w:val="Normal"/>
        <w:numPr>
          <w:ilvl w:val="0"/>
          <w:numId w:val="2"/>
        </w:numPr>
        <w:overflowPunct w:val="true"/>
        <w:spacing w:lineRule="auto" w:line="240" w:before="0" w:after="240"/>
        <w:textAlignment w:val="baseline"/>
        <w:rPr>
          <w:rFonts w:ascii="Times New Roman" w:hAnsi="Times New Roman" w:cs="Times New Roman"/>
          <w:sz w:val="24"/>
          <w:szCs w:val="24"/>
        </w:rPr>
      </w:pPr>
      <w:r>
        <w:rPr>
          <w:rFonts w:cs="Times New Roman" w:ascii="Times New Roman" w:hAnsi="Times New Roman"/>
          <w:sz w:val="24"/>
          <w:szCs w:val="24"/>
        </w:rPr>
        <w:t>Drawings are always helpful, and if you are e-mailing this form you can include them electronically in one of the standard graphic formats (PCX, GIF, JPG) or as a drawing file in AutoCAD DXF or DWG formats.</w:t>
      </w:r>
    </w:p>
    <w:p>
      <w:pPr>
        <w:pStyle w:val="Normal"/>
        <w:overflowPunct w:val="true"/>
        <w:spacing w:lineRule="auto" w:line="240" w:before="0" w:after="240"/>
        <w:textAlignment w:val="baseline"/>
        <w:rPr>
          <w:rFonts w:ascii="Times New Roman" w:hAnsi="Times New Roman" w:cs="Times New Roman"/>
          <w:i/>
          <w:i/>
          <w:sz w:val="24"/>
          <w:szCs w:val="24"/>
        </w:rPr>
      </w:pPr>
      <w:r>
        <w:rPr>
          <w:rFonts w:cs="Times New Roman" w:ascii="Times New Roman" w:hAnsi="Times New Roman"/>
          <w:i/>
          <w:sz w:val="24"/>
          <w:szCs w:val="24"/>
        </w:rPr>
        <w:t>Please note that this document upon completion becomes an official document and you are legally bound by the information you have filled in the form.</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160"/>
        <w:jc w:val="center"/>
        <w:rPr>
          <w:b/>
          <w:u w:val="single"/>
        </w:rPr>
      </w:pPr>
      <w:r>
        <w:rPr>
          <w:b/>
          <w:u w:val="single"/>
        </w:rPr>
        <w:t>INVENTION DISCLOSURE FORM</w:t>
      </w:r>
    </w:p>
    <w:p>
      <w:pPr>
        <w:pStyle w:val="Normal"/>
        <w:rPr>
          <w:b/>
        </w:rPr>
      </w:pPr>
      <w:r>
        <w:rPr>
          <w:b/>
        </w:rPr>
        <w:t>Note: The Questions with * should be answered and others are optional.</w:t>
      </w:r>
    </w:p>
    <w:p>
      <w:pPr>
        <w:pStyle w:val="ListParagraph"/>
        <w:numPr>
          <w:ilvl w:val="0"/>
          <w:numId w:val="1"/>
        </w:numPr>
        <w:ind w:hanging="360" w:start="360"/>
        <w:rPr>
          <w:b/>
        </w:rPr>
      </w:pPr>
      <w:r>
        <w:rPr>
          <w:b/>
        </w:rPr>
        <w:t>Name of the Inventor(s)*:</w:t>
      </w:r>
    </w:p>
    <w:p>
      <w:pPr>
        <w:pStyle w:val="Normal"/>
        <w:ind w:start="360"/>
        <w:rPr>
          <w:b/>
        </w:rPr>
      </w:pPr>
      <w:bookmarkStart w:id="0" w:name="_GoBack"/>
      <w:bookmarkEnd w:id="0"/>
      <w:r>
        <w:rPr>
          <w:b/>
        </w:rPr>
        <w:tab/>
        <w:t>Shri Prasenjit Ghosh</w:t>
      </w:r>
    </w:p>
    <w:p>
      <w:pPr>
        <w:pStyle w:val="ListParagraph"/>
        <w:numPr>
          <w:ilvl w:val="0"/>
          <w:numId w:val="1"/>
        </w:numPr>
        <w:ind w:hanging="360" w:start="360"/>
        <w:rPr>
          <w:b/>
        </w:rPr>
      </w:pPr>
      <w:r>
        <w:rPr>
          <w:b/>
        </w:rPr>
        <w:t>Address and Citizenship of the Inventor(s)*:</w:t>
      </w:r>
    </w:p>
    <w:p>
      <w:pPr>
        <w:pStyle w:val="Normal"/>
        <w:rPr/>
      </w:pPr>
      <w:r>
        <w:rPr/>
        <w:tab/>
      </w:r>
      <w:r>
        <w:rPr/>
        <w:t xml:space="preserve">12A, Puddo Pukur Lane, </w:t>
      </w:r>
      <w:r>
        <w:rPr/>
        <w:t xml:space="preserve">Kolkata </w:t>
      </w:r>
      <w:r>
        <w:rPr/>
        <w:t>700020</w:t>
      </w:r>
      <w:r>
        <w:rPr/>
        <w:t>, West Bengal, India.</w:t>
      </w:r>
    </w:p>
    <w:p>
      <w:pPr>
        <w:pStyle w:val="ListParagraph"/>
        <w:numPr>
          <w:ilvl w:val="0"/>
          <w:numId w:val="1"/>
        </w:numPr>
        <w:ind w:hanging="360" w:start="360"/>
        <w:rPr>
          <w:b/>
        </w:rPr>
      </w:pPr>
      <w:r>
        <w:rPr>
          <w:b/>
        </w:rPr>
        <w:t>Title of the Invention (Optional):</w:t>
      </w:r>
    </w:p>
    <w:p>
      <w:pPr>
        <w:pStyle w:val="Normal"/>
        <w:ind w:start="360"/>
        <w:rPr>
          <w:b/>
        </w:rPr>
      </w:pPr>
      <w:r>
        <w:rPr>
          <w:b/>
        </w:rPr>
        <w:tab/>
        <w:t>Thorium Reactor / Fusion Design.</w:t>
      </w:r>
    </w:p>
    <w:p>
      <w:pPr>
        <w:pStyle w:val="ListParagraph"/>
        <w:numPr>
          <w:ilvl w:val="0"/>
          <w:numId w:val="1"/>
        </w:numPr>
        <w:ind w:hanging="360" w:start="360"/>
        <w:rPr>
          <w:b/>
        </w:rPr>
      </w:pPr>
      <w:r>
        <w:rPr>
          <w:b/>
        </w:rPr>
        <w:t xml:space="preserve">Problem Solved by the invention*: </w:t>
      </w:r>
      <w:r>
        <w:rPr/>
        <w:t>Describe the unmet need/problems in the current solutions and the problem that this invention solves.</w:t>
      </w:r>
    </w:p>
    <w:p>
      <w:pPr>
        <w:pStyle w:val="Normal"/>
        <w:rPr/>
      </w:pPr>
      <w:r>
        <w:rPr/>
        <w:tab/>
        <w:t xml:space="preserve">Existing nuclear reactors rely on uranium or plutonium, which are </w:t>
      </w:r>
      <w:r>
        <w:rPr>
          <w:b/>
          <w:bCs/>
        </w:rPr>
        <w:t>radioactive, scarce, and high-</w:t>
        <w:tab/>
        <w:t>risk</w:t>
      </w:r>
      <w:r>
        <w:rPr/>
        <w:t xml:space="preserve">. Fusion reactors are experimental, require massive containment, and are </w:t>
      </w:r>
      <w:r>
        <w:rPr>
          <w:b/>
          <w:bCs/>
        </w:rPr>
        <w:t xml:space="preserve">not yet practical </w:t>
        <w:tab/>
        <w:t>for mobile or compact applications</w:t>
      </w:r>
      <w:r>
        <w:rPr/>
        <w:t>.</w:t>
        <w:br/>
        <w:tab/>
      </w:r>
      <w:r>
        <w:rPr>
          <w:b/>
          <w:bCs/>
        </w:rPr>
        <w:t>Problem solved:</w:t>
      </w:r>
      <w:r>
        <w:rPr/>
        <w:t xml:space="preserve"> This invention provides a </w:t>
      </w:r>
      <w:r>
        <w:rPr>
          <w:b/>
          <w:bCs/>
        </w:rPr>
        <w:t>compact, safe, thorium-based reactor</w:t>
      </w:r>
      <w:r>
        <w:rPr/>
        <w:t xml:space="preserve"> capable of </w:t>
        <w:tab/>
      </w:r>
      <w:r>
        <w:rPr>
          <w:b/>
          <w:bCs/>
        </w:rPr>
        <w:t>fusion-like high-energy output</w:t>
      </w:r>
      <w:r>
        <w:rPr/>
        <w:t xml:space="preserve"> with </w:t>
      </w:r>
      <w:r>
        <w:rPr>
          <w:b/>
          <w:bCs/>
        </w:rPr>
        <w:t>minimal radioactive waste</w:t>
      </w:r>
      <w:r>
        <w:rPr/>
        <w:t xml:space="preserve">, suitable for hybrid integration </w:t>
        <w:tab/>
        <w:t>with robotics, exosuits, and energy systems.</w:t>
      </w:r>
    </w:p>
    <w:p>
      <w:pPr>
        <w:pStyle w:val="ListParagraph"/>
        <w:numPr>
          <w:ilvl w:val="0"/>
          <w:numId w:val="1"/>
        </w:numPr>
        <w:ind w:hanging="360" w:start="360"/>
        <w:rPr>
          <w:b/>
        </w:rPr>
      </w:pPr>
      <w:r>
        <w:rPr>
          <w:b/>
        </w:rPr>
        <w:t>Brief Description of the Invention*: Describe the invention in general terms: What does it do? And how does it do?</w:t>
      </w:r>
    </w:p>
    <w:p>
      <w:pPr>
        <w:pStyle w:val="Normal"/>
        <w:rPr/>
      </w:pPr>
      <w:r>
        <w:rPr/>
        <w:tab/>
        <w:t xml:space="preserve">The Thorium Reactor / Fusion Design is a </w:t>
      </w:r>
      <w:r>
        <w:rPr>
          <w:b/>
          <w:bCs/>
        </w:rPr>
        <w:t>thorium-based nuclear energy system</w:t>
      </w:r>
      <w:r>
        <w:rPr/>
        <w:t xml:space="preserve"> that employs a </w:t>
        <w:tab/>
      </w:r>
      <w:r>
        <w:rPr>
          <w:b/>
          <w:bCs/>
        </w:rPr>
        <w:t>fusion-inspired containment and reaction cycle</w:t>
      </w:r>
      <w:r>
        <w:rPr/>
        <w:t>.</w:t>
      </w:r>
    </w:p>
    <w:p>
      <w:pPr>
        <w:pStyle w:val="Normal"/>
        <w:numPr>
          <w:ilvl w:val="0"/>
          <w:numId w:val="0"/>
        </w:numPr>
        <w:ind w:hanging="0" w:start="720"/>
        <w:rPr/>
      </w:pPr>
      <w:r>
        <w:rPr>
          <w:b/>
          <w:bCs/>
        </w:rPr>
        <w:t>How it works:</w:t>
      </w:r>
      <w:r>
        <w:rPr/>
        <w:t xml:space="preserve"> The reactor uses thorium as the primary fuel, combined with </w:t>
      </w:r>
      <w:r>
        <w:rPr>
          <w:b/>
          <w:bCs/>
        </w:rPr>
        <w:t>vibrational containment fields</w:t>
      </w:r>
      <w:r>
        <w:rPr/>
        <w:t xml:space="preserve"> and impulse-assisted neutron modulation to achieve </w:t>
      </w:r>
      <w:r>
        <w:rPr>
          <w:b/>
          <w:bCs/>
        </w:rPr>
        <w:t>sustained energy output</w:t>
      </w:r>
      <w:r>
        <w:rPr/>
        <w:t>.</w:t>
      </w:r>
    </w:p>
    <w:p>
      <w:pPr>
        <w:pStyle w:val="Normal"/>
        <w:numPr>
          <w:ilvl w:val="0"/>
          <w:numId w:val="0"/>
        </w:numPr>
        <w:ind w:hanging="0" w:start="720"/>
        <w:rPr/>
      </w:pPr>
      <w:r>
        <w:rPr/>
        <w:t xml:space="preserve">Can function </w:t>
      </w:r>
      <w:r>
        <w:rPr>
          <w:bCs/>
        </w:rPr>
        <w:t>as a standalone energy source</w:t>
      </w:r>
      <w:r>
        <w:rPr/>
        <w:t xml:space="preserve"> or </w:t>
      </w:r>
      <w:r>
        <w:rPr>
          <w:bCs/>
        </w:rPr>
        <w:t>in tandem with NuCell Reactor</w:t>
      </w:r>
      <w:r>
        <w:rPr/>
        <w:t xml:space="preserve"> for hybrid systems.</w:t>
      </w:r>
    </w:p>
    <w:p>
      <w:pPr>
        <w:pStyle w:val="ListParagraph"/>
        <w:numPr>
          <w:ilvl w:val="0"/>
          <w:numId w:val="1"/>
        </w:numPr>
        <w:ind w:hanging="360" w:start="360"/>
        <w:rPr>
          <w:b/>
        </w:rPr>
      </w:pPr>
      <w:r>
        <w:rPr>
          <w:b/>
        </w:rPr>
        <w:t xml:space="preserve">Detailed Description of the Invention (Optional): </w:t>
      </w:r>
      <w:r>
        <w:rPr/>
        <w:t>Describe each component of your invention and describe how the components work together to make the invention work. Also explain in detail the new or novel aspects of your invention.</w:t>
      </w:r>
    </w:p>
    <w:p>
      <w:pPr>
        <w:pStyle w:val="Normal"/>
        <w:rPr/>
      </w:pPr>
      <w:r>
        <w:rPr>
          <w:b/>
          <w:bCs/>
        </w:rPr>
        <w:tab/>
        <w:t>Components:</w:t>
      </w:r>
    </w:p>
    <w:p>
      <w:pPr>
        <w:pStyle w:val="Normal"/>
        <w:numPr>
          <w:ilvl w:val="0"/>
          <w:numId w:val="2"/>
        </w:numPr>
        <w:rPr/>
      </w:pPr>
      <w:r>
        <w:rPr>
          <w:b/>
          <w:bCs/>
        </w:rPr>
        <w:t>Thorium Fuel Chamber:</w:t>
      </w:r>
      <w:r>
        <w:rPr/>
        <w:t xml:space="preserve"> Houses thorium rods designed for optimal neutron absorption.</w:t>
      </w:r>
    </w:p>
    <w:p>
      <w:pPr>
        <w:pStyle w:val="Normal"/>
        <w:numPr>
          <w:ilvl w:val="0"/>
          <w:numId w:val="2"/>
        </w:numPr>
        <w:rPr/>
      </w:pPr>
      <w:r>
        <w:rPr>
          <w:b/>
          <w:bCs/>
        </w:rPr>
        <w:t>Fusion-Assisted Containment:</w:t>
      </w:r>
      <w:r>
        <w:rPr/>
        <w:t xml:space="preserve"> Magnetic/vibrational field matrix to stabilize high-energy reactions.</w:t>
      </w:r>
    </w:p>
    <w:p>
      <w:pPr>
        <w:pStyle w:val="Normal"/>
        <w:numPr>
          <w:ilvl w:val="0"/>
          <w:numId w:val="2"/>
        </w:numPr>
        <w:rPr/>
      </w:pPr>
      <w:r>
        <w:rPr>
          <w:b/>
          <w:bCs/>
        </w:rPr>
        <w:t>Impulse Modulation Nodes:</w:t>
      </w:r>
      <w:r>
        <w:rPr/>
        <w:t xml:space="preserve"> Convert energy into controlled kinetic or electrical output.</w:t>
      </w:r>
    </w:p>
    <w:p>
      <w:pPr>
        <w:pStyle w:val="Normal"/>
        <w:numPr>
          <w:ilvl w:val="0"/>
          <w:numId w:val="2"/>
        </w:numPr>
        <w:rPr/>
      </w:pPr>
      <w:r>
        <w:rPr>
          <w:b/>
          <w:bCs/>
        </w:rPr>
        <w:t>Hybrid Integration Interface:</w:t>
      </w:r>
      <w:r>
        <w:rPr/>
        <w:t xml:space="preserve"> Connects with NuCell Reactor, SpandSuit, or robotics.</w:t>
      </w:r>
    </w:p>
    <w:p>
      <w:pPr>
        <w:pStyle w:val="Normal"/>
        <w:numPr>
          <w:ilvl w:val="0"/>
          <w:numId w:val="2"/>
        </w:numPr>
        <w:rPr/>
      </w:pPr>
      <w:r>
        <w:rPr>
          <w:b/>
          <w:bCs/>
        </w:rPr>
        <w:t>Radiation Shielding Layer:</w:t>
      </w:r>
      <w:r>
        <w:rPr/>
        <w:t xml:space="preserve"> Minimizes radiation leakage and ensures user safety.</w:t>
      </w:r>
    </w:p>
    <w:p>
      <w:pPr>
        <w:pStyle w:val="Normal"/>
        <w:numPr>
          <w:ilvl w:val="0"/>
          <w:numId w:val="2"/>
        </w:numPr>
        <w:rPr/>
      </w:pPr>
      <w:r>
        <w:rPr>
          <w:b/>
          <w:bCs/>
        </w:rPr>
        <w:t>Monitoring &amp; Control Console:</w:t>
      </w:r>
      <w:r>
        <w:rPr/>
        <w:t xml:space="preserve"> Tracks reactor temperature, neutron flux, and energy output in real-time.</w:t>
      </w:r>
    </w:p>
    <w:p>
      <w:pPr>
        <w:pStyle w:val="Normal"/>
        <w:rPr/>
      </w:pPr>
      <w:r>
        <w:rPr>
          <w:b/>
          <w:bCs/>
        </w:rPr>
        <w:t>Novel Aspects:</w:t>
      </w:r>
    </w:p>
    <w:p>
      <w:pPr>
        <w:pStyle w:val="Normal"/>
        <w:numPr>
          <w:ilvl w:val="0"/>
          <w:numId w:val="3"/>
        </w:numPr>
        <w:rPr/>
      </w:pPr>
      <w:r>
        <w:rPr>
          <w:b/>
          <w:bCs/>
        </w:rPr>
        <w:t>Thorium-based fusion hybrid</w:t>
      </w:r>
      <w:r>
        <w:rPr/>
        <w:t xml:space="preserve"> for high-energy density with low waste.</w:t>
      </w:r>
    </w:p>
    <w:p>
      <w:pPr>
        <w:pStyle w:val="Normal"/>
        <w:numPr>
          <w:ilvl w:val="0"/>
          <w:numId w:val="3"/>
        </w:numPr>
        <w:rPr/>
      </w:pPr>
      <w:r>
        <w:rPr>
          <w:b/>
          <w:bCs/>
        </w:rPr>
        <w:t>Compact design</w:t>
      </w:r>
      <w:r>
        <w:rPr/>
        <w:t xml:space="preserve"> suitable for mobile systems.</w:t>
      </w:r>
    </w:p>
    <w:p>
      <w:pPr>
        <w:pStyle w:val="Normal"/>
        <w:numPr>
          <w:ilvl w:val="0"/>
          <w:numId w:val="3"/>
        </w:numPr>
        <w:rPr/>
      </w:pPr>
      <w:r>
        <w:rPr>
          <w:b/>
          <w:bCs/>
        </w:rPr>
        <w:t>Impulse-assisted neutron modulation</w:t>
      </w:r>
      <w:r>
        <w:rPr/>
        <w:t xml:space="preserve"> enables controlled reactions.</w:t>
      </w:r>
    </w:p>
    <w:p>
      <w:pPr>
        <w:pStyle w:val="Normal"/>
        <w:numPr>
          <w:ilvl w:val="0"/>
          <w:numId w:val="3"/>
        </w:numPr>
        <w:rPr/>
      </w:pPr>
      <w:r>
        <w:rPr/>
        <w:t xml:space="preserve">Direct integration with </w:t>
      </w:r>
      <w:r>
        <w:rPr>
          <w:b/>
          <w:bCs/>
        </w:rPr>
        <w:t>GRRF energy network</w:t>
      </w:r>
      <w:r>
        <w:rPr/>
        <w:t xml:space="preserve"> (NuCell, ARJ_360).</w:t>
      </w:r>
    </w:p>
    <w:p>
      <w:pPr>
        <w:pStyle w:val="Normal"/>
        <w:numPr>
          <w:ilvl w:val="0"/>
          <w:numId w:val="3"/>
        </w:numPr>
        <w:rPr/>
      </w:pPr>
      <w:r>
        <w:rPr/>
        <w:t>Safe operation without bulky uranium-based infrastructure.</w:t>
      </w:r>
    </w:p>
    <w:p>
      <w:pPr>
        <w:pStyle w:val="ListParagraph"/>
        <w:numPr>
          <w:ilvl w:val="0"/>
          <w:numId w:val="1"/>
        </w:numPr>
        <w:ind w:hanging="360" w:start="360"/>
        <w:rPr/>
      </w:pPr>
      <w:r>
        <w:rPr>
          <w:b/>
        </w:rPr>
        <w:t xml:space="preserve">Diagrams/Figures (Optional): </w:t>
      </w:r>
      <w:r>
        <w:rPr/>
        <w:t>Provide figures showing all the components of your invention.</w:t>
      </w:r>
    </w:p>
    <w:p>
      <w:pPr>
        <w:pStyle w:val="Normal"/>
        <w:rPr/>
      </w:pPr>
      <w:r>
        <w:rPr/>
      </w:r>
    </w:p>
    <w:p>
      <w:pPr>
        <w:pStyle w:val="ListParagraph"/>
        <w:numPr>
          <w:ilvl w:val="0"/>
          <w:numId w:val="1"/>
        </w:numPr>
        <w:ind w:hanging="360" w:start="360"/>
        <w:rPr/>
      </w:pPr>
      <w:r>
        <w:rPr>
          <w:b/>
        </w:rPr>
        <w:t>Literature or Prior arts (If any-Optional)</w:t>
      </w:r>
      <w:r>
        <w:rPr/>
        <w:t>: Provide any related patent information and available literature related to the invention, such as design documents, product specifications, web links, technical papers, marketing brochures and any other documents.</w:t>
      </w:r>
    </w:p>
    <w:p>
      <w:pPr>
        <w:pStyle w:val="Normal"/>
        <w:numPr>
          <w:ilvl w:val="0"/>
          <w:numId w:val="0"/>
        </w:numPr>
        <w:ind w:hanging="0" w:start="360"/>
        <w:rPr/>
      </w:pPr>
      <w:r>
        <w:rPr/>
        <w:t>Traditional thorium reactors: stationary, low-efficiency, experimental.</w:t>
      </w:r>
    </w:p>
    <w:p>
      <w:pPr>
        <w:pStyle w:val="Normal"/>
        <w:numPr>
          <w:ilvl w:val="0"/>
          <w:numId w:val="0"/>
        </w:numPr>
        <w:ind w:hanging="0" w:start="360"/>
        <w:rPr/>
      </w:pPr>
      <w:r>
        <w:rPr/>
        <w:t>Fusion research reactors: require massive magnetic confinement, impractical for mobile applications.</w:t>
      </w:r>
    </w:p>
    <w:p>
      <w:pPr>
        <w:pStyle w:val="Normal"/>
        <w:numPr>
          <w:ilvl w:val="0"/>
          <w:numId w:val="0"/>
        </w:numPr>
        <w:spacing w:before="0" w:after="160"/>
        <w:ind w:hanging="0" w:start="360"/>
        <w:rPr/>
      </w:pPr>
      <w:r>
        <w:rPr/>
        <w:t>Hybrid vibrational-reactor designs: no existing system combines thorium, impulse modulation, and compact mobile use.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www.ipflair.com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www.ipflair.com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819150" cy="332740"/>
          <wp:effectExtent l="0" t="0" r="0" b="0"/>
          <wp:docPr id="1" name="Picture 2" descr="http://ipxcl.codecyclopedia.biz/wp-content/uploads/2017/03/ip_logo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http://ipxcl.codecyclopedia.biz/wp-content/uploads/2017/03/ip_logo_blue.png"/>
                  <pic:cNvPicPr>
                    <a:picLocks noChangeAspect="1" noChangeArrowheads="1"/>
                  </pic:cNvPicPr>
                </pic:nvPicPr>
                <pic:blipFill>
                  <a:blip r:embed="rId1"/>
                  <a:stretch>
                    <a:fillRect/>
                  </a:stretch>
                </pic:blipFill>
                <pic:spPr bwMode="auto">
                  <a:xfrm>
                    <a:off x="0" y="0"/>
                    <a:ext cx="819150" cy="33274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819150" cy="332740"/>
          <wp:effectExtent l="0" t="0" r="0" b="0"/>
          <wp:docPr id="2" name="Picture 2" descr="http://ipxcl.codecyclopedia.biz/wp-content/uploads/2017/03/ip_logo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ipxcl.codecyclopedia.biz/wp-content/uploads/2017/03/ip_logo_blue.png"/>
                  <pic:cNvPicPr>
                    <a:picLocks noChangeAspect="1" noChangeArrowheads="1"/>
                  </pic:cNvPicPr>
                </pic:nvPicPr>
                <pic:blipFill>
                  <a:blip r:embed="rId1"/>
                  <a:stretch>
                    <a:fillRect/>
                  </a:stretch>
                </pic:blipFill>
                <pic:spPr bwMode="auto">
                  <a:xfrm>
                    <a:off x="0" y="0"/>
                    <a:ext cx="819150" cy="3327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44ad1"/>
    <w:rPr/>
  </w:style>
  <w:style w:type="character" w:styleId="FooterChar" w:customStyle="1">
    <w:name w:val="Footer Char"/>
    <w:basedOn w:val="DefaultParagraphFont"/>
    <w:link w:val="Footer"/>
    <w:uiPriority w:val="99"/>
    <w:qFormat/>
    <w:rsid w:val="00144ad1"/>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bf5b4a"/>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44ad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44ad1"/>
    <w:pPr>
      <w:tabs>
        <w:tab w:val="clear" w:pos="720"/>
        <w:tab w:val="center" w:pos="4680" w:leader="none"/>
        <w:tab w:val="right" w:pos="9360" w:leader="none"/>
      </w:tabs>
      <w:spacing w:lineRule="auto" w:line="240" w:before="0" w:after="0"/>
    </w:pPr>
    <w:rPr/>
  </w:style>
  <w:style w:type="paragraph" w:styleId="CenterTitle" w:customStyle="1">
    <w:name w:val="Center Title"/>
    <w:basedOn w:val="Normal"/>
    <w:qFormat/>
    <w:rsid w:val="00144ad1"/>
    <w:pPr>
      <w:overflowPunct w:val="true"/>
      <w:spacing w:lineRule="auto" w:line="240" w:before="0" w:after="240"/>
      <w:jc w:val="center"/>
      <w:textAlignment w:val="baseline"/>
    </w:pPr>
    <w:rPr>
      <w:rFonts w:ascii="Times New Roman" w:hAnsi="Times New Roman" w:eastAsia="Times New Roman" w:cs="Times New Roman"/>
      <w:b/>
      <w:sz w:val="24"/>
      <w:szCs w:val="20"/>
      <w:lang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9DBD5C640B8A4B95C39ED6C473EFA0" ma:contentTypeVersion="13" ma:contentTypeDescription="Create a new document." ma:contentTypeScope="" ma:versionID="a9be987c7e3c7c722b5b6d84da8cd507">
  <xsd:schema xmlns:xsd="http://www.w3.org/2001/XMLSchema" xmlns:xs="http://www.w3.org/2001/XMLSchema" xmlns:p="http://schemas.microsoft.com/office/2006/metadata/properties" xmlns:ns2="d000cdd4-73e7-4767-9a41-e046d72b0b98" xmlns:ns3="82ab5eab-36cd-4c27-bdca-63371541c679" targetNamespace="http://schemas.microsoft.com/office/2006/metadata/properties" ma:root="true" ma:fieldsID="21848a4afd96356c386b6e429479bf7d" ns2:_="" ns3:_="">
    <xsd:import namespace="d000cdd4-73e7-4767-9a41-e046d72b0b98"/>
    <xsd:import namespace="82ab5eab-36cd-4c27-bdca-63371541c67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00cdd4-73e7-4767-9a41-e046d72b0b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ab5eab-36cd-4c27-bdca-63371541c6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EAD12C-682E-4FA8-80F3-527EAE991DF8}"/>
</file>

<file path=customXml/itemProps2.xml><?xml version="1.0" encoding="utf-8"?>
<ds:datastoreItem xmlns:ds="http://schemas.openxmlformats.org/officeDocument/2006/customXml" ds:itemID="{EFC921A2-925E-4B3B-B5FD-AF4150EE7DC7}"/>
</file>

<file path=customXml/itemProps3.xml><?xml version="1.0" encoding="utf-8"?>
<ds:datastoreItem xmlns:ds="http://schemas.openxmlformats.org/officeDocument/2006/customXml" ds:itemID="{23F082CA-B9F2-480F-BE48-E803D4E200A9}"/>
</file>

<file path=docProps/app.xml><?xml version="1.0" encoding="utf-8"?>
<Properties xmlns="http://schemas.openxmlformats.org/officeDocument/2006/extended-properties" xmlns:vt="http://schemas.openxmlformats.org/officeDocument/2006/docPropsVTypes">
  <Template>Normal</Template>
  <TotalTime>10</TotalTime>
  <Application>LibreOffice/25.8.3.2$Windows_X86_64 LibreOffice_project/8ca8d55c161d602844f5428fa4b58097424e324e</Application>
  <AppVersion>15.0000</AppVersion>
  <Pages>3</Pages>
  <Words>801</Words>
  <Characters>4441</Characters>
  <CharactersWithSpaces>5186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2018-07-13T06:54:00Z</dcterms:created>
  <dc:creator>Khaja Haruni</dc:creator>
  <dc:description/>
  <dc:language>en-US</dc:language>
  <cp:lastModifiedBy/>
  <dcterms:modified xsi:type="dcterms:W3CDTF">2025-11-16T19:00:48Z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0x0101009F9DBD5C640B8A4B95C39ED6C473EFA0</vt:lpwstr>
  </property>
</Properties>
</file>