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CAA1A1" w14:textId="4CC037CD" w:rsidR="1DC79215" w:rsidRDefault="1DC79215" w:rsidP="4A3C36C4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4A3C36C4">
        <w:rPr>
          <w:rFonts w:ascii="Times New Roman" w:eastAsia="Times New Roman" w:hAnsi="Times New Roman" w:cs="Times New Roman"/>
          <w:sz w:val="32"/>
          <w:szCs w:val="32"/>
        </w:rPr>
        <w:t xml:space="preserve">Dimensões conceituais </w:t>
      </w:r>
      <w:r w:rsidR="75943E49" w:rsidRPr="4A3C36C4">
        <w:rPr>
          <w:rFonts w:ascii="Times New Roman" w:eastAsia="Times New Roman" w:hAnsi="Times New Roman" w:cs="Times New Roman"/>
          <w:sz w:val="32"/>
          <w:szCs w:val="32"/>
        </w:rPr>
        <w:t xml:space="preserve">e empíricas </w:t>
      </w:r>
      <w:r w:rsidRPr="4A3C36C4">
        <w:rPr>
          <w:rFonts w:ascii="Times New Roman" w:eastAsia="Times New Roman" w:hAnsi="Times New Roman" w:cs="Times New Roman"/>
          <w:sz w:val="32"/>
          <w:szCs w:val="32"/>
        </w:rPr>
        <w:t xml:space="preserve">da desindustrialização brasileira: uma análise setorial e </w:t>
      </w:r>
      <w:proofErr w:type="spellStart"/>
      <w:proofErr w:type="gramStart"/>
      <w:r w:rsidRPr="4A3C36C4">
        <w:rPr>
          <w:rFonts w:ascii="Times New Roman" w:eastAsia="Times New Roman" w:hAnsi="Times New Roman" w:cs="Times New Roman"/>
          <w:sz w:val="32"/>
          <w:szCs w:val="32"/>
        </w:rPr>
        <w:t>intra</w:t>
      </w:r>
      <w:r w:rsidR="6E97D62E" w:rsidRPr="4A3C36C4">
        <w:rPr>
          <w:rFonts w:ascii="Times New Roman" w:eastAsia="Times New Roman" w:hAnsi="Times New Roman" w:cs="Times New Roman"/>
          <w:sz w:val="32"/>
          <w:szCs w:val="32"/>
        </w:rPr>
        <w:t>-</w:t>
      </w:r>
      <w:r w:rsidRPr="4A3C36C4">
        <w:rPr>
          <w:rFonts w:ascii="Times New Roman" w:eastAsia="Times New Roman" w:hAnsi="Times New Roman" w:cs="Times New Roman"/>
          <w:sz w:val="32"/>
          <w:szCs w:val="32"/>
        </w:rPr>
        <w:t>industria</w:t>
      </w:r>
      <w:r w:rsidR="2B89AE8A" w:rsidRPr="4A3C36C4">
        <w:rPr>
          <w:rFonts w:ascii="Times New Roman" w:eastAsia="Times New Roman" w:hAnsi="Times New Roman" w:cs="Times New Roman"/>
          <w:sz w:val="32"/>
          <w:szCs w:val="32"/>
        </w:rPr>
        <w:t>l</w:t>
      </w:r>
      <w:proofErr w:type="spellEnd"/>
      <w:proofErr w:type="gramEnd"/>
    </w:p>
    <w:p w14:paraId="72C26C81" w14:textId="019892B5" w:rsidR="4A3C36C4" w:rsidRDefault="4A3C36C4" w:rsidP="4A3C36C4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9E48096" w14:textId="7841A3FF" w:rsidR="4A3C36C4" w:rsidRDefault="4A3C36C4" w:rsidP="4A3C36C4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49F0047" w14:textId="4DA461D5" w:rsidR="0122DC47" w:rsidRDefault="0122DC47" w:rsidP="4A3C36C4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t>César Freitas Albuquerque</w:t>
      </w:r>
      <w:r w:rsidR="37F0DEDF" w:rsidRPr="4A3C36C4">
        <w:rPr>
          <w:rFonts w:ascii="Times New Roman" w:eastAsia="Times New Roman" w:hAnsi="Times New Roman" w:cs="Times New Roman"/>
          <w:sz w:val="24"/>
          <w:szCs w:val="24"/>
        </w:rPr>
        <w:t>¹</w:t>
      </w:r>
    </w:p>
    <w:p w14:paraId="5C445D77" w14:textId="32859603" w:rsidR="0122DC47" w:rsidRDefault="0122DC47" w:rsidP="4A3C36C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t>Izabel Flores</w:t>
      </w:r>
      <w:r w:rsidR="09544B10" w:rsidRPr="4A3C36C4">
        <w:rPr>
          <w:rFonts w:ascii="Times New Roman" w:eastAsia="Times New Roman" w:hAnsi="Times New Roman" w:cs="Times New Roman"/>
          <w:sz w:val="24"/>
          <w:szCs w:val="24"/>
        </w:rPr>
        <w:t>²</w:t>
      </w:r>
    </w:p>
    <w:p w14:paraId="08EE857C" w14:textId="205AD164" w:rsidR="4A3C36C4" w:rsidRDefault="4A3C36C4" w:rsidP="4A3C36C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22D734" w14:textId="7B06C2E3" w:rsidR="4A3C36C4" w:rsidRDefault="4A3C36C4" w:rsidP="4A3C36C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3C87DF" w14:textId="573615B9" w:rsidR="4A3C36C4" w:rsidRDefault="4A3C36C4" w:rsidP="4A3C36C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46E32B" w14:textId="72A341D5" w:rsidR="13B1CA59" w:rsidRDefault="13B1CA59" w:rsidP="4A3C36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b/>
          <w:bCs/>
          <w:sz w:val="24"/>
          <w:szCs w:val="24"/>
        </w:rPr>
        <w:t>Resumo: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7ACBABC" w:rsidRPr="4A3C36C4">
        <w:rPr>
          <w:rFonts w:ascii="Times New Roman" w:eastAsia="Times New Roman" w:hAnsi="Times New Roman" w:cs="Times New Roman"/>
          <w:sz w:val="24"/>
          <w:szCs w:val="24"/>
        </w:rPr>
        <w:t xml:space="preserve">Nesse trabalho, retomamos a discussão teórica e conceitual da desindustrialização brasileira e das hipóteses de “desindustrialização precoce” e “doença holandesa”. As principais variáveis utilizadas para essa análise (valor adicionado, emprego, exportações e importações) setorial e </w:t>
      </w:r>
      <w:proofErr w:type="spellStart"/>
      <w:r w:rsidR="27ACBABC" w:rsidRPr="4A3C36C4">
        <w:rPr>
          <w:rFonts w:ascii="Times New Roman" w:eastAsia="Times New Roman" w:hAnsi="Times New Roman" w:cs="Times New Roman"/>
          <w:sz w:val="24"/>
          <w:szCs w:val="24"/>
        </w:rPr>
        <w:t>intra-</w:t>
      </w:r>
      <w:proofErr w:type="gramStart"/>
      <w:r w:rsidR="27ACBABC" w:rsidRPr="4A3C36C4">
        <w:rPr>
          <w:rFonts w:ascii="Times New Roman" w:eastAsia="Times New Roman" w:hAnsi="Times New Roman" w:cs="Times New Roman"/>
          <w:sz w:val="24"/>
          <w:szCs w:val="24"/>
        </w:rPr>
        <w:t>industria</w:t>
      </w:r>
      <w:proofErr w:type="spellEnd"/>
      <w:proofErr w:type="gramEnd"/>
      <w:r w:rsidR="27ACBABC" w:rsidRPr="4A3C36C4">
        <w:rPr>
          <w:rFonts w:ascii="Times New Roman" w:eastAsia="Times New Roman" w:hAnsi="Times New Roman" w:cs="Times New Roman"/>
          <w:sz w:val="24"/>
          <w:szCs w:val="24"/>
        </w:rPr>
        <w:t>, não apontam uma resposta definitiva sobre a ocorrência ou não da desindustrialização. No entanto, adiciona mais argumentos a hipótese de desindustrialização:</w:t>
      </w:r>
      <w:r w:rsidR="13BE2103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CA35490" w:rsidRPr="4A3C36C4">
        <w:rPr>
          <w:rFonts w:ascii="Times New Roman" w:eastAsia="Times New Roman" w:hAnsi="Times New Roman" w:cs="Times New Roman"/>
          <w:sz w:val="24"/>
          <w:szCs w:val="24"/>
        </w:rPr>
        <w:t>a</w:t>
      </w:r>
      <w:r w:rsidR="7C94F2C3" w:rsidRPr="4A3C36C4">
        <w:rPr>
          <w:rFonts w:ascii="Times New Roman" w:eastAsia="Times New Roman" w:hAnsi="Times New Roman" w:cs="Times New Roman"/>
          <w:sz w:val="24"/>
          <w:szCs w:val="24"/>
        </w:rPr>
        <w:t xml:space="preserve"> pa</w:t>
      </w:r>
      <w:r w:rsidR="2CA35490" w:rsidRPr="4A3C36C4">
        <w:rPr>
          <w:rFonts w:ascii="Times New Roman" w:eastAsia="Times New Roman" w:hAnsi="Times New Roman" w:cs="Times New Roman"/>
          <w:sz w:val="24"/>
          <w:szCs w:val="24"/>
        </w:rPr>
        <w:t>rticipação do</w:t>
      </w:r>
      <w:r w:rsidR="27ACBABC" w:rsidRPr="4A3C36C4">
        <w:rPr>
          <w:rFonts w:ascii="Times New Roman" w:eastAsia="Times New Roman" w:hAnsi="Times New Roman" w:cs="Times New Roman"/>
          <w:sz w:val="24"/>
          <w:szCs w:val="24"/>
        </w:rPr>
        <w:t xml:space="preserve"> valor adicionado</w:t>
      </w:r>
      <w:r w:rsidR="759E43A2" w:rsidRPr="4A3C36C4">
        <w:rPr>
          <w:rFonts w:ascii="Times New Roman" w:eastAsia="Times New Roman" w:hAnsi="Times New Roman" w:cs="Times New Roman"/>
          <w:sz w:val="24"/>
          <w:szCs w:val="24"/>
        </w:rPr>
        <w:t xml:space="preserve"> da indústria de transformação no PIB </w:t>
      </w:r>
      <w:r w:rsidR="1C56BAE2" w:rsidRPr="4A3C36C4">
        <w:rPr>
          <w:rFonts w:ascii="Times New Roman" w:eastAsia="Times New Roman" w:hAnsi="Times New Roman" w:cs="Times New Roman"/>
          <w:sz w:val="24"/>
          <w:szCs w:val="24"/>
        </w:rPr>
        <w:t>ter estagn</w:t>
      </w:r>
      <w:r w:rsidR="12EBD0B7" w:rsidRPr="4A3C36C4">
        <w:rPr>
          <w:rFonts w:ascii="Times New Roman" w:eastAsia="Times New Roman" w:hAnsi="Times New Roman" w:cs="Times New Roman"/>
          <w:sz w:val="24"/>
          <w:szCs w:val="24"/>
        </w:rPr>
        <w:t>o</w:t>
      </w:r>
      <w:r w:rsidR="5F22BFF5" w:rsidRPr="4A3C36C4">
        <w:rPr>
          <w:rFonts w:ascii="Times New Roman" w:eastAsia="Times New Roman" w:hAnsi="Times New Roman" w:cs="Times New Roman"/>
          <w:sz w:val="24"/>
          <w:szCs w:val="24"/>
        </w:rPr>
        <w:t>u</w:t>
      </w:r>
      <w:r w:rsidR="1C56BAE2" w:rsidRPr="4A3C36C4">
        <w:rPr>
          <w:rFonts w:ascii="Times New Roman" w:eastAsia="Times New Roman" w:hAnsi="Times New Roman" w:cs="Times New Roman"/>
          <w:sz w:val="24"/>
          <w:szCs w:val="24"/>
        </w:rPr>
        <w:t xml:space="preserve"> em</w:t>
      </w:r>
      <w:r w:rsidR="6822C38B" w:rsidRPr="4A3C36C4">
        <w:rPr>
          <w:rFonts w:ascii="Times New Roman" w:eastAsia="Times New Roman" w:hAnsi="Times New Roman" w:cs="Times New Roman"/>
          <w:sz w:val="24"/>
          <w:szCs w:val="24"/>
        </w:rPr>
        <w:t xml:space="preserve"> níveis menores</w:t>
      </w:r>
      <w:r w:rsidR="1C56BAE2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7A63721" w:rsidRPr="4A3C36C4">
        <w:rPr>
          <w:rFonts w:ascii="Times New Roman" w:eastAsia="Times New Roman" w:hAnsi="Times New Roman" w:cs="Times New Roman"/>
          <w:sz w:val="24"/>
          <w:szCs w:val="24"/>
        </w:rPr>
        <w:t xml:space="preserve">que os </w:t>
      </w:r>
      <w:proofErr w:type="spellStart"/>
      <w:r w:rsidR="47A63721" w:rsidRPr="4A3C36C4">
        <w:rPr>
          <w:rFonts w:ascii="Times New Roman" w:eastAsia="Times New Roman" w:hAnsi="Times New Roman" w:cs="Times New Roman"/>
          <w:sz w:val="24"/>
          <w:szCs w:val="24"/>
        </w:rPr>
        <w:t>experienci</w:t>
      </w:r>
      <w:r w:rsidR="3B448CAD" w:rsidRPr="4A3C36C4">
        <w:rPr>
          <w:rFonts w:ascii="Times New Roman" w:eastAsia="Times New Roman" w:hAnsi="Times New Roman" w:cs="Times New Roman"/>
          <w:sz w:val="24"/>
          <w:szCs w:val="24"/>
        </w:rPr>
        <w:t>ados</w:t>
      </w:r>
      <w:proofErr w:type="spellEnd"/>
      <w:r w:rsidR="3B448CAD" w:rsidRPr="4A3C36C4">
        <w:rPr>
          <w:rFonts w:ascii="Times New Roman" w:eastAsia="Times New Roman" w:hAnsi="Times New Roman" w:cs="Times New Roman"/>
          <w:sz w:val="24"/>
          <w:szCs w:val="24"/>
        </w:rPr>
        <w:t xml:space="preserve"> em períodos anteriores</w:t>
      </w:r>
      <w:r w:rsidR="1EC2C5D9" w:rsidRPr="4A3C36C4">
        <w:rPr>
          <w:rFonts w:ascii="Times New Roman" w:eastAsia="Times New Roman" w:hAnsi="Times New Roman" w:cs="Times New Roman"/>
          <w:sz w:val="24"/>
          <w:szCs w:val="24"/>
        </w:rPr>
        <w:t>;</w:t>
      </w:r>
      <w:r w:rsidR="61FCA5E1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4F3AB69" w:rsidRPr="4A3C36C4">
        <w:rPr>
          <w:rFonts w:ascii="Times New Roman" w:eastAsia="Times New Roman" w:hAnsi="Times New Roman" w:cs="Times New Roman"/>
          <w:sz w:val="24"/>
          <w:szCs w:val="24"/>
        </w:rPr>
        <w:t>intersetorialmente</w:t>
      </w:r>
      <w:r w:rsidR="6F6B055E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7A221E3" w:rsidRPr="4A3C36C4">
        <w:rPr>
          <w:rFonts w:ascii="Times New Roman" w:eastAsia="Times New Roman" w:hAnsi="Times New Roman" w:cs="Times New Roman"/>
          <w:sz w:val="24"/>
          <w:szCs w:val="24"/>
        </w:rPr>
        <w:t>percebe-se</w:t>
      </w:r>
      <w:r w:rsidR="2244109D" w:rsidRPr="4A3C36C4">
        <w:rPr>
          <w:rFonts w:ascii="Times New Roman" w:eastAsia="Times New Roman" w:hAnsi="Times New Roman" w:cs="Times New Roman"/>
          <w:sz w:val="24"/>
          <w:szCs w:val="24"/>
        </w:rPr>
        <w:t xml:space="preserve"> aumento de expressivo dos s</w:t>
      </w:r>
      <w:r w:rsidR="7C5E6851" w:rsidRPr="4A3C36C4">
        <w:rPr>
          <w:rFonts w:ascii="Times New Roman" w:eastAsia="Times New Roman" w:hAnsi="Times New Roman" w:cs="Times New Roman"/>
          <w:sz w:val="24"/>
          <w:szCs w:val="24"/>
        </w:rPr>
        <w:t>ubs</w:t>
      </w:r>
      <w:r w:rsidR="2244109D" w:rsidRPr="4A3C36C4">
        <w:rPr>
          <w:rFonts w:ascii="Times New Roman" w:eastAsia="Times New Roman" w:hAnsi="Times New Roman" w:cs="Times New Roman"/>
          <w:sz w:val="24"/>
          <w:szCs w:val="24"/>
        </w:rPr>
        <w:t>etores de menor intensidade tecn</w:t>
      </w:r>
      <w:r w:rsidR="093F918C" w:rsidRPr="4A3C36C4">
        <w:rPr>
          <w:rFonts w:ascii="Times New Roman" w:eastAsia="Times New Roman" w:hAnsi="Times New Roman" w:cs="Times New Roman"/>
          <w:sz w:val="24"/>
          <w:szCs w:val="24"/>
        </w:rPr>
        <w:t>ológica</w:t>
      </w:r>
      <w:r w:rsidR="08F3ECD5" w:rsidRPr="4A3C36C4">
        <w:rPr>
          <w:rFonts w:ascii="Times New Roman" w:eastAsia="Times New Roman" w:hAnsi="Times New Roman" w:cs="Times New Roman"/>
          <w:sz w:val="24"/>
          <w:szCs w:val="24"/>
        </w:rPr>
        <w:t xml:space="preserve"> frente aos de maior</w:t>
      </w:r>
      <w:r w:rsidR="195878B5" w:rsidRPr="4A3C36C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2DC9267A" w:rsidRPr="4A3C36C4">
        <w:rPr>
          <w:rFonts w:ascii="Times New Roman" w:eastAsia="Times New Roman" w:hAnsi="Times New Roman" w:cs="Times New Roman"/>
          <w:sz w:val="24"/>
          <w:szCs w:val="24"/>
        </w:rPr>
        <w:t xml:space="preserve">os resultados da balança comercial </w:t>
      </w:r>
      <w:r w:rsidR="3EF3517C" w:rsidRPr="4A3C36C4">
        <w:rPr>
          <w:rFonts w:ascii="Times New Roman" w:eastAsia="Times New Roman" w:hAnsi="Times New Roman" w:cs="Times New Roman"/>
          <w:sz w:val="24"/>
          <w:szCs w:val="24"/>
        </w:rPr>
        <w:t xml:space="preserve">indicam que há uma maior </w:t>
      </w:r>
      <w:r w:rsidR="53DC165F" w:rsidRPr="4A3C36C4">
        <w:rPr>
          <w:rFonts w:ascii="Times New Roman" w:eastAsia="Times New Roman" w:hAnsi="Times New Roman" w:cs="Times New Roman"/>
          <w:sz w:val="24"/>
          <w:szCs w:val="24"/>
        </w:rPr>
        <w:t>presença de setores menos intensivos em tecnologia e/ou industriais nas exportações,</w:t>
      </w:r>
      <w:r w:rsidR="3EF3517C" w:rsidRPr="4A3C36C4">
        <w:rPr>
          <w:rFonts w:ascii="Times New Roman" w:eastAsia="Times New Roman" w:hAnsi="Times New Roman" w:cs="Times New Roman"/>
          <w:sz w:val="24"/>
          <w:szCs w:val="24"/>
        </w:rPr>
        <w:t xml:space="preserve"> bem como há uma maior dependência do mercado externo desses tipos </w:t>
      </w:r>
      <w:r w:rsidR="3BCE5335" w:rsidRPr="4A3C36C4">
        <w:rPr>
          <w:rFonts w:ascii="Times New Roman" w:eastAsia="Times New Roman" w:hAnsi="Times New Roman" w:cs="Times New Roman"/>
          <w:sz w:val="24"/>
          <w:szCs w:val="24"/>
        </w:rPr>
        <w:t>de produtos.</w:t>
      </w:r>
    </w:p>
    <w:p w14:paraId="26640C8F" w14:textId="61045096" w:rsidR="4A3C36C4" w:rsidRDefault="4A3C36C4" w:rsidP="4A3C36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8B4A02" w14:textId="7AF6488C" w:rsidR="0122DC47" w:rsidRDefault="0122DC47" w:rsidP="4A3C36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b/>
          <w:bCs/>
          <w:sz w:val="24"/>
          <w:szCs w:val="24"/>
        </w:rPr>
        <w:t>Palavras-chave: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D7CEAA0" w:rsidRPr="4A3C36C4">
        <w:rPr>
          <w:rFonts w:ascii="Times New Roman" w:eastAsia="Times New Roman" w:hAnsi="Times New Roman" w:cs="Times New Roman"/>
          <w:sz w:val="24"/>
          <w:szCs w:val="24"/>
        </w:rPr>
        <w:t>Desindustrialização</w:t>
      </w:r>
      <w:r w:rsidR="6B5B8B8B" w:rsidRPr="4A3C36C4">
        <w:rPr>
          <w:rFonts w:ascii="Times New Roman" w:eastAsia="Times New Roman" w:hAnsi="Times New Roman" w:cs="Times New Roman"/>
          <w:sz w:val="24"/>
          <w:szCs w:val="24"/>
        </w:rPr>
        <w:t>;</w:t>
      </w:r>
      <w:r w:rsidR="1F67EFBA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F1F4D8B" w:rsidRPr="4A3C36C4">
        <w:rPr>
          <w:rFonts w:ascii="Times New Roman" w:eastAsia="Times New Roman" w:hAnsi="Times New Roman" w:cs="Times New Roman"/>
          <w:sz w:val="24"/>
          <w:szCs w:val="24"/>
        </w:rPr>
        <w:t>indústria de transformação</w:t>
      </w:r>
      <w:r w:rsidR="32F6CAE4" w:rsidRPr="4A3C36C4">
        <w:rPr>
          <w:rFonts w:ascii="Times New Roman" w:eastAsia="Times New Roman" w:hAnsi="Times New Roman" w:cs="Times New Roman"/>
          <w:sz w:val="24"/>
          <w:szCs w:val="24"/>
        </w:rPr>
        <w:t>;</w:t>
      </w:r>
      <w:r w:rsidR="5D11EF40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9545A46" w:rsidRPr="4A3C36C4">
        <w:rPr>
          <w:rFonts w:ascii="Times New Roman" w:eastAsia="Times New Roman" w:hAnsi="Times New Roman" w:cs="Times New Roman"/>
          <w:sz w:val="24"/>
          <w:szCs w:val="24"/>
        </w:rPr>
        <w:t>setores</w:t>
      </w:r>
      <w:r w:rsidR="556DFA88" w:rsidRPr="4A3C36C4">
        <w:rPr>
          <w:rFonts w:ascii="Times New Roman" w:eastAsia="Times New Roman" w:hAnsi="Times New Roman" w:cs="Times New Roman"/>
          <w:sz w:val="24"/>
          <w:szCs w:val="24"/>
        </w:rPr>
        <w:t>;</w:t>
      </w:r>
      <w:r w:rsidR="69545A46" w:rsidRPr="4A3C36C4">
        <w:rPr>
          <w:rFonts w:ascii="Times New Roman" w:eastAsia="Times New Roman" w:hAnsi="Times New Roman" w:cs="Times New Roman"/>
          <w:sz w:val="24"/>
          <w:szCs w:val="24"/>
        </w:rPr>
        <w:t xml:space="preserve"> nível </w:t>
      </w:r>
      <w:proofErr w:type="gramStart"/>
      <w:r w:rsidR="69545A46" w:rsidRPr="4A3C36C4">
        <w:rPr>
          <w:rFonts w:ascii="Times New Roman" w:eastAsia="Times New Roman" w:hAnsi="Times New Roman" w:cs="Times New Roman"/>
          <w:sz w:val="24"/>
          <w:szCs w:val="24"/>
        </w:rPr>
        <w:t>tecnológico</w:t>
      </w:r>
      <w:proofErr w:type="gramEnd"/>
    </w:p>
    <w:p w14:paraId="5EFA5A4E" w14:textId="1012BC19" w:rsidR="4A3C36C4" w:rsidRDefault="4A3C36C4" w:rsidP="4A3C36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55E6F2" w14:textId="58481574" w:rsidR="4A3C36C4" w:rsidRDefault="4A3C36C4" w:rsidP="4A3C36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DCC49D" w14:textId="0CEE3059" w:rsidR="4A3C36C4" w:rsidRDefault="4A3C36C4" w:rsidP="4A3C36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19AC71" w14:textId="591F62B6" w:rsidR="4A3C36C4" w:rsidRDefault="4A3C36C4" w:rsidP="4A3C36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F7B276" w14:textId="77777777" w:rsidR="00E14518" w:rsidRDefault="00E14518" w:rsidP="4A3C36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28F8AE" w14:textId="0A057AC2" w:rsidR="4A3C36C4" w:rsidRDefault="4A3C36C4" w:rsidP="4A3C36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FEFB7E" w14:textId="792D2242" w:rsidR="4A3C36C4" w:rsidRDefault="4A3C36C4" w:rsidP="4A3C36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0F3C7D" w14:textId="05DD8E3E" w:rsidR="285CAFB5" w:rsidRDefault="285CAFB5" w:rsidP="4A3C36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t>_________________________</w:t>
      </w:r>
    </w:p>
    <w:p w14:paraId="45626EB2" w14:textId="159D6120" w:rsidR="285CAFB5" w:rsidRDefault="285CAFB5" w:rsidP="4A3C36C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4A3C36C4">
        <w:rPr>
          <w:rFonts w:ascii="Times New Roman" w:eastAsia="Times New Roman" w:hAnsi="Times New Roman" w:cs="Times New Roman"/>
          <w:sz w:val="20"/>
          <w:szCs w:val="20"/>
        </w:rPr>
        <w:t>¹</w:t>
      </w:r>
      <w:proofErr w:type="gramEnd"/>
      <w:r w:rsidRPr="4A3C36C4">
        <w:rPr>
          <w:rFonts w:ascii="Times New Roman" w:eastAsia="Times New Roman" w:hAnsi="Times New Roman" w:cs="Times New Roman"/>
          <w:sz w:val="20"/>
          <w:szCs w:val="20"/>
        </w:rPr>
        <w:t xml:space="preserve"> Graduando em Ciências Econômicas pela Universidade de Brasília (UnB)</w:t>
      </w:r>
    </w:p>
    <w:p w14:paraId="761750C7" w14:textId="3FF1DABF" w:rsidR="285CAFB5" w:rsidRDefault="285CAFB5" w:rsidP="4A3C36C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4A3C36C4">
        <w:rPr>
          <w:rFonts w:ascii="Times New Roman" w:eastAsia="Times New Roman" w:hAnsi="Times New Roman" w:cs="Times New Roman"/>
          <w:sz w:val="20"/>
          <w:szCs w:val="20"/>
        </w:rPr>
        <w:t>²</w:t>
      </w:r>
      <w:proofErr w:type="gramEnd"/>
      <w:r w:rsidRPr="4A3C36C4">
        <w:rPr>
          <w:rFonts w:ascii="Times New Roman" w:eastAsia="Times New Roman" w:hAnsi="Times New Roman" w:cs="Times New Roman"/>
          <w:sz w:val="20"/>
          <w:szCs w:val="20"/>
        </w:rPr>
        <w:t xml:space="preserve"> Graduanda em Ciências Econômicas pela Universidade de Brasília</w:t>
      </w:r>
      <w:r w:rsidR="52B58CDF" w:rsidRPr="4A3C36C4">
        <w:rPr>
          <w:rFonts w:ascii="Times New Roman" w:eastAsia="Times New Roman" w:hAnsi="Times New Roman" w:cs="Times New Roman"/>
          <w:sz w:val="20"/>
          <w:szCs w:val="20"/>
        </w:rPr>
        <w:t xml:space="preserve"> (UnB)</w:t>
      </w:r>
    </w:p>
    <w:p w14:paraId="1359223C" w14:textId="71AB8B25" w:rsidR="4A3C36C4" w:rsidRDefault="4A3C36C4" w:rsidP="4A3C36C4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37C736F" w14:textId="7ECF9A69" w:rsidR="70808F9D" w:rsidRDefault="70808F9D" w:rsidP="4A3C36C4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Introdução</w:t>
      </w:r>
    </w:p>
    <w:p w14:paraId="25A9583D" w14:textId="4A02EAE7" w:rsidR="36ECD69E" w:rsidRDefault="36ECD69E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A partir da primeira década do século XXI, com os trabalhos de </w:t>
      </w:r>
      <w:proofErr w:type="spellStart"/>
      <w:r w:rsidR="44D960F1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Marquetti</w:t>
      </w:r>
      <w:proofErr w:type="spellEnd"/>
      <w:r w:rsidR="44D960F1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(2002), 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Palma (2005), </w:t>
      </w:r>
      <w:r w:rsidR="166F1338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Bresser-</w:t>
      </w:r>
      <w:proofErr w:type="spellStart"/>
      <w:r w:rsidR="166F1338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Perreira</w:t>
      </w:r>
      <w:proofErr w:type="spellEnd"/>
      <w:r w:rsidR="166F1338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AC503E1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 Marconi </w:t>
      </w:r>
      <w:r w:rsidR="166F1338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(2008), 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Nassif (2008), </w:t>
      </w:r>
      <w:proofErr w:type="spellStart"/>
      <w:r w:rsidRPr="4A3C36C4">
        <w:rPr>
          <w:rFonts w:ascii="Times New Roman" w:eastAsia="Times New Roman" w:hAnsi="Times New Roman" w:cs="Times New Roman"/>
          <w:sz w:val="24"/>
          <w:szCs w:val="24"/>
        </w:rPr>
        <w:t>Tragenna</w:t>
      </w:r>
      <w:proofErr w:type="spellEnd"/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(2009), </w:t>
      </w:r>
      <w:proofErr w:type="spellStart"/>
      <w:r w:rsidRPr="4A3C36C4">
        <w:rPr>
          <w:rFonts w:ascii="Times New Roman" w:eastAsia="Times New Roman" w:hAnsi="Times New Roman" w:cs="Times New Roman"/>
          <w:sz w:val="24"/>
          <w:szCs w:val="24"/>
        </w:rPr>
        <w:t>Oreiro</w:t>
      </w:r>
      <w:proofErr w:type="spellEnd"/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e Feijó (2010), Soares e Teixeira (2010) e </w:t>
      </w:r>
      <w:proofErr w:type="spellStart"/>
      <w:r w:rsidRPr="4A3C36C4">
        <w:rPr>
          <w:rFonts w:ascii="Times New Roman" w:eastAsia="Times New Roman" w:hAnsi="Times New Roman" w:cs="Times New Roman"/>
          <w:sz w:val="24"/>
          <w:szCs w:val="24"/>
        </w:rPr>
        <w:t>Squeff</w:t>
      </w:r>
      <w:proofErr w:type="spellEnd"/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(2012), a</w:t>
      </w:r>
      <w:r w:rsidR="0DB821CF" w:rsidRPr="4A3C36C4">
        <w:rPr>
          <w:rFonts w:ascii="Times New Roman" w:eastAsia="Times New Roman" w:hAnsi="Times New Roman" w:cs="Times New Roman"/>
          <w:sz w:val="24"/>
          <w:szCs w:val="24"/>
        </w:rPr>
        <w:t xml:space="preserve"> discussão teórica acerca da ocorrência (ou não) de um processo de </w:t>
      </w:r>
      <w:r w:rsidR="73A3F8C8" w:rsidRPr="4A3C36C4">
        <w:rPr>
          <w:rFonts w:ascii="Times New Roman" w:eastAsia="Times New Roman" w:hAnsi="Times New Roman" w:cs="Times New Roman"/>
          <w:sz w:val="24"/>
          <w:szCs w:val="24"/>
        </w:rPr>
        <w:t>desindustrialização</w:t>
      </w:r>
      <w:r w:rsidR="06CE216A" w:rsidRPr="4A3C36C4">
        <w:rPr>
          <w:rFonts w:ascii="Times New Roman" w:eastAsia="Times New Roman" w:hAnsi="Times New Roman" w:cs="Times New Roman"/>
          <w:sz w:val="24"/>
          <w:szCs w:val="24"/>
        </w:rPr>
        <w:t>,</w:t>
      </w:r>
      <w:r w:rsidR="73A3F8C8" w:rsidRPr="4A3C36C4">
        <w:rPr>
          <w:rFonts w:ascii="Times New Roman" w:eastAsia="Times New Roman" w:hAnsi="Times New Roman" w:cs="Times New Roman"/>
          <w:sz w:val="24"/>
          <w:szCs w:val="24"/>
        </w:rPr>
        <w:t xml:space="preserve"> no Brasil</w:t>
      </w:r>
      <w:r w:rsidR="4D3C2054" w:rsidRPr="4A3C36C4">
        <w:rPr>
          <w:rFonts w:ascii="Times New Roman" w:eastAsia="Times New Roman" w:hAnsi="Times New Roman" w:cs="Times New Roman"/>
          <w:sz w:val="24"/>
          <w:szCs w:val="24"/>
        </w:rPr>
        <w:t>,</w:t>
      </w:r>
      <w:r w:rsidR="73A3F8C8" w:rsidRPr="4A3C36C4">
        <w:rPr>
          <w:rFonts w:ascii="Times New Roman" w:eastAsia="Times New Roman" w:hAnsi="Times New Roman" w:cs="Times New Roman"/>
          <w:sz w:val="24"/>
          <w:szCs w:val="24"/>
        </w:rPr>
        <w:t xml:space="preserve"> ganhou relevância</w:t>
      </w:r>
      <w:r w:rsidR="6BC07DDA" w:rsidRPr="4A3C36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AA6C35C" w14:textId="5269D7FE" w:rsidR="6BC07DDA" w:rsidRDefault="6BC07DDA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Tais estudos </w:t>
      </w:r>
      <w:r w:rsidR="6486713D" w:rsidRPr="4A3C36C4">
        <w:rPr>
          <w:rFonts w:ascii="Times New Roman" w:eastAsia="Times New Roman" w:hAnsi="Times New Roman" w:cs="Times New Roman"/>
          <w:sz w:val="24"/>
          <w:szCs w:val="24"/>
        </w:rPr>
        <w:t xml:space="preserve">exemplificam </w:t>
      </w:r>
      <w:r w:rsidR="06C88782" w:rsidRPr="4A3C36C4">
        <w:rPr>
          <w:rFonts w:ascii="Times New Roman" w:eastAsia="Times New Roman" w:hAnsi="Times New Roman" w:cs="Times New Roman"/>
          <w:sz w:val="24"/>
          <w:szCs w:val="24"/>
        </w:rPr>
        <w:t xml:space="preserve">as controvérsias </w:t>
      </w:r>
      <w:r w:rsidR="53E431EE" w:rsidRPr="4A3C36C4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30E2C3BB" w:rsidRPr="4A3C36C4">
        <w:rPr>
          <w:rFonts w:ascii="Times New Roman" w:eastAsia="Times New Roman" w:hAnsi="Times New Roman" w:cs="Times New Roman"/>
          <w:sz w:val="24"/>
          <w:szCs w:val="24"/>
        </w:rPr>
        <w:t>perpassa</w:t>
      </w:r>
      <w:r w:rsidR="746E357A" w:rsidRPr="4A3C36C4">
        <w:rPr>
          <w:rFonts w:ascii="Times New Roman" w:eastAsia="Times New Roman" w:hAnsi="Times New Roman" w:cs="Times New Roman"/>
          <w:sz w:val="24"/>
          <w:szCs w:val="24"/>
        </w:rPr>
        <w:t>m</w:t>
      </w:r>
      <w:r w:rsidR="30E2C3BB" w:rsidRPr="4A3C36C4">
        <w:rPr>
          <w:rFonts w:ascii="Times New Roman" w:eastAsia="Times New Roman" w:hAnsi="Times New Roman" w:cs="Times New Roman"/>
          <w:sz w:val="24"/>
          <w:szCs w:val="24"/>
        </w:rPr>
        <w:t xml:space="preserve"> tanto </w:t>
      </w:r>
      <w:r w:rsidR="04E2BF90" w:rsidRPr="4A3C36C4">
        <w:rPr>
          <w:rFonts w:ascii="Times New Roman" w:eastAsia="Times New Roman" w:hAnsi="Times New Roman" w:cs="Times New Roman"/>
          <w:sz w:val="24"/>
          <w:szCs w:val="24"/>
        </w:rPr>
        <w:t>a</w:t>
      </w:r>
      <w:r w:rsidR="30E2C3BB" w:rsidRPr="4A3C36C4">
        <w:rPr>
          <w:rFonts w:ascii="Times New Roman" w:eastAsia="Times New Roman" w:hAnsi="Times New Roman" w:cs="Times New Roman"/>
          <w:sz w:val="24"/>
          <w:szCs w:val="24"/>
        </w:rPr>
        <w:t xml:space="preserve"> conceituação do termo “desindustrialização” quanto </w:t>
      </w:r>
      <w:proofErr w:type="gramStart"/>
      <w:r w:rsidR="312A59BA" w:rsidRPr="4A3C36C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312A59BA" w:rsidRPr="4A3C36C4">
        <w:rPr>
          <w:rFonts w:ascii="Times New Roman" w:eastAsia="Times New Roman" w:hAnsi="Times New Roman" w:cs="Times New Roman"/>
          <w:sz w:val="24"/>
          <w:szCs w:val="24"/>
        </w:rPr>
        <w:t xml:space="preserve"> escolha d</w:t>
      </w:r>
      <w:r w:rsidR="56ECF5E8" w:rsidRPr="4A3C36C4">
        <w:rPr>
          <w:rFonts w:ascii="Times New Roman" w:eastAsia="Times New Roman" w:hAnsi="Times New Roman" w:cs="Times New Roman"/>
          <w:sz w:val="24"/>
          <w:szCs w:val="24"/>
        </w:rPr>
        <w:t>as</w:t>
      </w:r>
      <w:r w:rsidR="312A59BA" w:rsidRPr="4A3C36C4">
        <w:rPr>
          <w:rFonts w:ascii="Times New Roman" w:eastAsia="Times New Roman" w:hAnsi="Times New Roman" w:cs="Times New Roman"/>
          <w:sz w:val="24"/>
          <w:szCs w:val="24"/>
        </w:rPr>
        <w:t xml:space="preserve"> variáveis </w:t>
      </w:r>
      <w:r w:rsidR="159E772F" w:rsidRPr="4A3C36C4">
        <w:rPr>
          <w:rFonts w:ascii="Times New Roman" w:eastAsia="Times New Roman" w:hAnsi="Times New Roman" w:cs="Times New Roman"/>
          <w:sz w:val="24"/>
          <w:szCs w:val="24"/>
        </w:rPr>
        <w:t>necessárias para identifica-la</w:t>
      </w:r>
      <w:r w:rsidR="560B60A1" w:rsidRPr="4A3C36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46A46CB1" w:rsidRPr="4A3C36C4">
        <w:rPr>
          <w:rFonts w:ascii="Times New Roman" w:eastAsia="Times New Roman" w:hAnsi="Times New Roman" w:cs="Times New Roman"/>
          <w:sz w:val="24"/>
          <w:szCs w:val="24"/>
        </w:rPr>
        <w:t>Outros pontos de divergência entre esses autores</w:t>
      </w:r>
      <w:r w:rsidR="04446CDA" w:rsidRPr="4A3C36C4">
        <w:rPr>
          <w:rFonts w:ascii="Times New Roman" w:eastAsia="Times New Roman" w:hAnsi="Times New Roman" w:cs="Times New Roman"/>
          <w:sz w:val="24"/>
          <w:szCs w:val="24"/>
        </w:rPr>
        <w:t>, além das</w:t>
      </w:r>
      <w:r w:rsidR="560B60A1" w:rsidRPr="4A3C36C4">
        <w:rPr>
          <w:rFonts w:ascii="Times New Roman" w:eastAsia="Times New Roman" w:hAnsi="Times New Roman" w:cs="Times New Roman"/>
          <w:sz w:val="24"/>
          <w:szCs w:val="24"/>
        </w:rPr>
        <w:t xml:space="preserve"> causas</w:t>
      </w:r>
      <w:r w:rsidR="6C1A9E36" w:rsidRPr="4A3C36C4"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="560B60A1" w:rsidRPr="4A3C36C4">
        <w:rPr>
          <w:rFonts w:ascii="Times New Roman" w:eastAsia="Times New Roman" w:hAnsi="Times New Roman" w:cs="Times New Roman"/>
          <w:sz w:val="24"/>
          <w:szCs w:val="24"/>
        </w:rPr>
        <w:t xml:space="preserve"> características</w:t>
      </w:r>
      <w:r w:rsidR="0BB6091D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1D18C7E" w:rsidRPr="4A3C36C4">
        <w:rPr>
          <w:rFonts w:ascii="Times New Roman" w:eastAsia="Times New Roman" w:hAnsi="Times New Roman" w:cs="Times New Roman"/>
          <w:sz w:val="24"/>
          <w:szCs w:val="24"/>
        </w:rPr>
        <w:t>da desindustrialização, é a percepção da ocorrência (ou não) desse processo no Brasil.</w:t>
      </w:r>
    </w:p>
    <w:p w14:paraId="4456CE3C" w14:textId="6E282A51" w:rsidR="4AB1617D" w:rsidRDefault="4AB1617D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Esse trabalho tem como objetivo retomar tais discussões </w:t>
      </w:r>
      <w:r w:rsidR="3926936B" w:rsidRPr="4A3C36C4">
        <w:rPr>
          <w:rFonts w:ascii="Times New Roman" w:eastAsia="Times New Roman" w:hAnsi="Times New Roman" w:cs="Times New Roman"/>
          <w:sz w:val="24"/>
          <w:szCs w:val="24"/>
        </w:rPr>
        <w:t>teóricas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56251AD" w:rsidRPr="4A3C36C4">
        <w:rPr>
          <w:rFonts w:ascii="Times New Roman" w:eastAsia="Times New Roman" w:hAnsi="Times New Roman" w:cs="Times New Roman"/>
          <w:sz w:val="24"/>
          <w:szCs w:val="24"/>
        </w:rPr>
        <w:t>e apresentar</w:t>
      </w:r>
      <w:r w:rsidR="2A8C5770" w:rsidRPr="4A3C36C4">
        <w:rPr>
          <w:rFonts w:ascii="Times New Roman" w:eastAsia="Times New Roman" w:hAnsi="Times New Roman" w:cs="Times New Roman"/>
          <w:sz w:val="24"/>
          <w:szCs w:val="24"/>
        </w:rPr>
        <w:t>, contemplando o período mais recente da economia brasileira,</w:t>
      </w:r>
      <w:r w:rsidR="256251AD" w:rsidRPr="4A3C36C4">
        <w:rPr>
          <w:rFonts w:ascii="Times New Roman" w:eastAsia="Times New Roman" w:hAnsi="Times New Roman" w:cs="Times New Roman"/>
          <w:sz w:val="24"/>
          <w:szCs w:val="24"/>
        </w:rPr>
        <w:t xml:space="preserve"> as principais variáveis </w:t>
      </w:r>
      <w:r w:rsidR="68F5A12C" w:rsidRPr="4A3C36C4">
        <w:rPr>
          <w:rFonts w:ascii="Times New Roman" w:eastAsia="Times New Roman" w:hAnsi="Times New Roman" w:cs="Times New Roman"/>
          <w:sz w:val="24"/>
          <w:szCs w:val="24"/>
        </w:rPr>
        <w:t xml:space="preserve">que norteiam esse debate: valor adicionado, </w:t>
      </w:r>
      <w:r w:rsidR="67F46D46" w:rsidRPr="4A3C36C4">
        <w:rPr>
          <w:rFonts w:ascii="Times New Roman" w:eastAsia="Times New Roman" w:hAnsi="Times New Roman" w:cs="Times New Roman"/>
          <w:sz w:val="24"/>
          <w:szCs w:val="24"/>
        </w:rPr>
        <w:t>emprego</w:t>
      </w:r>
      <w:r w:rsidR="68F5A12C" w:rsidRPr="4A3C36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40E1675F" w:rsidRPr="4A3C36C4">
        <w:rPr>
          <w:rFonts w:ascii="Times New Roman" w:eastAsia="Times New Roman" w:hAnsi="Times New Roman" w:cs="Times New Roman"/>
          <w:sz w:val="24"/>
          <w:szCs w:val="24"/>
        </w:rPr>
        <w:t xml:space="preserve">pauta de </w:t>
      </w:r>
      <w:r w:rsidR="68F5A12C" w:rsidRPr="4A3C36C4">
        <w:rPr>
          <w:rFonts w:ascii="Times New Roman" w:eastAsia="Times New Roman" w:hAnsi="Times New Roman" w:cs="Times New Roman"/>
          <w:sz w:val="24"/>
          <w:szCs w:val="24"/>
        </w:rPr>
        <w:t>exportações e importações, por setor e subsetor da indústria de transformação</w:t>
      </w:r>
      <w:r w:rsidR="62CAA63D" w:rsidRPr="4A3C36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D1247C" w14:textId="7CF7CDCF" w:rsidR="7A6C8D29" w:rsidRDefault="7A6C8D29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t>Para tal, na primeira se</w:t>
      </w:r>
      <w:r w:rsidR="0E9B3031" w:rsidRPr="4A3C36C4">
        <w:rPr>
          <w:rFonts w:ascii="Times New Roman" w:eastAsia="Times New Roman" w:hAnsi="Times New Roman" w:cs="Times New Roman"/>
          <w:sz w:val="24"/>
          <w:szCs w:val="24"/>
        </w:rPr>
        <w:t>ss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>ão, abordaremos os aspectos conceituais da desindustrialização</w:t>
      </w:r>
      <w:r w:rsidR="4E4D2647" w:rsidRPr="4A3C36C4">
        <w:rPr>
          <w:rFonts w:ascii="Times New Roman" w:eastAsia="Times New Roman" w:hAnsi="Times New Roman" w:cs="Times New Roman"/>
          <w:sz w:val="24"/>
          <w:szCs w:val="24"/>
        </w:rPr>
        <w:t xml:space="preserve">, com ênfase nas características </w:t>
      </w:r>
      <w:r w:rsidR="4CDE4C53" w:rsidRPr="4A3C36C4">
        <w:rPr>
          <w:rFonts w:ascii="Times New Roman" w:eastAsia="Times New Roman" w:hAnsi="Times New Roman" w:cs="Times New Roman"/>
          <w:sz w:val="24"/>
          <w:szCs w:val="24"/>
        </w:rPr>
        <w:t xml:space="preserve">e particularidades </w:t>
      </w:r>
      <w:r w:rsidR="4E4D2647" w:rsidRPr="4A3C36C4">
        <w:rPr>
          <w:rFonts w:ascii="Times New Roman" w:eastAsia="Times New Roman" w:hAnsi="Times New Roman" w:cs="Times New Roman"/>
          <w:sz w:val="24"/>
          <w:szCs w:val="24"/>
        </w:rPr>
        <w:t>da “desindustrialização precoce”</w:t>
      </w:r>
      <w:r w:rsidR="37EA7762" w:rsidRPr="4A3C36C4">
        <w:rPr>
          <w:rFonts w:ascii="Times New Roman" w:eastAsia="Times New Roman" w:hAnsi="Times New Roman" w:cs="Times New Roman"/>
          <w:sz w:val="24"/>
          <w:szCs w:val="24"/>
        </w:rPr>
        <w:t>,</w:t>
      </w:r>
      <w:r w:rsidR="4E4D2647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0E33356" w:rsidRPr="4A3C36C4">
        <w:rPr>
          <w:rFonts w:ascii="Times New Roman" w:eastAsia="Times New Roman" w:hAnsi="Times New Roman" w:cs="Times New Roman"/>
          <w:sz w:val="24"/>
          <w:szCs w:val="24"/>
        </w:rPr>
        <w:t>apontadas</w:t>
      </w:r>
      <w:r w:rsidR="4E4D2647" w:rsidRPr="4A3C36C4">
        <w:rPr>
          <w:rFonts w:ascii="Times New Roman" w:eastAsia="Times New Roman" w:hAnsi="Times New Roman" w:cs="Times New Roman"/>
          <w:sz w:val="24"/>
          <w:szCs w:val="24"/>
        </w:rPr>
        <w:t xml:space="preserve"> pelos autores novo-desenvolvimentistas. </w:t>
      </w:r>
      <w:r w:rsidR="1D551A92" w:rsidRPr="4A3C36C4">
        <w:rPr>
          <w:rFonts w:ascii="Times New Roman" w:eastAsia="Times New Roman" w:hAnsi="Times New Roman" w:cs="Times New Roman"/>
          <w:sz w:val="24"/>
          <w:szCs w:val="24"/>
        </w:rPr>
        <w:t xml:space="preserve">Em seguida, </w:t>
      </w:r>
      <w:r w:rsidR="5B1DD6CC" w:rsidRPr="4A3C36C4">
        <w:rPr>
          <w:rFonts w:ascii="Times New Roman" w:eastAsia="Times New Roman" w:hAnsi="Times New Roman" w:cs="Times New Roman"/>
          <w:sz w:val="24"/>
          <w:szCs w:val="24"/>
        </w:rPr>
        <w:t xml:space="preserve">entraremos na parte empírica do trabalho. Essa última sessão está dividida em três momentos: </w:t>
      </w:r>
      <w:r w:rsidR="36844D29" w:rsidRPr="4A3C36C4">
        <w:rPr>
          <w:rFonts w:ascii="Times New Roman" w:eastAsia="Times New Roman" w:hAnsi="Times New Roman" w:cs="Times New Roman"/>
          <w:sz w:val="24"/>
          <w:szCs w:val="24"/>
        </w:rPr>
        <w:t xml:space="preserve">(1) </w:t>
      </w:r>
      <w:r w:rsidR="5B1DD6CC" w:rsidRPr="4A3C36C4">
        <w:rPr>
          <w:rFonts w:ascii="Times New Roman" w:eastAsia="Times New Roman" w:hAnsi="Times New Roman" w:cs="Times New Roman"/>
          <w:sz w:val="24"/>
          <w:szCs w:val="24"/>
        </w:rPr>
        <w:t xml:space="preserve">a apresentação dos </w:t>
      </w:r>
      <w:r w:rsidR="7E88CA2E" w:rsidRPr="4A3C36C4">
        <w:rPr>
          <w:rFonts w:ascii="Times New Roman" w:eastAsia="Times New Roman" w:hAnsi="Times New Roman" w:cs="Times New Roman"/>
          <w:sz w:val="24"/>
          <w:szCs w:val="24"/>
        </w:rPr>
        <w:t>aspectos</w:t>
      </w:r>
      <w:r w:rsidR="5B1DD6CC" w:rsidRPr="4A3C36C4">
        <w:rPr>
          <w:rFonts w:ascii="Times New Roman" w:eastAsia="Times New Roman" w:hAnsi="Times New Roman" w:cs="Times New Roman"/>
          <w:sz w:val="24"/>
          <w:szCs w:val="24"/>
        </w:rPr>
        <w:t xml:space="preserve"> metodológicos</w:t>
      </w:r>
      <w:r w:rsidR="431013A2" w:rsidRPr="4A3C36C4">
        <w:rPr>
          <w:rFonts w:ascii="Times New Roman" w:eastAsia="Times New Roman" w:hAnsi="Times New Roman" w:cs="Times New Roman"/>
          <w:sz w:val="24"/>
          <w:szCs w:val="24"/>
        </w:rPr>
        <w:t>,</w:t>
      </w:r>
      <w:r w:rsidR="6F0567C9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1013A2" w:rsidRPr="4A3C36C4">
        <w:rPr>
          <w:rFonts w:ascii="Times New Roman" w:eastAsia="Times New Roman" w:hAnsi="Times New Roman" w:cs="Times New Roman"/>
          <w:sz w:val="24"/>
          <w:szCs w:val="24"/>
        </w:rPr>
        <w:t xml:space="preserve">os resultados encontrados para a análise dos setores econômicos e (3) </w:t>
      </w:r>
      <w:r w:rsidR="6C386BD7" w:rsidRPr="4A3C36C4">
        <w:rPr>
          <w:rFonts w:ascii="Times New Roman" w:eastAsia="Times New Roman" w:hAnsi="Times New Roman" w:cs="Times New Roman"/>
          <w:sz w:val="24"/>
          <w:szCs w:val="24"/>
        </w:rPr>
        <w:t>dos</w:t>
      </w:r>
      <w:r w:rsidR="431013A2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6A7FD6" w:rsidRPr="4A3C36C4">
        <w:rPr>
          <w:rFonts w:ascii="Times New Roman" w:eastAsia="Times New Roman" w:hAnsi="Times New Roman" w:cs="Times New Roman"/>
          <w:sz w:val="24"/>
          <w:szCs w:val="24"/>
        </w:rPr>
        <w:t>subsetores da indústria de transformação, de forma comparada com os principais resultados d</w:t>
      </w:r>
      <w:r w:rsidR="0FF45B80" w:rsidRPr="4A3C36C4">
        <w:rPr>
          <w:rFonts w:ascii="Times New Roman" w:eastAsia="Times New Roman" w:hAnsi="Times New Roman" w:cs="Times New Roman"/>
          <w:sz w:val="24"/>
          <w:szCs w:val="24"/>
        </w:rPr>
        <w:t>essa</w:t>
      </w:r>
      <w:r w:rsidR="5D6A7FD6" w:rsidRPr="4A3C36C4">
        <w:rPr>
          <w:rFonts w:ascii="Times New Roman" w:eastAsia="Times New Roman" w:hAnsi="Times New Roman" w:cs="Times New Roman"/>
          <w:sz w:val="24"/>
          <w:szCs w:val="24"/>
        </w:rPr>
        <w:t xml:space="preserve"> literatura.</w:t>
      </w:r>
    </w:p>
    <w:p w14:paraId="304B71C1" w14:textId="5E4F01A5" w:rsidR="79025469" w:rsidRDefault="79025469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4A3C36C4">
        <w:rPr>
          <w:rFonts w:ascii="Times New Roman" w:eastAsia="Times New Roman" w:hAnsi="Times New Roman" w:cs="Times New Roman"/>
          <w:sz w:val="24"/>
          <w:szCs w:val="24"/>
        </w:rPr>
        <w:t>apresentaremos</w:t>
      </w:r>
      <w:proofErr w:type="gramEnd"/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algumas variáveis (valor adicionado</w:t>
      </w:r>
      <w:r w:rsidR="15625E6C" w:rsidRPr="4A3C36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>pre</w:t>
      </w:r>
      <w:r w:rsidR="536A6DA1" w:rsidRPr="4A3C36C4">
        <w:rPr>
          <w:rFonts w:ascii="Times New Roman" w:eastAsia="Times New Roman" w:hAnsi="Times New Roman" w:cs="Times New Roman"/>
          <w:sz w:val="24"/>
          <w:szCs w:val="24"/>
        </w:rPr>
        <w:t>ç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>o</w:t>
      </w:r>
      <w:r w:rsidR="028BC38E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FCD986A" w:rsidRPr="4A3C36C4">
        <w:rPr>
          <w:rFonts w:ascii="Times New Roman" w:eastAsia="Times New Roman" w:hAnsi="Times New Roman" w:cs="Times New Roman"/>
          <w:sz w:val="24"/>
          <w:szCs w:val="24"/>
        </w:rPr>
        <w:t>e produtividade</w:t>
      </w:r>
      <w:r w:rsidR="1AC8E9D5" w:rsidRPr="4A3C36C4">
        <w:rPr>
          <w:rFonts w:ascii="Times New Roman" w:eastAsia="Times New Roman" w:hAnsi="Times New Roman" w:cs="Times New Roman"/>
          <w:sz w:val="24"/>
          <w:szCs w:val="24"/>
        </w:rPr>
        <w:t>,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exportações e importações</w:t>
      </w:r>
      <w:r w:rsidR="2AF9BA3F" w:rsidRPr="4A3C36C4">
        <w:rPr>
          <w:rFonts w:ascii="Times New Roman" w:eastAsia="Times New Roman" w:hAnsi="Times New Roman" w:cs="Times New Roman"/>
          <w:sz w:val="24"/>
          <w:szCs w:val="24"/>
        </w:rPr>
        <w:t xml:space="preserve">, por setor e subsetor da indústria de </w:t>
      </w:r>
      <w:r w:rsidR="582F2FB0" w:rsidRPr="4A3C36C4">
        <w:rPr>
          <w:rFonts w:ascii="Times New Roman" w:eastAsia="Times New Roman" w:hAnsi="Times New Roman" w:cs="Times New Roman"/>
          <w:sz w:val="24"/>
          <w:szCs w:val="24"/>
        </w:rPr>
        <w:t>transformação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>)</w:t>
      </w:r>
      <w:r w:rsidR="259DBAA4" w:rsidRPr="4A3C36C4">
        <w:rPr>
          <w:rFonts w:ascii="Times New Roman" w:eastAsia="Times New Roman" w:hAnsi="Times New Roman" w:cs="Times New Roman"/>
          <w:sz w:val="24"/>
          <w:szCs w:val="24"/>
        </w:rPr>
        <w:t xml:space="preserve"> que norteiam </w:t>
      </w:r>
      <w:r w:rsidR="6A5860A2" w:rsidRPr="4A3C36C4">
        <w:rPr>
          <w:rFonts w:ascii="Times New Roman" w:eastAsia="Times New Roman" w:hAnsi="Times New Roman" w:cs="Times New Roman"/>
          <w:sz w:val="24"/>
          <w:szCs w:val="24"/>
        </w:rPr>
        <w:t>tal debate</w:t>
      </w:r>
      <w:r w:rsidR="0421921B" w:rsidRPr="4A3C36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2CE1EE" w14:textId="51641244" w:rsidR="4A3C36C4" w:rsidRDefault="4A3C36C4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14ACCD" w14:textId="5C15B9B6" w:rsidR="52514F13" w:rsidRDefault="52514F13" w:rsidP="4A3C36C4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b/>
          <w:bCs/>
          <w:sz w:val="24"/>
          <w:szCs w:val="24"/>
        </w:rPr>
        <w:t>Conceitos e características da desindustrialização</w:t>
      </w:r>
    </w:p>
    <w:p w14:paraId="6A82B377" w14:textId="24A3983B" w:rsidR="0C11202E" w:rsidRDefault="0C11202E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t>O pontapé inicial n</w:t>
      </w:r>
      <w:r w:rsidR="6C3C22C3" w:rsidRPr="4A3C36C4">
        <w:rPr>
          <w:rFonts w:ascii="Times New Roman" w:eastAsia="Times New Roman" w:hAnsi="Times New Roman" w:cs="Times New Roman"/>
          <w:sz w:val="24"/>
          <w:szCs w:val="24"/>
        </w:rPr>
        <w:t>os principais estudos sobre desindustrialização brasileira (CITAR)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AD23867" w:rsidRPr="4A3C36C4">
        <w:rPr>
          <w:rFonts w:ascii="Times New Roman" w:eastAsia="Times New Roman" w:hAnsi="Times New Roman" w:cs="Times New Roman"/>
          <w:sz w:val="24"/>
          <w:szCs w:val="24"/>
        </w:rPr>
        <w:t>é a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retoma</w:t>
      </w:r>
      <w:r w:rsidR="392357D4" w:rsidRPr="4A3C36C4">
        <w:rPr>
          <w:rFonts w:ascii="Times New Roman" w:eastAsia="Times New Roman" w:hAnsi="Times New Roman" w:cs="Times New Roman"/>
          <w:sz w:val="24"/>
          <w:szCs w:val="24"/>
        </w:rPr>
        <w:t>da</w:t>
      </w:r>
      <w:r w:rsidR="449D86B9" w:rsidRPr="4A3C36C4">
        <w:rPr>
          <w:rFonts w:ascii="Times New Roman" w:eastAsia="Times New Roman" w:hAnsi="Times New Roman" w:cs="Times New Roman"/>
          <w:sz w:val="24"/>
          <w:szCs w:val="24"/>
        </w:rPr>
        <w:t>, direta ou indiretamente,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8A52443" w:rsidRPr="4A3C36C4">
        <w:rPr>
          <w:rFonts w:ascii="Times New Roman" w:eastAsia="Times New Roman" w:hAnsi="Times New Roman" w:cs="Times New Roman"/>
          <w:sz w:val="24"/>
          <w:szCs w:val="24"/>
        </w:rPr>
        <w:t>d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o conceito de </w:t>
      </w:r>
      <w:r w:rsidR="4FDE05DB" w:rsidRPr="4A3C36C4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>desindustrialização</w:t>
      </w:r>
      <w:r w:rsidR="7CE3C11F" w:rsidRPr="4A3C36C4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C1CBFEC" w:rsidRPr="4A3C36C4">
        <w:rPr>
          <w:rFonts w:ascii="Times New Roman" w:eastAsia="Times New Roman" w:hAnsi="Times New Roman" w:cs="Times New Roman"/>
          <w:sz w:val="24"/>
          <w:szCs w:val="24"/>
        </w:rPr>
        <w:t>apresentado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por </w:t>
      </w:r>
      <w:proofErr w:type="spellStart"/>
      <w:r w:rsidRPr="4A3C36C4">
        <w:rPr>
          <w:rFonts w:ascii="Times New Roman" w:eastAsia="Times New Roman" w:hAnsi="Times New Roman" w:cs="Times New Roman"/>
          <w:sz w:val="24"/>
          <w:szCs w:val="24"/>
        </w:rPr>
        <w:t>R</w:t>
      </w:r>
      <w:r w:rsidR="14158CE9" w:rsidRPr="4A3C36C4">
        <w:rPr>
          <w:rFonts w:ascii="Times New Roman" w:eastAsia="Times New Roman" w:hAnsi="Times New Roman" w:cs="Times New Roman"/>
          <w:sz w:val="24"/>
          <w:szCs w:val="24"/>
        </w:rPr>
        <w:t>owthorn</w:t>
      </w:r>
      <w:proofErr w:type="spellEnd"/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4A3C36C4">
        <w:rPr>
          <w:rFonts w:ascii="Times New Roman" w:eastAsia="Times New Roman" w:hAnsi="Times New Roman" w:cs="Times New Roman"/>
          <w:sz w:val="24"/>
          <w:szCs w:val="24"/>
        </w:rPr>
        <w:t>R</w:t>
      </w:r>
      <w:r w:rsidR="465E2C2D" w:rsidRPr="4A3C36C4">
        <w:rPr>
          <w:rFonts w:ascii="Times New Roman" w:eastAsia="Times New Roman" w:hAnsi="Times New Roman" w:cs="Times New Roman"/>
          <w:sz w:val="24"/>
          <w:szCs w:val="24"/>
        </w:rPr>
        <w:t>amaswamy</w:t>
      </w:r>
      <w:proofErr w:type="spellEnd"/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(1999)</w:t>
      </w:r>
      <w:r w:rsidR="6A19E413" w:rsidRPr="4A3C36C4">
        <w:rPr>
          <w:rFonts w:ascii="Times New Roman" w:eastAsia="Times New Roman" w:hAnsi="Times New Roman" w:cs="Times New Roman"/>
          <w:sz w:val="24"/>
          <w:szCs w:val="24"/>
        </w:rPr>
        <w:t>, bem como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82D5750" w:rsidRPr="4A3C36C4">
        <w:rPr>
          <w:rFonts w:ascii="Times New Roman" w:eastAsia="Times New Roman" w:hAnsi="Times New Roman" w:cs="Times New Roman"/>
          <w:sz w:val="24"/>
          <w:szCs w:val="24"/>
        </w:rPr>
        <w:t xml:space="preserve">as principais características que esses autores </w:t>
      </w:r>
      <w:r w:rsidR="05970BA7" w:rsidRPr="4A3C36C4">
        <w:rPr>
          <w:rFonts w:ascii="Times New Roman" w:eastAsia="Times New Roman" w:hAnsi="Times New Roman" w:cs="Times New Roman"/>
          <w:sz w:val="24"/>
          <w:szCs w:val="24"/>
        </w:rPr>
        <w:t>observaram</w:t>
      </w:r>
      <w:r w:rsidR="782D5750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4047767" w:rsidRPr="4A3C36C4">
        <w:rPr>
          <w:rFonts w:ascii="Times New Roman" w:eastAsia="Times New Roman" w:hAnsi="Times New Roman" w:cs="Times New Roman"/>
          <w:sz w:val="24"/>
          <w:szCs w:val="24"/>
        </w:rPr>
        <w:t>ao analisar</w:t>
      </w:r>
      <w:r w:rsidR="3C83BE18" w:rsidRPr="4A3C36C4">
        <w:rPr>
          <w:rFonts w:ascii="Times New Roman" w:eastAsia="Times New Roman" w:hAnsi="Times New Roman" w:cs="Times New Roman"/>
          <w:sz w:val="24"/>
          <w:szCs w:val="24"/>
        </w:rPr>
        <w:t xml:space="preserve"> tal </w:t>
      </w:r>
      <w:r w:rsidR="53FF8C39" w:rsidRPr="4A3C36C4">
        <w:rPr>
          <w:rFonts w:ascii="Times New Roman" w:eastAsia="Times New Roman" w:hAnsi="Times New Roman" w:cs="Times New Roman"/>
          <w:sz w:val="24"/>
          <w:szCs w:val="24"/>
        </w:rPr>
        <w:t>dinamismo</w:t>
      </w:r>
      <w:r w:rsidR="64047767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3D53F28" w:rsidRPr="4A3C36C4">
        <w:rPr>
          <w:rFonts w:ascii="Times New Roman" w:eastAsia="Times New Roman" w:hAnsi="Times New Roman" w:cs="Times New Roman"/>
          <w:sz w:val="24"/>
          <w:szCs w:val="24"/>
        </w:rPr>
        <w:t>n</w:t>
      </w:r>
      <w:r w:rsidR="1896727C" w:rsidRPr="4A3C36C4">
        <w:rPr>
          <w:rFonts w:ascii="Times New Roman" w:eastAsia="Times New Roman" w:hAnsi="Times New Roman" w:cs="Times New Roman"/>
          <w:sz w:val="24"/>
          <w:szCs w:val="24"/>
        </w:rPr>
        <w:t>os países de “primeiro mundo</w:t>
      </w:r>
      <w:proofErr w:type="gramStart"/>
      <w:r w:rsidR="1896727C" w:rsidRPr="4A3C36C4"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gramEnd"/>
      <w:r w:rsidRPr="4A3C36C4">
        <w:rPr>
          <w:rStyle w:val="Refdenotaderodap"/>
          <w:rFonts w:ascii="Times New Roman" w:eastAsia="Times New Roman" w:hAnsi="Times New Roman" w:cs="Times New Roman"/>
          <w:sz w:val="24"/>
          <w:szCs w:val="24"/>
        </w:rPr>
        <w:footnoteReference w:id="1"/>
      </w:r>
      <w:r w:rsidR="1C11C132" w:rsidRPr="4A3C36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352105" w14:textId="1A964EB5" w:rsidR="11EAED5F" w:rsidRDefault="11EAED5F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4A3C36C4">
        <w:rPr>
          <w:rFonts w:ascii="Times New Roman" w:eastAsia="Times New Roman" w:hAnsi="Times New Roman" w:cs="Times New Roman"/>
          <w:sz w:val="24"/>
          <w:szCs w:val="24"/>
        </w:rPr>
        <w:lastRenderedPageBreak/>
        <w:t>Rowthorn</w:t>
      </w:r>
      <w:proofErr w:type="spellEnd"/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4A3C36C4">
        <w:rPr>
          <w:rFonts w:ascii="Times New Roman" w:eastAsia="Times New Roman" w:hAnsi="Times New Roman" w:cs="Times New Roman"/>
          <w:sz w:val="24"/>
          <w:szCs w:val="24"/>
        </w:rPr>
        <w:t>Ramaswamy</w:t>
      </w:r>
      <w:proofErr w:type="spellEnd"/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(1999, p.1) denominam </w:t>
      </w:r>
      <w:r w:rsidR="756E67E0" w:rsidRPr="4A3C36C4">
        <w:rPr>
          <w:rFonts w:ascii="Times New Roman" w:eastAsia="Times New Roman" w:hAnsi="Times New Roman" w:cs="Times New Roman"/>
          <w:sz w:val="24"/>
          <w:szCs w:val="24"/>
        </w:rPr>
        <w:t>“</w:t>
      </w:r>
      <w:r w:rsidR="0B421870" w:rsidRPr="4A3C36C4">
        <w:rPr>
          <w:rFonts w:ascii="Times New Roman" w:eastAsia="Times New Roman" w:hAnsi="Times New Roman" w:cs="Times New Roman"/>
          <w:sz w:val="24"/>
          <w:szCs w:val="24"/>
        </w:rPr>
        <w:t>desindustrialização</w:t>
      </w:r>
      <w:r w:rsidR="56B83FCA" w:rsidRPr="4A3C36C4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="384B9B7B" w:rsidRPr="4A3C36C4">
        <w:rPr>
          <w:rFonts w:ascii="Times New Roman" w:eastAsia="Times New Roman" w:hAnsi="Times New Roman" w:cs="Times New Roman"/>
          <w:sz w:val="24"/>
          <w:szCs w:val="24"/>
        </w:rPr>
        <w:t xml:space="preserve"> contínuo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F45C8F0" w:rsidRPr="4A3C36C4">
        <w:rPr>
          <w:rFonts w:ascii="Times New Roman" w:eastAsia="Times New Roman" w:hAnsi="Times New Roman" w:cs="Times New Roman"/>
          <w:sz w:val="24"/>
          <w:szCs w:val="24"/>
        </w:rPr>
        <w:t>declínio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da parcela de empregos </w:t>
      </w:r>
      <w:r w:rsidR="02524733" w:rsidRPr="4A3C36C4">
        <w:rPr>
          <w:rFonts w:ascii="Times New Roman" w:eastAsia="Times New Roman" w:hAnsi="Times New Roman" w:cs="Times New Roman"/>
          <w:sz w:val="24"/>
          <w:szCs w:val="24"/>
        </w:rPr>
        <w:t xml:space="preserve">industriais </w:t>
      </w:r>
      <w:r w:rsidR="2311321E" w:rsidRPr="4A3C36C4">
        <w:rPr>
          <w:rFonts w:ascii="Times New Roman" w:eastAsia="Times New Roman" w:hAnsi="Times New Roman" w:cs="Times New Roman"/>
          <w:sz w:val="24"/>
          <w:szCs w:val="24"/>
        </w:rPr>
        <w:t>observado nos países avançados</w:t>
      </w:r>
      <w:r w:rsidR="4BC67D69" w:rsidRPr="4A3C36C4">
        <w:rPr>
          <w:rFonts w:ascii="Times New Roman" w:eastAsia="Times New Roman" w:hAnsi="Times New Roman" w:cs="Times New Roman"/>
          <w:sz w:val="24"/>
          <w:szCs w:val="24"/>
        </w:rPr>
        <w:t xml:space="preserve"> em relação </w:t>
      </w:r>
      <w:proofErr w:type="gramStart"/>
      <w:r w:rsidR="4BC67D69" w:rsidRPr="4A3C36C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4BC67D69" w:rsidRPr="4A3C36C4">
        <w:rPr>
          <w:rFonts w:ascii="Times New Roman" w:eastAsia="Times New Roman" w:hAnsi="Times New Roman" w:cs="Times New Roman"/>
          <w:sz w:val="24"/>
          <w:szCs w:val="24"/>
        </w:rPr>
        <w:t xml:space="preserve"> quantidade total de empregos</w:t>
      </w:r>
      <w:r w:rsidR="728231CC" w:rsidRPr="4A3C36C4">
        <w:rPr>
          <w:rFonts w:ascii="Times New Roman" w:eastAsia="Times New Roman" w:hAnsi="Times New Roman" w:cs="Times New Roman"/>
          <w:sz w:val="24"/>
          <w:szCs w:val="24"/>
        </w:rPr>
        <w:t xml:space="preserve">. A título de exemplificação do que seria tal </w:t>
      </w:r>
      <w:r w:rsidR="1388D8C7" w:rsidRPr="4A3C36C4">
        <w:rPr>
          <w:rFonts w:ascii="Times New Roman" w:eastAsia="Times New Roman" w:hAnsi="Times New Roman" w:cs="Times New Roman"/>
          <w:sz w:val="24"/>
          <w:szCs w:val="24"/>
        </w:rPr>
        <w:t>m</w:t>
      </w:r>
      <w:r w:rsidR="728231CC" w:rsidRPr="4A3C36C4">
        <w:rPr>
          <w:rFonts w:ascii="Times New Roman" w:eastAsia="Times New Roman" w:hAnsi="Times New Roman" w:cs="Times New Roman"/>
          <w:sz w:val="24"/>
          <w:szCs w:val="24"/>
        </w:rPr>
        <w:t>o</w:t>
      </w:r>
      <w:r w:rsidR="1388D8C7" w:rsidRPr="4A3C36C4">
        <w:rPr>
          <w:rFonts w:ascii="Times New Roman" w:eastAsia="Times New Roman" w:hAnsi="Times New Roman" w:cs="Times New Roman"/>
          <w:sz w:val="24"/>
          <w:szCs w:val="24"/>
        </w:rPr>
        <w:t>vimento</w:t>
      </w:r>
      <w:r w:rsidR="728231CC" w:rsidRPr="4A3C36C4">
        <w:rPr>
          <w:rFonts w:ascii="Times New Roman" w:eastAsia="Times New Roman" w:hAnsi="Times New Roman" w:cs="Times New Roman"/>
          <w:sz w:val="24"/>
          <w:szCs w:val="24"/>
        </w:rPr>
        <w:t>, citam a</w:t>
      </w:r>
      <w:r w:rsidR="3B09F10A" w:rsidRPr="4A3C36C4">
        <w:rPr>
          <w:rFonts w:ascii="Times New Roman" w:eastAsia="Times New Roman" w:hAnsi="Times New Roman" w:cs="Times New Roman"/>
          <w:sz w:val="24"/>
          <w:szCs w:val="24"/>
        </w:rPr>
        <w:t xml:space="preserve"> queda de cerca de 10%</w:t>
      </w:r>
      <w:r w:rsidR="728231CC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D6320CF" w:rsidRPr="4A3C36C4">
        <w:rPr>
          <w:rFonts w:ascii="Times New Roman" w:eastAsia="Times New Roman" w:hAnsi="Times New Roman" w:cs="Times New Roman"/>
          <w:sz w:val="24"/>
          <w:szCs w:val="24"/>
        </w:rPr>
        <w:t>d</w:t>
      </w:r>
      <w:r w:rsidR="3C49E11D" w:rsidRPr="4A3C36C4">
        <w:rPr>
          <w:rFonts w:ascii="Times New Roman" w:eastAsia="Times New Roman" w:hAnsi="Times New Roman" w:cs="Times New Roman"/>
          <w:sz w:val="24"/>
          <w:szCs w:val="24"/>
        </w:rPr>
        <w:t>o percentual de</w:t>
      </w:r>
      <w:r w:rsidR="3D6320CF" w:rsidRPr="4A3C36C4">
        <w:rPr>
          <w:rFonts w:ascii="Times New Roman" w:eastAsia="Times New Roman" w:hAnsi="Times New Roman" w:cs="Times New Roman"/>
          <w:sz w:val="24"/>
          <w:szCs w:val="24"/>
        </w:rPr>
        <w:t xml:space="preserve"> emprego</w:t>
      </w:r>
      <w:r w:rsidR="423C0619" w:rsidRPr="4A3C36C4">
        <w:rPr>
          <w:rFonts w:ascii="Times New Roman" w:eastAsia="Times New Roman" w:hAnsi="Times New Roman" w:cs="Times New Roman"/>
          <w:sz w:val="24"/>
          <w:szCs w:val="24"/>
        </w:rPr>
        <w:t>s gerados pela</w:t>
      </w:r>
      <w:r w:rsidR="3D6320CF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A2298F" w:rsidRPr="4A3C36C4">
        <w:rPr>
          <w:rFonts w:ascii="Times New Roman" w:eastAsia="Times New Roman" w:hAnsi="Times New Roman" w:cs="Times New Roman"/>
          <w:sz w:val="24"/>
          <w:szCs w:val="24"/>
        </w:rPr>
        <w:t xml:space="preserve">manufatura, entre 1970 </w:t>
      </w:r>
      <w:r w:rsidR="6D183EFA" w:rsidRPr="4A3C36C4">
        <w:rPr>
          <w:rFonts w:ascii="Times New Roman" w:eastAsia="Times New Roman" w:hAnsi="Times New Roman" w:cs="Times New Roman"/>
          <w:sz w:val="24"/>
          <w:szCs w:val="24"/>
        </w:rPr>
        <w:t>e</w:t>
      </w:r>
      <w:r w:rsidR="60A2298F" w:rsidRPr="4A3C36C4">
        <w:rPr>
          <w:rFonts w:ascii="Times New Roman" w:eastAsia="Times New Roman" w:hAnsi="Times New Roman" w:cs="Times New Roman"/>
          <w:sz w:val="24"/>
          <w:szCs w:val="24"/>
        </w:rPr>
        <w:t xml:space="preserve"> 1994,</w:t>
      </w:r>
      <w:r w:rsidR="77BFDB81" w:rsidRPr="4A3C36C4">
        <w:rPr>
          <w:rFonts w:ascii="Times New Roman" w:eastAsia="Times New Roman" w:hAnsi="Times New Roman" w:cs="Times New Roman"/>
          <w:sz w:val="24"/>
          <w:szCs w:val="24"/>
        </w:rPr>
        <w:t xml:space="preserve"> nos </w:t>
      </w:r>
      <w:r w:rsidR="58B793D8" w:rsidRPr="4A3C36C4">
        <w:rPr>
          <w:rFonts w:ascii="Times New Roman" w:eastAsia="Times New Roman" w:hAnsi="Times New Roman" w:cs="Times New Roman"/>
          <w:sz w:val="24"/>
          <w:szCs w:val="24"/>
        </w:rPr>
        <w:t xml:space="preserve">países classificados como “industriais” pelo World </w:t>
      </w:r>
      <w:proofErr w:type="spellStart"/>
      <w:r w:rsidR="58B793D8" w:rsidRPr="4A3C36C4">
        <w:rPr>
          <w:rFonts w:ascii="Times New Roman" w:eastAsia="Times New Roman" w:hAnsi="Times New Roman" w:cs="Times New Roman"/>
          <w:sz w:val="24"/>
          <w:szCs w:val="24"/>
        </w:rPr>
        <w:t>Economic</w:t>
      </w:r>
      <w:proofErr w:type="spellEnd"/>
      <w:r w:rsidR="58B793D8" w:rsidRPr="4A3C36C4">
        <w:rPr>
          <w:rFonts w:ascii="Times New Roman" w:eastAsia="Times New Roman" w:hAnsi="Times New Roman" w:cs="Times New Roman"/>
          <w:sz w:val="24"/>
          <w:szCs w:val="24"/>
        </w:rPr>
        <w:t xml:space="preserve"> Outlook do FMI </w:t>
      </w:r>
      <w:r w:rsidR="728231CC" w:rsidRPr="4A3C36C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728231CC" w:rsidRPr="4A3C36C4">
        <w:rPr>
          <w:rFonts w:ascii="Times New Roman" w:eastAsia="Times New Roman" w:hAnsi="Times New Roman" w:cs="Times New Roman"/>
          <w:i/>
          <w:iCs/>
          <w:sz w:val="24"/>
          <w:szCs w:val="24"/>
        </w:rPr>
        <w:t>ibid</w:t>
      </w:r>
      <w:proofErr w:type="spellEnd"/>
      <w:proofErr w:type="gramEnd"/>
      <w:r w:rsidR="728231CC" w:rsidRPr="4A3C36C4">
        <w:rPr>
          <w:rFonts w:ascii="Times New Roman" w:eastAsia="Times New Roman" w:hAnsi="Times New Roman" w:cs="Times New Roman"/>
          <w:i/>
          <w:iCs/>
          <w:sz w:val="24"/>
          <w:szCs w:val="24"/>
        </w:rPr>
        <w:t>,</w:t>
      </w:r>
      <w:r w:rsidR="728231CC" w:rsidRPr="4A3C36C4">
        <w:rPr>
          <w:rFonts w:ascii="Times New Roman" w:eastAsia="Times New Roman" w:hAnsi="Times New Roman" w:cs="Times New Roman"/>
          <w:sz w:val="24"/>
          <w:szCs w:val="24"/>
        </w:rPr>
        <w:t xml:space="preserve"> p.1)</w:t>
      </w:r>
      <w:r w:rsidR="75B15F28" w:rsidRPr="4A3C36C4">
        <w:rPr>
          <w:rFonts w:ascii="Times New Roman" w:eastAsia="Times New Roman" w:hAnsi="Times New Roman" w:cs="Times New Roman"/>
          <w:sz w:val="24"/>
          <w:szCs w:val="24"/>
        </w:rPr>
        <w:t>.</w:t>
      </w:r>
      <w:r w:rsidR="2CCCD3BD" w:rsidRPr="4A3C36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14:paraId="6CFF967B" w14:textId="336B31B2" w:rsidR="4A3C36C4" w:rsidRDefault="21E8D54F" w:rsidP="4A3C36C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Para os autores, o </w:t>
      </w:r>
      <w:r w:rsidR="2CCCD3BD" w:rsidRPr="4A3C36C4">
        <w:rPr>
          <w:rFonts w:ascii="Times New Roman" w:eastAsia="Times New Roman" w:hAnsi="Times New Roman" w:cs="Times New Roman"/>
          <w:sz w:val="24"/>
          <w:szCs w:val="24"/>
        </w:rPr>
        <w:t xml:space="preserve">principal fator que contribuiu para que </w:t>
      </w:r>
      <w:r w:rsidR="4DE02AC0" w:rsidRPr="4A3C36C4">
        <w:rPr>
          <w:rFonts w:ascii="Times New Roman" w:eastAsia="Times New Roman" w:hAnsi="Times New Roman" w:cs="Times New Roman"/>
          <w:sz w:val="24"/>
          <w:szCs w:val="24"/>
        </w:rPr>
        <w:t>a desindustrialização</w:t>
      </w:r>
      <w:r w:rsidR="008CB422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CCCD3BD" w:rsidRPr="4A3C36C4">
        <w:rPr>
          <w:rFonts w:ascii="Times New Roman" w:eastAsia="Times New Roman" w:hAnsi="Times New Roman" w:cs="Times New Roman"/>
          <w:sz w:val="24"/>
          <w:szCs w:val="24"/>
        </w:rPr>
        <w:t xml:space="preserve">ocorresse </w:t>
      </w:r>
      <w:r w:rsidR="0B543B23" w:rsidRPr="4A3C36C4">
        <w:rPr>
          <w:rFonts w:ascii="Times New Roman" w:eastAsia="Times New Roman" w:hAnsi="Times New Roman" w:cs="Times New Roman"/>
          <w:sz w:val="24"/>
          <w:szCs w:val="24"/>
        </w:rPr>
        <w:t>n</w:t>
      </w:r>
      <w:r w:rsidR="44E96419" w:rsidRPr="4A3C36C4">
        <w:rPr>
          <w:rFonts w:ascii="Times New Roman" w:eastAsia="Times New Roman" w:hAnsi="Times New Roman" w:cs="Times New Roman"/>
          <w:sz w:val="24"/>
          <w:szCs w:val="24"/>
        </w:rPr>
        <w:t xml:space="preserve">as regiões estudadas </w:t>
      </w:r>
      <w:r w:rsidR="5B285802" w:rsidRPr="4A3C36C4">
        <w:rPr>
          <w:rFonts w:ascii="Times New Roman" w:eastAsia="Times New Roman" w:hAnsi="Times New Roman" w:cs="Times New Roman"/>
          <w:sz w:val="24"/>
          <w:szCs w:val="24"/>
        </w:rPr>
        <w:t>foram de caráter interno ao país</w:t>
      </w:r>
      <w:r w:rsidR="2F19F968" w:rsidRPr="4A3C36C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="2F19F968" w:rsidRPr="4A3C36C4">
        <w:rPr>
          <w:rFonts w:ascii="Times New Roman" w:eastAsia="Times New Roman" w:hAnsi="Times New Roman" w:cs="Times New Roman"/>
          <w:i/>
          <w:iCs/>
          <w:sz w:val="24"/>
          <w:szCs w:val="24"/>
        </w:rPr>
        <w:t>ibid</w:t>
      </w:r>
      <w:proofErr w:type="spellEnd"/>
      <w:proofErr w:type="gramEnd"/>
      <w:r w:rsidR="2F19F968" w:rsidRPr="4A3C36C4">
        <w:rPr>
          <w:rFonts w:ascii="Times New Roman" w:eastAsia="Times New Roman" w:hAnsi="Times New Roman" w:cs="Times New Roman"/>
          <w:sz w:val="24"/>
          <w:szCs w:val="24"/>
        </w:rPr>
        <w:t>)</w:t>
      </w:r>
      <w:r w:rsidR="0B543B23" w:rsidRPr="4A3C36C4">
        <w:rPr>
          <w:rFonts w:ascii="Times New Roman" w:eastAsia="Times New Roman" w:hAnsi="Times New Roman" w:cs="Times New Roman"/>
          <w:sz w:val="24"/>
          <w:szCs w:val="24"/>
        </w:rPr>
        <w:t xml:space="preserve">. No entanto, eles também destacam fatores externos que poderiam desencadear tal processo: </w:t>
      </w:r>
      <w:r w:rsidR="2CB6C344" w:rsidRPr="4A3C36C4">
        <w:rPr>
          <w:rFonts w:ascii="Times New Roman" w:eastAsia="Times New Roman" w:hAnsi="Times New Roman" w:cs="Times New Roman"/>
          <w:sz w:val="24"/>
          <w:szCs w:val="24"/>
        </w:rPr>
        <w:t xml:space="preserve">a globalização, </w:t>
      </w:r>
      <w:r w:rsidR="3BE37633" w:rsidRPr="4A3C36C4">
        <w:rPr>
          <w:rFonts w:ascii="Times New Roman" w:eastAsia="Times New Roman" w:hAnsi="Times New Roman" w:cs="Times New Roman"/>
          <w:sz w:val="24"/>
          <w:szCs w:val="24"/>
        </w:rPr>
        <w:t>o crescimento do comércio internacional</w:t>
      </w:r>
      <w:r w:rsidR="435B058D" w:rsidRPr="4A3C36C4">
        <w:rPr>
          <w:rFonts w:ascii="Times New Roman" w:eastAsia="Times New Roman" w:hAnsi="Times New Roman" w:cs="Times New Roman"/>
          <w:sz w:val="24"/>
          <w:szCs w:val="24"/>
        </w:rPr>
        <w:t xml:space="preserve"> entre o Norte e</w:t>
      </w:r>
      <w:r w:rsidR="03624DD8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5B058D" w:rsidRPr="4A3C36C4">
        <w:rPr>
          <w:rFonts w:ascii="Times New Roman" w:eastAsia="Times New Roman" w:hAnsi="Times New Roman" w:cs="Times New Roman"/>
          <w:sz w:val="24"/>
          <w:szCs w:val="24"/>
        </w:rPr>
        <w:t>o Sul global</w:t>
      </w:r>
      <w:r w:rsidR="4F6B7F1D" w:rsidRPr="4A3C36C4">
        <w:rPr>
          <w:rFonts w:ascii="Times New Roman" w:eastAsia="Times New Roman" w:hAnsi="Times New Roman" w:cs="Times New Roman"/>
          <w:sz w:val="24"/>
          <w:szCs w:val="24"/>
        </w:rPr>
        <w:t>, a especialização produtiva</w:t>
      </w:r>
      <w:r w:rsidR="3BE37633" w:rsidRPr="4A3C36C4">
        <w:rPr>
          <w:rFonts w:ascii="Times New Roman" w:eastAsia="Times New Roman" w:hAnsi="Times New Roman" w:cs="Times New Roman"/>
          <w:sz w:val="24"/>
          <w:szCs w:val="24"/>
        </w:rPr>
        <w:t xml:space="preserve"> e a consequente redução </w:t>
      </w:r>
      <w:r w:rsidR="5C3FB0B7" w:rsidRPr="4A3C36C4">
        <w:rPr>
          <w:rFonts w:ascii="Times New Roman" w:eastAsia="Times New Roman" w:hAnsi="Times New Roman" w:cs="Times New Roman"/>
          <w:sz w:val="24"/>
          <w:szCs w:val="24"/>
        </w:rPr>
        <w:t xml:space="preserve">do emprego industrial observada nos países do </w:t>
      </w:r>
      <w:r w:rsidR="3B1DAB4F" w:rsidRPr="4A3C36C4">
        <w:rPr>
          <w:rFonts w:ascii="Times New Roman" w:eastAsia="Times New Roman" w:hAnsi="Times New Roman" w:cs="Times New Roman"/>
          <w:sz w:val="24"/>
          <w:szCs w:val="24"/>
        </w:rPr>
        <w:t>N</w:t>
      </w:r>
      <w:r w:rsidR="5C3FB0B7" w:rsidRPr="4A3C36C4">
        <w:rPr>
          <w:rFonts w:ascii="Times New Roman" w:eastAsia="Times New Roman" w:hAnsi="Times New Roman" w:cs="Times New Roman"/>
          <w:sz w:val="24"/>
          <w:szCs w:val="24"/>
        </w:rPr>
        <w:t>orte</w:t>
      </w:r>
      <w:r w:rsidR="22E51353" w:rsidRPr="4A3C36C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22E51353" w:rsidRPr="4A3C36C4">
        <w:rPr>
          <w:rFonts w:ascii="Times New Roman" w:eastAsia="Times New Roman" w:hAnsi="Times New Roman" w:cs="Times New Roman"/>
          <w:sz w:val="24"/>
          <w:szCs w:val="24"/>
        </w:rPr>
        <w:t>Rowthorn</w:t>
      </w:r>
      <w:proofErr w:type="spellEnd"/>
      <w:r w:rsidR="22E51353" w:rsidRPr="4A3C36C4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="22E51353" w:rsidRPr="4A3C36C4">
        <w:rPr>
          <w:rFonts w:ascii="Times New Roman" w:eastAsia="Times New Roman" w:hAnsi="Times New Roman" w:cs="Times New Roman"/>
          <w:sz w:val="24"/>
          <w:szCs w:val="24"/>
        </w:rPr>
        <w:t>Ramaswamy</w:t>
      </w:r>
      <w:proofErr w:type="spellEnd"/>
      <w:r w:rsidR="22E51353" w:rsidRPr="4A3C36C4">
        <w:rPr>
          <w:rFonts w:ascii="Times New Roman" w:eastAsia="Times New Roman" w:hAnsi="Times New Roman" w:cs="Times New Roman"/>
          <w:sz w:val="24"/>
          <w:szCs w:val="24"/>
        </w:rPr>
        <w:t>, 1999)</w:t>
      </w:r>
      <w:r w:rsidR="72631110" w:rsidRPr="4A3C36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72D5D2" w14:textId="54329960" w:rsidR="4AAE3B3C" w:rsidRDefault="4AAE3B3C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A3C36C4">
        <w:rPr>
          <w:rFonts w:ascii="Times New Roman" w:eastAsia="Times New Roman" w:hAnsi="Times New Roman" w:cs="Times New Roman"/>
          <w:sz w:val="24"/>
          <w:szCs w:val="24"/>
        </w:rPr>
        <w:t>Rowthorn</w:t>
      </w:r>
      <w:proofErr w:type="spellEnd"/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Pr="4A3C36C4">
        <w:rPr>
          <w:rFonts w:ascii="Times New Roman" w:eastAsia="Times New Roman" w:hAnsi="Times New Roman" w:cs="Times New Roman"/>
          <w:sz w:val="24"/>
          <w:szCs w:val="24"/>
        </w:rPr>
        <w:t>Ramaswamy</w:t>
      </w:r>
      <w:proofErr w:type="spellEnd"/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(1999)</w:t>
      </w:r>
      <w:r w:rsidR="605522FC" w:rsidRPr="4A3C36C4">
        <w:rPr>
          <w:rFonts w:ascii="Times New Roman" w:eastAsia="Times New Roman" w:hAnsi="Times New Roman" w:cs="Times New Roman"/>
          <w:sz w:val="24"/>
          <w:szCs w:val="24"/>
        </w:rPr>
        <w:t xml:space="preserve"> também 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destacam que o processo de desindustrialização é </w:t>
      </w:r>
      <w:proofErr w:type="gramStart"/>
      <w:r w:rsidRPr="4A3C36C4">
        <w:rPr>
          <w:rFonts w:ascii="Times New Roman" w:eastAsia="Times New Roman" w:hAnsi="Times New Roman" w:cs="Times New Roman"/>
          <w:sz w:val="24"/>
          <w:szCs w:val="24"/>
        </w:rPr>
        <w:t>melhor</w:t>
      </w:r>
      <w:proofErr w:type="gramEnd"/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observado pela relação de empregos</w:t>
      </w:r>
      <w:r w:rsidR="265550EF" w:rsidRPr="4A3C36C4">
        <w:rPr>
          <w:rFonts w:ascii="Times New Roman" w:eastAsia="Times New Roman" w:hAnsi="Times New Roman" w:cs="Times New Roman"/>
          <w:sz w:val="24"/>
          <w:szCs w:val="24"/>
        </w:rPr>
        <w:t>,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não pela produção do setor. Isso </w:t>
      </w:r>
      <w:r w:rsidR="07B40D8C" w:rsidRPr="4A3C36C4">
        <w:rPr>
          <w:rFonts w:ascii="Times New Roman" w:eastAsia="Times New Roman" w:hAnsi="Times New Roman" w:cs="Times New Roman"/>
          <w:sz w:val="24"/>
          <w:szCs w:val="24"/>
        </w:rPr>
        <w:t>ocorre, pois,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a desindustrialização a que se referem, a “desindustrialização natural</w:t>
      </w:r>
      <w:r w:rsidR="4EFB11ED" w:rsidRPr="4A3C36C4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44E75CB3" w:rsidRPr="4A3C36C4">
        <w:rPr>
          <w:rFonts w:ascii="Times New Roman" w:eastAsia="Times New Roman" w:hAnsi="Times New Roman" w:cs="Times New Roman"/>
          <w:sz w:val="24"/>
          <w:szCs w:val="24"/>
        </w:rPr>
        <w:t>advém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vis-à-vis o maior aumento da produtividade no setor industrial</w:t>
      </w:r>
      <w:r w:rsidR="481BBA6F" w:rsidRPr="4A3C36C4">
        <w:rPr>
          <w:rFonts w:ascii="Times New Roman" w:eastAsia="Times New Roman" w:hAnsi="Times New Roman" w:cs="Times New Roman"/>
          <w:sz w:val="24"/>
          <w:szCs w:val="24"/>
        </w:rPr>
        <w:t xml:space="preserve"> (RR in Nassif)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D9A546" w14:textId="50BF8860" w:rsidR="4A3C36C4" w:rsidRDefault="6C4CBFB0" w:rsidP="4A3C36C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 entanto,</w:t>
      </w:r>
      <w:r w:rsidR="5D508142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os estudos que apontam </w:t>
      </w:r>
      <w:r w:rsidR="6E528E55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5D508142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1C05D4B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incidência</w:t>
      </w:r>
      <w:r w:rsidR="5D508142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 desindustrialização no Brasi</w:t>
      </w:r>
      <w:r w:rsidR="694802E3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 </w:t>
      </w:r>
      <w:r w:rsidR="1C6B75A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passaram a utilizar tal termo não apenas para especificar a perda de espaço da indústria na composição dos empregos no país, mas também a diminuição do </w:t>
      </w:r>
      <w:r w:rsidR="7BE37F68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</w:t>
      </w:r>
      <w:r w:rsidR="1C6B75A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alor </w:t>
      </w:r>
      <w:r w:rsidR="5DC8680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adicionado por</w:t>
      </w:r>
      <w:r w:rsidR="7FA81F3B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tal setor na composição do PIB</w:t>
      </w:r>
      <w:r w:rsidR="78FE465D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76E81F28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76E81F28" w:rsidRPr="4A3C36C4">
        <w:rPr>
          <w:rFonts w:ascii="Times New Roman" w:eastAsia="Times New Roman" w:hAnsi="Times New Roman" w:cs="Times New Roman"/>
          <w:sz w:val="24"/>
          <w:szCs w:val="24"/>
        </w:rPr>
        <w:t>Tregenna</w:t>
      </w:r>
      <w:proofErr w:type="spellEnd"/>
      <w:r w:rsidR="76E81F28" w:rsidRPr="4A3C36C4">
        <w:rPr>
          <w:rFonts w:ascii="Times New Roman" w:eastAsia="Times New Roman" w:hAnsi="Times New Roman" w:cs="Times New Roman"/>
          <w:sz w:val="24"/>
          <w:szCs w:val="24"/>
        </w:rPr>
        <w:t>, 2009)</w:t>
      </w:r>
      <w:r w:rsidR="7FA81F3B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258A890" w14:textId="713622B3" w:rsidR="635FD60F" w:rsidRDefault="635FD60F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Então, c</w:t>
      </w:r>
      <w:r w:rsidR="7FA81F3B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omo destaca </w:t>
      </w:r>
      <w:proofErr w:type="spellStart"/>
      <w:r w:rsidR="2F5E8218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Oreiro</w:t>
      </w:r>
      <w:proofErr w:type="spellEnd"/>
      <w:r w:rsidR="2F5E8218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Feijó (2010, p. </w:t>
      </w:r>
      <w:r w:rsidR="7CE1DC63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221</w:t>
      </w:r>
      <w:r w:rsidR="2F5E8218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7FA81F3B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houve uma ampliação do </w:t>
      </w:r>
      <w:r w:rsidR="161F6E6C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</w:t>
      </w:r>
      <w:r w:rsidR="7FA81F3B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ermo </w:t>
      </w:r>
      <w:r w:rsidR="4B7EB6C4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desindustrialização</w:t>
      </w:r>
      <w:r w:rsidR="7FA81F3B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6460135E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 autores que discordavam da ocorrência de tal processo no Brasil (</w:t>
      </w:r>
      <w:r w:rsidR="43AFF71B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Nassif, 2008, por exemplo)</w:t>
      </w:r>
      <w:r w:rsidR="6460135E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também passaram a </w:t>
      </w:r>
      <w:r w:rsidR="3C99C649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explorar</w:t>
      </w:r>
      <w:r w:rsidR="6460135E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4E7AF609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essa segunda variável, além d</w:t>
      </w:r>
      <w:r w:rsidR="76DB8735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participação percentual do</w:t>
      </w:r>
      <w:r w:rsidR="4E7AF609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emprego</w:t>
      </w:r>
      <w:r w:rsidR="33622495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1F0A7D09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 setor </w:t>
      </w:r>
      <w:r w:rsidR="33622495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– </w:t>
      </w:r>
      <w:r w:rsidR="4E7AF609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usado na definição “clássica”</w:t>
      </w:r>
      <w:r w:rsidR="27EFF2BF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56AAD02C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2581D09" w14:textId="3F212BB5" w:rsidR="2EDCDAD3" w:rsidRDefault="2EDCDAD3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A partir das análises </w:t>
      </w:r>
      <w:r w:rsidR="2E949A17" w:rsidRPr="4A3C36C4">
        <w:rPr>
          <w:rFonts w:ascii="Times New Roman" w:eastAsia="Times New Roman" w:hAnsi="Times New Roman" w:cs="Times New Roman"/>
          <w:sz w:val="24"/>
          <w:szCs w:val="24"/>
        </w:rPr>
        <w:t>do nível</w:t>
      </w:r>
      <w:r w:rsidR="75B82677" w:rsidRPr="4A3C36C4">
        <w:rPr>
          <w:rFonts w:ascii="Times New Roman" w:eastAsia="Times New Roman" w:hAnsi="Times New Roman" w:cs="Times New Roman"/>
          <w:sz w:val="24"/>
          <w:szCs w:val="24"/>
        </w:rPr>
        <w:t xml:space="preserve"> relativo </w:t>
      </w:r>
      <w:r w:rsidR="2E949A17" w:rsidRPr="4A3C36C4">
        <w:rPr>
          <w:rFonts w:ascii="Times New Roman" w:eastAsia="Times New Roman" w:hAnsi="Times New Roman" w:cs="Times New Roman"/>
          <w:sz w:val="24"/>
          <w:szCs w:val="24"/>
        </w:rPr>
        <w:t xml:space="preserve">de emprego e valor adicionado </w:t>
      </w:r>
      <w:r w:rsidR="364D9550" w:rsidRPr="4A3C36C4">
        <w:rPr>
          <w:rFonts w:ascii="Times New Roman" w:eastAsia="Times New Roman" w:hAnsi="Times New Roman" w:cs="Times New Roman"/>
          <w:sz w:val="24"/>
          <w:szCs w:val="24"/>
        </w:rPr>
        <w:t>na manufatura</w:t>
      </w:r>
      <w:r w:rsidR="3AA4B964" w:rsidRPr="4A3C36C4">
        <w:rPr>
          <w:rFonts w:ascii="Times New Roman" w:eastAsia="Times New Roman" w:hAnsi="Times New Roman" w:cs="Times New Roman"/>
          <w:sz w:val="24"/>
          <w:szCs w:val="24"/>
        </w:rPr>
        <w:t>,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os </w:t>
      </w: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novo-desenvolvimentistas apontaram particularidades no processo de desindustrialização dos países latino-americanos, em comparação com os </w:t>
      </w:r>
      <w:r w:rsidR="6C65EB10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países que primeiro </w:t>
      </w:r>
      <w:r w:rsidR="31DCAA6B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galga</w:t>
      </w:r>
      <w:r w:rsidR="30706115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ram tal</w:t>
      </w: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transição.</w:t>
      </w:r>
    </w:p>
    <w:p w14:paraId="1A9DBE9A" w14:textId="43229E61" w:rsidR="7E3722A0" w:rsidRDefault="7E3722A0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A primeira </w:t>
      </w:r>
      <w:r w:rsidR="4080140C" w:rsidRPr="4A3C36C4">
        <w:rPr>
          <w:rFonts w:ascii="Times New Roman" w:eastAsia="Times New Roman" w:hAnsi="Times New Roman" w:cs="Times New Roman"/>
          <w:sz w:val="24"/>
          <w:szCs w:val="24"/>
        </w:rPr>
        <w:t>idiossincrasia</w:t>
      </w:r>
      <w:r w:rsidR="53CCC273" w:rsidRPr="4A3C36C4">
        <w:rPr>
          <w:rFonts w:ascii="Times New Roman" w:eastAsia="Times New Roman" w:hAnsi="Times New Roman" w:cs="Times New Roman"/>
          <w:sz w:val="24"/>
          <w:szCs w:val="24"/>
        </w:rPr>
        <w:t xml:space="preserve"> desse</w:t>
      </w:r>
      <w:r w:rsidR="5B47FFC9" w:rsidRPr="4A3C36C4">
        <w:rPr>
          <w:rFonts w:ascii="Times New Roman" w:eastAsia="Times New Roman" w:hAnsi="Times New Roman" w:cs="Times New Roman"/>
          <w:sz w:val="24"/>
          <w:szCs w:val="24"/>
        </w:rPr>
        <w:t xml:space="preserve"> fenômeno n</w:t>
      </w:r>
      <w:r w:rsidR="7ECC56D6" w:rsidRPr="4A3C36C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Start"/>
      <w:r w:rsidR="220C383F" w:rsidRPr="4A3C36C4">
        <w:rPr>
          <w:rFonts w:ascii="Times New Roman" w:eastAsia="Times New Roman" w:hAnsi="Times New Roman" w:cs="Times New Roman"/>
          <w:sz w:val="24"/>
          <w:szCs w:val="24"/>
        </w:rPr>
        <w:t>américa</w:t>
      </w:r>
      <w:proofErr w:type="gramEnd"/>
      <w:r w:rsidR="7ECC56D6" w:rsidRPr="4A3C36C4">
        <w:rPr>
          <w:rFonts w:ascii="Times New Roman" w:eastAsia="Times New Roman" w:hAnsi="Times New Roman" w:cs="Times New Roman"/>
          <w:sz w:val="24"/>
          <w:szCs w:val="24"/>
        </w:rPr>
        <w:t xml:space="preserve">-latina </w:t>
      </w:r>
      <w:r w:rsidR="4080140C" w:rsidRPr="4A3C36C4">
        <w:rPr>
          <w:rFonts w:ascii="Times New Roman" w:eastAsia="Times New Roman" w:hAnsi="Times New Roman" w:cs="Times New Roman"/>
          <w:sz w:val="24"/>
          <w:szCs w:val="24"/>
        </w:rPr>
        <w:t xml:space="preserve">diz respeito ao baixo nível de renda </w:t>
      </w:r>
      <w:r w:rsidR="104B4D9D" w:rsidRPr="4A3C36C4">
        <w:rPr>
          <w:rFonts w:ascii="Times New Roman" w:eastAsia="Times New Roman" w:hAnsi="Times New Roman" w:cs="Times New Roman"/>
          <w:i/>
          <w:iCs/>
          <w:sz w:val="24"/>
          <w:szCs w:val="24"/>
        </w:rPr>
        <w:t>per capita</w:t>
      </w:r>
      <w:r w:rsidR="104B4D9D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FFFF6CA" w:rsidRPr="4A3C36C4">
        <w:rPr>
          <w:rFonts w:ascii="Times New Roman" w:eastAsia="Times New Roman" w:hAnsi="Times New Roman" w:cs="Times New Roman"/>
          <w:sz w:val="24"/>
          <w:szCs w:val="24"/>
        </w:rPr>
        <w:t xml:space="preserve">em que </w:t>
      </w:r>
      <w:r w:rsidR="17C1B7C1" w:rsidRPr="4A3C36C4">
        <w:rPr>
          <w:rFonts w:ascii="Times New Roman" w:eastAsia="Times New Roman" w:hAnsi="Times New Roman" w:cs="Times New Roman"/>
          <w:sz w:val="24"/>
          <w:szCs w:val="24"/>
        </w:rPr>
        <w:t xml:space="preserve">ele </w:t>
      </w:r>
      <w:r w:rsidR="3FFFF6CA" w:rsidRPr="4A3C36C4">
        <w:rPr>
          <w:rFonts w:ascii="Times New Roman" w:eastAsia="Times New Roman" w:hAnsi="Times New Roman" w:cs="Times New Roman"/>
          <w:sz w:val="24"/>
          <w:szCs w:val="24"/>
        </w:rPr>
        <w:t>ocorre</w:t>
      </w:r>
      <w:r w:rsidR="03BA2E9C" w:rsidRPr="4A3C36C4">
        <w:rPr>
          <w:rFonts w:ascii="Times New Roman" w:eastAsia="Times New Roman" w:hAnsi="Times New Roman" w:cs="Times New Roman"/>
          <w:sz w:val="24"/>
          <w:szCs w:val="24"/>
        </w:rPr>
        <w:t>.</w:t>
      </w:r>
      <w:r w:rsidR="566D38BF" w:rsidRPr="4A3C36C4">
        <w:rPr>
          <w:rFonts w:ascii="Times New Roman" w:eastAsia="Times New Roman" w:hAnsi="Times New Roman" w:cs="Times New Roman"/>
          <w:sz w:val="24"/>
          <w:szCs w:val="24"/>
        </w:rPr>
        <w:t xml:space="preserve"> Segundo Palma (2005), há, desde os anos 70, um</w:t>
      </w:r>
      <w:r w:rsidR="6557918E" w:rsidRPr="4A3C36C4">
        <w:rPr>
          <w:rFonts w:ascii="Times New Roman" w:eastAsia="Times New Roman" w:hAnsi="Times New Roman" w:cs="Times New Roman"/>
          <w:sz w:val="24"/>
          <w:szCs w:val="24"/>
        </w:rPr>
        <w:t xml:space="preserve"> declínio da renda correspondente ao </w:t>
      </w:r>
      <w:proofErr w:type="spellStart"/>
      <w:r w:rsidR="57BDD53F" w:rsidRPr="4A3C36C4">
        <w:rPr>
          <w:rFonts w:ascii="Times New Roman" w:eastAsia="Times New Roman" w:hAnsi="Times New Roman" w:cs="Times New Roman"/>
          <w:i/>
          <w:iCs/>
          <w:sz w:val="24"/>
          <w:szCs w:val="24"/>
        </w:rPr>
        <w:t>turning</w:t>
      </w:r>
      <w:proofErr w:type="spellEnd"/>
      <w:r w:rsidR="57BDD53F" w:rsidRPr="4A3C36C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po</w:t>
      </w:r>
      <w:r w:rsidR="7386913A" w:rsidRPr="4A3C36C4">
        <w:rPr>
          <w:rFonts w:ascii="Times New Roman" w:eastAsia="Times New Roman" w:hAnsi="Times New Roman" w:cs="Times New Roman"/>
          <w:i/>
          <w:iCs/>
          <w:sz w:val="24"/>
          <w:szCs w:val="24"/>
        </w:rPr>
        <w:t>i</w:t>
      </w:r>
      <w:r w:rsidR="57BDD53F" w:rsidRPr="4A3C36C4">
        <w:rPr>
          <w:rFonts w:ascii="Times New Roman" w:eastAsia="Times New Roman" w:hAnsi="Times New Roman" w:cs="Times New Roman"/>
          <w:i/>
          <w:iCs/>
          <w:sz w:val="24"/>
          <w:szCs w:val="24"/>
        </w:rPr>
        <w:t>nt</w:t>
      </w:r>
      <w:r w:rsidR="57BDD53F" w:rsidRPr="4A3C36C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6557918E" w:rsidRPr="4A3C36C4">
        <w:rPr>
          <w:rFonts w:ascii="Times New Roman" w:eastAsia="Times New Roman" w:hAnsi="Times New Roman" w:cs="Times New Roman"/>
          <w:sz w:val="24"/>
          <w:szCs w:val="24"/>
        </w:rPr>
        <w:t xml:space="preserve">ponto de virada </w:t>
      </w:r>
      <w:r w:rsidR="758134AC" w:rsidRPr="4A3C36C4">
        <w:rPr>
          <w:rFonts w:ascii="Times New Roman" w:eastAsia="Times New Roman" w:hAnsi="Times New Roman" w:cs="Times New Roman"/>
          <w:sz w:val="24"/>
          <w:szCs w:val="24"/>
        </w:rPr>
        <w:t>onde o nível de emprego industrial, após um período de crescimento, começa a declinar</w:t>
      </w:r>
      <w:r w:rsidR="6557918E" w:rsidRPr="4A3C36C4">
        <w:rPr>
          <w:rFonts w:ascii="Times New Roman" w:eastAsia="Times New Roman" w:hAnsi="Times New Roman" w:cs="Times New Roman"/>
          <w:sz w:val="24"/>
          <w:szCs w:val="24"/>
        </w:rPr>
        <w:t>)</w:t>
      </w:r>
      <w:r w:rsidR="348ECCD0" w:rsidRPr="4A3C36C4">
        <w:rPr>
          <w:rFonts w:ascii="Times New Roman" w:eastAsia="Times New Roman" w:hAnsi="Times New Roman" w:cs="Times New Roman"/>
          <w:sz w:val="24"/>
          <w:szCs w:val="24"/>
        </w:rPr>
        <w:t xml:space="preserve">. Desde </w:t>
      </w:r>
      <w:r w:rsidR="14D66C38" w:rsidRPr="4A3C36C4">
        <w:rPr>
          <w:rFonts w:ascii="Times New Roman" w:eastAsia="Times New Roman" w:hAnsi="Times New Roman" w:cs="Times New Roman"/>
          <w:sz w:val="24"/>
          <w:szCs w:val="24"/>
        </w:rPr>
        <w:t>os</w:t>
      </w:r>
      <w:r w:rsidR="348ECCD0" w:rsidRPr="4A3C36C4">
        <w:rPr>
          <w:rFonts w:ascii="Times New Roman" w:eastAsia="Times New Roman" w:hAnsi="Times New Roman" w:cs="Times New Roman"/>
          <w:sz w:val="24"/>
          <w:szCs w:val="24"/>
        </w:rPr>
        <w:t xml:space="preserve"> anos 80, essa </w:t>
      </w:r>
      <w:r w:rsidR="348ECCD0" w:rsidRPr="4A3C36C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redução foi </w:t>
      </w:r>
      <w:r w:rsidR="41F53D90" w:rsidRPr="4A3C36C4">
        <w:rPr>
          <w:rFonts w:ascii="Times New Roman" w:eastAsia="Times New Roman" w:hAnsi="Times New Roman" w:cs="Times New Roman"/>
          <w:sz w:val="24"/>
          <w:szCs w:val="24"/>
        </w:rPr>
        <w:t xml:space="preserve">drástica, passando de US$ 20.645, em 1980, para US$ 9.805, em 1990 (ibid. </w:t>
      </w:r>
      <w:r w:rsidR="44041670" w:rsidRPr="4A3C36C4">
        <w:rPr>
          <w:rFonts w:ascii="Times New Roman" w:eastAsia="Times New Roman" w:hAnsi="Times New Roman" w:cs="Times New Roman"/>
          <w:sz w:val="24"/>
          <w:szCs w:val="24"/>
        </w:rPr>
        <w:t>p</w:t>
      </w:r>
      <w:r w:rsidR="12614BA4" w:rsidRPr="4A3C36C4">
        <w:rPr>
          <w:rFonts w:ascii="Times New Roman" w:eastAsia="Times New Roman" w:hAnsi="Times New Roman" w:cs="Times New Roman"/>
          <w:sz w:val="24"/>
          <w:szCs w:val="24"/>
        </w:rPr>
        <w:t>. 9)</w:t>
      </w:r>
      <w:r w:rsidR="766C66A9" w:rsidRPr="4A3C36C4">
        <w:rPr>
          <w:rFonts w:ascii="Times New Roman" w:eastAsia="Times New Roman" w:hAnsi="Times New Roman" w:cs="Times New Roman"/>
          <w:sz w:val="24"/>
          <w:szCs w:val="24"/>
        </w:rPr>
        <w:t>.</w:t>
      </w:r>
      <w:r w:rsidR="3FFFF6CA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D0DA97" w14:textId="3F757DF9" w:rsidR="51403339" w:rsidRDefault="51403339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t>Para evidenciar ta</w:t>
      </w:r>
      <w:r w:rsidR="38EA9B1B" w:rsidRPr="4A3C36C4">
        <w:rPr>
          <w:rFonts w:ascii="Times New Roman" w:eastAsia="Times New Roman" w:hAnsi="Times New Roman" w:cs="Times New Roman"/>
          <w:sz w:val="24"/>
          <w:szCs w:val="24"/>
        </w:rPr>
        <w:t>l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E460439" w:rsidRPr="4A3C36C4">
        <w:rPr>
          <w:rFonts w:ascii="Times New Roman" w:eastAsia="Times New Roman" w:hAnsi="Times New Roman" w:cs="Times New Roman"/>
          <w:sz w:val="24"/>
          <w:szCs w:val="24"/>
        </w:rPr>
        <w:t>particularidade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processua</w:t>
      </w:r>
      <w:r w:rsidR="46629B96" w:rsidRPr="4A3C36C4">
        <w:rPr>
          <w:rFonts w:ascii="Times New Roman" w:eastAsia="Times New Roman" w:hAnsi="Times New Roman" w:cs="Times New Roman"/>
          <w:sz w:val="24"/>
          <w:szCs w:val="24"/>
        </w:rPr>
        <w:t>l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2B158D1E" w:rsidRPr="4A3C36C4">
        <w:rPr>
          <w:rFonts w:ascii="Times New Roman" w:eastAsia="Times New Roman" w:hAnsi="Times New Roman" w:cs="Times New Roman"/>
          <w:sz w:val="24"/>
          <w:szCs w:val="24"/>
        </w:rPr>
        <w:t xml:space="preserve">os novo-desenvolvimentistas </w:t>
      </w:r>
      <w:proofErr w:type="gramStart"/>
      <w:r w:rsidRPr="4A3C36C4">
        <w:rPr>
          <w:rFonts w:ascii="Times New Roman" w:eastAsia="Times New Roman" w:hAnsi="Times New Roman" w:cs="Times New Roman"/>
          <w:sz w:val="24"/>
          <w:szCs w:val="24"/>
        </w:rPr>
        <w:t>cunha</w:t>
      </w:r>
      <w:r w:rsidR="3A6B2810" w:rsidRPr="4A3C36C4">
        <w:rPr>
          <w:rFonts w:ascii="Times New Roman" w:eastAsia="Times New Roman" w:hAnsi="Times New Roman" w:cs="Times New Roman"/>
          <w:sz w:val="24"/>
          <w:szCs w:val="24"/>
        </w:rPr>
        <w:t>r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>am</w:t>
      </w:r>
      <w:proofErr w:type="gramEnd"/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o termo “desindustrialização precoce”</w:t>
      </w:r>
      <w:r w:rsidR="6DD6DB8F" w:rsidRPr="4A3C36C4">
        <w:rPr>
          <w:rFonts w:ascii="Times New Roman" w:eastAsia="Times New Roman" w:hAnsi="Times New Roman" w:cs="Times New Roman"/>
          <w:sz w:val="24"/>
          <w:szCs w:val="24"/>
        </w:rPr>
        <w:t xml:space="preserve">, em contrapartida à “desindustrialização clássica”, conceito agora referente ao </w:t>
      </w:r>
      <w:r w:rsidR="062B58F1" w:rsidRPr="4A3C36C4">
        <w:rPr>
          <w:rFonts w:ascii="Times New Roman" w:eastAsia="Times New Roman" w:hAnsi="Times New Roman" w:cs="Times New Roman"/>
          <w:sz w:val="24"/>
          <w:szCs w:val="24"/>
        </w:rPr>
        <w:t>processo pelo qual passaram os países</w:t>
      </w:r>
      <w:r w:rsidR="6DD6DB8F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54BB87B" w:rsidRPr="4A3C36C4">
        <w:rPr>
          <w:rFonts w:ascii="Times New Roman" w:eastAsia="Times New Roman" w:hAnsi="Times New Roman" w:cs="Times New Roman"/>
          <w:sz w:val="24"/>
          <w:szCs w:val="24"/>
        </w:rPr>
        <w:t>estudados</w:t>
      </w:r>
      <w:r w:rsidR="6DD6DB8F" w:rsidRPr="4A3C36C4">
        <w:rPr>
          <w:rFonts w:ascii="Times New Roman" w:eastAsia="Times New Roman" w:hAnsi="Times New Roman" w:cs="Times New Roman"/>
          <w:sz w:val="24"/>
          <w:szCs w:val="24"/>
        </w:rPr>
        <w:t xml:space="preserve"> por </w:t>
      </w:r>
      <w:proofErr w:type="spellStart"/>
      <w:r w:rsidR="450365D7" w:rsidRPr="4A3C36C4">
        <w:rPr>
          <w:rFonts w:ascii="Times New Roman" w:eastAsia="Times New Roman" w:hAnsi="Times New Roman" w:cs="Times New Roman"/>
          <w:sz w:val="24"/>
          <w:szCs w:val="24"/>
        </w:rPr>
        <w:t>Rowthorn</w:t>
      </w:r>
      <w:proofErr w:type="spellEnd"/>
      <w:r w:rsidR="450365D7" w:rsidRPr="4A3C36C4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="450365D7" w:rsidRPr="4A3C36C4">
        <w:rPr>
          <w:rFonts w:ascii="Times New Roman" w:eastAsia="Times New Roman" w:hAnsi="Times New Roman" w:cs="Times New Roman"/>
          <w:sz w:val="24"/>
          <w:szCs w:val="24"/>
        </w:rPr>
        <w:t>Ramaswamy</w:t>
      </w:r>
      <w:proofErr w:type="spellEnd"/>
      <w:r w:rsidR="450365D7" w:rsidRPr="4A3C36C4">
        <w:rPr>
          <w:rFonts w:ascii="Times New Roman" w:eastAsia="Times New Roman" w:hAnsi="Times New Roman" w:cs="Times New Roman"/>
          <w:sz w:val="24"/>
          <w:szCs w:val="24"/>
        </w:rPr>
        <w:t xml:space="preserve"> (1999)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1F17FF" w14:textId="2B7E2220" w:rsidR="4A3C36C4" w:rsidRDefault="0C985B4D" w:rsidP="4A3C36C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Oreiro</w:t>
      </w:r>
      <w:proofErr w:type="spellEnd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Feijó (2010) também apontam para </w:t>
      </w:r>
      <w:r w:rsidR="450B74BD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uma duali</w:t>
      </w:r>
      <w:r w:rsidR="32EF74FA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dade qualitativa</w:t>
      </w:r>
      <w:r w:rsidR="31275F7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 termo “desindustrialização”</w:t>
      </w:r>
      <w:r w:rsidR="32EF74FA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3C61C85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Quando ocorre </w:t>
      </w:r>
      <w:r w:rsidR="32EF74FA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por via d</w:t>
      </w:r>
      <w:r w:rsidR="4252ABF8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avanço tecnológico e da </w:t>
      </w:r>
      <w:r w:rsidR="7036B6FA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especialização</w:t>
      </w:r>
      <w:r w:rsidR="4252ABF8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em atividades com maior </w:t>
      </w:r>
      <w:r w:rsidR="6593BC8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valor agregado</w:t>
      </w:r>
      <w:r w:rsidR="21A3BEDC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acompanhada </w:t>
      </w:r>
      <w:proofErr w:type="gramStart"/>
      <w:r w:rsidR="21A3BEDC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 maios</w:t>
      </w:r>
      <w:proofErr w:type="gramEnd"/>
      <w:r w:rsidR="21A3BEDC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exportação desses bens</w:t>
      </w:r>
      <w:r w:rsidR="2C4E78AC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21A3BEDC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é classificada como “positiva”</w:t>
      </w:r>
      <w:r w:rsidR="0E7AFF3F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Em contrapartida,</w:t>
      </w:r>
      <w:r w:rsidR="21A3BEDC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F19CF74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 </w:t>
      </w:r>
      <w:r w:rsidR="21A3BEDC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cas</w:t>
      </w:r>
      <w:r w:rsidR="2FA7F5F9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</w:t>
      </w:r>
      <w:r w:rsidR="489D4449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em que </w:t>
      </w:r>
      <w:r w:rsidR="42986130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parcela</w:t>
      </w:r>
      <w:r w:rsidR="2FA7F5F9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</w:t>
      </w:r>
      <w:r w:rsidR="7EECFAEC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2FA7F5F9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produção e exportação industrial </w:t>
      </w:r>
      <w:r w:rsidR="3B564998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diminui a favor da</w:t>
      </w:r>
      <w:r w:rsidR="2FA7F5F9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913656A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produção de </w:t>
      </w:r>
      <w:r w:rsidR="412959A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commodities</w:t>
      </w:r>
      <w:r w:rsidR="21772918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produtos primários</w:t>
      </w:r>
      <w:r w:rsidR="412959A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manufaturas com baixo teor tecnológico, </w:t>
      </w:r>
      <w:r w:rsidR="78AF7BD3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desindustrialização é</w:t>
      </w:r>
      <w:r w:rsidR="412959A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“negativa” (</w:t>
      </w:r>
      <w:proofErr w:type="spellStart"/>
      <w:proofErr w:type="gramStart"/>
      <w:r w:rsidR="2861D4A0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ibid</w:t>
      </w:r>
      <w:proofErr w:type="spellEnd"/>
      <w:proofErr w:type="gramEnd"/>
      <w:r w:rsidR="1F7B5EC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2010, p. 222)</w:t>
      </w:r>
      <w:r w:rsidR="3A03FA6B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23E2267" w14:textId="61A6EDC0" w:rsidR="2CF6EF67" w:rsidRDefault="2CF6EF67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 autores não estabelecem uma relação equitativa entre “desindustrialização precoc</w:t>
      </w:r>
      <w:r w:rsidR="079578F1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e” e “desindustrialização negativa”, no entanto,</w:t>
      </w:r>
      <w:r w:rsidR="1586BE3A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14E56433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argumentam que a precocidade do processo brasileiro </w:t>
      </w:r>
      <w:r w:rsidR="53B6C9B8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pode ser causada por</w:t>
      </w:r>
      <w:r w:rsidR="14E56433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uma falha de mercado</w:t>
      </w:r>
      <w:r w:rsidR="67A1102E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(Palma, 2005 e Bresser-</w:t>
      </w:r>
      <w:proofErr w:type="spellStart"/>
      <w:r w:rsidR="67A1102E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Perreira</w:t>
      </w:r>
      <w:proofErr w:type="spellEnd"/>
      <w:r w:rsidR="67A1102E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2008)</w:t>
      </w:r>
      <w:r w:rsidR="2274720D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39D49DD9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que leva a </w:t>
      </w:r>
      <w:proofErr w:type="spellStart"/>
      <w:r w:rsidR="39D49DD9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</w:t>
      </w:r>
      <w:r w:rsidR="2275FF45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39D49DD9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primarização</w:t>
      </w:r>
      <w:proofErr w:type="spellEnd"/>
      <w:r w:rsidR="39D49DD9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 país</w:t>
      </w:r>
      <w:r w:rsidR="3EB6C8C4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 chamada “doença holandesa” (Palma, 2005)</w:t>
      </w:r>
      <w:r w:rsidR="39D49DD9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BD44E02" w14:textId="32CB58A7" w:rsidR="49D4DD72" w:rsidRDefault="49D4DD72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Os novo</w:t>
      </w:r>
      <w:r w:rsidR="204C1CD1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24CE6045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desenvolvimentistas</w:t>
      </w: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utilizam o termo “doença holandesa” como sinônimo de maldição de recursos naturais </w:t>
      </w:r>
      <w:r w:rsidR="425F31C3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 a definem </w:t>
      </w:r>
      <w:r w:rsidR="391F6C55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como uma desvantagem competitiva causada pela sobrevalorização crônica da taxa de câmbio</w:t>
      </w:r>
      <w:r w:rsidR="723C20D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249FB53D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Bresser-</w:t>
      </w:r>
      <w:proofErr w:type="spellStart"/>
      <w:r w:rsidR="249FB53D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Perreria</w:t>
      </w:r>
      <w:proofErr w:type="spellEnd"/>
      <w:r w:rsidR="249FB53D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249FB53D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Oreiro</w:t>
      </w:r>
      <w:proofErr w:type="spellEnd"/>
      <w:r w:rsidR="249FB53D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Marconi, 2017</w:t>
      </w:r>
      <w:r w:rsidR="723C20D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5C618108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Tal sobrevalorização ocorre </w:t>
      </w:r>
      <w:r w:rsidR="22605794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devido a</w:t>
      </w:r>
      <w:r w:rsidR="5C618108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uma falha de mercado</w:t>
      </w:r>
      <w:r w:rsidR="6612D2F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onde a renda </w:t>
      </w:r>
      <w:proofErr w:type="spellStart"/>
      <w:r w:rsidR="6612D2F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ricardian</w:t>
      </w:r>
      <w:r w:rsidR="67F1676A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proofErr w:type="spellEnd"/>
      <w:r w:rsidR="67F1676A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diferença</w:t>
      </w:r>
      <w:r w:rsidR="722663C4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entre o custo marginal de produção dos produtores menos eficientes aceitos pelo mercado e o custo de produção do país </w:t>
      </w:r>
      <w:r w:rsidR="0942A522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mais eficient</w:t>
      </w:r>
      <w:r w:rsidR="75A8BFEF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 –</w:t>
      </w:r>
      <w:r w:rsidR="03CA3A6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6612D2F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proveniente das exportações de recursos naturais abundantes e baratos</w:t>
      </w:r>
      <w:r w:rsidR="2C289231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7F14DE7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4C37625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eleva a</w:t>
      </w:r>
      <w:r w:rsidR="7F14DE7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taxa de câmbio real</w:t>
      </w:r>
      <w:r w:rsidR="4501FF49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O novo patamar dessa taxa </w:t>
      </w:r>
      <w:proofErr w:type="spellStart"/>
      <w:r w:rsidR="4501FF49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desincentiva</w:t>
      </w:r>
      <w:proofErr w:type="spellEnd"/>
      <w:r w:rsidR="53D48F63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produção de “bens comercializáveis que usam tecnologia no estado da arte mundial”</w:t>
      </w:r>
      <w:r w:rsidR="4C53EA03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43686AC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 impede a transferência de mão de obra para setores mais produtivos </w:t>
      </w:r>
      <w:r w:rsidR="4C53EA03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4C53EA03" w:rsidRPr="4A3C36C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ibid</w:t>
      </w:r>
      <w:r w:rsidR="4C53EA03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259015F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</w:t>
      </w:r>
      <w:r w:rsidR="4C53EA03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70)</w:t>
      </w:r>
      <w:r w:rsidR="53D48F63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ECBC87E" w14:textId="368E9A03" w:rsidR="78EB7A8E" w:rsidRDefault="78EB7A8E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4307010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ssim, a</w:t>
      </w: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não neutralização desse</w:t>
      </w:r>
      <w:r w:rsidR="34CC4F6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fenômeno estrutural dificulta a sofisticação produtiva</w:t>
      </w:r>
      <w:r w:rsidR="2CCBEDBE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impedindo a industrialização</w:t>
      </w:r>
      <w:r w:rsidR="5B5152C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="5B5152C7" w:rsidRPr="4A3C36C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ibid</w:t>
      </w:r>
      <w:proofErr w:type="spellEnd"/>
      <w:proofErr w:type="gramEnd"/>
      <w:r w:rsidR="5B5152C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11DCF2CF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3A02AEAD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9DA069F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Por sua vez, q</w:t>
      </w:r>
      <w:r w:rsidR="54A66165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uando ocorre </w:t>
      </w:r>
      <w:r w:rsidR="3CA3D02F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partir d</w:t>
      </w:r>
      <w:r w:rsidR="54A66165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liberalização econômica, após um período de neutraliza</w:t>
      </w:r>
      <w:r w:rsidR="70F12D34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ção,</w:t>
      </w:r>
      <w:r w:rsidR="7EC866D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24C445F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doença holandesa </w:t>
      </w:r>
      <w:r w:rsidR="5A1E9AA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antecip</w:t>
      </w:r>
      <w:r w:rsidR="224C445F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5A1E9AA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224C445F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desindustrialização e impede que os países atinjam </w:t>
      </w:r>
      <w:r w:rsidR="78F717D4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="224C445F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“ponto de maturidade”</w:t>
      </w:r>
      <w:r w:rsidR="7FF3F914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suas estruturas industriais</w:t>
      </w:r>
      <w:r w:rsidR="4EED38CF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4EED38CF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Oreiro</w:t>
      </w:r>
      <w:proofErr w:type="spellEnd"/>
      <w:r w:rsidR="4EED38CF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Feijó 2010, p. 223)</w:t>
      </w:r>
      <w:r w:rsidR="7CD773DA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7FF3F914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E59C5A9" w14:textId="099333FD" w:rsidR="1C4DFACB" w:rsidRDefault="1C4DFACB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D</w:t>
      </w:r>
      <w:r w:rsidR="7FF3F914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essa forma, </w:t>
      </w:r>
      <w:r w:rsidR="06017D0C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outra característica dos países que passam pela desindustrialização precoce causada pela doença holandesa</w:t>
      </w:r>
      <w:r w:rsidR="39688BCF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6017D0C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além do baixo nível de renda per capita no </w:t>
      </w:r>
      <w:proofErr w:type="spellStart"/>
      <w:r w:rsidR="06017D0C" w:rsidRPr="4A3C36C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turning</w:t>
      </w:r>
      <w:proofErr w:type="spellEnd"/>
      <w:r w:rsidR="06017D0C" w:rsidRPr="4A3C36C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poin</w:t>
      </w:r>
      <w:r w:rsidR="52129300" w:rsidRPr="4A3C36C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</w:t>
      </w:r>
      <w:r w:rsidR="52129300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6017D0C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é que </w:t>
      </w:r>
      <w:r w:rsidR="7FF3F914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país não </w:t>
      </w:r>
      <w:r w:rsidR="3AD08BA2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desfrutará </w:t>
      </w:r>
      <w:r w:rsidR="7E52D3CE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plenamente de todas as facetas do desenvolvimento econômico</w:t>
      </w:r>
      <w:r w:rsidR="1FDDFE4A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possibilitadas pelo processo de industrialização</w:t>
      </w:r>
      <w:r w:rsidR="111B29CD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="111B29CD" w:rsidRPr="4A3C36C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ibid</w:t>
      </w:r>
      <w:proofErr w:type="spellEnd"/>
      <w:proofErr w:type="gramEnd"/>
      <w:r w:rsidR="111B29CD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1FDDFE4A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4C8ACB3" w14:textId="36014B9C" w:rsidR="278E3787" w:rsidRDefault="278E3787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falência da estrutura industrial doméstica </w:t>
      </w:r>
      <w:r w:rsidR="688C31B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ocorre porque, ao </w:t>
      </w:r>
      <w:r w:rsidR="6DB0FBE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sobrevalorizar</w:t>
      </w:r>
      <w:r w:rsidR="688C31B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 câmbio,</w:t>
      </w:r>
      <w:r w:rsidR="74D29E8F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maldição de recursos naturais</w:t>
      </w:r>
      <w:r w:rsidR="688C31B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provoca uma externalidade negativa aos demais produtores de bens comercializáveis</w:t>
      </w:r>
      <w:r w:rsidR="4EA16FE1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(Bresser-</w:t>
      </w:r>
      <w:proofErr w:type="spellStart"/>
      <w:r w:rsidR="4EA16FE1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Perreria</w:t>
      </w:r>
      <w:proofErr w:type="spellEnd"/>
      <w:r w:rsidR="4EA16FE1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4EA16FE1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Oreiro</w:t>
      </w:r>
      <w:proofErr w:type="spellEnd"/>
      <w:r w:rsidR="4EA16FE1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Marconi, 2017)</w:t>
      </w:r>
      <w:r w:rsidR="688C31B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A indústria de transformação, importadora de insumos produtivos, verá seus custos de produção aumentando e sua competitividade internacional diminuindo. Como consequência,</w:t>
      </w:r>
      <w:r w:rsidR="7262DEC0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mesmo que a primeiro momento tente aumentar sua produtividade,</w:t>
      </w:r>
      <w:r w:rsidR="688C31B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será expurgada do cenário internacional.</w:t>
      </w:r>
    </w:p>
    <w:p w14:paraId="638357C8" w14:textId="7E3FAB69" w:rsidR="659E56C5" w:rsidRDefault="659E56C5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 evidências da doença holandesa são percebidas ao analisar as pautas da balança comercial do país</w:t>
      </w:r>
      <w:r w:rsidR="7ABC06DA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Isso porque, s</w:t>
      </w:r>
      <w:r w:rsidR="2BE2E5B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egundo Bresser-Pereira, </w:t>
      </w:r>
      <w:proofErr w:type="spellStart"/>
      <w:r w:rsidR="2BE2E5B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Oreiro</w:t>
      </w:r>
      <w:proofErr w:type="spellEnd"/>
      <w:r w:rsidR="2BE2E5B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Marconi (2017), </w:t>
      </w:r>
      <w:r w:rsidR="3E2EC1B3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</w:t>
      </w:r>
      <w:r w:rsidR="04531CEF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indústrias</w:t>
      </w:r>
      <w:r w:rsidR="3E2EC1B3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manufatureiras</w:t>
      </w:r>
      <w:r w:rsidR="45703319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E2EC1B3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diminuirão suas exportações e aumentarão sua parcela de bens importados.</w:t>
      </w:r>
      <w:r w:rsidR="494E6275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4A848E39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Por fim, restará a essas empresas apenas o papel de “maquiladoras”, </w:t>
      </w:r>
      <w:r w:rsidR="685DA8E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produzindo</w:t>
      </w:r>
      <w:r w:rsidR="5C38CC58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exportando</w:t>
      </w:r>
      <w:r w:rsidR="685DA8E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pouco valor </w:t>
      </w:r>
      <w:r w:rsidR="134B0605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adicionado</w:t>
      </w:r>
      <w:r w:rsidR="685DA8E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ab</w:t>
      </w:r>
      <w:r w:rsidR="35829395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rindo mão da produção de alto teor tecnológico. </w:t>
      </w:r>
    </w:p>
    <w:p w14:paraId="5180133B" w14:textId="290EBEA0" w:rsidR="185177ED" w:rsidRDefault="185177ED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t>A partir desse último ponto, fica evidente, também, a necessidade de análise d</w:t>
      </w:r>
      <w:r w:rsidR="76E05918" w:rsidRPr="4A3C36C4">
        <w:rPr>
          <w:rFonts w:ascii="Times New Roman" w:eastAsia="Times New Roman" w:hAnsi="Times New Roman" w:cs="Times New Roman"/>
          <w:sz w:val="24"/>
          <w:szCs w:val="24"/>
        </w:rPr>
        <w:t xml:space="preserve">o valor adicionado da indústria de transformação 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segundo sua capacidade tecnológica. </w:t>
      </w:r>
    </w:p>
    <w:p w14:paraId="18A508C0" w14:textId="01EEF8B3" w:rsidR="5588C498" w:rsidRDefault="5588C498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t>Palma</w:t>
      </w:r>
      <w:r w:rsidR="617DF606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4BD7F9F" w:rsidRPr="4A3C36C4">
        <w:rPr>
          <w:rFonts w:ascii="Times New Roman" w:eastAsia="Times New Roman" w:hAnsi="Times New Roman" w:cs="Times New Roman"/>
          <w:sz w:val="24"/>
          <w:szCs w:val="24"/>
        </w:rPr>
        <w:t xml:space="preserve">(2005) e </w:t>
      </w:r>
      <w:proofErr w:type="spellStart"/>
      <w:r w:rsidR="3E49FC40" w:rsidRPr="4A3C36C4">
        <w:rPr>
          <w:rFonts w:ascii="Times New Roman" w:eastAsia="Times New Roman" w:hAnsi="Times New Roman" w:cs="Times New Roman"/>
          <w:sz w:val="24"/>
          <w:szCs w:val="24"/>
        </w:rPr>
        <w:t>Squeff</w:t>
      </w:r>
      <w:proofErr w:type="spellEnd"/>
      <w:r w:rsidR="3E49FC40" w:rsidRPr="4A3C36C4">
        <w:rPr>
          <w:rFonts w:ascii="Times New Roman" w:eastAsia="Times New Roman" w:hAnsi="Times New Roman" w:cs="Times New Roman"/>
          <w:sz w:val="24"/>
          <w:szCs w:val="24"/>
        </w:rPr>
        <w:t xml:space="preserve"> (2012)</w:t>
      </w:r>
      <w:r w:rsidR="65518247" w:rsidRPr="4A3C36C4">
        <w:rPr>
          <w:rFonts w:ascii="Times New Roman" w:eastAsia="Times New Roman" w:hAnsi="Times New Roman" w:cs="Times New Roman"/>
          <w:sz w:val="24"/>
          <w:szCs w:val="24"/>
        </w:rPr>
        <w:t xml:space="preserve">, por exemplo, mostram que, </w:t>
      </w:r>
      <w:r w:rsidR="297AE658" w:rsidRPr="4A3C36C4">
        <w:rPr>
          <w:rFonts w:ascii="Times New Roman" w:eastAsia="Times New Roman" w:hAnsi="Times New Roman" w:cs="Times New Roman"/>
          <w:sz w:val="24"/>
          <w:szCs w:val="24"/>
        </w:rPr>
        <w:t>além da perda de participação</w:t>
      </w:r>
      <w:r w:rsidR="008409C8" w:rsidRPr="4A3C36C4">
        <w:rPr>
          <w:rFonts w:ascii="Times New Roman" w:eastAsia="Times New Roman" w:hAnsi="Times New Roman" w:cs="Times New Roman"/>
          <w:sz w:val="24"/>
          <w:szCs w:val="24"/>
        </w:rPr>
        <w:t xml:space="preserve"> da</w:t>
      </w:r>
      <w:r w:rsidR="297AE658" w:rsidRPr="4A3C36C4">
        <w:rPr>
          <w:rFonts w:ascii="Times New Roman" w:eastAsia="Times New Roman" w:hAnsi="Times New Roman" w:cs="Times New Roman"/>
          <w:sz w:val="24"/>
          <w:szCs w:val="24"/>
        </w:rPr>
        <w:t xml:space="preserve"> indústria de transformação em relação ao PIB, há uma m</w:t>
      </w:r>
      <w:r w:rsidR="6BB818AB" w:rsidRPr="4A3C36C4">
        <w:rPr>
          <w:rFonts w:ascii="Times New Roman" w:eastAsia="Times New Roman" w:hAnsi="Times New Roman" w:cs="Times New Roman"/>
          <w:sz w:val="24"/>
          <w:szCs w:val="24"/>
        </w:rPr>
        <w:t>udança</w:t>
      </w:r>
      <w:r w:rsidR="297AE658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B1F6373" w:rsidRPr="4A3C36C4">
        <w:rPr>
          <w:rFonts w:ascii="Times New Roman" w:eastAsia="Times New Roman" w:hAnsi="Times New Roman" w:cs="Times New Roman"/>
          <w:sz w:val="24"/>
          <w:szCs w:val="24"/>
        </w:rPr>
        <w:t>intraindutrial</w:t>
      </w:r>
      <w:proofErr w:type="spellEnd"/>
      <w:r w:rsidR="5B1F6373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97AE658" w:rsidRPr="4A3C36C4">
        <w:rPr>
          <w:rFonts w:ascii="Times New Roman" w:eastAsia="Times New Roman" w:hAnsi="Times New Roman" w:cs="Times New Roman"/>
          <w:sz w:val="24"/>
          <w:szCs w:val="24"/>
        </w:rPr>
        <w:t>de um n</w:t>
      </w:r>
      <w:r w:rsidR="62BA690B" w:rsidRPr="4A3C36C4">
        <w:rPr>
          <w:rFonts w:ascii="Times New Roman" w:eastAsia="Times New Roman" w:hAnsi="Times New Roman" w:cs="Times New Roman"/>
          <w:sz w:val="24"/>
          <w:szCs w:val="24"/>
        </w:rPr>
        <w:t xml:space="preserve">ível de produção mais sofisticado para um de menor sofisticação e </w:t>
      </w:r>
      <w:r w:rsidR="327895F8" w:rsidRPr="4A3C36C4">
        <w:rPr>
          <w:rFonts w:ascii="Times New Roman" w:eastAsia="Times New Roman" w:hAnsi="Times New Roman" w:cs="Times New Roman"/>
          <w:sz w:val="24"/>
          <w:szCs w:val="24"/>
        </w:rPr>
        <w:t xml:space="preserve">menor capacidade de gerar </w:t>
      </w:r>
      <w:r w:rsidR="62BA690B" w:rsidRPr="4A3C36C4">
        <w:rPr>
          <w:rFonts w:ascii="Times New Roman" w:eastAsia="Times New Roman" w:hAnsi="Times New Roman" w:cs="Times New Roman"/>
          <w:sz w:val="24"/>
          <w:szCs w:val="24"/>
        </w:rPr>
        <w:t>valor agregado.</w:t>
      </w:r>
    </w:p>
    <w:p w14:paraId="06CD9458" w14:textId="07949F0C" w:rsidR="4A3C36C4" w:rsidRDefault="4A3C36C4" w:rsidP="4A3C36C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91274F" w14:textId="34F977BB" w:rsidR="7614C679" w:rsidRDefault="7614C679" w:rsidP="4A3C36C4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b/>
          <w:bCs/>
          <w:sz w:val="24"/>
          <w:szCs w:val="24"/>
        </w:rPr>
        <w:t>Dimensão empírica</w:t>
      </w:r>
    </w:p>
    <w:p w14:paraId="5EAF17AB" w14:textId="068F8C5F" w:rsidR="580E756B" w:rsidRDefault="580E756B" w:rsidP="4A3C36C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Como já discutido anteriormente e apresentado também por</w:t>
      </w:r>
      <w:r w:rsidRPr="4A3C36C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56FD1B88" w:rsidRPr="4A3C36C4">
        <w:rPr>
          <w:rFonts w:ascii="Times New Roman" w:eastAsia="Times New Roman" w:hAnsi="Times New Roman" w:cs="Times New Roman"/>
          <w:sz w:val="24"/>
          <w:szCs w:val="24"/>
        </w:rPr>
        <w:t xml:space="preserve">Maia (2020), </w:t>
      </w:r>
      <w:proofErr w:type="spellStart"/>
      <w:r w:rsidR="56FD1B88" w:rsidRPr="4A3C36C4">
        <w:rPr>
          <w:rFonts w:ascii="Times New Roman" w:eastAsia="Times New Roman" w:hAnsi="Times New Roman" w:cs="Times New Roman"/>
          <w:sz w:val="24"/>
          <w:szCs w:val="24"/>
        </w:rPr>
        <w:t>Squeff</w:t>
      </w:r>
      <w:proofErr w:type="spellEnd"/>
      <w:r w:rsidR="56FD1B88" w:rsidRPr="4A3C36C4">
        <w:rPr>
          <w:rFonts w:ascii="Times New Roman" w:eastAsia="Times New Roman" w:hAnsi="Times New Roman" w:cs="Times New Roman"/>
          <w:sz w:val="24"/>
          <w:szCs w:val="24"/>
        </w:rPr>
        <w:t xml:space="preserve"> (2012) e </w:t>
      </w:r>
      <w:proofErr w:type="spellStart"/>
      <w:r w:rsidR="56FD1B88" w:rsidRPr="4A3C36C4">
        <w:rPr>
          <w:rFonts w:ascii="Times New Roman" w:eastAsia="Times New Roman" w:hAnsi="Times New Roman" w:cs="Times New Roman"/>
          <w:sz w:val="24"/>
          <w:szCs w:val="24"/>
        </w:rPr>
        <w:t>Oreiro</w:t>
      </w:r>
      <w:proofErr w:type="spellEnd"/>
      <w:r w:rsidR="56FD1B88" w:rsidRPr="4A3C36C4">
        <w:rPr>
          <w:rFonts w:ascii="Times New Roman" w:eastAsia="Times New Roman" w:hAnsi="Times New Roman" w:cs="Times New Roman"/>
          <w:sz w:val="24"/>
          <w:szCs w:val="24"/>
        </w:rPr>
        <w:t xml:space="preserve"> e Feijó (2010), existem duas principais formas de medir o grau de transformação na estrutura produtiva</w:t>
      </w:r>
      <w:r w:rsidR="1BB3721E" w:rsidRPr="4A3C36C4">
        <w:rPr>
          <w:rFonts w:ascii="Times New Roman" w:eastAsia="Times New Roman" w:hAnsi="Times New Roman" w:cs="Times New Roman"/>
          <w:sz w:val="24"/>
          <w:szCs w:val="24"/>
        </w:rPr>
        <w:t>.</w:t>
      </w:r>
      <w:r w:rsidR="56FD1B88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9592F37" w:rsidRPr="4A3C36C4">
        <w:rPr>
          <w:rFonts w:ascii="Times New Roman" w:eastAsia="Times New Roman" w:hAnsi="Times New Roman" w:cs="Times New Roman"/>
          <w:sz w:val="24"/>
          <w:szCs w:val="24"/>
        </w:rPr>
        <w:t>U</w:t>
      </w:r>
      <w:r w:rsidR="56FD1B88" w:rsidRPr="4A3C36C4">
        <w:rPr>
          <w:rFonts w:ascii="Times New Roman" w:eastAsia="Times New Roman" w:hAnsi="Times New Roman" w:cs="Times New Roman"/>
          <w:sz w:val="24"/>
          <w:szCs w:val="24"/>
        </w:rPr>
        <w:t xml:space="preserve">ma delas </w:t>
      </w:r>
      <w:r w:rsidR="57CA7F15" w:rsidRPr="4A3C36C4">
        <w:rPr>
          <w:rFonts w:ascii="Times New Roman" w:eastAsia="Times New Roman" w:hAnsi="Times New Roman" w:cs="Times New Roman"/>
          <w:sz w:val="24"/>
          <w:szCs w:val="24"/>
        </w:rPr>
        <w:t xml:space="preserve">é </w:t>
      </w:r>
      <w:r w:rsidR="56FD1B88" w:rsidRPr="4A3C36C4">
        <w:rPr>
          <w:rFonts w:ascii="Times New Roman" w:eastAsia="Times New Roman" w:hAnsi="Times New Roman" w:cs="Times New Roman"/>
          <w:sz w:val="24"/>
          <w:szCs w:val="24"/>
        </w:rPr>
        <w:t xml:space="preserve">através da participação do valor adicionado dos </w:t>
      </w:r>
      <w:r w:rsidR="2D70085C" w:rsidRPr="4A3C36C4">
        <w:rPr>
          <w:rFonts w:ascii="Times New Roman" w:eastAsia="Times New Roman" w:hAnsi="Times New Roman" w:cs="Times New Roman"/>
          <w:sz w:val="24"/>
          <w:szCs w:val="24"/>
        </w:rPr>
        <w:t>diferentes setores</w:t>
      </w:r>
      <w:r w:rsidR="301804DF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6FD1B88" w:rsidRPr="4A3C36C4">
        <w:rPr>
          <w:rFonts w:ascii="Times New Roman" w:eastAsia="Times New Roman" w:hAnsi="Times New Roman" w:cs="Times New Roman"/>
          <w:sz w:val="24"/>
          <w:szCs w:val="24"/>
        </w:rPr>
        <w:t>no PIB</w:t>
      </w:r>
      <w:r w:rsidR="7CFD9A32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6FD1B88" w:rsidRPr="4A3C36C4">
        <w:rPr>
          <w:rFonts w:ascii="Times New Roman" w:eastAsia="Times New Roman" w:hAnsi="Times New Roman" w:cs="Times New Roman"/>
          <w:sz w:val="24"/>
          <w:szCs w:val="24"/>
        </w:rPr>
        <w:t>e</w:t>
      </w:r>
      <w:r w:rsidR="1236168D" w:rsidRPr="4A3C36C4">
        <w:rPr>
          <w:rFonts w:ascii="Times New Roman" w:eastAsia="Times New Roman" w:hAnsi="Times New Roman" w:cs="Times New Roman"/>
          <w:sz w:val="24"/>
          <w:szCs w:val="24"/>
        </w:rPr>
        <w:t>,</w:t>
      </w:r>
      <w:r w:rsidR="56FD1B88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3F6BB4D" w:rsidRPr="4A3C36C4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56FD1B88" w:rsidRPr="4A3C36C4">
        <w:rPr>
          <w:rFonts w:ascii="Times New Roman" w:eastAsia="Times New Roman" w:hAnsi="Times New Roman" w:cs="Times New Roman"/>
          <w:sz w:val="24"/>
          <w:szCs w:val="24"/>
        </w:rPr>
        <w:t>outr</w:t>
      </w:r>
      <w:r w:rsidR="208CAD72" w:rsidRPr="4A3C36C4">
        <w:rPr>
          <w:rFonts w:ascii="Times New Roman" w:eastAsia="Times New Roman" w:hAnsi="Times New Roman" w:cs="Times New Roman"/>
          <w:sz w:val="24"/>
          <w:szCs w:val="24"/>
        </w:rPr>
        <w:t>a</w:t>
      </w:r>
      <w:r w:rsidR="1D8F4E6F" w:rsidRPr="4A3C36C4">
        <w:rPr>
          <w:rFonts w:ascii="Times New Roman" w:eastAsia="Times New Roman" w:hAnsi="Times New Roman" w:cs="Times New Roman"/>
          <w:sz w:val="24"/>
          <w:szCs w:val="24"/>
        </w:rPr>
        <w:t>,</w:t>
      </w:r>
      <w:r w:rsidR="56FD1B88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4015BEF" w:rsidRPr="4A3C36C4">
        <w:rPr>
          <w:rFonts w:ascii="Times New Roman" w:eastAsia="Times New Roman" w:hAnsi="Times New Roman" w:cs="Times New Roman"/>
          <w:sz w:val="24"/>
          <w:szCs w:val="24"/>
        </w:rPr>
        <w:t>pela</w:t>
      </w:r>
      <w:r w:rsidR="56FD1B88" w:rsidRPr="4A3C36C4">
        <w:rPr>
          <w:rFonts w:ascii="Times New Roman" w:eastAsia="Times New Roman" w:hAnsi="Times New Roman" w:cs="Times New Roman"/>
          <w:sz w:val="24"/>
          <w:szCs w:val="24"/>
        </w:rPr>
        <w:t xml:space="preserve"> participação do emprego industrial sobre o total de empregos </w:t>
      </w:r>
      <w:r w:rsidR="5906EC4B" w:rsidRPr="4A3C36C4">
        <w:rPr>
          <w:rFonts w:ascii="Times New Roman" w:eastAsia="Times New Roman" w:hAnsi="Times New Roman" w:cs="Times New Roman"/>
          <w:sz w:val="24"/>
          <w:szCs w:val="24"/>
        </w:rPr>
        <w:t>d</w:t>
      </w:r>
      <w:r w:rsidR="56FD1B88" w:rsidRPr="4A3C36C4">
        <w:rPr>
          <w:rFonts w:ascii="Times New Roman" w:eastAsia="Times New Roman" w:hAnsi="Times New Roman" w:cs="Times New Roman"/>
          <w:sz w:val="24"/>
          <w:szCs w:val="24"/>
        </w:rPr>
        <w:t>a economia.</w:t>
      </w:r>
      <w:r w:rsidR="5E750BCF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A2A30D" w14:textId="523393A8" w:rsidR="141D153D" w:rsidRDefault="141D153D" w:rsidP="4A3C36C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A seguir, apresentaremos a série histórica da participação no valor adicionado por setor da economia, retirada da base de dados do IPEA. Em relação </w:t>
      </w:r>
      <w:proofErr w:type="gramStart"/>
      <w:r w:rsidRPr="4A3C36C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59216074" w:rsidRPr="4A3C36C4">
        <w:rPr>
          <w:rFonts w:ascii="Times New Roman" w:eastAsia="Times New Roman" w:hAnsi="Times New Roman" w:cs="Times New Roman"/>
          <w:sz w:val="24"/>
          <w:szCs w:val="24"/>
        </w:rPr>
        <w:t xml:space="preserve"> composição de cada setor n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6D20CFDA" w:rsidRPr="4A3C36C4">
        <w:rPr>
          <w:rFonts w:ascii="Times New Roman" w:eastAsia="Times New Roman" w:hAnsi="Times New Roman" w:cs="Times New Roman"/>
          <w:sz w:val="24"/>
          <w:szCs w:val="24"/>
        </w:rPr>
        <w:t xml:space="preserve">nível de 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>emprego</w:t>
      </w:r>
      <w:r w:rsidR="055BB2FB" w:rsidRPr="4A3C36C4">
        <w:rPr>
          <w:rFonts w:ascii="Times New Roman" w:eastAsia="Times New Roman" w:hAnsi="Times New Roman" w:cs="Times New Roman"/>
          <w:sz w:val="24"/>
          <w:szCs w:val="24"/>
        </w:rPr>
        <w:t>,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6C575E9" w:rsidRPr="4A3C36C4">
        <w:rPr>
          <w:rFonts w:ascii="Times New Roman" w:eastAsia="Times New Roman" w:hAnsi="Times New Roman" w:cs="Times New Roman"/>
          <w:sz w:val="24"/>
          <w:szCs w:val="24"/>
        </w:rPr>
        <w:t>recorremos a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base de dados do Sistema de Contas Nacionais Anual (SCN Anual)</w:t>
      </w:r>
      <w:r w:rsidR="47F39B49" w:rsidRPr="4A3C36C4">
        <w:rPr>
          <w:rFonts w:ascii="Times New Roman" w:eastAsia="Times New Roman" w:hAnsi="Times New Roman" w:cs="Times New Roman"/>
          <w:sz w:val="24"/>
          <w:szCs w:val="24"/>
        </w:rPr>
        <w:t>.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3F8619" w14:textId="1B70AAE6" w:rsidR="0DC4B7F3" w:rsidRDefault="0DC4B7F3" w:rsidP="4A3C36C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Segundo os novos-desenvolvimentistas (Bresser-Pereira, Marconi e </w:t>
      </w:r>
      <w:proofErr w:type="spellStart"/>
      <w:r w:rsidRPr="4A3C36C4">
        <w:rPr>
          <w:rFonts w:ascii="Times New Roman" w:eastAsia="Times New Roman" w:hAnsi="Times New Roman" w:cs="Times New Roman"/>
          <w:sz w:val="24"/>
          <w:szCs w:val="24"/>
        </w:rPr>
        <w:t>Oreiro</w:t>
      </w:r>
      <w:proofErr w:type="spellEnd"/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, 2017), </w:t>
      </w:r>
      <w:r w:rsidR="05CCB542" w:rsidRPr="4A3C36C4">
        <w:rPr>
          <w:rFonts w:ascii="Times New Roman" w:eastAsia="Times New Roman" w:hAnsi="Times New Roman" w:cs="Times New Roman"/>
          <w:sz w:val="24"/>
          <w:szCs w:val="24"/>
        </w:rPr>
        <w:t>o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utras variáveis importantes </w:t>
      </w:r>
      <w:r w:rsidR="280BAEF6" w:rsidRPr="4A3C36C4">
        <w:rPr>
          <w:rFonts w:ascii="Times New Roman" w:eastAsia="Times New Roman" w:hAnsi="Times New Roman" w:cs="Times New Roman"/>
          <w:sz w:val="24"/>
          <w:szCs w:val="24"/>
        </w:rPr>
        <w:t xml:space="preserve">para verificar a desindustrialização precoce, especificamente a partir da tese da ocorrência da “doença holandesa”, </w:t>
      </w:r>
      <w:r w:rsidR="2B4616B5" w:rsidRPr="4A3C36C4">
        <w:rPr>
          <w:rFonts w:ascii="Times New Roman" w:eastAsia="Times New Roman" w:hAnsi="Times New Roman" w:cs="Times New Roman"/>
          <w:sz w:val="24"/>
          <w:szCs w:val="24"/>
        </w:rPr>
        <w:t xml:space="preserve">são aqueles referentes </w:t>
      </w:r>
      <w:proofErr w:type="gramStart"/>
      <w:r w:rsidR="2B4616B5" w:rsidRPr="4A3C36C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2B4616B5" w:rsidRPr="4A3C36C4">
        <w:rPr>
          <w:rFonts w:ascii="Times New Roman" w:eastAsia="Times New Roman" w:hAnsi="Times New Roman" w:cs="Times New Roman"/>
          <w:sz w:val="24"/>
          <w:szCs w:val="24"/>
        </w:rPr>
        <w:t xml:space="preserve"> balança comercial e a taxa de câmbio.</w:t>
      </w:r>
      <w:r w:rsidR="07921D11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724793D" w:rsidRPr="4A3C36C4">
        <w:rPr>
          <w:rFonts w:ascii="Times New Roman" w:eastAsia="Times New Roman" w:hAnsi="Times New Roman" w:cs="Times New Roman"/>
          <w:sz w:val="24"/>
          <w:szCs w:val="24"/>
        </w:rPr>
        <w:t>E</w:t>
      </w:r>
      <w:r w:rsidR="141D153D" w:rsidRPr="4A3C36C4">
        <w:rPr>
          <w:rFonts w:ascii="Times New Roman" w:eastAsia="Times New Roman" w:hAnsi="Times New Roman" w:cs="Times New Roman"/>
          <w:sz w:val="24"/>
          <w:szCs w:val="24"/>
        </w:rPr>
        <w:t xml:space="preserve">m relação aos dados da balança comercial (exportação e importação) foram obtidos pela base dados da </w:t>
      </w:r>
      <w:r w:rsidR="39F92E79" w:rsidRPr="4A3C36C4">
        <w:rPr>
          <w:rFonts w:ascii="Times New Roman" w:eastAsia="Times New Roman" w:hAnsi="Times New Roman" w:cs="Times New Roman"/>
          <w:sz w:val="24"/>
          <w:szCs w:val="24"/>
        </w:rPr>
        <w:t>S</w:t>
      </w:r>
      <w:r w:rsidR="141D153D" w:rsidRPr="4A3C36C4">
        <w:rPr>
          <w:rFonts w:ascii="Times New Roman" w:eastAsia="Times New Roman" w:hAnsi="Times New Roman" w:cs="Times New Roman"/>
          <w:sz w:val="24"/>
          <w:szCs w:val="24"/>
        </w:rPr>
        <w:t xml:space="preserve">ecretaria de </w:t>
      </w:r>
      <w:r w:rsidR="482DDF11" w:rsidRPr="4A3C36C4">
        <w:rPr>
          <w:rFonts w:ascii="Times New Roman" w:eastAsia="Times New Roman" w:hAnsi="Times New Roman" w:cs="Times New Roman"/>
          <w:sz w:val="24"/>
          <w:szCs w:val="24"/>
        </w:rPr>
        <w:t>C</w:t>
      </w:r>
      <w:r w:rsidR="141D153D" w:rsidRPr="4A3C36C4">
        <w:rPr>
          <w:rFonts w:ascii="Times New Roman" w:eastAsia="Times New Roman" w:hAnsi="Times New Roman" w:cs="Times New Roman"/>
          <w:sz w:val="24"/>
          <w:szCs w:val="24"/>
        </w:rPr>
        <w:t xml:space="preserve">omércio </w:t>
      </w:r>
      <w:r w:rsidR="06F69D22" w:rsidRPr="4A3C36C4">
        <w:rPr>
          <w:rFonts w:ascii="Times New Roman" w:eastAsia="Times New Roman" w:hAnsi="Times New Roman" w:cs="Times New Roman"/>
          <w:sz w:val="24"/>
          <w:szCs w:val="24"/>
        </w:rPr>
        <w:t>E</w:t>
      </w:r>
      <w:r w:rsidR="141D153D" w:rsidRPr="4A3C36C4">
        <w:rPr>
          <w:rFonts w:ascii="Times New Roman" w:eastAsia="Times New Roman" w:hAnsi="Times New Roman" w:cs="Times New Roman"/>
          <w:sz w:val="24"/>
          <w:szCs w:val="24"/>
        </w:rPr>
        <w:t>xterior</w:t>
      </w:r>
      <w:r w:rsidR="19A11F19" w:rsidRPr="4A3C36C4">
        <w:rPr>
          <w:rFonts w:ascii="Times New Roman" w:eastAsia="Times New Roman" w:hAnsi="Times New Roman" w:cs="Times New Roman"/>
          <w:sz w:val="24"/>
          <w:szCs w:val="24"/>
        </w:rPr>
        <w:t xml:space="preserve"> (SECEX)</w:t>
      </w:r>
      <w:r w:rsidR="141D153D" w:rsidRPr="4A3C36C4">
        <w:rPr>
          <w:rFonts w:ascii="Times New Roman" w:eastAsia="Times New Roman" w:hAnsi="Times New Roman" w:cs="Times New Roman"/>
          <w:sz w:val="24"/>
          <w:szCs w:val="24"/>
        </w:rPr>
        <w:t>.</w:t>
      </w:r>
      <w:r w:rsidR="6D8F7D8F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0E8A2A" w14:textId="02992E55" w:rsidR="4FD80065" w:rsidRDefault="4FD80065" w:rsidP="4A3C36C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A3C36C4">
        <w:rPr>
          <w:rFonts w:ascii="Times New Roman" w:eastAsia="Times New Roman" w:hAnsi="Times New Roman" w:cs="Times New Roman"/>
          <w:sz w:val="24"/>
          <w:szCs w:val="24"/>
        </w:rPr>
        <w:t>Sque</w:t>
      </w:r>
      <w:r w:rsidR="43296ECB" w:rsidRPr="4A3C36C4">
        <w:rPr>
          <w:rFonts w:ascii="Times New Roman" w:eastAsia="Times New Roman" w:hAnsi="Times New Roman" w:cs="Times New Roman"/>
          <w:sz w:val="24"/>
          <w:szCs w:val="24"/>
        </w:rPr>
        <w:t>ff</w:t>
      </w:r>
      <w:proofErr w:type="spellEnd"/>
      <w:r w:rsidR="43296ECB" w:rsidRPr="4A3C36C4">
        <w:rPr>
          <w:rFonts w:ascii="Times New Roman" w:eastAsia="Times New Roman" w:hAnsi="Times New Roman" w:cs="Times New Roman"/>
          <w:sz w:val="24"/>
          <w:szCs w:val="24"/>
        </w:rPr>
        <w:t xml:space="preserve"> (2012),</w:t>
      </w:r>
      <w:r w:rsidR="5CFFE84A" w:rsidRPr="4A3C36C4">
        <w:rPr>
          <w:rFonts w:ascii="Times New Roman" w:eastAsia="Times New Roman" w:hAnsi="Times New Roman" w:cs="Times New Roman"/>
          <w:sz w:val="24"/>
          <w:szCs w:val="24"/>
        </w:rPr>
        <w:t xml:space="preserve"> bem como Nassif</w:t>
      </w:r>
      <w:r w:rsidR="47F80764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1CD6ABF" w:rsidRPr="4A3C36C4">
        <w:rPr>
          <w:rFonts w:ascii="Times New Roman" w:eastAsia="Times New Roman" w:hAnsi="Times New Roman" w:cs="Times New Roman"/>
          <w:sz w:val="24"/>
          <w:szCs w:val="24"/>
        </w:rPr>
        <w:t>(</w:t>
      </w:r>
      <w:r w:rsidR="61022B67" w:rsidRPr="4A3C36C4">
        <w:rPr>
          <w:rFonts w:ascii="Times New Roman" w:eastAsia="Times New Roman" w:hAnsi="Times New Roman" w:cs="Times New Roman"/>
          <w:sz w:val="24"/>
          <w:szCs w:val="24"/>
        </w:rPr>
        <w:t>2018</w:t>
      </w:r>
      <w:r w:rsidR="41CD6ABF" w:rsidRPr="4A3C36C4">
        <w:rPr>
          <w:rFonts w:ascii="Times New Roman" w:eastAsia="Times New Roman" w:hAnsi="Times New Roman" w:cs="Times New Roman"/>
          <w:sz w:val="24"/>
          <w:szCs w:val="24"/>
        </w:rPr>
        <w:t>)</w:t>
      </w:r>
      <w:r w:rsidR="5CFFE84A" w:rsidRPr="4A3C36C4">
        <w:rPr>
          <w:rFonts w:ascii="Times New Roman" w:eastAsia="Times New Roman" w:hAnsi="Times New Roman" w:cs="Times New Roman"/>
          <w:sz w:val="24"/>
          <w:szCs w:val="24"/>
        </w:rPr>
        <w:t xml:space="preserve">, também focalizam suas análises nos subsetores da indústria de transformação. </w:t>
      </w:r>
      <w:r w:rsidR="02AB83CA" w:rsidRPr="4A3C36C4">
        <w:rPr>
          <w:rFonts w:ascii="Times New Roman" w:eastAsia="Times New Roman" w:hAnsi="Times New Roman" w:cs="Times New Roman"/>
          <w:sz w:val="24"/>
          <w:szCs w:val="24"/>
        </w:rPr>
        <w:t>Tal enfoque</w:t>
      </w:r>
      <w:r w:rsidR="5CFFE84A" w:rsidRPr="4A3C36C4">
        <w:rPr>
          <w:rFonts w:ascii="Times New Roman" w:eastAsia="Times New Roman" w:hAnsi="Times New Roman" w:cs="Times New Roman"/>
          <w:sz w:val="24"/>
          <w:szCs w:val="24"/>
        </w:rPr>
        <w:t xml:space="preserve"> é </w:t>
      </w:r>
      <w:r w:rsidR="032FB5EC" w:rsidRPr="4A3C36C4">
        <w:rPr>
          <w:rFonts w:ascii="Times New Roman" w:eastAsia="Times New Roman" w:hAnsi="Times New Roman" w:cs="Times New Roman"/>
          <w:sz w:val="24"/>
          <w:szCs w:val="24"/>
        </w:rPr>
        <w:t>importante</w:t>
      </w:r>
      <w:r w:rsidR="0871BF1B" w:rsidRPr="4A3C36C4">
        <w:rPr>
          <w:rFonts w:ascii="Times New Roman" w:eastAsia="Times New Roman" w:hAnsi="Times New Roman" w:cs="Times New Roman"/>
          <w:sz w:val="24"/>
          <w:szCs w:val="24"/>
        </w:rPr>
        <w:t xml:space="preserve"> em função da</w:t>
      </w:r>
      <w:r w:rsidR="032FB5EC" w:rsidRPr="4A3C36C4">
        <w:rPr>
          <w:rFonts w:ascii="Times New Roman" w:eastAsia="Times New Roman" w:hAnsi="Times New Roman" w:cs="Times New Roman"/>
          <w:sz w:val="24"/>
          <w:szCs w:val="24"/>
        </w:rPr>
        <w:t xml:space="preserve"> diferenciação tecnológica interna ao setor industrial</w:t>
      </w:r>
      <w:r w:rsidR="0100D931" w:rsidRPr="4A3C36C4">
        <w:rPr>
          <w:rFonts w:ascii="Times New Roman" w:eastAsia="Times New Roman" w:hAnsi="Times New Roman" w:cs="Times New Roman"/>
          <w:sz w:val="24"/>
          <w:szCs w:val="24"/>
        </w:rPr>
        <w:t>,</w:t>
      </w:r>
      <w:r w:rsidR="032FB5EC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C75DD32" w:rsidRPr="4A3C36C4">
        <w:rPr>
          <w:rFonts w:ascii="Times New Roman" w:eastAsia="Times New Roman" w:hAnsi="Times New Roman" w:cs="Times New Roman"/>
          <w:sz w:val="24"/>
          <w:szCs w:val="24"/>
        </w:rPr>
        <w:t>cuj</w:t>
      </w:r>
      <w:r w:rsidR="5F7D3D53" w:rsidRPr="4A3C36C4">
        <w:rPr>
          <w:rFonts w:ascii="Times New Roman" w:eastAsia="Times New Roman" w:hAnsi="Times New Roman" w:cs="Times New Roman"/>
          <w:sz w:val="24"/>
          <w:szCs w:val="24"/>
        </w:rPr>
        <w:t>a dinâmica</w:t>
      </w:r>
      <w:r w:rsidR="3DEAB57A" w:rsidRPr="4A3C36C4">
        <w:rPr>
          <w:rFonts w:ascii="Times New Roman" w:eastAsia="Times New Roman" w:hAnsi="Times New Roman" w:cs="Times New Roman"/>
          <w:sz w:val="24"/>
          <w:szCs w:val="24"/>
        </w:rPr>
        <w:t xml:space="preserve"> permite</w:t>
      </w:r>
      <w:r w:rsidR="5F7D3D53" w:rsidRPr="4A3C36C4">
        <w:rPr>
          <w:rFonts w:ascii="Times New Roman" w:eastAsia="Times New Roman" w:hAnsi="Times New Roman" w:cs="Times New Roman"/>
          <w:sz w:val="24"/>
          <w:szCs w:val="24"/>
        </w:rPr>
        <w:t xml:space="preserve"> uma melhor visão da ocorrência (ou não) de </w:t>
      </w:r>
      <w:r w:rsidR="1D8CB42E" w:rsidRPr="4A3C36C4">
        <w:rPr>
          <w:rFonts w:ascii="Times New Roman" w:eastAsia="Times New Roman" w:hAnsi="Times New Roman" w:cs="Times New Roman"/>
          <w:sz w:val="24"/>
          <w:szCs w:val="24"/>
        </w:rPr>
        <w:t xml:space="preserve">um </w:t>
      </w:r>
      <w:r w:rsidR="5F7D3D53" w:rsidRPr="4A3C36C4">
        <w:rPr>
          <w:rFonts w:ascii="Times New Roman" w:eastAsia="Times New Roman" w:hAnsi="Times New Roman" w:cs="Times New Roman"/>
          <w:sz w:val="24"/>
          <w:szCs w:val="24"/>
        </w:rPr>
        <w:t>retrocesso tecnológic</w:t>
      </w:r>
      <w:r w:rsidR="441C0810" w:rsidRPr="4A3C36C4">
        <w:rPr>
          <w:rFonts w:ascii="Times New Roman" w:eastAsia="Times New Roman" w:hAnsi="Times New Roman" w:cs="Times New Roman"/>
          <w:sz w:val="24"/>
          <w:szCs w:val="24"/>
        </w:rPr>
        <w:t>o</w:t>
      </w:r>
      <w:r w:rsidR="4AEA36C0" w:rsidRPr="4A3C36C4">
        <w:rPr>
          <w:rFonts w:ascii="Times New Roman" w:eastAsia="Times New Roman" w:hAnsi="Times New Roman" w:cs="Times New Roman"/>
          <w:sz w:val="24"/>
          <w:szCs w:val="24"/>
        </w:rPr>
        <w:t xml:space="preserve"> interindustrial, característica da desindustrialização (</w:t>
      </w:r>
      <w:r w:rsidR="4D1294EC" w:rsidRPr="4A3C36C4">
        <w:rPr>
          <w:rFonts w:ascii="Times New Roman" w:eastAsia="Times New Roman" w:hAnsi="Times New Roman" w:cs="Times New Roman"/>
          <w:sz w:val="24"/>
          <w:szCs w:val="24"/>
        </w:rPr>
        <w:t xml:space="preserve">Bresser-Pereira, Marconi, </w:t>
      </w:r>
      <w:proofErr w:type="spellStart"/>
      <w:r w:rsidR="4D1294EC" w:rsidRPr="4A3C36C4">
        <w:rPr>
          <w:rFonts w:ascii="Times New Roman" w:eastAsia="Times New Roman" w:hAnsi="Times New Roman" w:cs="Times New Roman"/>
          <w:sz w:val="24"/>
          <w:szCs w:val="24"/>
        </w:rPr>
        <w:t>Oreiro</w:t>
      </w:r>
      <w:proofErr w:type="spellEnd"/>
      <w:r w:rsidR="4D1294EC" w:rsidRPr="4A3C36C4">
        <w:rPr>
          <w:rFonts w:ascii="Times New Roman" w:eastAsia="Times New Roman" w:hAnsi="Times New Roman" w:cs="Times New Roman"/>
          <w:sz w:val="24"/>
          <w:szCs w:val="24"/>
        </w:rPr>
        <w:t>, 2017</w:t>
      </w:r>
      <w:r w:rsidR="4AEA36C0" w:rsidRPr="4A3C36C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903C556" w14:textId="551CFD03" w:rsidR="6B02BC58" w:rsidRDefault="6B02BC58" w:rsidP="4A3C36C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Nesse sentido, a </w:t>
      </w:r>
      <w:r w:rsidR="7B1A5F90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integração do S</w:t>
      </w:r>
      <w:r w:rsidR="6C0973CA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istema de </w:t>
      </w:r>
      <w:r w:rsidR="7B1A5F90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</w:t>
      </w:r>
      <w:r w:rsidR="0C9A18D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ontas </w:t>
      </w:r>
      <w:r w:rsidR="7B1A5F90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r w:rsidR="52B7BE54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acionais (SCN)</w:t>
      </w:r>
      <w:r w:rsidR="7B1A5F90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 os setores da economia determinados pela Classificação Nacional de Atividades Econômicas </w:t>
      </w:r>
      <w:r w:rsidR="7B1A5F90" w:rsidRPr="4A3C36C4">
        <w:rPr>
          <w:rFonts w:ascii="Times New Roman" w:eastAsia="Times New Roman" w:hAnsi="Times New Roman" w:cs="Times New Roman"/>
          <w:color w:val="202124"/>
          <w:sz w:val="24"/>
          <w:szCs w:val="24"/>
        </w:rPr>
        <w:t>(</w:t>
      </w:r>
      <w:r w:rsidR="7B1A5F90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CNAE) possibilita </w:t>
      </w:r>
      <w:r w:rsidR="59C327DE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visualização dos subsetores da indústria de transformação</w:t>
      </w:r>
      <w:r w:rsidR="769BB67A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A</w:t>
      </w:r>
      <w:r w:rsidR="59C327DE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partir de um método de classificação </w:t>
      </w:r>
      <w:r w:rsidR="4D0B648E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tecnológica,</w:t>
      </w:r>
      <w:r w:rsidR="30B0212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esses subsetores</w:t>
      </w:r>
      <w:r w:rsidR="4D0B648E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podem ser agregados em diferentes grupos</w:t>
      </w:r>
      <w:r w:rsidR="7B46426B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tal qual realizado por </w:t>
      </w:r>
      <w:proofErr w:type="spellStart"/>
      <w:r w:rsidR="7B46426B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Squeff</w:t>
      </w:r>
      <w:proofErr w:type="spellEnd"/>
      <w:r w:rsidR="7B46426B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36C8BA11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2012</w:t>
      </w:r>
      <w:r w:rsidR="7B46426B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4D0B648E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685E4DEF" w14:textId="112EF227" w:rsidR="7B1A5F90" w:rsidRDefault="7B1A5F90" w:rsidP="4A3C36C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classificação utilizada para definir </w:t>
      </w:r>
      <w:r w:rsidR="4DCB883C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</w:t>
      </w: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nível de intensidade tecnológica </w:t>
      </w:r>
      <w:proofErr w:type="spellStart"/>
      <w:r w:rsidR="3C2433D4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intra</w:t>
      </w: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indústria</w:t>
      </w:r>
      <w:proofErr w:type="spellEnd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transformação</w:t>
      </w:r>
      <w:r w:rsidR="7B317F9C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foi realizada com base na classificação tecnológica da OCDE e </w:t>
      </w:r>
      <w:r w:rsidR="5174B8A5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</w:t>
      </w: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taxonomia de </w:t>
      </w:r>
      <w:proofErr w:type="spellStart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Pavitt</w:t>
      </w:r>
      <w:proofErr w:type="spellEnd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tendo como referência a revisão </w:t>
      </w:r>
      <w:r w:rsidR="5E983D7C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 CNAE </w:t>
      </w: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</w:t>
      </w:r>
      <w:r w:rsidR="7569191B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</w:t>
      </w: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(Cavalcante, 2014).  </w:t>
      </w:r>
    </w:p>
    <w:p w14:paraId="6F63A9E9" w14:textId="583C49F0" w:rsidR="5ED40C23" w:rsidRDefault="5ED40C23" w:rsidP="4A3C36C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cruzamento </w:t>
      </w:r>
      <w:r w:rsidR="6B54175C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desses métodos</w:t>
      </w: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classificação permitiu a</w:t>
      </w:r>
      <w:r w:rsidR="63314EE3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47E1F39C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desagregação</w:t>
      </w: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</w:t>
      </w:r>
      <w:r w:rsidR="7495F7FD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486D7253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indústria</w:t>
      </w:r>
      <w:r w:rsidR="7495F7FD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transformação segundo</w:t>
      </w:r>
      <w:r w:rsidR="07DB7E8E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25E2438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quatro </w:t>
      </w:r>
      <w:r w:rsidR="4B1C5B5B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intensidade</w:t>
      </w:r>
      <w:r w:rsidR="07DB7E8E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 tecnológic</w:t>
      </w:r>
      <w:r w:rsidR="6AEC9661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7DB7E8E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s: Baixa, </w:t>
      </w:r>
      <w:r w:rsidR="2AC3EE9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="07DB7E8E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édia-</w:t>
      </w:r>
      <w:r w:rsidR="39021993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</w:t>
      </w:r>
      <w:r w:rsidR="07DB7E8E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aixa, </w:t>
      </w:r>
      <w:proofErr w:type="gramStart"/>
      <w:r w:rsidR="0DAB69A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 w:rsidR="07DB7E8E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édia-</w:t>
      </w:r>
      <w:r w:rsidR="3EC25272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6181024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lta</w:t>
      </w:r>
      <w:proofErr w:type="gramEnd"/>
      <w:r w:rsidR="06181024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44B5C4F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6181024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lta.</w:t>
      </w:r>
      <w:r w:rsidR="1259DA6C" w:rsidRPr="4A3C36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3FF0B95F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Tal classificação, bem como os subsetores pertencentes a cada</w:t>
      </w:r>
      <w:r w:rsidR="0EB0AA03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nível tecnológico</w:t>
      </w:r>
      <w:r w:rsidR="6726658D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EB0AA03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está presente na Tabela 1</w:t>
      </w:r>
      <w:r w:rsidR="2678C838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63E9ED5" w14:textId="007D93C8" w:rsidR="4A3C36C4" w:rsidRDefault="4A3C36C4" w:rsidP="4A3C36C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2B32061" w14:textId="4DBB7C0B" w:rsidR="01FC0081" w:rsidRDefault="01FC0081" w:rsidP="4A3C36C4">
      <w:pPr>
        <w:spacing w:after="0" w:line="36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Tabela 1</w:t>
      </w: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533B0D44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Classificação por intensidade tecnológica da OCDE, adaptada com base na CNAE </w:t>
      </w:r>
      <w:proofErr w:type="gramStart"/>
      <w:r w:rsidR="533B0D44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2.1</w:t>
      </w:r>
      <w:proofErr w:type="gram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65"/>
        <w:gridCol w:w="4425"/>
      </w:tblGrid>
      <w:tr w:rsidR="4A3C36C4" w14:paraId="10ED8462" w14:textId="77777777" w:rsidTr="4A3C36C4">
        <w:trPr>
          <w:trHeight w:val="720"/>
          <w:jc w:val="center"/>
        </w:trPr>
        <w:tc>
          <w:tcPr>
            <w:tcW w:w="2265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vAlign w:val="center"/>
          </w:tcPr>
          <w:p w14:paraId="700F8DCD" w14:textId="366DB18D" w:rsidR="4A3C36C4" w:rsidRDefault="4A3C36C4" w:rsidP="4A3C36C4">
            <w:pPr>
              <w:jc w:val="center"/>
            </w:pPr>
            <w:r w:rsidRPr="4A3C36C4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Classificação segundo o nível tecnológico</w:t>
            </w:r>
          </w:p>
        </w:tc>
        <w:tc>
          <w:tcPr>
            <w:tcW w:w="4425" w:type="dxa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vAlign w:val="center"/>
          </w:tcPr>
          <w:p w14:paraId="25A2DB1E" w14:textId="35620A67" w:rsidR="4A3C36C4" w:rsidRDefault="4A3C36C4" w:rsidP="4A3C36C4">
            <w:pPr>
              <w:jc w:val="center"/>
            </w:pPr>
            <w:r w:rsidRPr="4A3C36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Subsetor da </w:t>
            </w:r>
            <w:proofErr w:type="gramStart"/>
            <w:r w:rsidRPr="4A3C36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Industria</w:t>
            </w:r>
            <w:proofErr w:type="gramEnd"/>
            <w:r w:rsidRPr="4A3C36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de Transformação</w:t>
            </w:r>
          </w:p>
        </w:tc>
      </w:tr>
      <w:tr w:rsidR="4A3C36C4" w14:paraId="1C286DD7" w14:textId="77777777" w:rsidTr="4A3C36C4">
        <w:trPr>
          <w:trHeight w:val="165"/>
          <w:jc w:val="center"/>
        </w:trPr>
        <w:tc>
          <w:tcPr>
            <w:tcW w:w="2265" w:type="dxa"/>
            <w:vMerge w:val="restart"/>
            <w:tcBorders>
              <w:top w:val="single" w:sz="8" w:space="0" w:color="7F7F7F" w:themeColor="text1" w:themeTint="80"/>
              <w:left w:val="nil"/>
              <w:bottom w:val="single" w:sz="8" w:space="0" w:color="7F7F7F" w:themeColor="text1" w:themeTint="80"/>
              <w:right w:val="nil"/>
            </w:tcBorders>
            <w:vAlign w:val="center"/>
          </w:tcPr>
          <w:p w14:paraId="352CEEE7" w14:textId="7139CBFC" w:rsidR="4A3C36C4" w:rsidRDefault="4A3C36C4" w:rsidP="4A3C36C4">
            <w:pPr>
              <w:jc w:val="center"/>
            </w:pPr>
            <w:r w:rsidRPr="4A3C36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Baixa </w:t>
            </w:r>
          </w:p>
        </w:tc>
        <w:tc>
          <w:tcPr>
            <w:tcW w:w="4425" w:type="dxa"/>
            <w:vAlign w:val="center"/>
          </w:tcPr>
          <w:p w14:paraId="2839FEFD" w14:textId="750431A9" w:rsidR="4A3C36C4" w:rsidRDefault="4A3C36C4"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 xml:space="preserve">Abate e produtos de carne, inclusive os produtos do laticínio e da </w:t>
            </w:r>
            <w:proofErr w:type="gramStart"/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>pesca</w:t>
            </w:r>
            <w:proofErr w:type="gramEnd"/>
          </w:p>
        </w:tc>
      </w:tr>
      <w:tr w:rsidR="4A3C36C4" w14:paraId="3BC66427" w14:textId="77777777" w:rsidTr="4A3C36C4">
        <w:trPr>
          <w:trHeight w:val="165"/>
          <w:jc w:val="center"/>
        </w:trPr>
        <w:tc>
          <w:tcPr>
            <w:tcW w:w="2265" w:type="dxa"/>
            <w:vMerge/>
            <w:tcBorders>
              <w:left w:val="nil"/>
            </w:tcBorders>
            <w:vAlign w:val="center"/>
          </w:tcPr>
          <w:p w14:paraId="24223447" w14:textId="77777777" w:rsidR="00D647BB" w:rsidRDefault="00D647BB"/>
        </w:tc>
        <w:tc>
          <w:tcPr>
            <w:tcW w:w="4425" w:type="dxa"/>
            <w:vAlign w:val="center"/>
          </w:tcPr>
          <w:p w14:paraId="0D3AF14C" w14:textId="69AA4C0A" w:rsidR="4A3C36C4" w:rsidRDefault="4A3C36C4"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>Fabricação e refino de açúcar</w:t>
            </w:r>
          </w:p>
        </w:tc>
      </w:tr>
      <w:tr w:rsidR="4A3C36C4" w14:paraId="4309816B" w14:textId="77777777" w:rsidTr="4A3C36C4">
        <w:trPr>
          <w:trHeight w:val="165"/>
          <w:jc w:val="center"/>
        </w:trPr>
        <w:tc>
          <w:tcPr>
            <w:tcW w:w="2265" w:type="dxa"/>
            <w:vMerge/>
            <w:tcBorders>
              <w:left w:val="nil"/>
            </w:tcBorders>
            <w:vAlign w:val="center"/>
          </w:tcPr>
          <w:p w14:paraId="57EEA80D" w14:textId="77777777" w:rsidR="00D647BB" w:rsidRDefault="00D647BB"/>
        </w:tc>
        <w:tc>
          <w:tcPr>
            <w:tcW w:w="4425" w:type="dxa"/>
            <w:vAlign w:val="center"/>
          </w:tcPr>
          <w:p w14:paraId="3B5F9C91" w14:textId="26A166B1" w:rsidR="4A3C36C4" w:rsidRDefault="4A3C36C4"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>Outros produtos alimentares</w:t>
            </w:r>
          </w:p>
        </w:tc>
      </w:tr>
      <w:tr w:rsidR="4A3C36C4" w14:paraId="06DDD3CA" w14:textId="77777777" w:rsidTr="4A3C36C4">
        <w:trPr>
          <w:trHeight w:val="165"/>
          <w:jc w:val="center"/>
        </w:trPr>
        <w:tc>
          <w:tcPr>
            <w:tcW w:w="2265" w:type="dxa"/>
            <w:vMerge/>
            <w:tcBorders>
              <w:left w:val="nil"/>
            </w:tcBorders>
            <w:vAlign w:val="center"/>
          </w:tcPr>
          <w:p w14:paraId="53525CAE" w14:textId="77777777" w:rsidR="00D647BB" w:rsidRDefault="00D647BB"/>
        </w:tc>
        <w:tc>
          <w:tcPr>
            <w:tcW w:w="4425" w:type="dxa"/>
            <w:vAlign w:val="center"/>
          </w:tcPr>
          <w:p w14:paraId="1B28F681" w14:textId="366FFE07" w:rsidR="4A3C36C4" w:rsidRDefault="4A3C36C4"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>Fabricação de bebidas</w:t>
            </w:r>
          </w:p>
        </w:tc>
      </w:tr>
      <w:tr w:rsidR="4A3C36C4" w14:paraId="02EE3B8A" w14:textId="77777777" w:rsidTr="4A3C36C4">
        <w:trPr>
          <w:trHeight w:val="165"/>
          <w:jc w:val="center"/>
        </w:trPr>
        <w:tc>
          <w:tcPr>
            <w:tcW w:w="2265" w:type="dxa"/>
            <w:vMerge/>
            <w:tcBorders>
              <w:left w:val="nil"/>
            </w:tcBorders>
            <w:vAlign w:val="center"/>
          </w:tcPr>
          <w:p w14:paraId="30AE32F1" w14:textId="77777777" w:rsidR="00D647BB" w:rsidRDefault="00D647BB"/>
        </w:tc>
        <w:tc>
          <w:tcPr>
            <w:tcW w:w="4425" w:type="dxa"/>
            <w:vAlign w:val="bottom"/>
          </w:tcPr>
          <w:p w14:paraId="7962312B" w14:textId="6F3E8706" w:rsidR="4A3C36C4" w:rsidRDefault="4A3C36C4"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>Fabricação de produtos do fumo</w:t>
            </w:r>
          </w:p>
        </w:tc>
      </w:tr>
      <w:tr w:rsidR="4A3C36C4" w14:paraId="015CD4A1" w14:textId="77777777" w:rsidTr="4A3C36C4">
        <w:trPr>
          <w:trHeight w:val="165"/>
          <w:jc w:val="center"/>
        </w:trPr>
        <w:tc>
          <w:tcPr>
            <w:tcW w:w="2265" w:type="dxa"/>
            <w:vMerge/>
            <w:tcBorders>
              <w:left w:val="nil"/>
            </w:tcBorders>
            <w:vAlign w:val="center"/>
          </w:tcPr>
          <w:p w14:paraId="642FDB79" w14:textId="77777777" w:rsidR="00D647BB" w:rsidRDefault="00D647BB"/>
        </w:tc>
        <w:tc>
          <w:tcPr>
            <w:tcW w:w="4425" w:type="dxa"/>
            <w:vAlign w:val="bottom"/>
          </w:tcPr>
          <w:p w14:paraId="0A7A919D" w14:textId="103E5450" w:rsidR="4A3C36C4" w:rsidRDefault="4A3C36C4"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>Fabricação de produtos têxteis</w:t>
            </w:r>
          </w:p>
        </w:tc>
      </w:tr>
      <w:tr w:rsidR="4A3C36C4" w14:paraId="07FCAA33" w14:textId="77777777" w:rsidTr="4A3C36C4">
        <w:trPr>
          <w:trHeight w:val="165"/>
          <w:jc w:val="center"/>
        </w:trPr>
        <w:tc>
          <w:tcPr>
            <w:tcW w:w="2265" w:type="dxa"/>
            <w:vMerge/>
            <w:tcBorders>
              <w:left w:val="nil"/>
            </w:tcBorders>
            <w:vAlign w:val="center"/>
          </w:tcPr>
          <w:p w14:paraId="32DACC9E" w14:textId="77777777" w:rsidR="00D647BB" w:rsidRDefault="00D647BB"/>
        </w:tc>
        <w:tc>
          <w:tcPr>
            <w:tcW w:w="4425" w:type="dxa"/>
            <w:vAlign w:val="bottom"/>
          </w:tcPr>
          <w:p w14:paraId="468B1899" w14:textId="1372D736" w:rsidR="4A3C36C4" w:rsidRDefault="4A3C36C4"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>Confecção de artefatos do vestuário e acessórios</w:t>
            </w:r>
          </w:p>
        </w:tc>
      </w:tr>
      <w:tr w:rsidR="4A3C36C4" w14:paraId="277C830E" w14:textId="77777777" w:rsidTr="4A3C36C4">
        <w:trPr>
          <w:trHeight w:val="165"/>
          <w:jc w:val="center"/>
        </w:trPr>
        <w:tc>
          <w:tcPr>
            <w:tcW w:w="2265" w:type="dxa"/>
            <w:vMerge/>
            <w:tcBorders>
              <w:left w:val="nil"/>
            </w:tcBorders>
            <w:vAlign w:val="center"/>
          </w:tcPr>
          <w:p w14:paraId="2499CE25" w14:textId="77777777" w:rsidR="00D647BB" w:rsidRDefault="00D647BB"/>
        </w:tc>
        <w:tc>
          <w:tcPr>
            <w:tcW w:w="4425" w:type="dxa"/>
            <w:vAlign w:val="bottom"/>
          </w:tcPr>
          <w:p w14:paraId="5BBE1ECD" w14:textId="6DA3BDED" w:rsidR="4A3C36C4" w:rsidRDefault="4A3C36C4"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>Fabricação de calçados e de artefatos de couro</w:t>
            </w:r>
          </w:p>
        </w:tc>
      </w:tr>
      <w:tr w:rsidR="4A3C36C4" w14:paraId="48563EBA" w14:textId="77777777" w:rsidTr="4A3C36C4">
        <w:trPr>
          <w:trHeight w:val="165"/>
          <w:jc w:val="center"/>
        </w:trPr>
        <w:tc>
          <w:tcPr>
            <w:tcW w:w="2265" w:type="dxa"/>
            <w:vMerge/>
            <w:tcBorders>
              <w:left w:val="nil"/>
            </w:tcBorders>
            <w:vAlign w:val="center"/>
          </w:tcPr>
          <w:p w14:paraId="3CB31C39" w14:textId="77777777" w:rsidR="00D647BB" w:rsidRDefault="00D647BB"/>
        </w:tc>
        <w:tc>
          <w:tcPr>
            <w:tcW w:w="4425" w:type="dxa"/>
            <w:vAlign w:val="bottom"/>
          </w:tcPr>
          <w:p w14:paraId="2F6869DF" w14:textId="41799A8D" w:rsidR="4A3C36C4" w:rsidRDefault="4A3C36C4"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>Fabricação de produtos da madeira</w:t>
            </w:r>
          </w:p>
        </w:tc>
      </w:tr>
      <w:tr w:rsidR="4A3C36C4" w14:paraId="3DD2A901" w14:textId="77777777" w:rsidTr="4A3C36C4">
        <w:trPr>
          <w:trHeight w:val="165"/>
          <w:jc w:val="center"/>
        </w:trPr>
        <w:tc>
          <w:tcPr>
            <w:tcW w:w="2265" w:type="dxa"/>
            <w:vMerge/>
            <w:tcBorders>
              <w:left w:val="nil"/>
            </w:tcBorders>
            <w:vAlign w:val="center"/>
          </w:tcPr>
          <w:p w14:paraId="5A99A8D5" w14:textId="77777777" w:rsidR="00D647BB" w:rsidRDefault="00D647BB"/>
        </w:tc>
        <w:tc>
          <w:tcPr>
            <w:tcW w:w="4425" w:type="dxa"/>
            <w:vAlign w:val="bottom"/>
          </w:tcPr>
          <w:p w14:paraId="449A242F" w14:textId="1A397853" w:rsidR="4A3C36C4" w:rsidRDefault="4A3C36C4"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 xml:space="preserve">Fabricação de celulose, papel e produtos de </w:t>
            </w:r>
            <w:proofErr w:type="gramStart"/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>papel</w:t>
            </w:r>
            <w:proofErr w:type="gramEnd"/>
          </w:p>
        </w:tc>
      </w:tr>
      <w:tr w:rsidR="4A3C36C4" w14:paraId="3504A472" w14:textId="77777777" w:rsidTr="4A3C36C4">
        <w:trPr>
          <w:trHeight w:val="165"/>
          <w:jc w:val="center"/>
        </w:trPr>
        <w:tc>
          <w:tcPr>
            <w:tcW w:w="2265" w:type="dxa"/>
            <w:vMerge/>
            <w:tcBorders>
              <w:left w:val="nil"/>
            </w:tcBorders>
            <w:vAlign w:val="center"/>
          </w:tcPr>
          <w:p w14:paraId="193B984E" w14:textId="77777777" w:rsidR="00D647BB" w:rsidRDefault="00D647BB"/>
        </w:tc>
        <w:tc>
          <w:tcPr>
            <w:tcW w:w="4425" w:type="dxa"/>
            <w:vAlign w:val="bottom"/>
          </w:tcPr>
          <w:p w14:paraId="2D139B00" w14:textId="4099E461" w:rsidR="4A3C36C4" w:rsidRDefault="4A3C36C4"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>Impressão e reprodução de gravações</w:t>
            </w:r>
          </w:p>
        </w:tc>
      </w:tr>
      <w:tr w:rsidR="4A3C36C4" w14:paraId="484BC799" w14:textId="77777777" w:rsidTr="4A3C36C4">
        <w:trPr>
          <w:trHeight w:val="180"/>
          <w:jc w:val="center"/>
        </w:trPr>
        <w:tc>
          <w:tcPr>
            <w:tcW w:w="2265" w:type="dxa"/>
            <w:vMerge/>
            <w:tcBorders>
              <w:left w:val="nil"/>
              <w:bottom w:val="single" w:sz="0" w:space="0" w:color="7F7F7F" w:themeColor="text1" w:themeTint="80"/>
            </w:tcBorders>
            <w:vAlign w:val="center"/>
          </w:tcPr>
          <w:p w14:paraId="2090EE49" w14:textId="77777777" w:rsidR="00D647BB" w:rsidRDefault="00D647BB"/>
        </w:tc>
        <w:tc>
          <w:tcPr>
            <w:tcW w:w="4425" w:type="dxa"/>
            <w:tcBorders>
              <w:left w:val="nil"/>
              <w:bottom w:val="single" w:sz="8" w:space="0" w:color="7F7F7F" w:themeColor="text1" w:themeTint="80"/>
              <w:right w:val="nil"/>
            </w:tcBorders>
            <w:vAlign w:val="center"/>
          </w:tcPr>
          <w:p w14:paraId="2A8E3C69" w14:textId="340D169B" w:rsidR="4A3C36C4" w:rsidRDefault="4A3C36C4"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>Fabricação de móveis e de produtos de indústrias diversas</w:t>
            </w:r>
          </w:p>
        </w:tc>
      </w:tr>
      <w:tr w:rsidR="4A3C36C4" w14:paraId="52B899C9" w14:textId="77777777" w:rsidTr="4A3C36C4">
        <w:trPr>
          <w:trHeight w:val="240"/>
          <w:jc w:val="center"/>
        </w:trPr>
        <w:tc>
          <w:tcPr>
            <w:tcW w:w="2265" w:type="dxa"/>
            <w:vMerge w:val="restart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vAlign w:val="center"/>
          </w:tcPr>
          <w:p w14:paraId="6CD45ABB" w14:textId="4ECCAB5F" w:rsidR="4A3C36C4" w:rsidRDefault="4A3C36C4" w:rsidP="4A3C36C4">
            <w:pPr>
              <w:jc w:val="center"/>
            </w:pPr>
            <w:r w:rsidRPr="4A3C36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Média-Baixa</w:t>
            </w:r>
          </w:p>
        </w:tc>
        <w:tc>
          <w:tcPr>
            <w:tcW w:w="4425" w:type="dxa"/>
            <w:vAlign w:val="bottom"/>
          </w:tcPr>
          <w:p w14:paraId="03DE0376" w14:textId="0E837451" w:rsidR="4A3C36C4" w:rsidRDefault="4A3C36C4"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 xml:space="preserve">Refino de petróleo e </w:t>
            </w:r>
            <w:proofErr w:type="spellStart"/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>coquerias</w:t>
            </w:r>
            <w:proofErr w:type="spellEnd"/>
          </w:p>
        </w:tc>
      </w:tr>
      <w:tr w:rsidR="4A3C36C4" w14:paraId="19EBCADA" w14:textId="77777777" w:rsidTr="4A3C36C4">
        <w:trPr>
          <w:trHeight w:val="165"/>
          <w:jc w:val="center"/>
        </w:trPr>
        <w:tc>
          <w:tcPr>
            <w:tcW w:w="2265" w:type="dxa"/>
            <w:vMerge/>
            <w:tcBorders>
              <w:left w:val="nil"/>
            </w:tcBorders>
            <w:vAlign w:val="center"/>
          </w:tcPr>
          <w:p w14:paraId="7FF44559" w14:textId="77777777" w:rsidR="00D647BB" w:rsidRDefault="00D647BB"/>
        </w:tc>
        <w:tc>
          <w:tcPr>
            <w:tcW w:w="4425" w:type="dxa"/>
            <w:vAlign w:val="bottom"/>
          </w:tcPr>
          <w:p w14:paraId="6C365DA5" w14:textId="5459E2E3" w:rsidR="4A3C36C4" w:rsidRDefault="4A3C36C4"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>Fabricação de biocombustíveis</w:t>
            </w:r>
          </w:p>
        </w:tc>
      </w:tr>
      <w:tr w:rsidR="4A3C36C4" w14:paraId="12530C06" w14:textId="77777777" w:rsidTr="4A3C36C4">
        <w:trPr>
          <w:trHeight w:val="165"/>
          <w:jc w:val="center"/>
        </w:trPr>
        <w:tc>
          <w:tcPr>
            <w:tcW w:w="2265" w:type="dxa"/>
            <w:vMerge/>
            <w:tcBorders>
              <w:left w:val="nil"/>
            </w:tcBorders>
            <w:vAlign w:val="center"/>
          </w:tcPr>
          <w:p w14:paraId="6B6FBA28" w14:textId="77777777" w:rsidR="00D647BB" w:rsidRDefault="00D647BB"/>
        </w:tc>
        <w:tc>
          <w:tcPr>
            <w:tcW w:w="4425" w:type="dxa"/>
            <w:vAlign w:val="bottom"/>
          </w:tcPr>
          <w:p w14:paraId="464C736C" w14:textId="7D0DD1AE" w:rsidR="4A3C36C4" w:rsidRDefault="4A3C36C4"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>Fabricação de produtos de borracha e de material plástico</w:t>
            </w:r>
          </w:p>
        </w:tc>
      </w:tr>
      <w:tr w:rsidR="4A3C36C4" w14:paraId="11AFD2D5" w14:textId="77777777" w:rsidTr="4A3C36C4">
        <w:trPr>
          <w:trHeight w:val="165"/>
          <w:jc w:val="center"/>
        </w:trPr>
        <w:tc>
          <w:tcPr>
            <w:tcW w:w="2265" w:type="dxa"/>
            <w:vMerge/>
            <w:tcBorders>
              <w:left w:val="nil"/>
            </w:tcBorders>
            <w:vAlign w:val="center"/>
          </w:tcPr>
          <w:p w14:paraId="36567731" w14:textId="77777777" w:rsidR="00D647BB" w:rsidRDefault="00D647BB"/>
        </w:tc>
        <w:tc>
          <w:tcPr>
            <w:tcW w:w="4425" w:type="dxa"/>
            <w:vAlign w:val="bottom"/>
          </w:tcPr>
          <w:p w14:paraId="25B81365" w14:textId="29181368" w:rsidR="4A3C36C4" w:rsidRDefault="4A3C36C4"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>Fabricação de produtos de minerais não metálicos</w:t>
            </w:r>
          </w:p>
        </w:tc>
      </w:tr>
      <w:tr w:rsidR="4A3C36C4" w14:paraId="7F10DA0E" w14:textId="77777777" w:rsidTr="4A3C36C4">
        <w:trPr>
          <w:trHeight w:val="165"/>
          <w:jc w:val="center"/>
        </w:trPr>
        <w:tc>
          <w:tcPr>
            <w:tcW w:w="2265" w:type="dxa"/>
            <w:vMerge/>
            <w:tcBorders>
              <w:left w:val="nil"/>
            </w:tcBorders>
            <w:vAlign w:val="center"/>
          </w:tcPr>
          <w:p w14:paraId="6CEFD153" w14:textId="77777777" w:rsidR="00D647BB" w:rsidRDefault="00D647BB"/>
        </w:tc>
        <w:tc>
          <w:tcPr>
            <w:tcW w:w="4425" w:type="dxa"/>
            <w:vAlign w:val="bottom"/>
          </w:tcPr>
          <w:p w14:paraId="7089237E" w14:textId="1690F2B9" w:rsidR="4A3C36C4" w:rsidRDefault="4A3C36C4"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>Produção de ferro-gusa/</w:t>
            </w:r>
            <w:proofErr w:type="spellStart"/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>ferroligas</w:t>
            </w:r>
            <w:proofErr w:type="spellEnd"/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 xml:space="preserve">, siderurgia e tubos de aço sem </w:t>
            </w:r>
            <w:proofErr w:type="gramStart"/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>costura</w:t>
            </w:r>
            <w:proofErr w:type="gramEnd"/>
          </w:p>
        </w:tc>
      </w:tr>
      <w:tr w:rsidR="4A3C36C4" w14:paraId="48B5D50D" w14:textId="77777777" w:rsidTr="4A3C36C4">
        <w:trPr>
          <w:trHeight w:val="165"/>
          <w:jc w:val="center"/>
        </w:trPr>
        <w:tc>
          <w:tcPr>
            <w:tcW w:w="2265" w:type="dxa"/>
            <w:vMerge/>
            <w:tcBorders>
              <w:left w:val="nil"/>
            </w:tcBorders>
            <w:vAlign w:val="center"/>
          </w:tcPr>
          <w:p w14:paraId="57637403" w14:textId="77777777" w:rsidR="00D647BB" w:rsidRDefault="00D647BB"/>
        </w:tc>
        <w:tc>
          <w:tcPr>
            <w:tcW w:w="4425" w:type="dxa"/>
            <w:vAlign w:val="bottom"/>
          </w:tcPr>
          <w:p w14:paraId="48F2370C" w14:textId="4CC5B387" w:rsidR="4A3C36C4" w:rsidRDefault="4A3C36C4"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>Metalurgia de metais não ferrosos e a fundição de metais</w:t>
            </w:r>
          </w:p>
        </w:tc>
      </w:tr>
      <w:tr w:rsidR="4A3C36C4" w14:paraId="7AFE6BCE" w14:textId="77777777" w:rsidTr="4A3C36C4">
        <w:trPr>
          <w:trHeight w:val="165"/>
          <w:jc w:val="center"/>
        </w:trPr>
        <w:tc>
          <w:tcPr>
            <w:tcW w:w="2265" w:type="dxa"/>
            <w:vMerge/>
            <w:tcBorders>
              <w:left w:val="nil"/>
            </w:tcBorders>
            <w:vAlign w:val="center"/>
          </w:tcPr>
          <w:p w14:paraId="638E11E5" w14:textId="77777777" w:rsidR="00D647BB" w:rsidRDefault="00D647BB"/>
        </w:tc>
        <w:tc>
          <w:tcPr>
            <w:tcW w:w="4425" w:type="dxa"/>
            <w:vAlign w:val="bottom"/>
          </w:tcPr>
          <w:p w14:paraId="2B3ECB79" w14:textId="6C44D01E" w:rsidR="4A3C36C4" w:rsidRDefault="4A3C36C4"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 xml:space="preserve">Fabricação de produtos de metal, exceto máquinas e </w:t>
            </w:r>
            <w:proofErr w:type="gramStart"/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>equipamentos</w:t>
            </w:r>
            <w:proofErr w:type="gramEnd"/>
          </w:p>
        </w:tc>
      </w:tr>
      <w:tr w:rsidR="4A3C36C4" w14:paraId="7F33B236" w14:textId="77777777" w:rsidTr="4A3C36C4">
        <w:trPr>
          <w:trHeight w:val="180"/>
          <w:jc w:val="center"/>
        </w:trPr>
        <w:tc>
          <w:tcPr>
            <w:tcW w:w="2265" w:type="dxa"/>
            <w:vMerge/>
            <w:tcBorders>
              <w:left w:val="nil"/>
              <w:bottom w:val="single" w:sz="0" w:space="0" w:color="7F7F7F" w:themeColor="text1" w:themeTint="80"/>
            </w:tcBorders>
            <w:vAlign w:val="center"/>
          </w:tcPr>
          <w:p w14:paraId="0C15FCE9" w14:textId="77777777" w:rsidR="00D647BB" w:rsidRDefault="00D647BB"/>
        </w:tc>
        <w:tc>
          <w:tcPr>
            <w:tcW w:w="4425" w:type="dxa"/>
            <w:tcBorders>
              <w:left w:val="nil"/>
              <w:bottom w:val="single" w:sz="8" w:space="0" w:color="7F7F7F" w:themeColor="text1" w:themeTint="80"/>
              <w:right w:val="nil"/>
            </w:tcBorders>
            <w:vAlign w:val="center"/>
          </w:tcPr>
          <w:p w14:paraId="4688759B" w14:textId="7E5EBA92" w:rsidR="4A3C36C4" w:rsidRDefault="4A3C36C4"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 xml:space="preserve">Manutenção, reparação e instalação de máquinas e </w:t>
            </w:r>
            <w:proofErr w:type="gramStart"/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>equipamentos</w:t>
            </w:r>
            <w:proofErr w:type="gramEnd"/>
          </w:p>
        </w:tc>
      </w:tr>
      <w:tr w:rsidR="4A3C36C4" w14:paraId="72FA93F7" w14:textId="77777777" w:rsidTr="4A3C36C4">
        <w:trPr>
          <w:trHeight w:val="240"/>
          <w:jc w:val="center"/>
        </w:trPr>
        <w:tc>
          <w:tcPr>
            <w:tcW w:w="2265" w:type="dxa"/>
            <w:vMerge w:val="restart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vAlign w:val="center"/>
          </w:tcPr>
          <w:p w14:paraId="2AA6C90D" w14:textId="7B31BDC6" w:rsidR="4A3C36C4" w:rsidRDefault="4A3C36C4" w:rsidP="4A3C36C4">
            <w:pPr>
              <w:jc w:val="center"/>
            </w:pPr>
            <w:r w:rsidRPr="4A3C36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Média-Alta </w:t>
            </w:r>
          </w:p>
        </w:tc>
        <w:tc>
          <w:tcPr>
            <w:tcW w:w="4425" w:type="dxa"/>
            <w:vAlign w:val="bottom"/>
          </w:tcPr>
          <w:p w14:paraId="322EC01E" w14:textId="3D5BE874" w:rsidR="4A3C36C4" w:rsidRDefault="4A3C36C4"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 xml:space="preserve">Fabricação de químicos orgânicos e inorgânicos, resinas e </w:t>
            </w:r>
            <w:proofErr w:type="gramStart"/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>elastômeros</w:t>
            </w:r>
            <w:proofErr w:type="gramEnd"/>
          </w:p>
        </w:tc>
      </w:tr>
      <w:tr w:rsidR="4A3C36C4" w14:paraId="2EE310FE" w14:textId="77777777" w:rsidTr="4A3C36C4">
        <w:trPr>
          <w:trHeight w:val="165"/>
          <w:jc w:val="center"/>
        </w:trPr>
        <w:tc>
          <w:tcPr>
            <w:tcW w:w="2265" w:type="dxa"/>
            <w:vMerge/>
            <w:tcBorders>
              <w:left w:val="nil"/>
            </w:tcBorders>
            <w:vAlign w:val="center"/>
          </w:tcPr>
          <w:p w14:paraId="02F65664" w14:textId="77777777" w:rsidR="00D647BB" w:rsidRDefault="00D647BB"/>
        </w:tc>
        <w:tc>
          <w:tcPr>
            <w:tcW w:w="4425" w:type="dxa"/>
            <w:vAlign w:val="bottom"/>
          </w:tcPr>
          <w:p w14:paraId="230D3F99" w14:textId="3F2D8D0F" w:rsidR="4A3C36C4" w:rsidRDefault="4A3C36C4"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 xml:space="preserve">Fabricação de defensivos, </w:t>
            </w:r>
            <w:proofErr w:type="spellStart"/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>desinfestantes</w:t>
            </w:r>
            <w:proofErr w:type="spellEnd"/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 xml:space="preserve">, tintas e químicos </w:t>
            </w:r>
            <w:proofErr w:type="gramStart"/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>diversos</w:t>
            </w:r>
            <w:proofErr w:type="gramEnd"/>
          </w:p>
        </w:tc>
      </w:tr>
      <w:tr w:rsidR="4A3C36C4" w14:paraId="3D41B3A5" w14:textId="77777777" w:rsidTr="4A3C36C4">
        <w:trPr>
          <w:trHeight w:val="165"/>
          <w:jc w:val="center"/>
        </w:trPr>
        <w:tc>
          <w:tcPr>
            <w:tcW w:w="2265" w:type="dxa"/>
            <w:vMerge/>
            <w:tcBorders>
              <w:left w:val="nil"/>
            </w:tcBorders>
            <w:vAlign w:val="center"/>
          </w:tcPr>
          <w:p w14:paraId="571DA8AA" w14:textId="77777777" w:rsidR="00D647BB" w:rsidRDefault="00D647BB"/>
        </w:tc>
        <w:tc>
          <w:tcPr>
            <w:tcW w:w="4425" w:type="dxa"/>
            <w:vAlign w:val="bottom"/>
          </w:tcPr>
          <w:p w14:paraId="76C0D958" w14:textId="5FDCDDD9" w:rsidR="4A3C36C4" w:rsidRDefault="4A3C36C4"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 xml:space="preserve">Fabricação de produtos de limpeza, cosméticos/perfumaria e higiene </w:t>
            </w:r>
            <w:proofErr w:type="gramStart"/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>pessoal</w:t>
            </w:r>
            <w:proofErr w:type="gramEnd"/>
          </w:p>
        </w:tc>
      </w:tr>
      <w:tr w:rsidR="4A3C36C4" w14:paraId="4C0B1A96" w14:textId="77777777" w:rsidTr="4A3C36C4">
        <w:trPr>
          <w:trHeight w:val="165"/>
          <w:jc w:val="center"/>
        </w:trPr>
        <w:tc>
          <w:tcPr>
            <w:tcW w:w="2265" w:type="dxa"/>
            <w:vMerge/>
            <w:tcBorders>
              <w:left w:val="nil"/>
              <w:bottom w:val="single" w:sz="0" w:space="0" w:color="7F7F7F" w:themeColor="text1" w:themeTint="80"/>
            </w:tcBorders>
            <w:vAlign w:val="center"/>
          </w:tcPr>
          <w:p w14:paraId="4F7278C4" w14:textId="77777777" w:rsidR="00D647BB" w:rsidRDefault="00D647BB"/>
        </w:tc>
        <w:tc>
          <w:tcPr>
            <w:tcW w:w="4425" w:type="dxa"/>
            <w:vAlign w:val="bottom"/>
          </w:tcPr>
          <w:p w14:paraId="53C0A542" w14:textId="6E7A17E2" w:rsidR="4A3C36C4" w:rsidRDefault="4A3C36C4"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>Fabricação de máquinas e equipamentos elétricos</w:t>
            </w:r>
          </w:p>
        </w:tc>
      </w:tr>
      <w:tr w:rsidR="4A3C36C4" w14:paraId="027D1123" w14:textId="77777777" w:rsidTr="4A3C36C4">
        <w:trPr>
          <w:trHeight w:val="165"/>
          <w:jc w:val="center"/>
        </w:trPr>
        <w:tc>
          <w:tcPr>
            <w:tcW w:w="2265" w:type="dxa"/>
            <w:vMerge/>
            <w:tcBorders>
              <w:left w:val="nil"/>
            </w:tcBorders>
            <w:vAlign w:val="center"/>
          </w:tcPr>
          <w:p w14:paraId="5BF45C03" w14:textId="77777777" w:rsidR="00D647BB" w:rsidRDefault="00D647BB"/>
        </w:tc>
        <w:tc>
          <w:tcPr>
            <w:tcW w:w="4425" w:type="dxa"/>
            <w:vAlign w:val="bottom"/>
          </w:tcPr>
          <w:p w14:paraId="217285FC" w14:textId="0412BBAD" w:rsidR="4A3C36C4" w:rsidRDefault="4A3C36C4"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>Fabricação de máquinas e equipamentos mecânicos</w:t>
            </w:r>
          </w:p>
        </w:tc>
      </w:tr>
      <w:tr w:rsidR="4A3C36C4" w14:paraId="5357524F" w14:textId="77777777" w:rsidTr="4A3C36C4">
        <w:trPr>
          <w:trHeight w:val="165"/>
          <w:jc w:val="center"/>
        </w:trPr>
        <w:tc>
          <w:tcPr>
            <w:tcW w:w="2265" w:type="dxa"/>
            <w:vMerge/>
            <w:tcBorders>
              <w:left w:val="nil"/>
            </w:tcBorders>
            <w:vAlign w:val="center"/>
          </w:tcPr>
          <w:p w14:paraId="0116A97C" w14:textId="77777777" w:rsidR="00D647BB" w:rsidRDefault="00D647BB"/>
        </w:tc>
        <w:tc>
          <w:tcPr>
            <w:tcW w:w="4425" w:type="dxa"/>
            <w:vAlign w:val="bottom"/>
          </w:tcPr>
          <w:p w14:paraId="7FC4BF9D" w14:textId="671D747F" w:rsidR="4A3C36C4" w:rsidRDefault="4A3C36C4"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 xml:space="preserve">Fabricação de automóveis, caminhões e ônibus, exceto </w:t>
            </w:r>
            <w:proofErr w:type="gramStart"/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>peças</w:t>
            </w:r>
            <w:proofErr w:type="gramEnd"/>
          </w:p>
        </w:tc>
      </w:tr>
      <w:tr w:rsidR="4A3C36C4" w14:paraId="60986C64" w14:textId="77777777" w:rsidTr="4A3C36C4">
        <w:trPr>
          <w:trHeight w:val="165"/>
          <w:jc w:val="center"/>
        </w:trPr>
        <w:tc>
          <w:tcPr>
            <w:tcW w:w="2265" w:type="dxa"/>
            <w:vMerge/>
            <w:tcBorders>
              <w:left w:val="nil"/>
            </w:tcBorders>
            <w:vAlign w:val="center"/>
          </w:tcPr>
          <w:p w14:paraId="1E7B7026" w14:textId="77777777" w:rsidR="00D647BB" w:rsidRDefault="00D647BB"/>
        </w:tc>
        <w:tc>
          <w:tcPr>
            <w:tcW w:w="4425" w:type="dxa"/>
            <w:vAlign w:val="bottom"/>
          </w:tcPr>
          <w:p w14:paraId="05EE81B1" w14:textId="2CA98C93" w:rsidR="4A3C36C4" w:rsidRDefault="4A3C36C4"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>Fabricação de peças e acessórios para veículos automotores</w:t>
            </w:r>
          </w:p>
        </w:tc>
      </w:tr>
      <w:tr w:rsidR="4A3C36C4" w14:paraId="68E53157" w14:textId="77777777" w:rsidTr="4A3C36C4">
        <w:trPr>
          <w:trHeight w:val="345"/>
          <w:jc w:val="center"/>
        </w:trPr>
        <w:tc>
          <w:tcPr>
            <w:tcW w:w="2265" w:type="dxa"/>
            <w:vMerge/>
            <w:tcBorders>
              <w:left w:val="nil"/>
              <w:bottom w:val="single" w:sz="0" w:space="0" w:color="7F7F7F" w:themeColor="text1" w:themeTint="80"/>
            </w:tcBorders>
            <w:vAlign w:val="center"/>
          </w:tcPr>
          <w:p w14:paraId="6B8A690F" w14:textId="77777777" w:rsidR="00D647BB" w:rsidRDefault="00D647BB"/>
        </w:tc>
        <w:tc>
          <w:tcPr>
            <w:tcW w:w="4425" w:type="dxa"/>
            <w:tcBorders>
              <w:left w:val="nil"/>
              <w:bottom w:val="single" w:sz="8" w:space="0" w:color="7F7F7F" w:themeColor="text1" w:themeTint="80"/>
              <w:right w:val="nil"/>
            </w:tcBorders>
            <w:vAlign w:val="center"/>
          </w:tcPr>
          <w:p w14:paraId="429CDA77" w14:textId="4888F4B1" w:rsidR="4A3C36C4" w:rsidRDefault="4A3C36C4"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 xml:space="preserve">Fabricação de outros equipamentos de transporte, exceto veículos </w:t>
            </w:r>
            <w:proofErr w:type="gramStart"/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>automotores</w:t>
            </w:r>
            <w:proofErr w:type="gramEnd"/>
          </w:p>
        </w:tc>
      </w:tr>
      <w:tr w:rsidR="4A3C36C4" w14:paraId="6AFF8435" w14:textId="77777777" w:rsidTr="4A3C36C4">
        <w:trPr>
          <w:trHeight w:val="165"/>
          <w:jc w:val="center"/>
        </w:trPr>
        <w:tc>
          <w:tcPr>
            <w:tcW w:w="2265" w:type="dxa"/>
            <w:vMerge w:val="restart"/>
            <w:tcBorders>
              <w:top w:val="nil"/>
              <w:left w:val="nil"/>
              <w:bottom w:val="single" w:sz="8" w:space="0" w:color="7F7F7F" w:themeColor="text1" w:themeTint="80"/>
              <w:right w:val="nil"/>
            </w:tcBorders>
            <w:vAlign w:val="center"/>
          </w:tcPr>
          <w:p w14:paraId="04AA18E1" w14:textId="00F0FBAC" w:rsidR="4A3C36C4" w:rsidRDefault="4A3C36C4" w:rsidP="4A3C36C4">
            <w:pPr>
              <w:jc w:val="center"/>
            </w:pPr>
            <w:r w:rsidRPr="4A3C36C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Alta </w:t>
            </w:r>
          </w:p>
        </w:tc>
        <w:tc>
          <w:tcPr>
            <w:tcW w:w="4425" w:type="dxa"/>
            <w:vAlign w:val="bottom"/>
          </w:tcPr>
          <w:p w14:paraId="6FBE08AB" w14:textId="12BB82EE" w:rsidR="4A3C36C4" w:rsidRDefault="4A3C36C4"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 xml:space="preserve">Fabricação de produtos </w:t>
            </w:r>
            <w:proofErr w:type="spellStart"/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>farmoquímicos</w:t>
            </w:r>
            <w:proofErr w:type="spellEnd"/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 xml:space="preserve"> e farmacêuticos</w:t>
            </w:r>
          </w:p>
        </w:tc>
      </w:tr>
      <w:tr w:rsidR="4A3C36C4" w14:paraId="6819D84D" w14:textId="77777777" w:rsidTr="4A3C36C4">
        <w:trPr>
          <w:trHeight w:val="180"/>
          <w:jc w:val="center"/>
        </w:trPr>
        <w:tc>
          <w:tcPr>
            <w:tcW w:w="2265" w:type="dxa"/>
            <w:vMerge/>
            <w:tcBorders>
              <w:left w:val="nil"/>
              <w:bottom w:val="single" w:sz="0" w:space="0" w:color="7F7F7F" w:themeColor="text1" w:themeTint="80"/>
            </w:tcBorders>
            <w:vAlign w:val="center"/>
          </w:tcPr>
          <w:p w14:paraId="77A358AB" w14:textId="77777777" w:rsidR="00D647BB" w:rsidRDefault="00D647BB"/>
        </w:tc>
        <w:tc>
          <w:tcPr>
            <w:tcW w:w="4425" w:type="dxa"/>
            <w:tcBorders>
              <w:left w:val="nil"/>
              <w:bottom w:val="single" w:sz="8" w:space="0" w:color="7F7F7F" w:themeColor="text1" w:themeTint="80"/>
              <w:right w:val="nil"/>
            </w:tcBorders>
            <w:vAlign w:val="center"/>
          </w:tcPr>
          <w:p w14:paraId="0D9ABAEE" w14:textId="732871EA" w:rsidR="4A3C36C4" w:rsidRDefault="4A3C36C4"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 xml:space="preserve">Fabricação de equipamentos de informática, produtos eletrônicos e </w:t>
            </w:r>
            <w:proofErr w:type="gramStart"/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2"/>
                <w:szCs w:val="12"/>
              </w:rPr>
              <w:t>ópticos</w:t>
            </w:r>
            <w:proofErr w:type="gramEnd"/>
          </w:p>
        </w:tc>
      </w:tr>
    </w:tbl>
    <w:p w14:paraId="31C4E83F" w14:textId="2A74D407" w:rsidR="486C41AA" w:rsidRDefault="486C41AA" w:rsidP="4A3C36C4">
      <w:pPr>
        <w:spacing w:after="0" w:line="360" w:lineRule="auto"/>
        <w:ind w:left="117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A3C36C4">
        <w:rPr>
          <w:rFonts w:ascii="Times New Roman" w:eastAsia="Times New Roman" w:hAnsi="Times New Roman" w:cs="Times New Roman"/>
          <w:sz w:val="20"/>
          <w:szCs w:val="20"/>
        </w:rPr>
        <w:t>Fonte: Cavalcante (2014)</w:t>
      </w:r>
    </w:p>
    <w:p w14:paraId="63BADD49" w14:textId="57771E3E" w:rsidR="4A3C36C4" w:rsidRDefault="4A3C36C4" w:rsidP="4A3C36C4">
      <w:pPr>
        <w:spacing w:after="0" w:line="360" w:lineRule="auto"/>
        <w:ind w:left="117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B5B4B7B" w14:textId="0FC68FEE" w:rsidR="7B1C2FA4" w:rsidRDefault="7B1C2FA4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t>A partir dessa classificação, o</w:t>
      </w:r>
      <w:r w:rsidR="5827354A" w:rsidRPr="4A3C36C4">
        <w:rPr>
          <w:rFonts w:ascii="Times New Roman" w:eastAsia="Times New Roman" w:hAnsi="Times New Roman" w:cs="Times New Roman"/>
          <w:sz w:val="24"/>
          <w:szCs w:val="24"/>
        </w:rPr>
        <w:t>bservaremos as mesmas variáveis utilizadas para a análise do</w:t>
      </w:r>
      <w:r w:rsidR="544241CA" w:rsidRPr="4A3C36C4">
        <w:rPr>
          <w:rFonts w:ascii="Times New Roman" w:eastAsia="Times New Roman" w:hAnsi="Times New Roman" w:cs="Times New Roman"/>
          <w:sz w:val="24"/>
          <w:szCs w:val="24"/>
        </w:rPr>
        <w:t xml:space="preserve">s grandes setores econômicos </w:t>
      </w:r>
      <w:r w:rsidR="5827354A" w:rsidRPr="4A3C36C4">
        <w:rPr>
          <w:rFonts w:ascii="Times New Roman" w:eastAsia="Times New Roman" w:hAnsi="Times New Roman" w:cs="Times New Roman"/>
          <w:sz w:val="24"/>
          <w:szCs w:val="24"/>
        </w:rPr>
        <w:t>– valor adicionado, emprego</w:t>
      </w:r>
      <w:r w:rsidR="1F37947E" w:rsidRPr="4A3C36C4">
        <w:rPr>
          <w:rFonts w:ascii="Times New Roman" w:eastAsia="Times New Roman" w:hAnsi="Times New Roman" w:cs="Times New Roman"/>
          <w:sz w:val="24"/>
          <w:szCs w:val="24"/>
        </w:rPr>
        <w:t>,</w:t>
      </w:r>
      <w:r w:rsidR="5827354A" w:rsidRPr="4A3C36C4">
        <w:rPr>
          <w:rFonts w:ascii="Times New Roman" w:eastAsia="Times New Roman" w:hAnsi="Times New Roman" w:cs="Times New Roman"/>
          <w:sz w:val="24"/>
          <w:szCs w:val="24"/>
        </w:rPr>
        <w:t xml:space="preserve"> exportações e importações </w:t>
      </w:r>
      <w:r w:rsidR="23234E3C" w:rsidRPr="4A3C36C4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5827354A" w:rsidRPr="4A3C36C4"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 w:rsidR="18373D30" w:rsidRPr="4A3C36C4">
        <w:rPr>
          <w:rFonts w:ascii="Times New Roman" w:eastAsia="Times New Roman" w:hAnsi="Times New Roman" w:cs="Times New Roman"/>
          <w:sz w:val="24"/>
          <w:szCs w:val="24"/>
        </w:rPr>
        <w:t>explorar a dinâmica da indústria de transformação</w:t>
      </w:r>
      <w:r w:rsidR="5827354A" w:rsidRPr="4A3C36C4">
        <w:rPr>
          <w:rFonts w:ascii="Times New Roman" w:eastAsia="Times New Roman" w:hAnsi="Times New Roman" w:cs="Times New Roman"/>
          <w:sz w:val="24"/>
          <w:szCs w:val="24"/>
        </w:rPr>
        <w:t xml:space="preserve">, agora a partir do nível tecnológico </w:t>
      </w:r>
      <w:proofErr w:type="spellStart"/>
      <w:proofErr w:type="gramStart"/>
      <w:r w:rsidR="5827354A" w:rsidRPr="4A3C36C4">
        <w:rPr>
          <w:rFonts w:ascii="Times New Roman" w:eastAsia="Times New Roman" w:hAnsi="Times New Roman" w:cs="Times New Roman"/>
          <w:sz w:val="24"/>
          <w:szCs w:val="24"/>
        </w:rPr>
        <w:t>intra</w:t>
      </w:r>
      <w:r w:rsidR="00E14518">
        <w:rPr>
          <w:rFonts w:ascii="Times New Roman" w:eastAsia="Times New Roman" w:hAnsi="Times New Roman" w:cs="Times New Roman"/>
          <w:sz w:val="24"/>
          <w:szCs w:val="24"/>
        </w:rPr>
        <w:t>-</w:t>
      </w:r>
      <w:r w:rsidR="5827354A" w:rsidRPr="4A3C36C4">
        <w:rPr>
          <w:rFonts w:ascii="Times New Roman" w:eastAsia="Times New Roman" w:hAnsi="Times New Roman" w:cs="Times New Roman"/>
          <w:sz w:val="24"/>
          <w:szCs w:val="24"/>
        </w:rPr>
        <w:t>indústria</w:t>
      </w:r>
      <w:proofErr w:type="spellEnd"/>
      <w:proofErr w:type="gramEnd"/>
      <w:r w:rsidR="5827354A" w:rsidRPr="4A3C36C4">
        <w:rPr>
          <w:rFonts w:ascii="Times New Roman" w:eastAsia="Times New Roman" w:hAnsi="Times New Roman" w:cs="Times New Roman"/>
          <w:sz w:val="24"/>
          <w:szCs w:val="24"/>
        </w:rPr>
        <w:t xml:space="preserve"> de transformação</w:t>
      </w:r>
      <w:r w:rsidR="16562174" w:rsidRPr="4A3C36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D05B0E" w14:textId="3FC6F8D5" w:rsidR="4A3C36C4" w:rsidRDefault="4A3C36C4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FD795A" w14:textId="33481965" w:rsidR="3005EF38" w:rsidRDefault="3005EF38" w:rsidP="4A3C36C4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Análise por setores </w:t>
      </w:r>
    </w:p>
    <w:p w14:paraId="3295DA2E" w14:textId="7AC26C6D" w:rsidR="5E3509A0" w:rsidRDefault="5E3509A0" w:rsidP="4A3C36C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Seguindo </w:t>
      </w:r>
      <w:r w:rsidR="00E14518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os períodos caracterizados em </w:t>
      </w:r>
      <w:proofErr w:type="spellStart"/>
      <w:r w:rsidR="00E14518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Marquetti</w:t>
      </w:r>
      <w:proofErr w:type="spellEnd"/>
      <w:r w:rsidR="00E14518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(2002)</w:t>
      </w:r>
      <w:r w:rsidR="6C278A2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o </w:t>
      </w:r>
      <w:r w:rsidR="26D8E78E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primeiro </w:t>
      </w:r>
      <w:r w:rsidR="6C278A2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intervalo </w:t>
      </w:r>
      <w:r w:rsidR="495FE46D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corresponde ao período de</w:t>
      </w:r>
      <w:r w:rsidR="6C278A2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1955 e 1975, em que o Brasil</w:t>
      </w:r>
      <w:r w:rsidR="79B479B2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6C278A2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seguindo a tendência das demais </w:t>
      </w:r>
      <w:r w:rsidR="36797B9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econômicas</w:t>
      </w:r>
      <w:r w:rsidR="6C278A2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latino-americanas, iniciou o processo de substituição das importações com forte participação do Estado</w:t>
      </w:r>
      <w:r w:rsidR="0CEDEF74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O que</w:t>
      </w:r>
      <w:r w:rsidR="6C278A2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lev</w:t>
      </w:r>
      <w:r w:rsidR="4A3628FA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</w:t>
      </w:r>
      <w:r w:rsidR="6C278A2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economia para um momento de </w:t>
      </w:r>
      <w:r w:rsidR="6A4EBB4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maior</w:t>
      </w:r>
      <w:r w:rsidR="6C278A2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dinamismo, principalmente no setor de indústria de transformação</w:t>
      </w:r>
      <w:r w:rsidR="51767CF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6C278A2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1C290AB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que obteve </w:t>
      </w:r>
      <w:r w:rsidR="6C278A2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um aumento de 12,43 </w:t>
      </w:r>
      <w:proofErr w:type="spellStart"/>
      <w:r w:rsidR="6C278A2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p.p</w:t>
      </w:r>
      <w:proofErr w:type="spellEnd"/>
      <w:r w:rsidR="6C278A2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no período</w:t>
      </w:r>
      <w:r w:rsidR="5972BA1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o que pode ser observado no gráfico </w:t>
      </w:r>
      <w:proofErr w:type="gramStart"/>
      <w:r w:rsidR="5972BA1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proofErr w:type="gramEnd"/>
      <w:r w:rsidR="6C278A2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21219E8" w14:textId="2419B78C" w:rsidR="6C278A26" w:rsidRDefault="6C278A26" w:rsidP="4A3C36C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Entre 1976 e 1991, houve um esgotamento do processo de substituição das importações nacionais, ao mesmo tempo em que tanto a taxa de lucro quanto o crescimento econômico estavam caindo também.</w:t>
      </w:r>
      <w:r w:rsidR="3870B43A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62BDB2E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Pode-se separar esse intervalo em dois momentos, </w:t>
      </w:r>
      <w:r w:rsidR="7F63A1B8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sendo o primeiro entre</w:t>
      </w:r>
      <w:r w:rsidR="562BDB2E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1976 </w:t>
      </w:r>
      <w:r w:rsidR="24FFFBF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562BDB2E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1985</w:t>
      </w:r>
      <w:r w:rsidR="77B1A67F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em que </w:t>
      </w:r>
      <w:r w:rsidR="77B1A67F" w:rsidRPr="4A3C36C4">
        <w:rPr>
          <w:rFonts w:ascii="Times New Roman" w:eastAsia="Times New Roman" w:hAnsi="Times New Roman" w:cs="Times New Roman"/>
          <w:sz w:val="24"/>
          <w:szCs w:val="24"/>
        </w:rPr>
        <w:t>segundo Gonçalves (1998),</w:t>
      </w:r>
      <w:r w:rsidR="3C89ABE5" w:rsidRPr="4A3C36C4">
        <w:rPr>
          <w:rFonts w:ascii="Times New Roman" w:eastAsia="Times New Roman" w:hAnsi="Times New Roman" w:cs="Times New Roman"/>
          <w:sz w:val="24"/>
          <w:szCs w:val="24"/>
        </w:rPr>
        <w:t xml:space="preserve"> foi caracterizado</w:t>
      </w:r>
      <w:r w:rsidR="6430B8A5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6218DAC" w:rsidRPr="4A3C36C4">
        <w:rPr>
          <w:rFonts w:ascii="Times New Roman" w:eastAsia="Times New Roman" w:hAnsi="Times New Roman" w:cs="Times New Roman"/>
          <w:sz w:val="24"/>
          <w:szCs w:val="24"/>
        </w:rPr>
        <w:t>pel</w:t>
      </w:r>
      <w:r w:rsidR="2B6E37B6" w:rsidRPr="4A3C36C4">
        <w:rPr>
          <w:rFonts w:ascii="Times New Roman" w:eastAsia="Times New Roman" w:hAnsi="Times New Roman" w:cs="Times New Roman"/>
          <w:sz w:val="24"/>
          <w:szCs w:val="24"/>
        </w:rPr>
        <w:t>a</w:t>
      </w:r>
      <w:r w:rsidR="77B1A67F" w:rsidRPr="4A3C36C4">
        <w:rPr>
          <w:rFonts w:ascii="Times New Roman" w:eastAsia="Times New Roman" w:hAnsi="Times New Roman" w:cs="Times New Roman"/>
          <w:sz w:val="24"/>
          <w:szCs w:val="24"/>
        </w:rPr>
        <w:t xml:space="preserve"> crise </w:t>
      </w:r>
      <w:r w:rsidR="77B1A67F" w:rsidRPr="4A3C36C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da dívida </w:t>
      </w:r>
      <w:r w:rsidR="657DB854" w:rsidRPr="4A3C36C4">
        <w:rPr>
          <w:rFonts w:ascii="Times New Roman" w:eastAsia="Times New Roman" w:hAnsi="Times New Roman" w:cs="Times New Roman"/>
          <w:sz w:val="24"/>
          <w:szCs w:val="24"/>
        </w:rPr>
        <w:t>que</w:t>
      </w:r>
      <w:r w:rsidR="77B1A67F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57DB854" w:rsidRPr="4A3C36C4">
        <w:rPr>
          <w:rFonts w:ascii="Times New Roman" w:eastAsia="Times New Roman" w:hAnsi="Times New Roman" w:cs="Times New Roman"/>
          <w:sz w:val="24"/>
          <w:szCs w:val="24"/>
        </w:rPr>
        <w:t xml:space="preserve">levou a um </w:t>
      </w:r>
      <w:r w:rsidR="77B1A67F" w:rsidRPr="4A3C36C4">
        <w:rPr>
          <w:rFonts w:ascii="Times New Roman" w:eastAsia="Times New Roman" w:hAnsi="Times New Roman" w:cs="Times New Roman"/>
          <w:sz w:val="24"/>
          <w:szCs w:val="24"/>
        </w:rPr>
        <w:t>a</w:t>
      </w:r>
      <w:r w:rsidR="0CE29269" w:rsidRPr="4A3C36C4">
        <w:rPr>
          <w:rFonts w:ascii="Times New Roman" w:eastAsia="Times New Roman" w:hAnsi="Times New Roman" w:cs="Times New Roman"/>
          <w:sz w:val="24"/>
          <w:szCs w:val="24"/>
        </w:rPr>
        <w:t>umento</w:t>
      </w:r>
      <w:r w:rsidR="77B1A67F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A50F002" w:rsidRPr="4A3C36C4">
        <w:rPr>
          <w:rFonts w:ascii="Times New Roman" w:eastAsia="Times New Roman" w:hAnsi="Times New Roman" w:cs="Times New Roman"/>
          <w:sz w:val="24"/>
          <w:szCs w:val="24"/>
        </w:rPr>
        <w:t xml:space="preserve">do </w:t>
      </w:r>
      <w:r w:rsidR="77B1A67F" w:rsidRPr="4A3C36C4">
        <w:rPr>
          <w:rFonts w:ascii="Times New Roman" w:eastAsia="Times New Roman" w:hAnsi="Times New Roman" w:cs="Times New Roman"/>
          <w:sz w:val="24"/>
          <w:szCs w:val="24"/>
        </w:rPr>
        <w:t>protecionismo</w:t>
      </w:r>
      <w:r w:rsidR="3392BC1F" w:rsidRPr="4A3C36C4">
        <w:rPr>
          <w:rFonts w:ascii="Times New Roman" w:eastAsia="Times New Roman" w:hAnsi="Times New Roman" w:cs="Times New Roman"/>
          <w:sz w:val="24"/>
          <w:szCs w:val="24"/>
        </w:rPr>
        <w:t xml:space="preserve"> no Brasil, assim como em outras economias latino-americanas</w:t>
      </w:r>
      <w:r w:rsidR="11DA90CB" w:rsidRPr="4A3C36C4">
        <w:rPr>
          <w:rFonts w:ascii="Times New Roman" w:eastAsia="Times New Roman" w:hAnsi="Times New Roman" w:cs="Times New Roman"/>
          <w:sz w:val="24"/>
          <w:szCs w:val="24"/>
        </w:rPr>
        <w:t>;</w:t>
      </w:r>
      <w:r w:rsidR="77B1A67F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34A8D5B" w:rsidRPr="4A3C36C4">
        <w:rPr>
          <w:rFonts w:ascii="Times New Roman" w:eastAsia="Times New Roman" w:hAnsi="Times New Roman" w:cs="Times New Roman"/>
          <w:sz w:val="24"/>
          <w:szCs w:val="24"/>
        </w:rPr>
        <w:t>dificuldade em manter</w:t>
      </w:r>
      <w:r w:rsidR="2575EC43" w:rsidRPr="4A3C36C4">
        <w:rPr>
          <w:rFonts w:ascii="Times New Roman" w:eastAsia="Times New Roman" w:hAnsi="Times New Roman" w:cs="Times New Roman"/>
          <w:sz w:val="24"/>
          <w:szCs w:val="24"/>
        </w:rPr>
        <w:t xml:space="preserve"> o</w:t>
      </w:r>
      <w:r w:rsidR="77B1A67F" w:rsidRPr="4A3C36C4">
        <w:rPr>
          <w:rFonts w:ascii="Times New Roman" w:eastAsia="Times New Roman" w:hAnsi="Times New Roman" w:cs="Times New Roman"/>
          <w:sz w:val="24"/>
          <w:szCs w:val="24"/>
        </w:rPr>
        <w:t xml:space="preserve"> balanço de pagamento</w:t>
      </w:r>
      <w:r w:rsidR="07D10F03" w:rsidRPr="4A3C36C4">
        <w:rPr>
          <w:rFonts w:ascii="Times New Roman" w:eastAsia="Times New Roman" w:hAnsi="Times New Roman" w:cs="Times New Roman"/>
          <w:sz w:val="24"/>
          <w:szCs w:val="24"/>
        </w:rPr>
        <w:t xml:space="preserve"> equilibrado</w:t>
      </w:r>
      <w:r w:rsidR="3C13B2DD" w:rsidRPr="4A3C36C4">
        <w:rPr>
          <w:rFonts w:ascii="Times New Roman" w:eastAsia="Times New Roman" w:hAnsi="Times New Roman" w:cs="Times New Roman"/>
          <w:sz w:val="24"/>
          <w:szCs w:val="24"/>
        </w:rPr>
        <w:t xml:space="preserve">, o </w:t>
      </w:r>
      <w:r w:rsidR="364735CC" w:rsidRPr="4A3C36C4">
        <w:rPr>
          <w:rFonts w:ascii="Times New Roman" w:eastAsia="Times New Roman" w:hAnsi="Times New Roman" w:cs="Times New Roman"/>
          <w:sz w:val="24"/>
          <w:szCs w:val="24"/>
        </w:rPr>
        <w:t xml:space="preserve">que </w:t>
      </w:r>
      <w:r w:rsidR="5770CB35" w:rsidRPr="4A3C36C4">
        <w:rPr>
          <w:rFonts w:ascii="Times New Roman" w:eastAsia="Times New Roman" w:hAnsi="Times New Roman" w:cs="Times New Roman"/>
          <w:sz w:val="24"/>
          <w:szCs w:val="24"/>
        </w:rPr>
        <w:t>acabou</w:t>
      </w:r>
      <w:r w:rsidR="364735CC" w:rsidRPr="4A3C36C4">
        <w:rPr>
          <w:rFonts w:ascii="Times New Roman" w:eastAsia="Times New Roman" w:hAnsi="Times New Roman" w:cs="Times New Roman"/>
          <w:sz w:val="24"/>
          <w:szCs w:val="24"/>
        </w:rPr>
        <w:t xml:space="preserve"> por</w:t>
      </w:r>
      <w:r w:rsidR="77B1A67F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51D7487" w:rsidRPr="4A3C36C4">
        <w:rPr>
          <w:rFonts w:ascii="Times New Roman" w:eastAsia="Times New Roman" w:hAnsi="Times New Roman" w:cs="Times New Roman"/>
          <w:sz w:val="24"/>
          <w:szCs w:val="24"/>
        </w:rPr>
        <w:t xml:space="preserve">desencadear um processo de </w:t>
      </w:r>
      <w:r w:rsidR="77B1A67F" w:rsidRPr="4A3C36C4">
        <w:rPr>
          <w:rFonts w:ascii="Times New Roman" w:eastAsia="Times New Roman" w:hAnsi="Times New Roman" w:cs="Times New Roman"/>
          <w:sz w:val="24"/>
          <w:szCs w:val="24"/>
        </w:rPr>
        <w:t>desvalorização cambial</w:t>
      </w:r>
      <w:r w:rsidR="2C786B99" w:rsidRPr="4A3C36C4">
        <w:rPr>
          <w:rFonts w:ascii="Times New Roman" w:eastAsia="Times New Roman" w:hAnsi="Times New Roman" w:cs="Times New Roman"/>
          <w:sz w:val="24"/>
          <w:szCs w:val="24"/>
        </w:rPr>
        <w:t>;</w:t>
      </w:r>
      <w:r w:rsidR="77B1A67F" w:rsidRPr="4A3C36C4">
        <w:rPr>
          <w:rFonts w:ascii="Times New Roman" w:eastAsia="Times New Roman" w:hAnsi="Times New Roman" w:cs="Times New Roman"/>
          <w:sz w:val="24"/>
          <w:szCs w:val="24"/>
        </w:rPr>
        <w:t xml:space="preserve"> ampliação das barreiras tarifárias e não</w:t>
      </w:r>
      <w:r w:rsidR="30035A2F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7B1A67F" w:rsidRPr="4A3C36C4">
        <w:rPr>
          <w:rFonts w:ascii="Times New Roman" w:eastAsia="Times New Roman" w:hAnsi="Times New Roman" w:cs="Times New Roman"/>
          <w:sz w:val="24"/>
          <w:szCs w:val="24"/>
        </w:rPr>
        <w:t>tarifárias à importação</w:t>
      </w:r>
      <w:r w:rsidR="7AF4388F" w:rsidRPr="4A3C36C4">
        <w:rPr>
          <w:rFonts w:ascii="Times New Roman" w:eastAsia="Times New Roman" w:hAnsi="Times New Roman" w:cs="Times New Roman"/>
          <w:sz w:val="24"/>
          <w:szCs w:val="24"/>
        </w:rPr>
        <w:t>.</w:t>
      </w:r>
      <w:r w:rsidR="562BDB2E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859FDA5" w14:textId="258D99B2" w:rsidR="28D685FF" w:rsidRDefault="28D685FF" w:rsidP="4A3C36C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No gráfico </w:t>
      </w:r>
      <w:proofErr w:type="gramStart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proofErr w:type="gramEnd"/>
      <w:r w:rsidR="752DB7F5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067D41A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esse período está marcado por uma certa estagnação da participação </w:t>
      </w:r>
      <w:r w:rsidR="5CE129AE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 </w:t>
      </w:r>
      <w:r w:rsidR="6067D41A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</w:t>
      </w:r>
      <w:r w:rsidR="2E44958D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ú</w:t>
      </w:r>
      <w:r w:rsidR="6067D41A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stria</w:t>
      </w:r>
      <w:r w:rsidR="20F9C19B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transformação no PIB</w:t>
      </w:r>
      <w:r w:rsidR="6E2D402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6067D41A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75746680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dado que a</w:t>
      </w:r>
      <w:r w:rsidR="2B7BE5EF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46FC27EF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taxa de </w:t>
      </w:r>
      <w:r w:rsidR="2B7BE5EF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variação</w:t>
      </w:r>
      <w:r w:rsidR="4A193E5B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média do período </w:t>
      </w:r>
      <w:r w:rsidR="46D4ECC2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foi de </w:t>
      </w:r>
      <w:r w:rsidR="5698C119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0.27</w:t>
      </w:r>
      <w:r w:rsidR="4A193E5B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</w:t>
      </w:r>
      <w:r w:rsidR="2CE0017E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com a média de participação sendo de 33,59%. Já o segundo momento, entre </w:t>
      </w:r>
      <w:r w:rsidR="1DBC4269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198</w:t>
      </w:r>
      <w:r w:rsidR="52852D5C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</w:t>
      </w:r>
      <w:r w:rsidR="3A776A32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</w:t>
      </w:r>
      <w:r w:rsidR="1DBC4269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1991</w:t>
      </w:r>
      <w:r w:rsidR="174B88E5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283D547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</w:t>
      </w:r>
      <w:r w:rsidR="174B88E5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174B88E5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Oreiro</w:t>
      </w:r>
      <w:proofErr w:type="spellEnd"/>
      <w:r w:rsidR="174B88E5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Feijó (2010) esse</w:t>
      </w:r>
      <w:r w:rsidR="5858DACB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momento pode ser compreendido como o ponto de inflexão para o processo de desindustrialização da economia brasileira,</w:t>
      </w:r>
      <w:r w:rsidR="1DBC4269" w:rsidRPr="4A3C36C4">
        <w:rPr>
          <w:rFonts w:ascii="Times New Roman" w:eastAsia="Times New Roman" w:hAnsi="Times New Roman" w:cs="Times New Roman"/>
          <w:sz w:val="24"/>
          <w:szCs w:val="24"/>
        </w:rPr>
        <w:t xml:space="preserve"> tanto em termos da participação do emprego como da participação no valor adicionado</w:t>
      </w:r>
      <w:r w:rsidR="51837BBD" w:rsidRPr="4A3C36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668DC9" w14:textId="5326D560" w:rsidR="6C278A26" w:rsidRDefault="6C278A26" w:rsidP="4A3C36C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 último período avaliado pelo autor foi entre 1992 e 1998, que marcou a retomada do dinamismo associada à mudança da matriz tecnológica brasileira, observando o gráfico </w:t>
      </w:r>
      <w:proofErr w:type="gramStart"/>
      <w:r w:rsidR="5F07034D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proofErr w:type="gramEnd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podemos observar que essa mudança fez com que a indústria perdesse muito espaço na composição do PIB e o setor de serviços passasse a ser cada vez mais significativa para a economia, atingindo seu pico em 1993 compondo 81,82% do PIB.</w:t>
      </w:r>
      <w:r w:rsidR="6E02604D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97C5D2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Apesar </w:t>
      </w:r>
      <w:proofErr w:type="gramStart"/>
      <w:r w:rsidR="297C5D2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desse período ter</w:t>
      </w:r>
      <w:proofErr w:type="gramEnd"/>
      <w:r w:rsidR="297C5D2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uma</w:t>
      </w:r>
      <w:r w:rsidR="750D1AA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taxa de variação média negativa expressiva de</w:t>
      </w:r>
      <w:r w:rsidR="1B200A8D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–2,10%</w:t>
      </w:r>
      <w:r w:rsidR="676A582B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houv</w:t>
      </w:r>
      <w:r w:rsidR="021B1033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eram alguns pontos que influência nesse resultado expressivo que foi a implementação do plano real</w:t>
      </w:r>
      <w:r w:rsidR="10190C90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em 1994 e a agenda econômica realizada a partir dele</w:t>
      </w:r>
      <w:r w:rsidR="198EE87F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ademais houve</w:t>
      </w:r>
      <w:r w:rsidR="10190C90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uma mudança de metodológica do </w:t>
      </w:r>
      <w:r w:rsidR="3D0F949D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Sistemas de Contas Nacionais em 97</w:t>
      </w:r>
      <w:r w:rsidR="46CF29CC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1CEFAFD" w14:textId="70BE8259" w:rsidR="4A3C36C4" w:rsidRDefault="4A3C36C4" w:rsidP="4A3C36C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57F0DB" w14:textId="19302EF3" w:rsidR="5DC833AA" w:rsidRDefault="5DC833AA" w:rsidP="4A3C36C4">
      <w:pPr>
        <w:spacing w:after="0" w:line="360" w:lineRule="auto"/>
        <w:jc w:val="center"/>
      </w:pPr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Gráfico 1</w:t>
      </w: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Participação (%) setorial no PIB a preços básicos – 1947-2020 (Ano-base 2010</w:t>
      </w:r>
      <w:proofErr w:type="gramStart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proofErr w:type="gramEnd"/>
      <w:r>
        <w:rPr>
          <w:noProof/>
          <w:lang w:eastAsia="pt-BR"/>
        </w:rPr>
        <w:drawing>
          <wp:inline distT="0" distB="0" distL="0" distR="0" wp14:anchorId="58ABDE0B" wp14:editId="5DB3FA46">
            <wp:extent cx="4724400" cy="2362200"/>
            <wp:effectExtent l="0" t="0" r="0" b="0"/>
            <wp:docPr id="2095395922" name="Imagem 2095395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BC0FE" w14:textId="35BABA89" w:rsidR="5DC833AA" w:rsidRDefault="5DC833AA" w:rsidP="4A3C36C4">
      <w:pPr>
        <w:spacing w:after="0" w:line="360" w:lineRule="auto"/>
        <w:ind w:left="810" w:right="81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A3C36C4">
        <w:rPr>
          <w:rFonts w:ascii="Times New Roman" w:eastAsia="Times New Roman" w:hAnsi="Times New Roman" w:cs="Times New Roman"/>
          <w:sz w:val="20"/>
          <w:szCs w:val="20"/>
        </w:rPr>
        <w:t xml:space="preserve">* </w:t>
      </w:r>
      <w:r w:rsidR="21ECCEB4" w:rsidRPr="4A3C36C4">
        <w:rPr>
          <w:rFonts w:ascii="Times New Roman" w:eastAsia="Times New Roman" w:hAnsi="Times New Roman" w:cs="Times New Roman"/>
          <w:sz w:val="20"/>
          <w:szCs w:val="20"/>
        </w:rPr>
        <w:t>Todos os setores industriais exceto de indústria de transformação, conforme a classi</w:t>
      </w:r>
      <w:r w:rsidR="61E3B11B" w:rsidRPr="4A3C36C4">
        <w:rPr>
          <w:rFonts w:ascii="Times New Roman" w:eastAsia="Times New Roman" w:hAnsi="Times New Roman" w:cs="Times New Roman"/>
          <w:sz w:val="20"/>
          <w:szCs w:val="20"/>
        </w:rPr>
        <w:t xml:space="preserve">ficação do CNAE </w:t>
      </w:r>
      <w:proofErr w:type="gramStart"/>
      <w:r w:rsidR="61E3B11B" w:rsidRPr="4A3C36C4">
        <w:rPr>
          <w:rFonts w:ascii="Times New Roman" w:eastAsia="Times New Roman" w:hAnsi="Times New Roman" w:cs="Times New Roman"/>
          <w:sz w:val="20"/>
          <w:szCs w:val="20"/>
        </w:rPr>
        <w:t>2.0</w:t>
      </w:r>
      <w:proofErr w:type="gramEnd"/>
    </w:p>
    <w:p w14:paraId="51D029CB" w14:textId="65477B64" w:rsidR="5DC833AA" w:rsidRDefault="5DC833AA" w:rsidP="4A3C36C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A3C36C4">
        <w:rPr>
          <w:rFonts w:ascii="Times New Roman" w:eastAsia="Times New Roman" w:hAnsi="Times New Roman" w:cs="Times New Roman"/>
          <w:sz w:val="20"/>
          <w:szCs w:val="20"/>
        </w:rPr>
        <w:t>Fonte:</w:t>
      </w:r>
      <w:r w:rsidR="3BDBE8BF" w:rsidRPr="4A3C36C4">
        <w:rPr>
          <w:rFonts w:ascii="Times New Roman" w:eastAsia="Times New Roman" w:hAnsi="Times New Roman" w:cs="Times New Roman"/>
          <w:sz w:val="20"/>
          <w:szCs w:val="20"/>
        </w:rPr>
        <w:t xml:space="preserve"> IPEADATA</w:t>
      </w:r>
    </w:p>
    <w:p w14:paraId="73401E90" w14:textId="5A498951" w:rsidR="4A3C36C4" w:rsidRDefault="4A3C36C4" w:rsidP="4A3C36C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7A084A0" w14:textId="46CECD52" w:rsidR="4470785B" w:rsidRDefault="4470785B" w:rsidP="4A3C36C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Durante a maior parte da série histórica apresentada no gráfico </w:t>
      </w:r>
      <w:proofErr w:type="gramStart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proofErr w:type="gramEnd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a diferença entre a participação da indústria de transformação e as de</w:t>
      </w:r>
      <w:r w:rsidR="3EFCDCC3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mais indústrias foi significativa. Isso mudou </w:t>
      </w:r>
      <w:r w:rsidR="19DCE7AA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partir da segunda metade da década de 90</w:t>
      </w:r>
      <w:r w:rsidR="78438FD4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t</w:t>
      </w:r>
      <w:r w:rsidR="19DCE7AA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anto que em 2012 e 2013 as </w:t>
      </w:r>
      <w:r w:rsidR="253A17E2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demais </w:t>
      </w:r>
      <w:proofErr w:type="gramStart"/>
      <w:r w:rsidR="66CBB53A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industrias</w:t>
      </w:r>
      <w:proofErr w:type="gramEnd"/>
      <w:r w:rsidR="66CBB53A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obtiveram</w:t>
      </w:r>
      <w:r w:rsidR="77BF5DB2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resultados </w:t>
      </w:r>
      <w:r w:rsidR="051DE505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maiores em relação ao PIB</w:t>
      </w:r>
      <w:r w:rsidR="0920DCA5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79625902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Segundo</w:t>
      </w:r>
      <w:r w:rsidR="5C2B24E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5C2B24E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Oreiro</w:t>
      </w:r>
      <w:proofErr w:type="spellEnd"/>
      <w:r w:rsidR="5C2B24E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Feijó (201</w:t>
      </w:r>
      <w:r w:rsidR="47F2E513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</w:t>
      </w:r>
      <w:r w:rsidR="5C2B24E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e Ulh</w:t>
      </w:r>
      <w:r w:rsidR="06F99E0C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ôa</w:t>
      </w:r>
      <w:r w:rsidR="441D61BC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441D61BC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</w:t>
      </w:r>
      <w:proofErr w:type="gramEnd"/>
      <w:r w:rsidR="441D61BC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al. (2019)</w:t>
      </w:r>
      <w:r w:rsidR="2557AD2A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o breve aumento do valor adicionado da </w:t>
      </w:r>
      <w:r w:rsidR="638DC9B1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indústria de transformação entre 2000 e 2005 foi um momento de tentativa de aumento de produtividade, a partir d</w:t>
      </w:r>
      <w:r w:rsidR="5E2F9791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 políticas </w:t>
      </w:r>
      <w:r w:rsidR="4EAC352C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 incentivo a setores da economia de maior produtividade. Uma delas foi a</w:t>
      </w:r>
      <w:r w:rsidR="5E2F9791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Política Industrial, Tecnológica e de Comércio Exterior</w:t>
      </w:r>
      <w:r w:rsidR="46909D11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(PITCE), que visava </w:t>
      </w:r>
      <w:r w:rsidR="46909D11" w:rsidRPr="4A3C36C4">
        <w:rPr>
          <w:rFonts w:ascii="Times New Roman" w:eastAsia="Times New Roman" w:hAnsi="Times New Roman" w:cs="Times New Roman"/>
          <w:sz w:val="24"/>
          <w:szCs w:val="24"/>
        </w:rPr>
        <w:t xml:space="preserve">o aumento da </w:t>
      </w:r>
      <w:r w:rsidR="6CA38CF6" w:rsidRPr="4A3C36C4">
        <w:rPr>
          <w:rFonts w:ascii="Times New Roman" w:eastAsia="Times New Roman" w:hAnsi="Times New Roman" w:cs="Times New Roman"/>
          <w:sz w:val="24"/>
          <w:szCs w:val="24"/>
        </w:rPr>
        <w:t>eficiência e desenvolvimento econômicos</w:t>
      </w:r>
      <w:r w:rsidR="46909D11" w:rsidRPr="4A3C36C4">
        <w:rPr>
          <w:rFonts w:ascii="Times New Roman" w:eastAsia="Times New Roman" w:hAnsi="Times New Roman" w:cs="Times New Roman"/>
          <w:sz w:val="24"/>
          <w:szCs w:val="24"/>
        </w:rPr>
        <w:t xml:space="preserve">, bem como a difusão de tecnologias com maior potencial </w:t>
      </w:r>
      <w:r w:rsidR="3AB66B15" w:rsidRPr="4A3C36C4">
        <w:rPr>
          <w:rFonts w:ascii="Times New Roman" w:eastAsia="Times New Roman" w:hAnsi="Times New Roman" w:cs="Times New Roman"/>
          <w:sz w:val="24"/>
          <w:szCs w:val="24"/>
        </w:rPr>
        <w:t xml:space="preserve">de aquecer a economia e </w:t>
      </w:r>
      <w:r w:rsidR="5299830D" w:rsidRPr="4A3C36C4">
        <w:rPr>
          <w:rFonts w:ascii="Times New Roman" w:eastAsia="Times New Roman" w:hAnsi="Times New Roman" w:cs="Times New Roman"/>
          <w:sz w:val="24"/>
          <w:szCs w:val="24"/>
        </w:rPr>
        <w:t>aumentar a competitividade das indústrias nacionais frente o mercado internacional</w:t>
      </w:r>
      <w:r w:rsidR="46909D11" w:rsidRPr="4A3C36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74D4A0" w14:textId="69B2DC24" w:rsidR="03C286DE" w:rsidRDefault="03C286DE" w:rsidP="4A3C36C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t>L</w:t>
      </w:r>
      <w:r w:rsidR="65CC0E90" w:rsidRPr="4A3C36C4">
        <w:rPr>
          <w:rFonts w:ascii="Times New Roman" w:eastAsia="Times New Roman" w:hAnsi="Times New Roman" w:cs="Times New Roman"/>
          <w:sz w:val="24"/>
          <w:szCs w:val="24"/>
        </w:rPr>
        <w:t>ogo, p</w:t>
      </w:r>
      <w:r w:rsidR="099A6A31" w:rsidRPr="4A3C36C4">
        <w:rPr>
          <w:rFonts w:ascii="Times New Roman" w:eastAsia="Times New Roman" w:hAnsi="Times New Roman" w:cs="Times New Roman"/>
          <w:sz w:val="24"/>
          <w:szCs w:val="24"/>
        </w:rPr>
        <w:t>ode-se afirmar</w:t>
      </w:r>
      <w:r w:rsidR="6BC53161" w:rsidRPr="4A3C36C4">
        <w:rPr>
          <w:rFonts w:ascii="Times New Roman" w:eastAsia="Times New Roman" w:hAnsi="Times New Roman" w:cs="Times New Roman"/>
          <w:sz w:val="24"/>
          <w:szCs w:val="24"/>
        </w:rPr>
        <w:t xml:space="preserve"> que “não se construiu, no período em análise, um arranjo institucional adequado e sustentável para a implementação das políticas industriais, com centralidade dentro das políticas públicas e para o qual convergissem os interesses dos agentes econômicos”</w:t>
      </w:r>
      <w:r w:rsidR="72CF5B37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A0CDA48" w:rsidRPr="4A3C36C4">
        <w:rPr>
          <w:rFonts w:ascii="Times New Roman" w:eastAsia="Times New Roman" w:hAnsi="Times New Roman" w:cs="Times New Roman"/>
          <w:sz w:val="24"/>
          <w:szCs w:val="24"/>
        </w:rPr>
        <w:t>(U</w:t>
      </w:r>
      <w:r w:rsidR="333DB0A4" w:rsidRPr="4A3C36C4">
        <w:rPr>
          <w:rFonts w:ascii="Times New Roman" w:eastAsia="Times New Roman" w:hAnsi="Times New Roman" w:cs="Times New Roman"/>
          <w:sz w:val="24"/>
          <w:szCs w:val="24"/>
        </w:rPr>
        <w:t xml:space="preserve">lhôa </w:t>
      </w:r>
      <w:proofErr w:type="gramStart"/>
      <w:r w:rsidR="3A0CDA48" w:rsidRPr="4A3C36C4">
        <w:rPr>
          <w:rFonts w:ascii="Times New Roman" w:eastAsia="Times New Roman" w:hAnsi="Times New Roman" w:cs="Times New Roman"/>
          <w:sz w:val="24"/>
          <w:szCs w:val="24"/>
        </w:rPr>
        <w:t>et</w:t>
      </w:r>
      <w:proofErr w:type="gramEnd"/>
      <w:r w:rsidR="3A0CDA48" w:rsidRPr="4A3C36C4">
        <w:rPr>
          <w:rFonts w:ascii="Times New Roman" w:eastAsia="Times New Roman" w:hAnsi="Times New Roman" w:cs="Times New Roman"/>
          <w:sz w:val="24"/>
          <w:szCs w:val="24"/>
        </w:rPr>
        <w:t xml:space="preserve"> al., 2019)</w:t>
      </w:r>
      <w:r w:rsidR="6BC53161" w:rsidRPr="4A3C36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C6A589" w14:textId="02B99E32" w:rsidR="59EFC48D" w:rsidRDefault="59EFC48D" w:rsidP="4A3C36C4">
      <w:pPr>
        <w:spacing w:after="0" w:line="36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O que </w:t>
      </w:r>
      <w:r w:rsidR="01CD1E43" w:rsidRPr="4A3C36C4">
        <w:rPr>
          <w:rFonts w:ascii="Times New Roman" w:eastAsia="Times New Roman" w:hAnsi="Times New Roman" w:cs="Times New Roman"/>
          <w:sz w:val="24"/>
          <w:szCs w:val="24"/>
        </w:rPr>
        <w:t>é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perceptível pela análise do valor adicionado em relação ao PIB </w:t>
      </w:r>
      <w:r w:rsidR="3AA558AA" w:rsidRPr="4A3C36C4">
        <w:rPr>
          <w:rFonts w:ascii="Times New Roman" w:eastAsia="Times New Roman" w:hAnsi="Times New Roman" w:cs="Times New Roman"/>
          <w:sz w:val="24"/>
          <w:szCs w:val="24"/>
        </w:rPr>
        <w:t xml:space="preserve">que foi posta e </w:t>
      </w:r>
      <w:r w:rsidR="5F5DC342" w:rsidRPr="4A3C36C4">
        <w:rPr>
          <w:rFonts w:ascii="Times New Roman" w:eastAsia="Times New Roman" w:hAnsi="Times New Roman" w:cs="Times New Roman"/>
          <w:sz w:val="24"/>
          <w:szCs w:val="24"/>
        </w:rPr>
        <w:t>a</w:t>
      </w:r>
      <w:r w:rsidR="3AA558AA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F5DC342" w:rsidRPr="4A3C36C4">
        <w:rPr>
          <w:rFonts w:ascii="Times New Roman" w:eastAsia="Times New Roman" w:hAnsi="Times New Roman" w:cs="Times New Roman"/>
          <w:sz w:val="24"/>
          <w:szCs w:val="24"/>
        </w:rPr>
        <w:t xml:space="preserve">análise de </w:t>
      </w:r>
      <w:r w:rsidR="3AA558AA" w:rsidRPr="4A3C36C4">
        <w:rPr>
          <w:rFonts w:ascii="Times New Roman" w:eastAsia="Times New Roman" w:hAnsi="Times New Roman" w:cs="Times New Roman"/>
          <w:sz w:val="24"/>
          <w:szCs w:val="24"/>
        </w:rPr>
        <w:t xml:space="preserve">desempenho do nível de emprego no gráfico </w:t>
      </w:r>
      <w:proofErr w:type="gramStart"/>
      <w:r w:rsidR="3AA558AA" w:rsidRPr="4A3C36C4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="3AA558AA" w:rsidRPr="4A3C36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4F6B9833" w:rsidRPr="4A3C36C4">
        <w:rPr>
          <w:rFonts w:ascii="Times New Roman" w:eastAsia="Times New Roman" w:hAnsi="Times New Roman" w:cs="Times New Roman"/>
          <w:sz w:val="24"/>
          <w:szCs w:val="24"/>
        </w:rPr>
        <w:t>Porque, quando avaliamos o emprego industrial, principalmente o da indústria de transformação</w:t>
      </w:r>
      <w:r w:rsidR="090BAA77" w:rsidRPr="4A3C36C4">
        <w:rPr>
          <w:rFonts w:ascii="Times New Roman" w:eastAsia="Times New Roman" w:hAnsi="Times New Roman" w:cs="Times New Roman"/>
          <w:sz w:val="24"/>
          <w:szCs w:val="24"/>
        </w:rPr>
        <w:t>, eles se ficaram estáveis e</w:t>
      </w:r>
      <w:r w:rsidR="5C2A8BE1" w:rsidRPr="4A3C36C4">
        <w:rPr>
          <w:rFonts w:ascii="Times New Roman" w:eastAsia="Times New Roman" w:hAnsi="Times New Roman" w:cs="Times New Roman"/>
          <w:sz w:val="24"/>
          <w:szCs w:val="24"/>
        </w:rPr>
        <w:t>m relação ao total de empregos dos totais de setores da economia.</w:t>
      </w:r>
      <w:r w:rsidR="2B37952A" w:rsidRPr="4A3C36C4">
        <w:rPr>
          <w:rFonts w:ascii="Times New Roman" w:eastAsia="Times New Roman" w:hAnsi="Times New Roman" w:cs="Times New Roman"/>
          <w:sz w:val="24"/>
          <w:szCs w:val="24"/>
        </w:rPr>
        <w:t xml:space="preserve"> Logo, as políticas supracitadas não foram suficientes nem em relação ao valor adicionado nem em relação ao nível de emprego industr</w:t>
      </w:r>
      <w:r w:rsidR="2E4E5A57" w:rsidRPr="4A3C36C4">
        <w:rPr>
          <w:rFonts w:ascii="Times New Roman" w:eastAsia="Times New Roman" w:hAnsi="Times New Roman" w:cs="Times New Roman"/>
          <w:sz w:val="24"/>
          <w:szCs w:val="24"/>
        </w:rPr>
        <w:t>ia</w:t>
      </w:r>
      <w:r w:rsidR="18A27F1C" w:rsidRPr="4A3C36C4">
        <w:rPr>
          <w:rFonts w:ascii="Times New Roman" w:eastAsia="Times New Roman" w:hAnsi="Times New Roman" w:cs="Times New Roman"/>
          <w:sz w:val="24"/>
          <w:szCs w:val="24"/>
        </w:rPr>
        <w:t>l</w:t>
      </w:r>
      <w:r w:rsidR="32CB7217" w:rsidRPr="4A3C36C4">
        <w:rPr>
          <w:rFonts w:ascii="Times New Roman" w:eastAsia="Times New Roman" w:hAnsi="Times New Roman" w:cs="Times New Roman"/>
          <w:sz w:val="24"/>
          <w:szCs w:val="24"/>
        </w:rPr>
        <w:t>.</w:t>
      </w:r>
      <w:r w:rsidR="15D1CE83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5C3089B" w:rsidRPr="4A3C36C4">
        <w:rPr>
          <w:rFonts w:ascii="Times New Roman" w:eastAsia="Times New Roman" w:hAnsi="Times New Roman" w:cs="Times New Roman"/>
          <w:sz w:val="24"/>
          <w:szCs w:val="24"/>
        </w:rPr>
        <w:t xml:space="preserve">Ademais, </w:t>
      </w:r>
      <w:r w:rsidR="386B6BA0" w:rsidRPr="4A3C36C4">
        <w:rPr>
          <w:rFonts w:ascii="Times New Roman" w:eastAsia="Times New Roman" w:hAnsi="Times New Roman" w:cs="Times New Roman"/>
          <w:sz w:val="24"/>
          <w:szCs w:val="24"/>
        </w:rPr>
        <w:t xml:space="preserve">sobre </w:t>
      </w:r>
      <w:r w:rsidR="61975405" w:rsidRPr="4A3C36C4">
        <w:rPr>
          <w:rFonts w:ascii="Times New Roman" w:eastAsia="Times New Roman" w:hAnsi="Times New Roman" w:cs="Times New Roman"/>
          <w:sz w:val="24"/>
          <w:szCs w:val="24"/>
        </w:rPr>
        <w:t>o nível de emprego</w:t>
      </w:r>
      <w:r w:rsidR="7DD62578" w:rsidRPr="4A3C36C4">
        <w:rPr>
          <w:rFonts w:ascii="Times New Roman" w:eastAsia="Times New Roman" w:hAnsi="Times New Roman" w:cs="Times New Roman"/>
          <w:sz w:val="24"/>
          <w:szCs w:val="24"/>
        </w:rPr>
        <w:t xml:space="preserve"> e valor adicionado</w:t>
      </w:r>
      <w:r w:rsidR="61975405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61975405" w:rsidRPr="4A3C36C4">
        <w:rPr>
          <w:rFonts w:ascii="Times New Roman" w:eastAsia="Times New Roman" w:hAnsi="Times New Roman" w:cs="Times New Roman"/>
          <w:sz w:val="24"/>
          <w:szCs w:val="24"/>
        </w:rPr>
        <w:t>da agr</w:t>
      </w:r>
      <w:r w:rsidR="36B8442E" w:rsidRPr="4A3C36C4">
        <w:rPr>
          <w:rFonts w:ascii="Times New Roman" w:eastAsia="Times New Roman" w:hAnsi="Times New Roman" w:cs="Times New Roman"/>
          <w:sz w:val="24"/>
          <w:szCs w:val="24"/>
        </w:rPr>
        <w:t>opecuário</w:t>
      </w:r>
      <w:proofErr w:type="gramEnd"/>
      <w:r w:rsidR="36B8442E" w:rsidRPr="4A3C36C4">
        <w:rPr>
          <w:rFonts w:ascii="Times New Roman" w:eastAsia="Times New Roman" w:hAnsi="Times New Roman" w:cs="Times New Roman"/>
          <w:sz w:val="24"/>
          <w:szCs w:val="24"/>
        </w:rPr>
        <w:t xml:space="preserve"> percebe-se que eles se ma</w:t>
      </w:r>
      <w:r w:rsidR="52AFEDB2" w:rsidRPr="4A3C36C4">
        <w:rPr>
          <w:rFonts w:ascii="Times New Roman" w:eastAsia="Times New Roman" w:hAnsi="Times New Roman" w:cs="Times New Roman"/>
          <w:sz w:val="24"/>
          <w:szCs w:val="24"/>
        </w:rPr>
        <w:t>nt</w:t>
      </w:r>
      <w:r w:rsidR="38718C91" w:rsidRPr="4A3C36C4">
        <w:rPr>
          <w:rFonts w:ascii="Times New Roman" w:eastAsia="Times New Roman" w:hAnsi="Times New Roman" w:cs="Times New Roman"/>
          <w:sz w:val="24"/>
          <w:szCs w:val="24"/>
        </w:rPr>
        <w:t>iveram</w:t>
      </w:r>
      <w:r w:rsidR="52AFEDB2" w:rsidRPr="4A3C36C4">
        <w:rPr>
          <w:rFonts w:ascii="Times New Roman" w:eastAsia="Times New Roman" w:hAnsi="Times New Roman" w:cs="Times New Roman"/>
          <w:sz w:val="24"/>
          <w:szCs w:val="24"/>
        </w:rPr>
        <w:t xml:space="preserve"> constante</w:t>
      </w:r>
      <w:r w:rsidR="48ABB0B0" w:rsidRPr="4A3C36C4">
        <w:rPr>
          <w:rFonts w:ascii="Times New Roman" w:eastAsia="Times New Roman" w:hAnsi="Times New Roman" w:cs="Times New Roman"/>
          <w:sz w:val="24"/>
          <w:szCs w:val="24"/>
        </w:rPr>
        <w:t>s, ou seja</w:t>
      </w:r>
      <w:r w:rsidR="52AFEDB2" w:rsidRPr="4A3C36C4">
        <w:rPr>
          <w:rFonts w:ascii="Times New Roman" w:eastAsia="Times New Roman" w:hAnsi="Times New Roman" w:cs="Times New Roman"/>
          <w:sz w:val="24"/>
          <w:szCs w:val="24"/>
        </w:rPr>
        <w:t>,</w:t>
      </w:r>
      <w:r w:rsidR="433A6FFB" w:rsidRPr="4A3C36C4">
        <w:rPr>
          <w:rFonts w:ascii="Times New Roman" w:eastAsia="Times New Roman" w:hAnsi="Times New Roman" w:cs="Times New Roman"/>
          <w:sz w:val="24"/>
          <w:szCs w:val="24"/>
        </w:rPr>
        <w:t xml:space="preserve"> a produtividade do setor também se manteve relativamente constante.</w:t>
      </w:r>
      <w:r w:rsidR="52AFEDB2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A4F23B1" w:rsidRPr="4A3C36C4">
        <w:rPr>
          <w:rFonts w:ascii="Times New Roman" w:eastAsia="Times New Roman" w:hAnsi="Times New Roman" w:cs="Times New Roman"/>
          <w:sz w:val="24"/>
          <w:szCs w:val="24"/>
        </w:rPr>
        <w:t xml:space="preserve">Contudo, </w:t>
      </w:r>
      <w:r w:rsidR="5F8F2736" w:rsidRPr="4A3C36C4">
        <w:rPr>
          <w:rFonts w:ascii="Times New Roman" w:eastAsia="Times New Roman" w:hAnsi="Times New Roman" w:cs="Times New Roman"/>
          <w:sz w:val="24"/>
          <w:szCs w:val="24"/>
        </w:rPr>
        <w:t xml:space="preserve">como </w:t>
      </w:r>
      <w:r w:rsidR="5A4F23B1" w:rsidRPr="4A3C36C4">
        <w:rPr>
          <w:rFonts w:ascii="Times New Roman" w:eastAsia="Times New Roman" w:hAnsi="Times New Roman" w:cs="Times New Roman"/>
          <w:sz w:val="24"/>
          <w:szCs w:val="24"/>
        </w:rPr>
        <w:t>os níveis de exportações desse setor e</w:t>
      </w:r>
      <w:r w:rsidR="14857D79" w:rsidRPr="4A3C36C4">
        <w:rPr>
          <w:rFonts w:ascii="Times New Roman" w:eastAsia="Times New Roman" w:hAnsi="Times New Roman" w:cs="Times New Roman"/>
          <w:sz w:val="24"/>
          <w:szCs w:val="24"/>
        </w:rPr>
        <w:t xml:space="preserve"> de outras </w:t>
      </w:r>
      <w:r w:rsidR="5A4F23B1" w:rsidRPr="4A3C36C4">
        <w:rPr>
          <w:rFonts w:ascii="Times New Roman" w:eastAsia="Times New Roman" w:hAnsi="Times New Roman" w:cs="Times New Roman"/>
          <w:sz w:val="24"/>
          <w:szCs w:val="24"/>
        </w:rPr>
        <w:t>indústrias ter</w:t>
      </w:r>
      <w:r w:rsidR="68F9669E" w:rsidRPr="4A3C36C4">
        <w:rPr>
          <w:rFonts w:ascii="Times New Roman" w:eastAsia="Times New Roman" w:hAnsi="Times New Roman" w:cs="Times New Roman"/>
          <w:sz w:val="24"/>
          <w:szCs w:val="24"/>
        </w:rPr>
        <w:t xml:space="preserve">em obtidos </w:t>
      </w:r>
      <w:r w:rsidR="77B84267" w:rsidRPr="4A3C36C4">
        <w:rPr>
          <w:rFonts w:ascii="Times New Roman" w:eastAsia="Times New Roman" w:hAnsi="Times New Roman" w:cs="Times New Roman"/>
          <w:sz w:val="24"/>
          <w:szCs w:val="24"/>
        </w:rPr>
        <w:t>sucessivos</w:t>
      </w:r>
      <w:r w:rsidR="1594422B" w:rsidRPr="4A3C36C4">
        <w:rPr>
          <w:rFonts w:ascii="Times New Roman" w:eastAsia="Times New Roman" w:hAnsi="Times New Roman" w:cs="Times New Roman"/>
          <w:sz w:val="24"/>
          <w:szCs w:val="24"/>
        </w:rPr>
        <w:t xml:space="preserve"> aumentos desse montante</w:t>
      </w:r>
      <w:r w:rsidR="68F9669E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AD6EDF6" w:rsidRPr="4A3C36C4">
        <w:rPr>
          <w:rFonts w:ascii="Times New Roman" w:eastAsia="Times New Roman" w:hAnsi="Times New Roman" w:cs="Times New Roman"/>
          <w:sz w:val="24"/>
          <w:szCs w:val="24"/>
        </w:rPr>
        <w:t>de exportações da economia brasileira</w:t>
      </w:r>
      <w:r w:rsidR="67BE3191" w:rsidRPr="4A3C36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FF2FE3" w14:textId="425216DA" w:rsidR="4A3C36C4" w:rsidRDefault="4A3C36C4" w:rsidP="4A3C36C4">
      <w:pPr>
        <w:spacing w:after="0" w:line="36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207895" w14:textId="64875BE0" w:rsidR="6C278A26" w:rsidRDefault="6C278A26" w:rsidP="4A3C36C4">
      <w:pPr>
        <w:spacing w:after="0" w:line="360" w:lineRule="auto"/>
        <w:jc w:val="center"/>
      </w:pPr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Gráfico </w:t>
      </w:r>
      <w:r w:rsidR="63A0A18B"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Proporção (%) de trabalhadores por setor</w:t>
      </w:r>
      <w:r w:rsidR="388243A5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 2000-2019</w:t>
      </w:r>
      <w:r w:rsidR="7F18397A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3188B63">
        <w:rPr>
          <w:noProof/>
          <w:lang w:eastAsia="pt-BR"/>
        </w:rPr>
        <w:drawing>
          <wp:inline distT="0" distB="0" distL="0" distR="0" wp14:anchorId="73C0CA77" wp14:editId="56A0F652">
            <wp:extent cx="4572000" cy="2609850"/>
            <wp:effectExtent l="0" t="0" r="0" b="0"/>
            <wp:docPr id="63778629" name="Imagem 63778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B8BB" w14:textId="08D1DF02" w:rsidR="6E174249" w:rsidRDefault="6E174249" w:rsidP="4A3C36C4">
      <w:pPr>
        <w:spacing w:after="0" w:line="360" w:lineRule="auto"/>
        <w:ind w:left="900" w:right="90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A3C36C4">
        <w:rPr>
          <w:rFonts w:ascii="Times New Roman" w:eastAsia="Times New Roman" w:hAnsi="Times New Roman" w:cs="Times New Roman"/>
          <w:sz w:val="20"/>
          <w:szCs w:val="20"/>
        </w:rPr>
        <w:t xml:space="preserve">* Todos os setores industriais exceto de indústria de transformação, conforme a classificação do CNAE </w:t>
      </w:r>
      <w:proofErr w:type="gramStart"/>
      <w:r w:rsidRPr="4A3C36C4">
        <w:rPr>
          <w:rFonts w:ascii="Times New Roman" w:eastAsia="Times New Roman" w:hAnsi="Times New Roman" w:cs="Times New Roman"/>
          <w:sz w:val="20"/>
          <w:szCs w:val="20"/>
        </w:rPr>
        <w:t>2.0</w:t>
      </w:r>
      <w:proofErr w:type="gramEnd"/>
    </w:p>
    <w:p w14:paraId="5CA6CFCF" w14:textId="64747DCF" w:rsidR="16E72BF0" w:rsidRDefault="16E72BF0" w:rsidP="4A3C36C4">
      <w:pPr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A3C36C4">
        <w:rPr>
          <w:rFonts w:ascii="Times New Roman" w:eastAsia="Times New Roman" w:hAnsi="Times New Roman" w:cs="Times New Roman"/>
          <w:sz w:val="20"/>
          <w:szCs w:val="20"/>
        </w:rPr>
        <w:t>Fonte: SCN Anual (IBGE)</w:t>
      </w:r>
    </w:p>
    <w:p w14:paraId="68AC0D1D" w14:textId="1152078B" w:rsidR="4A3C36C4" w:rsidRDefault="4A3C36C4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71DDFB" w14:textId="66AE71EA" w:rsidR="5592D2A9" w:rsidRDefault="5592D2A9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Segundo</w:t>
      </w:r>
      <w:r w:rsidR="30D56458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Bresser-Pereira</w:t>
      </w:r>
      <w:r w:rsidR="37230CE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30D56458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Oreiro</w:t>
      </w:r>
      <w:proofErr w:type="spellEnd"/>
      <w:r w:rsidR="30D56458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Marconi (2017)</w:t>
      </w:r>
      <w:r w:rsidR="48DFA324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48DFA324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é</w:t>
      </w:r>
      <w:proofErr w:type="gramEnd"/>
      <w:r w:rsidR="48DFA324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E790C13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importante avaliar setorialmente o nível de exportações, </w:t>
      </w:r>
      <w:r w:rsidR="3912A7CD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porque se determinada economia estiver passando por um processo de desindustrialização é esperado que ela perca presença em re</w:t>
      </w:r>
      <w:r w:rsidR="1A9E4E3F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lação aos demais setores da economia. No gráfico abaixo, observa-se exatamente isto, </w:t>
      </w:r>
      <w:r w:rsidR="3C3ED672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indústria de transformação</w:t>
      </w:r>
      <w:r w:rsidR="547EB764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durante o período de </w:t>
      </w:r>
      <w:r w:rsidR="3C3ED672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1997</w:t>
      </w:r>
      <w:r w:rsidR="7E4AB112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2021 teve uma taxa média de variação de –1,</w:t>
      </w:r>
      <w:r w:rsidR="2E72F7DD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23</w:t>
      </w:r>
      <w:r w:rsidR="7E4AB112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%,</w:t>
      </w:r>
      <w:r w:rsidR="3C3ED672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D1E81A1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com seu pico </w:t>
      </w:r>
      <w:r w:rsidR="3C70F43A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sendo </w:t>
      </w:r>
      <w:r w:rsidR="5D1E81A1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em 2000</w:t>
      </w:r>
      <w:r w:rsidR="5381A3E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em que foi</w:t>
      </w:r>
      <w:r w:rsidR="5D1E81A1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C3ED672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responsável por </w:t>
      </w:r>
      <w:r w:rsidR="15AEE4C9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83,02%</w:t>
      </w:r>
      <w:r w:rsidR="4E5BFC40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 montante de exportações</w:t>
      </w:r>
      <w:r w:rsidR="63EBF84F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 seu mínimo em</w:t>
      </w:r>
      <w:r w:rsidR="15AEE4C9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1695F992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2021, em que passou a ser somente responsável por </w:t>
      </w:r>
      <w:r w:rsidR="5026676F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51,35%</w:t>
      </w:r>
      <w:r w:rsidR="311AF460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 total. </w:t>
      </w:r>
    </w:p>
    <w:p w14:paraId="5AA92E00" w14:textId="687F371F" w:rsidR="311AF460" w:rsidRDefault="311AF460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É importante ressaltar que </w:t>
      </w:r>
      <w:r w:rsidR="00E14518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ao mesmo tempo em que</w:t>
      </w: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indústria de transformação veio perdendo força </w:t>
      </w:r>
      <w:r w:rsidR="67A4417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 total de exportações, os setores de menor valor agregado e produtividade passaram a ganhar cada vez mais força como as demais indústrias e a agropecuária</w:t>
      </w:r>
      <w:r w:rsidR="3AADB969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Isso segundo a visão estruturalista</w:t>
      </w:r>
      <w:proofErr w:type="gramStart"/>
      <w:r w:rsidR="3AADB969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é</w:t>
      </w:r>
      <w:proofErr w:type="gramEnd"/>
      <w:r w:rsidR="3AADB969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um indicativo bem forte de desindustrialização</w:t>
      </w:r>
      <w:r w:rsidR="4F0D6248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4F8A640C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1176D397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Ademais como o nível de intensidade tecnológica também é importante, na </w:t>
      </w:r>
      <w:r w:rsidR="4F8A640C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próxima seção será feito </w:t>
      </w:r>
      <w:r w:rsidR="727855AA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este</w:t>
      </w:r>
      <w:r w:rsidR="4F8A640C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recorte </w:t>
      </w:r>
      <w:proofErr w:type="spellStart"/>
      <w:r w:rsidR="4F8A640C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intrasetorial</w:t>
      </w:r>
      <w:proofErr w:type="spellEnd"/>
      <w:r w:rsidR="4F8A640C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14518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fim de</w:t>
      </w:r>
      <w:r w:rsidR="4F8A640C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analisar </w:t>
      </w:r>
      <w:r w:rsidR="370E49C2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 mudanças </w:t>
      </w:r>
      <w:r w:rsidR="4F8A640C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dentro da </w:t>
      </w:r>
      <w:r w:rsidR="1EEAAB96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indústria</w:t>
      </w:r>
      <w:r w:rsidR="4F8A640C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 trans</w:t>
      </w:r>
      <w:r w:rsidR="49BEDE39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formação</w:t>
      </w:r>
      <w:r w:rsidR="297FD77A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quais são os seus </w:t>
      </w:r>
      <w:r w:rsidR="434899C4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tipos de </w:t>
      </w:r>
      <w:r w:rsidR="297FD77A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subsetores que mais perderam ou ganharam forças nas exportações</w:t>
      </w:r>
      <w:r w:rsidR="341F6F88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4E5D2AC5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226689E" w14:textId="616BF750" w:rsidR="4A3C36C4" w:rsidRDefault="4A3C36C4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8C5A87" w14:textId="77777777" w:rsidR="00E14518" w:rsidRDefault="00E14518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679C84E" w14:textId="77777777" w:rsidR="00E14518" w:rsidRDefault="00E14518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063B52" w14:textId="77777777" w:rsidR="00E14518" w:rsidRDefault="00E14518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1E6A3E" w14:textId="77777777" w:rsidR="00E14518" w:rsidRDefault="00E14518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88C36A" w14:textId="1A21ABAD" w:rsidR="6C278A26" w:rsidRDefault="6C278A26" w:rsidP="4A3C36C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Gráfico </w:t>
      </w:r>
      <w:r w:rsidR="0E5DF5C0"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3 </w:t>
      </w: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Exportaçã</w:t>
      </w:r>
      <w:r w:rsidR="23740A23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</w:p>
    <w:p w14:paraId="1C8D728B" w14:textId="411C4CB2" w:rsidR="3BF60FEF" w:rsidRDefault="3BF60FEF" w:rsidP="4A3C36C4">
      <w:pPr>
        <w:spacing w:after="0"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7674F78F" wp14:editId="7E84BD2C">
            <wp:extent cx="4572000" cy="2286000"/>
            <wp:effectExtent l="0" t="0" r="0" b="0"/>
            <wp:docPr id="1171233523" name="Imagem 1171233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3619C" w14:textId="1DACAF53" w:rsidR="3440C9E4" w:rsidRDefault="3440C9E4" w:rsidP="4A3C36C4">
      <w:pPr>
        <w:spacing w:after="0" w:line="360" w:lineRule="auto"/>
        <w:ind w:left="900" w:right="90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A3C36C4">
        <w:rPr>
          <w:rFonts w:ascii="Times New Roman" w:eastAsia="Times New Roman" w:hAnsi="Times New Roman" w:cs="Times New Roman"/>
          <w:sz w:val="20"/>
          <w:szCs w:val="20"/>
        </w:rPr>
        <w:t xml:space="preserve">* Todos os setores industriais exceto de indústria de transformação, conforme a classificação do CNAE </w:t>
      </w:r>
      <w:proofErr w:type="gramStart"/>
      <w:r w:rsidRPr="4A3C36C4">
        <w:rPr>
          <w:rFonts w:ascii="Times New Roman" w:eastAsia="Times New Roman" w:hAnsi="Times New Roman" w:cs="Times New Roman"/>
          <w:sz w:val="20"/>
          <w:szCs w:val="20"/>
        </w:rPr>
        <w:t>2.0</w:t>
      </w:r>
      <w:proofErr w:type="gramEnd"/>
    </w:p>
    <w:p w14:paraId="7DC0F683" w14:textId="19241D8B" w:rsidR="4091357B" w:rsidRDefault="4091357B" w:rsidP="4A3C36C4">
      <w:p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A3C36C4">
        <w:rPr>
          <w:rFonts w:ascii="Times New Roman" w:eastAsia="Times New Roman" w:hAnsi="Times New Roman" w:cs="Times New Roman"/>
          <w:sz w:val="20"/>
          <w:szCs w:val="20"/>
        </w:rPr>
        <w:t>Fonte: Secretaria de Comércio Exterior – SECEX/Ministério da Economia</w:t>
      </w:r>
    </w:p>
    <w:p w14:paraId="389C770D" w14:textId="154ACE64" w:rsidR="4A3C36C4" w:rsidRDefault="4A3C36C4" w:rsidP="4A3C36C4">
      <w:pPr>
        <w:spacing w:after="0" w:line="360" w:lineRule="auto"/>
        <w:jc w:val="center"/>
      </w:pPr>
    </w:p>
    <w:p w14:paraId="7CD9994A" w14:textId="5A8A0294" w:rsidR="0E49AFC1" w:rsidRDefault="0E49AFC1" w:rsidP="4A3C36C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De acordo com </w:t>
      </w:r>
      <w:proofErr w:type="spellStart"/>
      <w:r w:rsidR="57EEDD13" w:rsidRPr="4A3C36C4">
        <w:rPr>
          <w:rFonts w:ascii="Times New Roman" w:eastAsia="Times New Roman" w:hAnsi="Times New Roman" w:cs="Times New Roman"/>
          <w:sz w:val="24"/>
          <w:szCs w:val="24"/>
        </w:rPr>
        <w:t>Oreiro</w:t>
      </w:r>
      <w:proofErr w:type="spellEnd"/>
      <w:r w:rsidR="57EEDD13" w:rsidRPr="4A3C36C4">
        <w:rPr>
          <w:rFonts w:ascii="Times New Roman" w:eastAsia="Times New Roman" w:hAnsi="Times New Roman" w:cs="Times New Roman"/>
          <w:sz w:val="24"/>
          <w:szCs w:val="24"/>
        </w:rPr>
        <w:t xml:space="preserve"> e Feijó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(20</w:t>
      </w:r>
      <w:r w:rsidR="00F2F2FF" w:rsidRPr="4A3C36C4">
        <w:rPr>
          <w:rFonts w:ascii="Times New Roman" w:eastAsia="Times New Roman" w:hAnsi="Times New Roman" w:cs="Times New Roman"/>
          <w:sz w:val="24"/>
          <w:szCs w:val="24"/>
        </w:rPr>
        <w:t>10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r w:rsidR="535905CB" w:rsidRPr="4A3C36C4">
        <w:rPr>
          <w:rFonts w:ascii="Times New Roman" w:eastAsia="Times New Roman" w:hAnsi="Times New Roman" w:cs="Times New Roman"/>
          <w:sz w:val="24"/>
          <w:szCs w:val="24"/>
        </w:rPr>
        <w:t xml:space="preserve">os efeitos tanto de encadeamento para frente e </w:t>
      </w:r>
      <w:r w:rsidR="17667BC2" w:rsidRPr="4A3C36C4">
        <w:rPr>
          <w:rFonts w:ascii="Times New Roman" w:eastAsia="Times New Roman" w:hAnsi="Times New Roman" w:cs="Times New Roman"/>
          <w:sz w:val="24"/>
          <w:szCs w:val="24"/>
        </w:rPr>
        <w:t xml:space="preserve">quanto </w:t>
      </w:r>
      <w:r w:rsidR="535905CB" w:rsidRPr="4A3C36C4">
        <w:rPr>
          <w:rFonts w:ascii="Times New Roman" w:eastAsia="Times New Roman" w:hAnsi="Times New Roman" w:cs="Times New Roman"/>
          <w:sz w:val="24"/>
          <w:szCs w:val="24"/>
        </w:rPr>
        <w:t xml:space="preserve">para trás </w:t>
      </w:r>
      <w:r w:rsidR="57253849" w:rsidRPr="4A3C36C4">
        <w:rPr>
          <w:rFonts w:ascii="Times New Roman" w:eastAsia="Times New Roman" w:hAnsi="Times New Roman" w:cs="Times New Roman"/>
          <w:sz w:val="24"/>
          <w:szCs w:val="24"/>
        </w:rPr>
        <w:t>d</w:t>
      </w:r>
      <w:r w:rsidR="535905CB" w:rsidRPr="4A3C36C4">
        <w:rPr>
          <w:rFonts w:ascii="Times New Roman" w:eastAsia="Times New Roman" w:hAnsi="Times New Roman" w:cs="Times New Roman"/>
          <w:sz w:val="24"/>
          <w:szCs w:val="24"/>
        </w:rPr>
        <w:t>a cadeia produtiva são mais fortes na indústria</w:t>
      </w:r>
      <w:r w:rsidR="0B8C49C6" w:rsidRPr="4A3C36C4">
        <w:rPr>
          <w:rFonts w:ascii="Times New Roman" w:eastAsia="Times New Roman" w:hAnsi="Times New Roman" w:cs="Times New Roman"/>
          <w:sz w:val="24"/>
          <w:szCs w:val="24"/>
        </w:rPr>
        <w:t xml:space="preserve"> de produção que</w:t>
      </w:r>
      <w:r w:rsidR="535905CB" w:rsidRPr="4A3C36C4">
        <w:rPr>
          <w:rFonts w:ascii="Times New Roman" w:eastAsia="Times New Roman" w:hAnsi="Times New Roman" w:cs="Times New Roman"/>
          <w:sz w:val="24"/>
          <w:szCs w:val="24"/>
        </w:rPr>
        <w:t xml:space="preserve"> nos demais setores da economia</w:t>
      </w:r>
      <w:r w:rsidR="52D0F934" w:rsidRPr="4A3C36C4">
        <w:rPr>
          <w:rFonts w:ascii="Times New Roman" w:eastAsia="Times New Roman" w:hAnsi="Times New Roman" w:cs="Times New Roman"/>
          <w:sz w:val="24"/>
          <w:szCs w:val="24"/>
        </w:rPr>
        <w:t>.</w:t>
      </w:r>
      <w:r w:rsidR="535905CB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634DF2B" w:rsidRPr="4A3C36C4">
        <w:rPr>
          <w:rFonts w:ascii="Times New Roman" w:eastAsia="Times New Roman" w:hAnsi="Times New Roman" w:cs="Times New Roman"/>
          <w:sz w:val="24"/>
          <w:szCs w:val="24"/>
        </w:rPr>
        <w:t xml:space="preserve">Portanto, </w:t>
      </w:r>
      <w:r w:rsidR="4AB56119" w:rsidRPr="4A3C36C4">
        <w:rPr>
          <w:rFonts w:ascii="Times New Roman" w:eastAsia="Times New Roman" w:hAnsi="Times New Roman" w:cs="Times New Roman"/>
          <w:sz w:val="24"/>
          <w:szCs w:val="24"/>
        </w:rPr>
        <w:t xml:space="preserve">como a indústria foi perdendo participação na economia era de esperar um aumento do </w:t>
      </w:r>
      <w:r w:rsidR="55E411E3" w:rsidRPr="4A3C36C4">
        <w:rPr>
          <w:rFonts w:ascii="Times New Roman" w:eastAsia="Times New Roman" w:hAnsi="Times New Roman" w:cs="Times New Roman"/>
          <w:sz w:val="24"/>
          <w:szCs w:val="24"/>
        </w:rPr>
        <w:t xml:space="preserve">das importações dada a sua essencialidade dentro da cadeia produtiva. </w:t>
      </w:r>
    </w:p>
    <w:p w14:paraId="69980798" w14:textId="65DCB0F2" w:rsidR="4091357B" w:rsidRDefault="4091357B" w:rsidP="4A3C36C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Gráfico </w:t>
      </w:r>
      <w:r w:rsidR="48DF77D1"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4</w:t>
      </w:r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Importação</w:t>
      </w:r>
    </w:p>
    <w:p w14:paraId="2A5FB25D" w14:textId="7A72CBB8" w:rsidR="79A7FA54" w:rsidRDefault="79A7FA54" w:rsidP="4A3C36C4">
      <w:pPr>
        <w:spacing w:after="0"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66AD2C4E" wp14:editId="2812C013">
            <wp:extent cx="4572000" cy="2286000"/>
            <wp:effectExtent l="0" t="0" r="0" b="0"/>
            <wp:docPr id="378585235" name="Imagem 378585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B8C7" w14:textId="27516FCC" w:rsidR="2756C4FD" w:rsidRDefault="2756C4FD" w:rsidP="4A3C36C4">
      <w:pPr>
        <w:spacing w:after="0" w:line="360" w:lineRule="auto"/>
        <w:ind w:left="900" w:right="90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A3C36C4">
        <w:rPr>
          <w:rFonts w:ascii="Times New Roman" w:eastAsia="Times New Roman" w:hAnsi="Times New Roman" w:cs="Times New Roman"/>
          <w:sz w:val="20"/>
          <w:szCs w:val="20"/>
        </w:rPr>
        <w:t xml:space="preserve">* Todos os setores industriais exceto de indústria de transformação, conforme a classificação do CNAE </w:t>
      </w:r>
      <w:proofErr w:type="gramStart"/>
      <w:r w:rsidRPr="4A3C36C4">
        <w:rPr>
          <w:rFonts w:ascii="Times New Roman" w:eastAsia="Times New Roman" w:hAnsi="Times New Roman" w:cs="Times New Roman"/>
          <w:sz w:val="20"/>
          <w:szCs w:val="20"/>
        </w:rPr>
        <w:t>2.0</w:t>
      </w:r>
      <w:proofErr w:type="gramEnd"/>
    </w:p>
    <w:p w14:paraId="5CEC10C1" w14:textId="19241D8B" w:rsidR="4411EC60" w:rsidRDefault="4411EC60" w:rsidP="4A3C36C4">
      <w:p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A3C36C4">
        <w:rPr>
          <w:rFonts w:ascii="Times New Roman" w:eastAsia="Times New Roman" w:hAnsi="Times New Roman" w:cs="Times New Roman"/>
          <w:sz w:val="20"/>
          <w:szCs w:val="20"/>
        </w:rPr>
        <w:t>Fonte: Secretaria de Comércio Exterior – SECEX/Ministério da Economia</w:t>
      </w:r>
    </w:p>
    <w:p w14:paraId="78C5ABEB" w14:textId="1193B82C" w:rsidR="4A3C36C4" w:rsidRDefault="4A3C36C4" w:rsidP="4A3C36C4">
      <w:p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A763278" w14:textId="33DF98C0" w:rsidR="50781FB5" w:rsidRDefault="50781FB5" w:rsidP="4A3C36C4">
      <w:pPr>
        <w:pStyle w:val="PargrafodaLista"/>
        <w:numPr>
          <w:ilvl w:val="1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3005EF38"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Análise por intensidade tecnológica</w:t>
      </w:r>
    </w:p>
    <w:p w14:paraId="3106A64D" w14:textId="029C41B5" w:rsidR="742565DE" w:rsidRDefault="742565DE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lastRenderedPageBreak/>
        <w:t>Segundo a L</w:t>
      </w:r>
      <w:r w:rsidR="3005EF38" w:rsidRPr="4A3C36C4">
        <w:rPr>
          <w:rFonts w:ascii="Times New Roman" w:eastAsia="Times New Roman" w:hAnsi="Times New Roman" w:cs="Times New Roman"/>
          <w:sz w:val="24"/>
          <w:szCs w:val="24"/>
        </w:rPr>
        <w:t xml:space="preserve">ei de </w:t>
      </w:r>
      <w:proofErr w:type="spellStart"/>
      <w:r w:rsidR="3005EF38" w:rsidRPr="4A3C36C4">
        <w:rPr>
          <w:rFonts w:ascii="Times New Roman" w:eastAsia="Times New Roman" w:hAnsi="Times New Roman" w:cs="Times New Roman"/>
          <w:sz w:val="24"/>
          <w:szCs w:val="24"/>
        </w:rPr>
        <w:t>Thirwall</w:t>
      </w:r>
      <w:proofErr w:type="spellEnd"/>
      <w:r w:rsidR="3B45F0EA" w:rsidRPr="4A3C36C4">
        <w:rPr>
          <w:rFonts w:ascii="Times New Roman" w:eastAsia="Times New Roman" w:hAnsi="Times New Roman" w:cs="Times New Roman"/>
          <w:sz w:val="24"/>
          <w:szCs w:val="24"/>
        </w:rPr>
        <w:t>,</w:t>
      </w:r>
      <w:r w:rsidR="3DA3A10B" w:rsidRPr="4A3C36C4">
        <w:rPr>
          <w:rFonts w:ascii="Times New Roman" w:eastAsia="Times New Roman" w:hAnsi="Times New Roman" w:cs="Times New Roman"/>
          <w:sz w:val="24"/>
          <w:szCs w:val="24"/>
        </w:rPr>
        <w:t xml:space="preserve"> em </w:t>
      </w:r>
      <w:r w:rsidR="56F45BD2" w:rsidRPr="4A3C36C4">
        <w:rPr>
          <w:rFonts w:ascii="Times New Roman" w:eastAsia="Times New Roman" w:hAnsi="Times New Roman" w:cs="Times New Roman"/>
          <w:sz w:val="24"/>
          <w:szCs w:val="24"/>
        </w:rPr>
        <w:t>Esteves e Correia</w:t>
      </w:r>
      <w:r w:rsidR="3DA3A10B" w:rsidRPr="4A3C36C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100B3B3D" w:rsidRPr="4A3C36C4">
        <w:rPr>
          <w:rFonts w:ascii="Times New Roman" w:eastAsia="Times New Roman" w:hAnsi="Times New Roman" w:cs="Times New Roman"/>
          <w:sz w:val="24"/>
          <w:szCs w:val="24"/>
        </w:rPr>
        <w:t>2012</w:t>
      </w:r>
      <w:r w:rsidR="3DA3A10B" w:rsidRPr="4A3C36C4">
        <w:rPr>
          <w:rFonts w:ascii="Times New Roman" w:eastAsia="Times New Roman" w:hAnsi="Times New Roman" w:cs="Times New Roman"/>
          <w:sz w:val="24"/>
          <w:szCs w:val="24"/>
        </w:rPr>
        <w:t>),</w:t>
      </w:r>
      <w:r w:rsidR="3B45F0EA" w:rsidRPr="4A3C36C4">
        <w:rPr>
          <w:rFonts w:ascii="Times New Roman" w:eastAsia="Times New Roman" w:hAnsi="Times New Roman" w:cs="Times New Roman"/>
          <w:sz w:val="24"/>
          <w:szCs w:val="24"/>
        </w:rPr>
        <w:t xml:space="preserve"> temos que a</w:t>
      </w:r>
      <w:r w:rsidR="73524DA9" w:rsidRPr="4A3C36C4">
        <w:rPr>
          <w:rFonts w:ascii="Times New Roman" w:eastAsia="Times New Roman" w:hAnsi="Times New Roman" w:cs="Times New Roman"/>
          <w:sz w:val="24"/>
          <w:szCs w:val="24"/>
        </w:rPr>
        <w:t xml:space="preserve"> produção de produtos de maior grau de</w:t>
      </w:r>
      <w:r w:rsidR="3005EF38" w:rsidRPr="4A3C36C4">
        <w:rPr>
          <w:rFonts w:ascii="Times New Roman" w:eastAsia="Times New Roman" w:hAnsi="Times New Roman" w:cs="Times New Roman"/>
          <w:sz w:val="24"/>
          <w:szCs w:val="24"/>
        </w:rPr>
        <w:t xml:space="preserve"> sofisticação e complexidade </w:t>
      </w:r>
      <w:proofErr w:type="gramStart"/>
      <w:r w:rsidR="3005EF38" w:rsidRPr="4A3C36C4">
        <w:rPr>
          <w:rFonts w:ascii="Times New Roman" w:eastAsia="Times New Roman" w:hAnsi="Times New Roman" w:cs="Times New Roman"/>
          <w:sz w:val="24"/>
          <w:szCs w:val="24"/>
        </w:rPr>
        <w:t>afetam</w:t>
      </w:r>
      <w:proofErr w:type="gramEnd"/>
      <w:r w:rsidR="3005EF38" w:rsidRPr="4A3C36C4">
        <w:rPr>
          <w:rFonts w:ascii="Times New Roman" w:eastAsia="Times New Roman" w:hAnsi="Times New Roman" w:cs="Times New Roman"/>
          <w:sz w:val="24"/>
          <w:szCs w:val="24"/>
        </w:rPr>
        <w:t xml:space="preserve"> positivamente o crescimento de longo-prazo, uma vez que bens com alta intensidade tecnológica tendem a possuir uma maior elasticidade renda das exportações</w:t>
      </w:r>
      <w:r w:rsidR="1B0F6BE5" w:rsidRPr="4A3C36C4">
        <w:rPr>
          <w:rFonts w:ascii="Times New Roman" w:eastAsia="Times New Roman" w:hAnsi="Times New Roman" w:cs="Times New Roman"/>
          <w:sz w:val="24"/>
          <w:szCs w:val="24"/>
        </w:rPr>
        <w:t xml:space="preserve">, ou seja, </w:t>
      </w:r>
      <w:r w:rsidR="33C19E0A" w:rsidRPr="4A3C36C4">
        <w:rPr>
          <w:rFonts w:ascii="Times New Roman" w:eastAsia="Times New Roman" w:hAnsi="Times New Roman" w:cs="Times New Roman"/>
          <w:sz w:val="24"/>
          <w:szCs w:val="24"/>
        </w:rPr>
        <w:t xml:space="preserve">um aumento na renda per capita global resultará em um aumento </w:t>
      </w:r>
      <w:r w:rsidR="7EAF7DE1" w:rsidRPr="4A3C36C4">
        <w:rPr>
          <w:rFonts w:ascii="Times New Roman" w:eastAsia="Times New Roman" w:hAnsi="Times New Roman" w:cs="Times New Roman"/>
          <w:sz w:val="24"/>
          <w:szCs w:val="24"/>
        </w:rPr>
        <w:t>maior d</w:t>
      </w:r>
      <w:r w:rsidR="33C19E0A" w:rsidRPr="4A3C36C4">
        <w:rPr>
          <w:rFonts w:ascii="Times New Roman" w:eastAsia="Times New Roman" w:hAnsi="Times New Roman" w:cs="Times New Roman"/>
          <w:sz w:val="24"/>
          <w:szCs w:val="24"/>
        </w:rPr>
        <w:t xml:space="preserve">a quantidade exportada </w:t>
      </w:r>
      <w:r w:rsidR="15DDD4E5" w:rsidRPr="4A3C36C4">
        <w:rPr>
          <w:rFonts w:ascii="Times New Roman" w:eastAsia="Times New Roman" w:hAnsi="Times New Roman" w:cs="Times New Roman"/>
          <w:sz w:val="24"/>
          <w:szCs w:val="24"/>
        </w:rPr>
        <w:t>deles</w:t>
      </w:r>
      <w:r w:rsidR="7B064D78" w:rsidRPr="4A3C36C4">
        <w:rPr>
          <w:rFonts w:ascii="Times New Roman" w:eastAsia="Times New Roman" w:hAnsi="Times New Roman" w:cs="Times New Roman"/>
          <w:sz w:val="24"/>
          <w:szCs w:val="24"/>
        </w:rPr>
        <w:t xml:space="preserve"> quando comparado aos demais setores de menor grau de sofisticação. </w:t>
      </w:r>
      <w:r w:rsidR="088C3F1C" w:rsidRPr="4A3C36C4">
        <w:rPr>
          <w:rFonts w:ascii="Times New Roman" w:eastAsia="Times New Roman" w:hAnsi="Times New Roman" w:cs="Times New Roman"/>
          <w:sz w:val="24"/>
          <w:szCs w:val="24"/>
        </w:rPr>
        <w:t xml:space="preserve">Ademais, em </w:t>
      </w:r>
      <w:proofErr w:type="spellStart"/>
      <w:r w:rsidR="088C3F1C" w:rsidRPr="4A3C36C4">
        <w:rPr>
          <w:rFonts w:ascii="Times New Roman" w:eastAsia="Times New Roman" w:hAnsi="Times New Roman" w:cs="Times New Roman"/>
          <w:sz w:val="24"/>
          <w:szCs w:val="24"/>
        </w:rPr>
        <w:t>Squeff</w:t>
      </w:r>
      <w:proofErr w:type="spellEnd"/>
      <w:r w:rsidR="088C3F1C" w:rsidRPr="4A3C36C4">
        <w:rPr>
          <w:rFonts w:ascii="Times New Roman" w:eastAsia="Times New Roman" w:hAnsi="Times New Roman" w:cs="Times New Roman"/>
          <w:sz w:val="24"/>
          <w:szCs w:val="24"/>
        </w:rPr>
        <w:t xml:space="preserve"> (2012), entende-se que essa transição aumento da participação de bens de menor </w:t>
      </w:r>
      <w:r w:rsidR="0B343B9F" w:rsidRPr="4A3C36C4">
        <w:rPr>
          <w:rFonts w:ascii="Times New Roman" w:eastAsia="Times New Roman" w:hAnsi="Times New Roman" w:cs="Times New Roman"/>
          <w:sz w:val="24"/>
          <w:szCs w:val="24"/>
        </w:rPr>
        <w:t xml:space="preserve">intensidade tecnológica na frente </w:t>
      </w:r>
      <w:proofErr w:type="gramStart"/>
      <w:r w:rsidR="0B343B9F" w:rsidRPr="4A3C36C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B343B9F" w:rsidRPr="4A3C36C4">
        <w:rPr>
          <w:rFonts w:ascii="Times New Roman" w:eastAsia="Times New Roman" w:hAnsi="Times New Roman" w:cs="Times New Roman"/>
          <w:sz w:val="24"/>
          <w:szCs w:val="24"/>
        </w:rPr>
        <w:t xml:space="preserve"> queda dos de maior intensidade é uma evidência do processo de industrialização.</w:t>
      </w:r>
    </w:p>
    <w:p w14:paraId="2EB7C132" w14:textId="364E84D4" w:rsidR="09432A57" w:rsidRDefault="09432A57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Entre 2010 e 2013, o valor adicionado ao PIB pela indústria de transformação de média-alta e alta, </w:t>
      </w:r>
      <w:proofErr w:type="gramStart"/>
      <w:r w:rsidRPr="4A3C36C4">
        <w:rPr>
          <w:rFonts w:ascii="Times New Roman" w:eastAsia="Times New Roman" w:hAnsi="Times New Roman" w:cs="Times New Roman"/>
          <w:sz w:val="24"/>
          <w:szCs w:val="24"/>
        </w:rPr>
        <w:t>estavam</w:t>
      </w:r>
      <w:proofErr w:type="gramEnd"/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estagnados, respectivamente, em torno de 30% e 5%. Nesse mesmo período, há um aumento da participação do setor de baixa em detrimento ao de </w:t>
      </w:r>
      <w:proofErr w:type="gramStart"/>
      <w:r w:rsidRPr="4A3C36C4">
        <w:rPr>
          <w:rFonts w:ascii="Times New Roman" w:eastAsia="Times New Roman" w:hAnsi="Times New Roman" w:cs="Times New Roman"/>
          <w:sz w:val="24"/>
          <w:szCs w:val="24"/>
        </w:rPr>
        <w:t>média-baixa</w:t>
      </w:r>
      <w:proofErr w:type="gramEnd"/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tecnologia, na magnitude de 7%.</w:t>
      </w:r>
    </w:p>
    <w:p w14:paraId="0848A952" w14:textId="0CB8D6C5" w:rsidR="4A3C36C4" w:rsidRDefault="4A3C36C4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21242C"/>
          <w:sz w:val="24"/>
          <w:szCs w:val="24"/>
        </w:rPr>
      </w:pPr>
    </w:p>
    <w:p w14:paraId="53063DB8" w14:textId="6C87EC92" w:rsidR="3005EF38" w:rsidRDefault="3005EF38" w:rsidP="4A3C36C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Gráfico 5 </w:t>
      </w: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Participação (%) da Indústria de Transformação no PIB por nível de intensidade tecnológica – 2010-2019</w:t>
      </w:r>
    </w:p>
    <w:p w14:paraId="75F0DA25" w14:textId="0B9409F0" w:rsidR="25DF90BE" w:rsidRDefault="25DF90BE" w:rsidP="4A3C36C4">
      <w:pPr>
        <w:spacing w:after="0"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5A6152AC" wp14:editId="2086ED42">
            <wp:extent cx="4572000" cy="2609850"/>
            <wp:effectExtent l="0" t="0" r="0" b="0"/>
            <wp:docPr id="1451634089" name="Imagem 1451634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EFDF" w14:textId="7FFECAEA" w:rsidR="6F0811E2" w:rsidRDefault="6F0811E2" w:rsidP="4A3C36C4">
      <w:pPr>
        <w:spacing w:after="0" w:line="240" w:lineRule="auto"/>
        <w:ind w:left="90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A3C36C4">
        <w:rPr>
          <w:rFonts w:ascii="Times New Roman" w:eastAsia="Times New Roman" w:hAnsi="Times New Roman" w:cs="Times New Roman"/>
          <w:sz w:val="20"/>
          <w:szCs w:val="20"/>
        </w:rPr>
        <w:t>Fonte: SCN Anual (IBGE</w:t>
      </w:r>
      <w:r w:rsidR="63478BDF" w:rsidRPr="4A3C36C4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3C31DCDF" w14:textId="733163B1" w:rsidR="4A3C36C4" w:rsidRDefault="4A3C36C4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86B9E85" w14:textId="1A70BC41" w:rsidR="0EE94166" w:rsidRDefault="0EE94166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t>A</w:t>
      </w:r>
      <w:r w:rsidR="3AE6500E" w:rsidRPr="4A3C36C4">
        <w:rPr>
          <w:rFonts w:ascii="Times New Roman" w:eastAsia="Times New Roman" w:hAnsi="Times New Roman" w:cs="Times New Roman"/>
          <w:sz w:val="24"/>
          <w:szCs w:val="24"/>
        </w:rPr>
        <w:t xml:space="preserve"> partir de 2013,</w:t>
      </w:r>
      <w:r w:rsidR="16068278" w:rsidRPr="4A3C36C4">
        <w:rPr>
          <w:rFonts w:ascii="Times New Roman" w:eastAsia="Times New Roman" w:hAnsi="Times New Roman" w:cs="Times New Roman"/>
          <w:sz w:val="24"/>
          <w:szCs w:val="24"/>
        </w:rPr>
        <w:t xml:space="preserve"> o fenômeno mais relevante</w:t>
      </w:r>
      <w:r w:rsidR="43F88BBB" w:rsidRPr="4A3C36C4">
        <w:rPr>
          <w:rFonts w:ascii="Times New Roman" w:eastAsia="Times New Roman" w:hAnsi="Times New Roman" w:cs="Times New Roman"/>
          <w:sz w:val="24"/>
          <w:szCs w:val="24"/>
        </w:rPr>
        <w:t xml:space="preserve"> é a diminuição da indústria de média-alta intensidade tecnológica a favor d</w:t>
      </w:r>
      <w:r w:rsidR="1CE9185A" w:rsidRPr="4A3C36C4">
        <w:rPr>
          <w:rFonts w:ascii="Times New Roman" w:eastAsia="Times New Roman" w:hAnsi="Times New Roman" w:cs="Times New Roman"/>
          <w:sz w:val="24"/>
          <w:szCs w:val="24"/>
        </w:rPr>
        <w:t xml:space="preserve">a indústria de </w:t>
      </w:r>
      <w:proofErr w:type="gramStart"/>
      <w:r w:rsidR="1CE9185A" w:rsidRPr="4A3C36C4">
        <w:rPr>
          <w:rFonts w:ascii="Times New Roman" w:eastAsia="Times New Roman" w:hAnsi="Times New Roman" w:cs="Times New Roman"/>
          <w:sz w:val="24"/>
          <w:szCs w:val="24"/>
        </w:rPr>
        <w:t>média-baixa</w:t>
      </w:r>
      <w:proofErr w:type="gramEnd"/>
      <w:r w:rsidR="1CE9185A" w:rsidRPr="4A3C36C4">
        <w:rPr>
          <w:rFonts w:ascii="Times New Roman" w:eastAsia="Times New Roman" w:hAnsi="Times New Roman" w:cs="Times New Roman"/>
          <w:sz w:val="24"/>
          <w:szCs w:val="24"/>
        </w:rPr>
        <w:t xml:space="preserve"> tecnologia. </w:t>
      </w:r>
    </w:p>
    <w:p w14:paraId="27CFE768" w14:textId="2E447E57" w:rsidR="037D08F1" w:rsidRDefault="037D08F1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Esses dois </w:t>
      </w:r>
      <w:r w:rsidR="36E0ABA3" w:rsidRPr="4A3C36C4">
        <w:rPr>
          <w:rFonts w:ascii="Times New Roman" w:eastAsia="Times New Roman" w:hAnsi="Times New Roman" w:cs="Times New Roman"/>
          <w:sz w:val="24"/>
          <w:szCs w:val="24"/>
        </w:rPr>
        <w:t>eventos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representam uma diminuição do padrão tecnológico da indústria nacional, apontado por </w:t>
      </w:r>
      <w:r w:rsidR="6CE5C697" w:rsidRPr="4A3C36C4">
        <w:rPr>
          <w:rFonts w:ascii="Times New Roman" w:eastAsia="Times New Roman" w:hAnsi="Times New Roman" w:cs="Times New Roman"/>
          <w:sz w:val="24"/>
          <w:szCs w:val="24"/>
        </w:rPr>
        <w:t>Nassif</w:t>
      </w:r>
      <w:r w:rsidR="1ABA96BA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9B2C720" w:rsidRPr="4A3C36C4">
        <w:rPr>
          <w:rFonts w:ascii="Times New Roman" w:eastAsia="Times New Roman" w:hAnsi="Times New Roman" w:cs="Times New Roman"/>
          <w:sz w:val="24"/>
          <w:szCs w:val="24"/>
        </w:rPr>
        <w:t>(</w:t>
      </w:r>
      <w:r w:rsidR="1C73B196" w:rsidRPr="4A3C36C4">
        <w:rPr>
          <w:rFonts w:ascii="Times New Roman" w:eastAsia="Times New Roman" w:hAnsi="Times New Roman" w:cs="Times New Roman"/>
          <w:sz w:val="24"/>
          <w:szCs w:val="24"/>
        </w:rPr>
        <w:t>2018</w:t>
      </w:r>
      <w:r w:rsidR="19B2C720" w:rsidRPr="4A3C36C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30AF5A8A" w:rsidRPr="4A3C36C4">
        <w:rPr>
          <w:rFonts w:ascii="Times New Roman" w:eastAsia="Times New Roman" w:hAnsi="Times New Roman" w:cs="Times New Roman"/>
          <w:sz w:val="24"/>
          <w:szCs w:val="24"/>
        </w:rPr>
        <w:t>c</w:t>
      </w:r>
      <w:r w:rsidR="1ABA96BA" w:rsidRPr="4A3C36C4">
        <w:rPr>
          <w:rFonts w:ascii="Times New Roman" w:eastAsia="Times New Roman" w:hAnsi="Times New Roman" w:cs="Times New Roman"/>
          <w:sz w:val="24"/>
          <w:szCs w:val="24"/>
        </w:rPr>
        <w:t xml:space="preserve">omo </w:t>
      </w:r>
      <w:r w:rsidR="3D774F36" w:rsidRPr="4A3C36C4">
        <w:rPr>
          <w:rFonts w:ascii="Times New Roman" w:eastAsia="Times New Roman" w:hAnsi="Times New Roman" w:cs="Times New Roman"/>
          <w:sz w:val="24"/>
          <w:szCs w:val="24"/>
        </w:rPr>
        <w:t xml:space="preserve">característica do processo de </w:t>
      </w:r>
      <w:r w:rsidR="1EFD197A" w:rsidRPr="4A3C36C4">
        <w:rPr>
          <w:rFonts w:ascii="Times New Roman" w:eastAsia="Times New Roman" w:hAnsi="Times New Roman" w:cs="Times New Roman"/>
          <w:sz w:val="24"/>
          <w:szCs w:val="24"/>
        </w:rPr>
        <w:t>desindustrialização</w:t>
      </w:r>
      <w:r w:rsidR="3D774F36" w:rsidRPr="4A3C36C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650D8887" w:rsidRPr="4A3C36C4">
        <w:rPr>
          <w:rFonts w:ascii="Times New Roman" w:eastAsia="Times New Roman" w:hAnsi="Times New Roman" w:cs="Times New Roman"/>
          <w:sz w:val="24"/>
          <w:szCs w:val="24"/>
        </w:rPr>
        <w:t>Tal autor, no entanto, ao analisar o período entre 1989 e 2005, não identificou tal pro</w:t>
      </w:r>
      <w:r w:rsidR="3FEF3E8A" w:rsidRPr="4A3C36C4">
        <w:rPr>
          <w:rFonts w:ascii="Times New Roman" w:eastAsia="Times New Roman" w:hAnsi="Times New Roman" w:cs="Times New Roman"/>
          <w:sz w:val="24"/>
          <w:szCs w:val="24"/>
        </w:rPr>
        <w:t>cesso e, por isso, determinou que a afirmação de que ocorria um processo de desindustrialização no Brasil era p</w:t>
      </w:r>
      <w:r w:rsidR="5E323D5F" w:rsidRPr="4A3C36C4">
        <w:rPr>
          <w:rFonts w:ascii="Times New Roman" w:eastAsia="Times New Roman" w:hAnsi="Times New Roman" w:cs="Times New Roman"/>
          <w:sz w:val="24"/>
          <w:szCs w:val="24"/>
        </w:rPr>
        <w:t xml:space="preserve">rematura. </w:t>
      </w:r>
    </w:p>
    <w:p w14:paraId="140E20E9" w14:textId="1C288181" w:rsidR="5E323D5F" w:rsidRDefault="5E323D5F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A3C36C4">
        <w:rPr>
          <w:rFonts w:ascii="Times New Roman" w:eastAsia="Times New Roman" w:hAnsi="Times New Roman" w:cs="Times New Roman"/>
          <w:sz w:val="24"/>
          <w:szCs w:val="24"/>
        </w:rPr>
        <w:lastRenderedPageBreak/>
        <w:t>Squeff</w:t>
      </w:r>
      <w:proofErr w:type="spellEnd"/>
      <w:r w:rsidR="3A910C6A" w:rsidRPr="4A3C36C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301CFD0C" w:rsidRPr="4A3C36C4">
        <w:rPr>
          <w:rFonts w:ascii="Times New Roman" w:eastAsia="Times New Roman" w:hAnsi="Times New Roman" w:cs="Times New Roman"/>
          <w:sz w:val="24"/>
          <w:szCs w:val="24"/>
        </w:rPr>
        <w:t>2012</w:t>
      </w:r>
      <w:r w:rsidR="3A910C6A" w:rsidRPr="4A3C36C4">
        <w:rPr>
          <w:rFonts w:ascii="Times New Roman" w:eastAsia="Times New Roman" w:hAnsi="Times New Roman" w:cs="Times New Roman"/>
          <w:sz w:val="24"/>
          <w:szCs w:val="24"/>
        </w:rPr>
        <w:t xml:space="preserve">), por sua vez, </w:t>
      </w:r>
      <w:r w:rsidR="00E14518" w:rsidRPr="4A3C36C4">
        <w:rPr>
          <w:rFonts w:ascii="Times New Roman" w:eastAsia="Times New Roman" w:hAnsi="Times New Roman" w:cs="Times New Roman"/>
          <w:sz w:val="24"/>
          <w:szCs w:val="24"/>
        </w:rPr>
        <w:t>analisou</w:t>
      </w:r>
      <w:r w:rsidR="3A910C6A" w:rsidRPr="4A3C36C4">
        <w:rPr>
          <w:rFonts w:ascii="Times New Roman" w:eastAsia="Times New Roman" w:hAnsi="Times New Roman" w:cs="Times New Roman"/>
          <w:sz w:val="24"/>
          <w:szCs w:val="24"/>
        </w:rPr>
        <w:t xml:space="preserve"> o período entre 2000 e 2009 e</w:t>
      </w:r>
      <w:r w:rsidR="7935F19B" w:rsidRPr="4A3C36C4">
        <w:rPr>
          <w:rFonts w:ascii="Times New Roman" w:eastAsia="Times New Roman" w:hAnsi="Times New Roman" w:cs="Times New Roman"/>
          <w:sz w:val="24"/>
          <w:szCs w:val="24"/>
        </w:rPr>
        <w:t xml:space="preserve">, mesmo admitindo a redução da participação da </w:t>
      </w:r>
      <w:r w:rsidR="10C6B302" w:rsidRPr="4A3C36C4">
        <w:rPr>
          <w:rFonts w:ascii="Times New Roman" w:eastAsia="Times New Roman" w:hAnsi="Times New Roman" w:cs="Times New Roman"/>
          <w:sz w:val="24"/>
          <w:szCs w:val="24"/>
        </w:rPr>
        <w:t>indústria</w:t>
      </w:r>
      <w:r w:rsidR="7935F19B" w:rsidRPr="4A3C36C4">
        <w:rPr>
          <w:rFonts w:ascii="Times New Roman" w:eastAsia="Times New Roman" w:hAnsi="Times New Roman" w:cs="Times New Roman"/>
          <w:sz w:val="24"/>
          <w:szCs w:val="24"/>
        </w:rPr>
        <w:t xml:space="preserve"> de transformação, </w:t>
      </w:r>
      <w:r w:rsidR="4955C129" w:rsidRPr="4A3C36C4">
        <w:rPr>
          <w:rFonts w:ascii="Times New Roman" w:eastAsia="Times New Roman" w:hAnsi="Times New Roman" w:cs="Times New Roman"/>
          <w:sz w:val="24"/>
          <w:szCs w:val="24"/>
        </w:rPr>
        <w:t xml:space="preserve">ao realizar a análise </w:t>
      </w:r>
      <w:proofErr w:type="spellStart"/>
      <w:proofErr w:type="gramStart"/>
      <w:r w:rsidR="502BA06B" w:rsidRPr="4A3C36C4">
        <w:rPr>
          <w:rFonts w:ascii="Times New Roman" w:eastAsia="Times New Roman" w:hAnsi="Times New Roman" w:cs="Times New Roman"/>
          <w:sz w:val="24"/>
          <w:szCs w:val="24"/>
        </w:rPr>
        <w:t>intra</w:t>
      </w:r>
      <w:r w:rsidR="00E14518">
        <w:rPr>
          <w:rFonts w:ascii="Times New Roman" w:eastAsia="Times New Roman" w:hAnsi="Times New Roman" w:cs="Times New Roman"/>
          <w:sz w:val="24"/>
          <w:szCs w:val="24"/>
        </w:rPr>
        <w:t>-</w:t>
      </w:r>
      <w:r w:rsidR="502BA06B" w:rsidRPr="4A3C36C4">
        <w:rPr>
          <w:rFonts w:ascii="Times New Roman" w:eastAsia="Times New Roman" w:hAnsi="Times New Roman" w:cs="Times New Roman"/>
          <w:sz w:val="24"/>
          <w:szCs w:val="24"/>
        </w:rPr>
        <w:t>indústria</w:t>
      </w:r>
      <w:proofErr w:type="spellEnd"/>
      <w:proofErr w:type="gramEnd"/>
      <w:r w:rsidR="4955C129" w:rsidRPr="4A3C36C4">
        <w:rPr>
          <w:rFonts w:ascii="Times New Roman" w:eastAsia="Times New Roman" w:hAnsi="Times New Roman" w:cs="Times New Roman"/>
          <w:sz w:val="24"/>
          <w:szCs w:val="24"/>
        </w:rPr>
        <w:t xml:space="preserve">, não atestou a </w:t>
      </w:r>
      <w:r w:rsidR="13F2E1A7" w:rsidRPr="4A3C36C4">
        <w:rPr>
          <w:rFonts w:ascii="Times New Roman" w:eastAsia="Times New Roman" w:hAnsi="Times New Roman" w:cs="Times New Roman"/>
          <w:sz w:val="24"/>
          <w:szCs w:val="24"/>
        </w:rPr>
        <w:t>ocorrência</w:t>
      </w:r>
      <w:r w:rsidR="4955C129" w:rsidRPr="4A3C36C4">
        <w:rPr>
          <w:rFonts w:ascii="Times New Roman" w:eastAsia="Times New Roman" w:hAnsi="Times New Roman" w:cs="Times New Roman"/>
          <w:sz w:val="24"/>
          <w:szCs w:val="24"/>
        </w:rPr>
        <w:t xml:space="preserve"> de um proc</w:t>
      </w:r>
      <w:r w:rsidR="4E5B8318" w:rsidRPr="4A3C36C4">
        <w:rPr>
          <w:rFonts w:ascii="Times New Roman" w:eastAsia="Times New Roman" w:hAnsi="Times New Roman" w:cs="Times New Roman"/>
          <w:sz w:val="24"/>
          <w:szCs w:val="24"/>
        </w:rPr>
        <w:t xml:space="preserve">esso de desindustrialização prematura. </w:t>
      </w:r>
    </w:p>
    <w:p w14:paraId="2C89A691" w14:textId="58FCF526" w:rsidR="7DFAFFC1" w:rsidRDefault="7DFAFFC1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Para o período agora analisado, no entanto, </w:t>
      </w:r>
      <w:r w:rsidR="6B9884CE" w:rsidRPr="4A3C36C4">
        <w:rPr>
          <w:rFonts w:ascii="Times New Roman" w:eastAsia="Times New Roman" w:hAnsi="Times New Roman" w:cs="Times New Roman"/>
          <w:sz w:val="24"/>
          <w:szCs w:val="24"/>
        </w:rPr>
        <w:t>na variável analisada –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composição do valor adicio</w:t>
      </w:r>
      <w:r w:rsidR="79ABEAA3" w:rsidRPr="4A3C36C4">
        <w:rPr>
          <w:rFonts w:ascii="Times New Roman" w:eastAsia="Times New Roman" w:hAnsi="Times New Roman" w:cs="Times New Roman"/>
          <w:sz w:val="24"/>
          <w:szCs w:val="24"/>
        </w:rPr>
        <w:t xml:space="preserve">nado </w:t>
      </w:r>
      <w:proofErr w:type="spellStart"/>
      <w:proofErr w:type="gramStart"/>
      <w:r w:rsidR="7AB6D893" w:rsidRPr="4A3C36C4">
        <w:rPr>
          <w:rFonts w:ascii="Times New Roman" w:eastAsia="Times New Roman" w:hAnsi="Times New Roman" w:cs="Times New Roman"/>
          <w:sz w:val="24"/>
          <w:szCs w:val="24"/>
        </w:rPr>
        <w:t>intra</w:t>
      </w:r>
      <w:r w:rsidR="00E14518">
        <w:rPr>
          <w:rFonts w:ascii="Times New Roman" w:eastAsia="Times New Roman" w:hAnsi="Times New Roman" w:cs="Times New Roman"/>
          <w:sz w:val="24"/>
          <w:szCs w:val="24"/>
        </w:rPr>
        <w:t>-</w:t>
      </w:r>
      <w:r w:rsidR="7AB6D893" w:rsidRPr="4A3C36C4">
        <w:rPr>
          <w:rFonts w:ascii="Times New Roman" w:eastAsia="Times New Roman" w:hAnsi="Times New Roman" w:cs="Times New Roman"/>
          <w:sz w:val="24"/>
          <w:szCs w:val="24"/>
        </w:rPr>
        <w:t>indústria</w:t>
      </w:r>
      <w:proofErr w:type="spellEnd"/>
      <w:proofErr w:type="gramEnd"/>
      <w:r w:rsidR="79ABEAA3" w:rsidRPr="4A3C36C4">
        <w:rPr>
          <w:rFonts w:ascii="Times New Roman" w:eastAsia="Times New Roman" w:hAnsi="Times New Roman" w:cs="Times New Roman"/>
          <w:sz w:val="24"/>
          <w:szCs w:val="24"/>
        </w:rPr>
        <w:t xml:space="preserve"> de transformaçã</w:t>
      </w:r>
      <w:r w:rsidR="41DD5938" w:rsidRPr="4A3C36C4">
        <w:rPr>
          <w:rFonts w:ascii="Times New Roman" w:eastAsia="Times New Roman" w:hAnsi="Times New Roman" w:cs="Times New Roman"/>
          <w:sz w:val="24"/>
          <w:szCs w:val="24"/>
        </w:rPr>
        <w:t>o – é</w:t>
      </w:r>
      <w:r w:rsidR="79ABEAA3" w:rsidRPr="4A3C36C4">
        <w:rPr>
          <w:rFonts w:ascii="Times New Roman" w:eastAsia="Times New Roman" w:hAnsi="Times New Roman" w:cs="Times New Roman"/>
          <w:sz w:val="24"/>
          <w:szCs w:val="24"/>
        </w:rPr>
        <w:t xml:space="preserve"> compatível com um movimento de desindustrialização.</w:t>
      </w:r>
      <w:r w:rsidR="23EC3D14" w:rsidRPr="4A3C36C4">
        <w:rPr>
          <w:rFonts w:ascii="Times New Roman" w:eastAsia="Times New Roman" w:hAnsi="Times New Roman" w:cs="Times New Roman"/>
          <w:sz w:val="24"/>
          <w:szCs w:val="24"/>
        </w:rPr>
        <w:t xml:space="preserve"> Há</w:t>
      </w:r>
      <w:r w:rsidR="190505E4" w:rsidRPr="4A3C36C4">
        <w:rPr>
          <w:rFonts w:ascii="Times New Roman" w:eastAsia="Times New Roman" w:hAnsi="Times New Roman" w:cs="Times New Roman"/>
          <w:sz w:val="24"/>
          <w:szCs w:val="24"/>
        </w:rPr>
        <w:t>, no início do período,</w:t>
      </w:r>
      <w:r w:rsidR="23EC3D14" w:rsidRPr="4A3C36C4">
        <w:rPr>
          <w:rFonts w:ascii="Times New Roman" w:eastAsia="Times New Roman" w:hAnsi="Times New Roman" w:cs="Times New Roman"/>
          <w:sz w:val="24"/>
          <w:szCs w:val="24"/>
        </w:rPr>
        <w:t xml:space="preserve"> um movimento de diminuição da participação do valor adicionado pelo setor de</w:t>
      </w:r>
      <w:r w:rsidR="5648279F" w:rsidRPr="4A3C36C4">
        <w:rPr>
          <w:rFonts w:ascii="Times New Roman" w:eastAsia="Times New Roman" w:hAnsi="Times New Roman" w:cs="Times New Roman"/>
          <w:sz w:val="24"/>
          <w:szCs w:val="24"/>
        </w:rPr>
        <w:t xml:space="preserve"> média</w:t>
      </w:r>
      <w:r w:rsidR="4C7A51C9" w:rsidRPr="4A3C36C4">
        <w:rPr>
          <w:rFonts w:ascii="Times New Roman" w:eastAsia="Times New Roman" w:hAnsi="Times New Roman" w:cs="Times New Roman"/>
          <w:sz w:val="24"/>
          <w:szCs w:val="24"/>
        </w:rPr>
        <w:t>-baixa</w:t>
      </w:r>
      <w:r w:rsidR="5648279F" w:rsidRPr="4A3C36C4">
        <w:rPr>
          <w:rFonts w:ascii="Times New Roman" w:eastAsia="Times New Roman" w:hAnsi="Times New Roman" w:cs="Times New Roman"/>
          <w:sz w:val="24"/>
          <w:szCs w:val="24"/>
        </w:rPr>
        <w:t xml:space="preserve"> em favor do de baixa tecnologia e, a partir de 2013, do setor de</w:t>
      </w:r>
      <w:r w:rsidR="23EC3D14" w:rsidRPr="4A3C36C4">
        <w:rPr>
          <w:rFonts w:ascii="Times New Roman" w:eastAsia="Times New Roman" w:hAnsi="Times New Roman" w:cs="Times New Roman"/>
          <w:sz w:val="24"/>
          <w:szCs w:val="24"/>
        </w:rPr>
        <w:t xml:space="preserve"> média-alta tecnologia e</w:t>
      </w:r>
      <w:r w:rsidR="62A1DD45" w:rsidRPr="4A3C36C4">
        <w:rPr>
          <w:rFonts w:ascii="Times New Roman" w:eastAsia="Times New Roman" w:hAnsi="Times New Roman" w:cs="Times New Roman"/>
          <w:sz w:val="24"/>
          <w:szCs w:val="24"/>
        </w:rPr>
        <w:t>m favor do de média</w:t>
      </w:r>
      <w:r w:rsidR="3BEBC724" w:rsidRPr="4A3C36C4">
        <w:rPr>
          <w:rFonts w:ascii="Times New Roman" w:eastAsia="Times New Roman" w:hAnsi="Times New Roman" w:cs="Times New Roman"/>
          <w:sz w:val="24"/>
          <w:szCs w:val="24"/>
        </w:rPr>
        <w:t>-</w:t>
      </w:r>
      <w:r w:rsidR="62A1DD45" w:rsidRPr="4A3C36C4">
        <w:rPr>
          <w:rFonts w:ascii="Times New Roman" w:eastAsia="Times New Roman" w:hAnsi="Times New Roman" w:cs="Times New Roman"/>
          <w:sz w:val="24"/>
          <w:szCs w:val="24"/>
        </w:rPr>
        <w:t>baixa</w:t>
      </w:r>
      <w:r w:rsidR="69D549FD" w:rsidRPr="4A3C36C4">
        <w:rPr>
          <w:rFonts w:ascii="Times New Roman" w:eastAsia="Times New Roman" w:hAnsi="Times New Roman" w:cs="Times New Roman"/>
          <w:sz w:val="24"/>
          <w:szCs w:val="24"/>
        </w:rPr>
        <w:t xml:space="preserve">. Assim, os setores de maior poder </w:t>
      </w:r>
      <w:r w:rsidR="2654E44B" w:rsidRPr="4A3C36C4">
        <w:rPr>
          <w:rFonts w:ascii="Times New Roman" w:eastAsia="Times New Roman" w:hAnsi="Times New Roman" w:cs="Times New Roman"/>
          <w:sz w:val="24"/>
          <w:szCs w:val="24"/>
        </w:rPr>
        <w:t>tecnológico</w:t>
      </w:r>
      <w:r w:rsidR="69D549FD" w:rsidRPr="4A3C36C4">
        <w:rPr>
          <w:rFonts w:ascii="Times New Roman" w:eastAsia="Times New Roman" w:hAnsi="Times New Roman" w:cs="Times New Roman"/>
          <w:sz w:val="24"/>
          <w:szCs w:val="24"/>
        </w:rPr>
        <w:t xml:space="preserve"> estão perdendo espaço para os setores de menos equipados com tecnologia e com menos capacidade de </w:t>
      </w:r>
      <w:r w:rsidR="09A4A631" w:rsidRPr="4A3C36C4">
        <w:rPr>
          <w:rFonts w:ascii="Times New Roman" w:eastAsia="Times New Roman" w:hAnsi="Times New Roman" w:cs="Times New Roman"/>
          <w:sz w:val="24"/>
          <w:szCs w:val="24"/>
        </w:rPr>
        <w:t>encadeamento</w:t>
      </w:r>
      <w:r w:rsidR="593AD0B5" w:rsidRPr="4A3C36C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409051AA" w:rsidRPr="4A3C36C4">
        <w:rPr>
          <w:rFonts w:ascii="Times New Roman" w:eastAsia="Times New Roman" w:hAnsi="Times New Roman" w:cs="Times New Roman"/>
          <w:sz w:val="24"/>
          <w:szCs w:val="24"/>
        </w:rPr>
        <w:t>Oreiro</w:t>
      </w:r>
      <w:proofErr w:type="spellEnd"/>
      <w:r w:rsidR="409051AA" w:rsidRPr="4A3C36C4">
        <w:rPr>
          <w:rFonts w:ascii="Times New Roman" w:eastAsia="Times New Roman" w:hAnsi="Times New Roman" w:cs="Times New Roman"/>
          <w:sz w:val="24"/>
          <w:szCs w:val="24"/>
        </w:rPr>
        <w:t>; Feijó, 2010</w:t>
      </w:r>
      <w:r w:rsidR="593AD0B5" w:rsidRPr="4A3C36C4">
        <w:rPr>
          <w:rFonts w:ascii="Times New Roman" w:eastAsia="Times New Roman" w:hAnsi="Times New Roman" w:cs="Times New Roman"/>
          <w:sz w:val="24"/>
          <w:szCs w:val="24"/>
        </w:rPr>
        <w:t>)</w:t>
      </w:r>
      <w:r w:rsidR="09A4A631" w:rsidRPr="4A3C36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DC335E" w14:textId="74D189F2" w:rsidR="741D3605" w:rsidRDefault="741D3605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Como demonstrado na Tabela </w:t>
      </w:r>
      <w:r w:rsidR="5B8F05AC" w:rsidRPr="4A3C36C4">
        <w:rPr>
          <w:rFonts w:ascii="Times New Roman" w:eastAsia="Times New Roman" w:hAnsi="Times New Roman" w:cs="Times New Roman"/>
          <w:sz w:val="24"/>
          <w:szCs w:val="24"/>
        </w:rPr>
        <w:t>2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>, no entanto, os níveis de emprego se mantiveram praticamente constante em todo o período</w:t>
      </w:r>
      <w:r w:rsidR="3E10D5BC" w:rsidRPr="4A3C36C4">
        <w:rPr>
          <w:rFonts w:ascii="Times New Roman" w:eastAsia="Times New Roman" w:hAnsi="Times New Roman" w:cs="Times New Roman"/>
          <w:sz w:val="24"/>
          <w:szCs w:val="24"/>
        </w:rPr>
        <w:t xml:space="preserve">, uma vez que nenhum setor variou mais de </w:t>
      </w:r>
      <w:proofErr w:type="gramStart"/>
      <w:r w:rsidR="3E10D5BC" w:rsidRPr="4A3C36C4">
        <w:rPr>
          <w:rFonts w:ascii="Times New Roman" w:eastAsia="Times New Roman" w:hAnsi="Times New Roman" w:cs="Times New Roman"/>
          <w:sz w:val="24"/>
          <w:szCs w:val="24"/>
        </w:rPr>
        <w:t>2</w:t>
      </w:r>
      <w:proofErr w:type="gramEnd"/>
      <w:r w:rsidR="3E10D5BC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E10D5BC" w:rsidRPr="4A3C36C4">
        <w:rPr>
          <w:rFonts w:ascii="Times New Roman" w:eastAsia="Times New Roman" w:hAnsi="Times New Roman" w:cs="Times New Roman"/>
          <w:sz w:val="24"/>
          <w:szCs w:val="24"/>
        </w:rPr>
        <w:t>p.p</w:t>
      </w:r>
      <w:proofErr w:type="spellEnd"/>
      <w:r w:rsidR="3E10D5BC" w:rsidRPr="4A3C36C4">
        <w:rPr>
          <w:rFonts w:ascii="Times New Roman" w:eastAsia="Times New Roman" w:hAnsi="Times New Roman" w:cs="Times New Roman"/>
          <w:sz w:val="24"/>
          <w:szCs w:val="24"/>
        </w:rPr>
        <w:t xml:space="preserve">.  entre </w:t>
      </w:r>
      <w:r w:rsidR="67CCF60A" w:rsidRPr="4A3C36C4">
        <w:rPr>
          <w:rFonts w:ascii="Times New Roman" w:eastAsia="Times New Roman" w:hAnsi="Times New Roman" w:cs="Times New Roman"/>
          <w:sz w:val="24"/>
          <w:szCs w:val="24"/>
        </w:rPr>
        <w:t xml:space="preserve">2010 e 2019. </w:t>
      </w:r>
      <w:r w:rsidR="3E10D5BC" w:rsidRPr="4A3C36C4">
        <w:rPr>
          <w:rFonts w:ascii="Times New Roman" w:eastAsia="Times New Roman" w:hAnsi="Times New Roman" w:cs="Times New Roman"/>
          <w:sz w:val="24"/>
          <w:szCs w:val="24"/>
        </w:rPr>
        <w:t>Mesmo assim,</w:t>
      </w:r>
      <w:r w:rsidR="30BD46AC" w:rsidRPr="4A3C36C4">
        <w:rPr>
          <w:rFonts w:ascii="Times New Roman" w:eastAsia="Times New Roman" w:hAnsi="Times New Roman" w:cs="Times New Roman"/>
          <w:sz w:val="24"/>
          <w:szCs w:val="24"/>
        </w:rPr>
        <w:t xml:space="preserve"> marginalmente,</w:t>
      </w:r>
      <w:r w:rsidR="3E10D5BC" w:rsidRPr="4A3C36C4">
        <w:rPr>
          <w:rFonts w:ascii="Times New Roman" w:eastAsia="Times New Roman" w:hAnsi="Times New Roman" w:cs="Times New Roman"/>
          <w:sz w:val="24"/>
          <w:szCs w:val="24"/>
        </w:rPr>
        <w:t xml:space="preserve"> o único setor que aumentou o nível de emprego foi o</w:t>
      </w:r>
      <w:r w:rsidR="09D779C3" w:rsidRPr="4A3C36C4">
        <w:rPr>
          <w:rFonts w:ascii="Times New Roman" w:eastAsia="Times New Roman" w:hAnsi="Times New Roman" w:cs="Times New Roman"/>
          <w:sz w:val="24"/>
          <w:szCs w:val="24"/>
        </w:rPr>
        <w:t xml:space="preserve"> de baixa tecnologia.</w:t>
      </w:r>
      <w:r w:rsidR="3E10D5BC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437227B" w14:textId="563C56B7" w:rsidR="4A3C36C4" w:rsidRDefault="4A3C36C4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D2FDD2" w14:textId="220FF321" w:rsidR="692E0097" w:rsidRDefault="692E0097" w:rsidP="4A3C36C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Tabela </w:t>
      </w:r>
      <w:r w:rsidR="38E6989B"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2D4E6AA8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Participação (%) do emprego </w:t>
      </w:r>
      <w:r w:rsidR="29A53A3F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</w:t>
      </w:r>
      <w:r w:rsidR="2D4E6AA8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Indústria de Transformação por nível de intensidade tecnológica – 2010-2019</w:t>
      </w:r>
    </w:p>
    <w:p w14:paraId="0050B32D" w14:textId="29CC5C4A" w:rsidR="4A3C36C4" w:rsidRDefault="4A3C36C4" w:rsidP="4A3C36C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PlainTable2"/>
        <w:tblW w:w="0" w:type="auto"/>
        <w:tblLayout w:type="fixed"/>
        <w:tblLook w:val="06A0" w:firstRow="1" w:lastRow="0" w:firstColumn="1" w:lastColumn="0" w:noHBand="1" w:noVBand="1"/>
      </w:tblPr>
      <w:tblGrid>
        <w:gridCol w:w="1380"/>
        <w:gridCol w:w="765"/>
        <w:gridCol w:w="720"/>
        <w:gridCol w:w="720"/>
        <w:gridCol w:w="720"/>
        <w:gridCol w:w="720"/>
        <w:gridCol w:w="720"/>
        <w:gridCol w:w="720"/>
        <w:gridCol w:w="720"/>
        <w:gridCol w:w="720"/>
        <w:gridCol w:w="810"/>
      </w:tblGrid>
      <w:tr w:rsidR="4A3C36C4" w14:paraId="10503FD3" w14:textId="77777777" w:rsidTr="4A3C36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5F7A127A" w14:textId="75CA90F4" w:rsidR="4A3C36C4" w:rsidRDefault="4A3C36C4" w:rsidP="4A3C36C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765" w:type="dxa"/>
          </w:tcPr>
          <w:p w14:paraId="77E44DEC" w14:textId="15D5B585" w:rsidR="4A3C36C4" w:rsidRDefault="4A3C36C4" w:rsidP="4A3C3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2010</w:t>
            </w:r>
          </w:p>
        </w:tc>
        <w:tc>
          <w:tcPr>
            <w:tcW w:w="720" w:type="dxa"/>
          </w:tcPr>
          <w:p w14:paraId="5E94E070" w14:textId="7B0DF901" w:rsidR="4A3C36C4" w:rsidRDefault="4A3C36C4" w:rsidP="4A3C3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2011</w:t>
            </w:r>
          </w:p>
        </w:tc>
        <w:tc>
          <w:tcPr>
            <w:tcW w:w="720" w:type="dxa"/>
          </w:tcPr>
          <w:p w14:paraId="79A3119C" w14:textId="53DD94BC" w:rsidR="4A3C36C4" w:rsidRDefault="4A3C36C4" w:rsidP="4A3C3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2012</w:t>
            </w:r>
          </w:p>
        </w:tc>
        <w:tc>
          <w:tcPr>
            <w:tcW w:w="720" w:type="dxa"/>
          </w:tcPr>
          <w:p w14:paraId="3CB7B404" w14:textId="65E43F1A" w:rsidR="4A3C36C4" w:rsidRDefault="4A3C36C4" w:rsidP="4A3C3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2013</w:t>
            </w:r>
          </w:p>
        </w:tc>
        <w:tc>
          <w:tcPr>
            <w:tcW w:w="720" w:type="dxa"/>
          </w:tcPr>
          <w:p w14:paraId="319C49BE" w14:textId="19E456C3" w:rsidR="4A3C36C4" w:rsidRDefault="4A3C36C4" w:rsidP="4A3C3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2014</w:t>
            </w:r>
          </w:p>
        </w:tc>
        <w:tc>
          <w:tcPr>
            <w:tcW w:w="720" w:type="dxa"/>
          </w:tcPr>
          <w:p w14:paraId="227E2A07" w14:textId="61A50318" w:rsidR="4A3C36C4" w:rsidRDefault="4A3C36C4" w:rsidP="4A3C3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2015</w:t>
            </w:r>
          </w:p>
        </w:tc>
        <w:tc>
          <w:tcPr>
            <w:tcW w:w="720" w:type="dxa"/>
          </w:tcPr>
          <w:p w14:paraId="1E8EAA2C" w14:textId="34B75FF8" w:rsidR="4A3C36C4" w:rsidRDefault="4A3C36C4" w:rsidP="4A3C3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2016</w:t>
            </w:r>
          </w:p>
        </w:tc>
        <w:tc>
          <w:tcPr>
            <w:tcW w:w="720" w:type="dxa"/>
          </w:tcPr>
          <w:p w14:paraId="34CA0ABC" w14:textId="7592A411" w:rsidR="4A3C36C4" w:rsidRDefault="4A3C36C4" w:rsidP="4A3C3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2017</w:t>
            </w:r>
          </w:p>
        </w:tc>
        <w:tc>
          <w:tcPr>
            <w:tcW w:w="720" w:type="dxa"/>
          </w:tcPr>
          <w:p w14:paraId="145E44BE" w14:textId="422982E0" w:rsidR="4A3C36C4" w:rsidRDefault="4A3C36C4" w:rsidP="4A3C3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2018</w:t>
            </w:r>
          </w:p>
        </w:tc>
        <w:tc>
          <w:tcPr>
            <w:tcW w:w="810" w:type="dxa"/>
          </w:tcPr>
          <w:p w14:paraId="473D1832" w14:textId="7EDBD92C" w:rsidR="4A3C36C4" w:rsidRDefault="4A3C36C4" w:rsidP="4A3C36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2019</w:t>
            </w:r>
          </w:p>
        </w:tc>
      </w:tr>
      <w:tr w:rsidR="4A3C36C4" w14:paraId="2BC0C8F2" w14:textId="77777777" w:rsidTr="4A3C3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3D766636" w14:textId="60F2FA77" w:rsidR="4A3C36C4" w:rsidRDefault="4A3C36C4" w:rsidP="4A3C36C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Baixa</w:t>
            </w:r>
          </w:p>
        </w:tc>
        <w:tc>
          <w:tcPr>
            <w:tcW w:w="765" w:type="dxa"/>
          </w:tcPr>
          <w:p w14:paraId="1924A0E6" w14:textId="2B92CBD1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59,1%</w:t>
            </w:r>
          </w:p>
        </w:tc>
        <w:tc>
          <w:tcPr>
            <w:tcW w:w="720" w:type="dxa"/>
          </w:tcPr>
          <w:p w14:paraId="55D4CAF5" w14:textId="73E79869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58,8%</w:t>
            </w:r>
          </w:p>
        </w:tc>
        <w:tc>
          <w:tcPr>
            <w:tcW w:w="720" w:type="dxa"/>
          </w:tcPr>
          <w:p w14:paraId="3A731056" w14:textId="33972EC9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58,9%</w:t>
            </w:r>
          </w:p>
        </w:tc>
        <w:tc>
          <w:tcPr>
            <w:tcW w:w="720" w:type="dxa"/>
          </w:tcPr>
          <w:p w14:paraId="54BC8411" w14:textId="6301A2D8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58,5%</w:t>
            </w:r>
          </w:p>
        </w:tc>
        <w:tc>
          <w:tcPr>
            <w:tcW w:w="720" w:type="dxa"/>
          </w:tcPr>
          <w:p w14:paraId="3BD64ECE" w14:textId="0DC93F5C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58,6%</w:t>
            </w:r>
          </w:p>
        </w:tc>
        <w:tc>
          <w:tcPr>
            <w:tcW w:w="720" w:type="dxa"/>
          </w:tcPr>
          <w:p w14:paraId="2B7F8212" w14:textId="09606330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60,1%</w:t>
            </w:r>
          </w:p>
        </w:tc>
        <w:tc>
          <w:tcPr>
            <w:tcW w:w="720" w:type="dxa"/>
          </w:tcPr>
          <w:p w14:paraId="769391B9" w14:textId="3C7404F5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60,6%</w:t>
            </w:r>
          </w:p>
        </w:tc>
        <w:tc>
          <w:tcPr>
            <w:tcW w:w="720" w:type="dxa"/>
          </w:tcPr>
          <w:p w14:paraId="4397AB70" w14:textId="401A400D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61,3%</w:t>
            </w:r>
          </w:p>
        </w:tc>
        <w:tc>
          <w:tcPr>
            <w:tcW w:w="720" w:type="dxa"/>
          </w:tcPr>
          <w:p w14:paraId="04256B86" w14:textId="22444E05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61,3%</w:t>
            </w:r>
          </w:p>
        </w:tc>
        <w:tc>
          <w:tcPr>
            <w:tcW w:w="810" w:type="dxa"/>
          </w:tcPr>
          <w:p w14:paraId="2222D019" w14:textId="3EF4F3BC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61,3%</w:t>
            </w:r>
          </w:p>
        </w:tc>
      </w:tr>
      <w:tr w:rsidR="4A3C36C4" w14:paraId="12624348" w14:textId="77777777" w:rsidTr="4A3C3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09C600E3" w14:textId="00B1A965" w:rsidR="4A3C36C4" w:rsidRDefault="4A3C36C4" w:rsidP="4A3C36C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Média-Baixa</w:t>
            </w:r>
          </w:p>
        </w:tc>
        <w:tc>
          <w:tcPr>
            <w:tcW w:w="765" w:type="dxa"/>
          </w:tcPr>
          <w:p w14:paraId="69750D85" w14:textId="4F737E89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23,8%</w:t>
            </w:r>
          </w:p>
        </w:tc>
        <w:tc>
          <w:tcPr>
            <w:tcW w:w="720" w:type="dxa"/>
          </w:tcPr>
          <w:p w14:paraId="4CE4023D" w14:textId="04B3D483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23,8%</w:t>
            </w:r>
          </w:p>
        </w:tc>
        <w:tc>
          <w:tcPr>
            <w:tcW w:w="720" w:type="dxa"/>
          </w:tcPr>
          <w:p w14:paraId="5C1AC48E" w14:textId="03822084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24,0%</w:t>
            </w:r>
          </w:p>
        </w:tc>
        <w:tc>
          <w:tcPr>
            <w:tcW w:w="720" w:type="dxa"/>
          </w:tcPr>
          <w:p w14:paraId="2C75BC79" w14:textId="2AA56390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24,2%</w:t>
            </w:r>
          </w:p>
        </w:tc>
        <w:tc>
          <w:tcPr>
            <w:tcW w:w="720" w:type="dxa"/>
          </w:tcPr>
          <w:p w14:paraId="6DD5C847" w14:textId="552D2E7D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24,5%</w:t>
            </w:r>
          </w:p>
        </w:tc>
        <w:tc>
          <w:tcPr>
            <w:tcW w:w="720" w:type="dxa"/>
          </w:tcPr>
          <w:p w14:paraId="57034DA2" w14:textId="18D5C107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24,0%</w:t>
            </w:r>
          </w:p>
        </w:tc>
        <w:tc>
          <w:tcPr>
            <w:tcW w:w="720" w:type="dxa"/>
          </w:tcPr>
          <w:p w14:paraId="253C3644" w14:textId="01503EA2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23,7%</w:t>
            </w:r>
          </w:p>
        </w:tc>
        <w:tc>
          <w:tcPr>
            <w:tcW w:w="720" w:type="dxa"/>
          </w:tcPr>
          <w:p w14:paraId="069635EC" w14:textId="2A9B6C64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23,3%</w:t>
            </w:r>
          </w:p>
        </w:tc>
        <w:tc>
          <w:tcPr>
            <w:tcW w:w="720" w:type="dxa"/>
          </w:tcPr>
          <w:p w14:paraId="3D322FE3" w14:textId="043C5B64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23,4%</w:t>
            </w:r>
          </w:p>
        </w:tc>
        <w:tc>
          <w:tcPr>
            <w:tcW w:w="810" w:type="dxa"/>
          </w:tcPr>
          <w:p w14:paraId="11208023" w14:textId="737CADE9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23,3%</w:t>
            </w:r>
          </w:p>
        </w:tc>
      </w:tr>
      <w:tr w:rsidR="4A3C36C4" w14:paraId="3ABC76A9" w14:textId="77777777" w:rsidTr="4A3C3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1428E2A0" w14:textId="64BEBE52" w:rsidR="4A3C36C4" w:rsidRDefault="4A3C36C4" w:rsidP="4A3C36C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Média-Alta</w:t>
            </w:r>
          </w:p>
        </w:tc>
        <w:tc>
          <w:tcPr>
            <w:tcW w:w="765" w:type="dxa"/>
          </w:tcPr>
          <w:p w14:paraId="79FCE65B" w14:textId="0FC3F6C8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14,8%</w:t>
            </w:r>
          </w:p>
        </w:tc>
        <w:tc>
          <w:tcPr>
            <w:tcW w:w="720" w:type="dxa"/>
          </w:tcPr>
          <w:p w14:paraId="297C1912" w14:textId="59A8072F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15,0%</w:t>
            </w:r>
          </w:p>
        </w:tc>
        <w:tc>
          <w:tcPr>
            <w:tcW w:w="720" w:type="dxa"/>
          </w:tcPr>
          <w:p w14:paraId="13C87B78" w14:textId="539406C3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14,7%</w:t>
            </w:r>
          </w:p>
        </w:tc>
        <w:tc>
          <w:tcPr>
            <w:tcW w:w="720" w:type="dxa"/>
          </w:tcPr>
          <w:p w14:paraId="79098BE8" w14:textId="1D56EDC9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14,9%</w:t>
            </w:r>
          </w:p>
        </w:tc>
        <w:tc>
          <w:tcPr>
            <w:tcW w:w="720" w:type="dxa"/>
          </w:tcPr>
          <w:p w14:paraId="2EA1F3C6" w14:textId="3DDA5EF5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14,6%</w:t>
            </w:r>
          </w:p>
        </w:tc>
        <w:tc>
          <w:tcPr>
            <w:tcW w:w="720" w:type="dxa"/>
          </w:tcPr>
          <w:p w14:paraId="32C3DB64" w14:textId="46DB3F18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13,7%</w:t>
            </w:r>
          </w:p>
        </w:tc>
        <w:tc>
          <w:tcPr>
            <w:tcW w:w="720" w:type="dxa"/>
          </w:tcPr>
          <w:p w14:paraId="4E819ECF" w14:textId="2716A560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13,5%</w:t>
            </w:r>
          </w:p>
        </w:tc>
        <w:tc>
          <w:tcPr>
            <w:tcW w:w="720" w:type="dxa"/>
          </w:tcPr>
          <w:p w14:paraId="6E04C31A" w14:textId="2153618A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13,3%</w:t>
            </w:r>
          </w:p>
        </w:tc>
        <w:tc>
          <w:tcPr>
            <w:tcW w:w="720" w:type="dxa"/>
          </w:tcPr>
          <w:p w14:paraId="3845089E" w14:textId="1E72C881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13,2%</w:t>
            </w:r>
          </w:p>
        </w:tc>
        <w:tc>
          <w:tcPr>
            <w:tcW w:w="810" w:type="dxa"/>
          </w:tcPr>
          <w:p w14:paraId="48DC93B3" w14:textId="32BC0E54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13,3%</w:t>
            </w:r>
          </w:p>
        </w:tc>
      </w:tr>
      <w:tr w:rsidR="4A3C36C4" w14:paraId="6EAFF499" w14:textId="77777777" w:rsidTr="4A3C36C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</w:tcPr>
          <w:p w14:paraId="3176D73C" w14:textId="31487D7C" w:rsidR="4A3C36C4" w:rsidRDefault="4A3C36C4" w:rsidP="4A3C36C4">
            <w:pP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Alta</w:t>
            </w:r>
          </w:p>
        </w:tc>
        <w:tc>
          <w:tcPr>
            <w:tcW w:w="765" w:type="dxa"/>
          </w:tcPr>
          <w:p w14:paraId="0B9EE526" w14:textId="2F9A5398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2,3%</w:t>
            </w:r>
          </w:p>
        </w:tc>
        <w:tc>
          <w:tcPr>
            <w:tcW w:w="720" w:type="dxa"/>
          </w:tcPr>
          <w:p w14:paraId="2D90ADB6" w14:textId="1FCBD6AD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2,4%</w:t>
            </w:r>
          </w:p>
        </w:tc>
        <w:tc>
          <w:tcPr>
            <w:tcW w:w="720" w:type="dxa"/>
          </w:tcPr>
          <w:p w14:paraId="047246F0" w14:textId="1DFC60C3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2,4%</w:t>
            </w:r>
          </w:p>
        </w:tc>
        <w:tc>
          <w:tcPr>
            <w:tcW w:w="720" w:type="dxa"/>
          </w:tcPr>
          <w:p w14:paraId="549ABAE5" w14:textId="6540E392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2,4%</w:t>
            </w:r>
          </w:p>
        </w:tc>
        <w:tc>
          <w:tcPr>
            <w:tcW w:w="720" w:type="dxa"/>
          </w:tcPr>
          <w:p w14:paraId="6E09E655" w14:textId="205B7C46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2,4%</w:t>
            </w:r>
          </w:p>
        </w:tc>
        <w:tc>
          <w:tcPr>
            <w:tcW w:w="720" w:type="dxa"/>
          </w:tcPr>
          <w:p w14:paraId="3FE68883" w14:textId="71E05980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2,2%</w:t>
            </w:r>
          </w:p>
        </w:tc>
        <w:tc>
          <w:tcPr>
            <w:tcW w:w="720" w:type="dxa"/>
          </w:tcPr>
          <w:p w14:paraId="58900F9F" w14:textId="4E2A3B62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2,2%</w:t>
            </w:r>
          </w:p>
        </w:tc>
        <w:tc>
          <w:tcPr>
            <w:tcW w:w="720" w:type="dxa"/>
          </w:tcPr>
          <w:p w14:paraId="71C1E3DC" w14:textId="6BFE5D54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2,1%</w:t>
            </w:r>
          </w:p>
        </w:tc>
        <w:tc>
          <w:tcPr>
            <w:tcW w:w="720" w:type="dxa"/>
          </w:tcPr>
          <w:p w14:paraId="250A757C" w14:textId="39A57578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2,1%</w:t>
            </w:r>
          </w:p>
        </w:tc>
        <w:tc>
          <w:tcPr>
            <w:tcW w:w="810" w:type="dxa"/>
          </w:tcPr>
          <w:p w14:paraId="23ADD4E1" w14:textId="0E60699B" w:rsidR="4A3C36C4" w:rsidRDefault="4A3C36C4" w:rsidP="4A3C36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4A3C36C4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2,1%</w:t>
            </w:r>
          </w:p>
        </w:tc>
      </w:tr>
    </w:tbl>
    <w:p w14:paraId="226F3144" w14:textId="26DD8C98" w:rsidR="692E0097" w:rsidRDefault="692E0097" w:rsidP="4A3C36C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4A3C36C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Fonte: SCN Anual (IBGE)</w:t>
      </w:r>
    </w:p>
    <w:p w14:paraId="414CB744" w14:textId="3C9D98CE" w:rsidR="4A3C36C4" w:rsidRDefault="4A3C36C4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31796F65" w14:textId="59FA7D24" w:rsidR="16264A28" w:rsidRDefault="16264A28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Essa tendência é exatamente contrária </w:t>
      </w:r>
      <w:proofErr w:type="gramStart"/>
      <w:r w:rsidRPr="4A3C36C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encontrada por </w:t>
      </w:r>
      <w:proofErr w:type="spellStart"/>
      <w:r w:rsidRPr="4A3C36C4">
        <w:rPr>
          <w:rFonts w:ascii="Times New Roman" w:eastAsia="Times New Roman" w:hAnsi="Times New Roman" w:cs="Times New Roman"/>
          <w:sz w:val="24"/>
          <w:szCs w:val="24"/>
        </w:rPr>
        <w:t>Squeff</w:t>
      </w:r>
      <w:proofErr w:type="spellEnd"/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43F6BC8E" w:rsidRPr="4A3C36C4">
        <w:rPr>
          <w:rFonts w:ascii="Times New Roman" w:eastAsia="Times New Roman" w:hAnsi="Times New Roman" w:cs="Times New Roman"/>
          <w:sz w:val="24"/>
          <w:szCs w:val="24"/>
        </w:rPr>
        <w:t>2012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), para o período entre 2000 e 2009, onde apenas tal setor diminuiu seu percentual de empregados. </w:t>
      </w:r>
    </w:p>
    <w:p w14:paraId="4E2F146A" w14:textId="3E69B5DB" w:rsidR="16264A28" w:rsidRDefault="16264A28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t>Assim sendo, apesar de ainda baixo, a variável de emprego se aproxima do comportamento esperado pelo processo de desindustrialização precoce: a diminuição relativa do emprego nos setores mais intensos em tecnologia. Isso ocorre de forma constante, desde 2014.</w:t>
      </w:r>
    </w:p>
    <w:p w14:paraId="4B541451" w14:textId="08BB295A" w:rsidR="16264A28" w:rsidRDefault="16264A28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t>Como a participação percentual do valor adicionado por cada setor tecnológico apresenta alta variação em comparação com a participação do emprego, isso indica que houve diferença na variação de produtividade entre os setores da indústria de transformação.</w:t>
      </w:r>
    </w:p>
    <w:p w14:paraId="32C8C07E" w14:textId="05669404" w:rsidR="2847887E" w:rsidRDefault="2847887E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produtividade, medida na Tabela </w:t>
      </w:r>
      <w:r w:rsidR="086296E5" w:rsidRPr="4A3C36C4">
        <w:rPr>
          <w:rFonts w:ascii="Times New Roman" w:eastAsia="Times New Roman" w:hAnsi="Times New Roman" w:cs="Times New Roman"/>
          <w:sz w:val="24"/>
          <w:szCs w:val="24"/>
        </w:rPr>
        <w:t>3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pelo cociente do valor adicionado, em milhões de reais, pela quantidade de emprego, permite afirmar que todos os setores, para o período entre 2010 e 2019, apresentaram um aumento de produtividade.</w:t>
      </w:r>
      <w:r w:rsidRPr="4A3C36C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5394206B" w:rsidRPr="4A3C36C4">
        <w:rPr>
          <w:rFonts w:ascii="Times New Roman" w:eastAsia="Times New Roman" w:hAnsi="Times New Roman" w:cs="Times New Roman"/>
          <w:sz w:val="24"/>
          <w:szCs w:val="24"/>
        </w:rPr>
        <w:t xml:space="preserve">O aumento de produtividade em cada subsetor ocorre em </w:t>
      </w:r>
      <w:r w:rsidR="178C679A" w:rsidRPr="4A3C36C4">
        <w:rPr>
          <w:rFonts w:ascii="Times New Roman" w:eastAsia="Times New Roman" w:hAnsi="Times New Roman" w:cs="Times New Roman"/>
          <w:sz w:val="24"/>
          <w:szCs w:val="24"/>
        </w:rPr>
        <w:t>velocidade</w:t>
      </w:r>
      <w:r w:rsidR="5394206B" w:rsidRPr="4A3C36C4">
        <w:rPr>
          <w:rFonts w:ascii="Times New Roman" w:eastAsia="Times New Roman" w:hAnsi="Times New Roman" w:cs="Times New Roman"/>
          <w:sz w:val="24"/>
          <w:szCs w:val="24"/>
        </w:rPr>
        <w:t>s diferentes e isso permite uma variação no v</w:t>
      </w:r>
      <w:r w:rsidR="49EE6BC5" w:rsidRPr="4A3C36C4">
        <w:rPr>
          <w:rFonts w:ascii="Times New Roman" w:eastAsia="Times New Roman" w:hAnsi="Times New Roman" w:cs="Times New Roman"/>
          <w:sz w:val="24"/>
          <w:szCs w:val="24"/>
        </w:rPr>
        <w:t>al</w:t>
      </w:r>
      <w:r w:rsidR="5394206B" w:rsidRPr="4A3C36C4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4391D60D" w:rsidRPr="4A3C36C4">
        <w:rPr>
          <w:rFonts w:ascii="Times New Roman" w:eastAsia="Times New Roman" w:hAnsi="Times New Roman" w:cs="Times New Roman"/>
          <w:sz w:val="24"/>
          <w:szCs w:val="24"/>
        </w:rPr>
        <w:t>adicionado</w:t>
      </w:r>
      <w:r w:rsidR="5394206B" w:rsidRPr="4A3C36C4">
        <w:rPr>
          <w:rFonts w:ascii="Times New Roman" w:eastAsia="Times New Roman" w:hAnsi="Times New Roman" w:cs="Times New Roman"/>
          <w:sz w:val="24"/>
          <w:szCs w:val="24"/>
        </w:rPr>
        <w:t xml:space="preserve"> por cada setor, mesmo mantendo o </w:t>
      </w:r>
      <w:r w:rsidR="699AC546" w:rsidRPr="4A3C36C4">
        <w:rPr>
          <w:rFonts w:ascii="Times New Roman" w:eastAsia="Times New Roman" w:hAnsi="Times New Roman" w:cs="Times New Roman"/>
          <w:sz w:val="24"/>
          <w:szCs w:val="24"/>
        </w:rPr>
        <w:t>percentual de emprego constante.</w:t>
      </w:r>
    </w:p>
    <w:p w14:paraId="61A3075C" w14:textId="69B7A75B" w:rsidR="3005EF38" w:rsidRDefault="3005EF38" w:rsidP="4A3C36C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Gráfico </w:t>
      </w:r>
      <w:r w:rsidR="5C3CA745"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06BCA835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Exportação</w:t>
      </w:r>
    </w:p>
    <w:p w14:paraId="5BB5EEFD" w14:textId="0DDDE45A" w:rsidR="1D1FFDD5" w:rsidRDefault="1D1FFDD5" w:rsidP="4A3C36C4">
      <w:pPr>
        <w:spacing w:after="0"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7C3F0562" wp14:editId="18D5CC52">
            <wp:extent cx="4572000" cy="2286000"/>
            <wp:effectExtent l="0" t="0" r="0" b="0"/>
            <wp:docPr id="1829411732" name="Imagem 1829411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787F" w14:textId="700649CB" w:rsidR="66D8B528" w:rsidRDefault="66D8B528" w:rsidP="4A3C36C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0"/>
          <w:szCs w:val="20"/>
        </w:rPr>
        <w:t>Fonte: Secretaria de Comércio Exterior – SECEX/Ministério da Economia</w:t>
      </w:r>
    </w:p>
    <w:p w14:paraId="18E022B3" w14:textId="110A43D9" w:rsidR="4A3C36C4" w:rsidRDefault="4A3C36C4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3859A9" w14:textId="1C534FF5" w:rsidR="5877F244" w:rsidRDefault="5877F244" w:rsidP="4A3C36C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t>Para o comércio internacional, é possível perceber um claro aumento nas exportações de bens com baixo nível tecnol</w:t>
      </w:r>
      <w:r w:rsidR="7F07E3ED" w:rsidRPr="4A3C36C4">
        <w:rPr>
          <w:rFonts w:ascii="Times New Roman" w:eastAsia="Times New Roman" w:hAnsi="Times New Roman" w:cs="Times New Roman"/>
          <w:sz w:val="24"/>
          <w:szCs w:val="24"/>
        </w:rPr>
        <w:t>ógico. Segundo a te</w:t>
      </w:r>
      <w:r w:rsidR="50C3F275" w:rsidRPr="4A3C36C4">
        <w:rPr>
          <w:rFonts w:ascii="Times New Roman" w:eastAsia="Times New Roman" w:hAnsi="Times New Roman" w:cs="Times New Roman"/>
          <w:sz w:val="24"/>
          <w:szCs w:val="24"/>
        </w:rPr>
        <w:t>se da “</w:t>
      </w:r>
      <w:r w:rsidR="7F07E3ED" w:rsidRPr="4A3C36C4">
        <w:rPr>
          <w:rFonts w:ascii="Times New Roman" w:eastAsia="Times New Roman" w:hAnsi="Times New Roman" w:cs="Times New Roman"/>
          <w:sz w:val="24"/>
          <w:szCs w:val="24"/>
        </w:rPr>
        <w:t>doença holandesa</w:t>
      </w:r>
      <w:r w:rsidR="5DB2F0B5" w:rsidRPr="4A3C36C4">
        <w:rPr>
          <w:rFonts w:ascii="Times New Roman" w:eastAsia="Times New Roman" w:hAnsi="Times New Roman" w:cs="Times New Roman"/>
          <w:sz w:val="24"/>
          <w:szCs w:val="24"/>
        </w:rPr>
        <w:t xml:space="preserve">” (Bresser-Pereira, Marconi e </w:t>
      </w:r>
      <w:proofErr w:type="spellStart"/>
      <w:r w:rsidR="5DB2F0B5" w:rsidRPr="4A3C36C4">
        <w:rPr>
          <w:rFonts w:ascii="Times New Roman" w:eastAsia="Times New Roman" w:hAnsi="Times New Roman" w:cs="Times New Roman"/>
          <w:sz w:val="24"/>
          <w:szCs w:val="24"/>
        </w:rPr>
        <w:t>Oreiro</w:t>
      </w:r>
      <w:proofErr w:type="spellEnd"/>
      <w:r w:rsidR="5DB2F0B5" w:rsidRPr="4A3C36C4">
        <w:rPr>
          <w:rFonts w:ascii="Times New Roman" w:eastAsia="Times New Roman" w:hAnsi="Times New Roman" w:cs="Times New Roman"/>
          <w:sz w:val="24"/>
          <w:szCs w:val="24"/>
        </w:rPr>
        <w:t>, 2017)</w:t>
      </w:r>
      <w:r w:rsidR="7F07E3ED" w:rsidRPr="4A3C36C4">
        <w:rPr>
          <w:rFonts w:ascii="Times New Roman" w:eastAsia="Times New Roman" w:hAnsi="Times New Roman" w:cs="Times New Roman"/>
          <w:sz w:val="24"/>
          <w:szCs w:val="24"/>
        </w:rPr>
        <w:t xml:space="preserve">, isso pode indicar uma perda de competitividade </w:t>
      </w:r>
      <w:r w:rsidR="3016650E" w:rsidRPr="4A3C36C4">
        <w:rPr>
          <w:rFonts w:ascii="Times New Roman" w:eastAsia="Times New Roman" w:hAnsi="Times New Roman" w:cs="Times New Roman"/>
          <w:sz w:val="24"/>
          <w:szCs w:val="24"/>
        </w:rPr>
        <w:t>internacional dos produtos nacionais com maior nível tecnológico.</w:t>
      </w:r>
      <w:r w:rsidR="7753E41E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>A</w:t>
      </w:r>
      <w:r w:rsidR="45C9CA78" w:rsidRPr="4A3C36C4">
        <w:rPr>
          <w:rFonts w:ascii="Times New Roman" w:eastAsia="Times New Roman" w:hAnsi="Times New Roman" w:cs="Times New Roman"/>
          <w:sz w:val="24"/>
          <w:szCs w:val="24"/>
        </w:rPr>
        <w:t>s importações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7F6F7C39" w:rsidRPr="4A3C36C4">
        <w:rPr>
          <w:rFonts w:ascii="Times New Roman" w:eastAsia="Times New Roman" w:hAnsi="Times New Roman" w:cs="Times New Roman"/>
          <w:sz w:val="24"/>
          <w:szCs w:val="24"/>
        </w:rPr>
        <w:t xml:space="preserve">no entanto, </w:t>
      </w:r>
      <w:r w:rsidR="7A0A19BB" w:rsidRPr="4A3C36C4">
        <w:rPr>
          <w:rFonts w:ascii="Times New Roman" w:eastAsia="Times New Roman" w:hAnsi="Times New Roman" w:cs="Times New Roman"/>
          <w:sz w:val="24"/>
          <w:szCs w:val="24"/>
        </w:rPr>
        <w:t xml:space="preserve">apresentam </w:t>
      </w:r>
      <w:r w:rsidR="00E14518" w:rsidRPr="4A3C36C4">
        <w:rPr>
          <w:rFonts w:ascii="Times New Roman" w:eastAsia="Times New Roman" w:hAnsi="Times New Roman" w:cs="Times New Roman"/>
          <w:sz w:val="24"/>
          <w:szCs w:val="24"/>
        </w:rPr>
        <w:t>comportamento praticamente constante desde o período analisado</w:t>
      </w:r>
      <w:r w:rsidR="3BBE469A" w:rsidRPr="4A3C36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9D6730" w14:textId="2B1B00A4" w:rsidR="4A3C36C4" w:rsidRDefault="4A3C36C4" w:rsidP="4A3C36C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46ED7E5" w14:textId="56C334C2" w:rsidR="0B5049CC" w:rsidRDefault="0B5049CC" w:rsidP="4A3C36C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Gráfico 7 </w:t>
      </w: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Importação</w:t>
      </w:r>
    </w:p>
    <w:p w14:paraId="35E8D956" w14:textId="7A8FE3EB" w:rsidR="1D1FFDD5" w:rsidRDefault="1D1FFDD5" w:rsidP="4A3C36C4">
      <w:pPr>
        <w:spacing w:after="0"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658D1758" wp14:editId="6E874C15">
            <wp:extent cx="4572000" cy="2286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656F" w14:textId="5266F198" w:rsidR="49605154" w:rsidRDefault="49605154" w:rsidP="4A3C36C4">
      <w:pPr>
        <w:spacing w:after="0" w:line="360" w:lineRule="auto"/>
        <w:ind w:left="117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0"/>
          <w:szCs w:val="20"/>
        </w:rPr>
        <w:t>Fonte: Secretaria de Comércio Exterior – SECEX/Ministério da Economia</w:t>
      </w:r>
    </w:p>
    <w:p w14:paraId="5462D246" w14:textId="17ECF9DB" w:rsidR="4A3C36C4" w:rsidRDefault="4A3C36C4" w:rsidP="4A3C36C4">
      <w:pPr>
        <w:spacing w:after="0" w:line="360" w:lineRule="auto"/>
        <w:ind w:left="117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A30F506" w14:textId="770FA4EE" w:rsidR="4B475C29" w:rsidRDefault="4B475C29" w:rsidP="4A3C36C4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b/>
          <w:bCs/>
          <w:sz w:val="24"/>
          <w:szCs w:val="24"/>
        </w:rPr>
        <w:t>Conclusão</w:t>
      </w:r>
    </w:p>
    <w:p w14:paraId="435C3C5B" w14:textId="4F1306F3" w:rsidR="4A3C36C4" w:rsidRDefault="4A3C36C4" w:rsidP="4A3C36C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FB75F9" w14:textId="432F3E26" w:rsidR="07ED9A9F" w:rsidRDefault="07ED9A9F" w:rsidP="4A3C36C4">
      <w:pPr>
        <w:spacing w:after="0" w:line="360" w:lineRule="auto"/>
        <w:ind w:firstLine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O debate acerca da ocorrência da desindustrialização no Brasil ainda </w:t>
      </w:r>
      <w:r w:rsidR="08AF79E8" w:rsidRPr="4A3C36C4">
        <w:rPr>
          <w:rFonts w:ascii="Times New Roman" w:eastAsia="Times New Roman" w:hAnsi="Times New Roman" w:cs="Times New Roman"/>
          <w:sz w:val="24"/>
          <w:szCs w:val="24"/>
        </w:rPr>
        <w:t xml:space="preserve">não 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alcançou um consenso. </w:t>
      </w:r>
      <w:r w:rsidR="4B0BF03E" w:rsidRPr="4A3C36C4">
        <w:rPr>
          <w:rFonts w:ascii="Times New Roman" w:eastAsia="Times New Roman" w:hAnsi="Times New Roman" w:cs="Times New Roman"/>
          <w:sz w:val="24"/>
          <w:szCs w:val="24"/>
        </w:rPr>
        <w:t>Com</w:t>
      </w:r>
      <w:r w:rsidR="51ADB6D9" w:rsidRPr="4A3C36C4">
        <w:rPr>
          <w:rFonts w:ascii="Times New Roman" w:eastAsia="Times New Roman" w:hAnsi="Times New Roman" w:cs="Times New Roman"/>
          <w:sz w:val="24"/>
          <w:szCs w:val="24"/>
        </w:rPr>
        <w:t xml:space="preserve"> esse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trabalho, ao analisar </w:t>
      </w:r>
      <w:r w:rsidR="4948B56D" w:rsidRPr="4A3C36C4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valor </w:t>
      </w:r>
      <w:r w:rsidR="54D94239" w:rsidRPr="4A3C36C4">
        <w:rPr>
          <w:rFonts w:ascii="Times New Roman" w:eastAsia="Times New Roman" w:hAnsi="Times New Roman" w:cs="Times New Roman"/>
          <w:sz w:val="24"/>
          <w:szCs w:val="24"/>
        </w:rPr>
        <w:t xml:space="preserve">adicionado, a parcela de emprego, a produtividade, as exportações e as importações - por setor e </w:t>
      </w:r>
      <w:proofErr w:type="spellStart"/>
      <w:proofErr w:type="gramStart"/>
      <w:r w:rsidR="54D94239" w:rsidRPr="4A3C36C4">
        <w:rPr>
          <w:rFonts w:ascii="Times New Roman" w:eastAsia="Times New Roman" w:hAnsi="Times New Roman" w:cs="Times New Roman"/>
          <w:sz w:val="24"/>
          <w:szCs w:val="24"/>
        </w:rPr>
        <w:t>intra</w:t>
      </w:r>
      <w:r w:rsidR="00E14518">
        <w:rPr>
          <w:rFonts w:ascii="Times New Roman" w:eastAsia="Times New Roman" w:hAnsi="Times New Roman" w:cs="Times New Roman"/>
          <w:sz w:val="24"/>
          <w:szCs w:val="24"/>
        </w:rPr>
        <w:t>-</w:t>
      </w:r>
      <w:r w:rsidR="54D94239" w:rsidRPr="4A3C36C4">
        <w:rPr>
          <w:rFonts w:ascii="Times New Roman" w:eastAsia="Times New Roman" w:hAnsi="Times New Roman" w:cs="Times New Roman"/>
          <w:sz w:val="24"/>
          <w:szCs w:val="24"/>
        </w:rPr>
        <w:t>indústria</w:t>
      </w:r>
      <w:proofErr w:type="spellEnd"/>
      <w:proofErr w:type="gramEnd"/>
      <w:r w:rsidR="54D94239" w:rsidRPr="4A3C36C4">
        <w:rPr>
          <w:rFonts w:ascii="Times New Roman" w:eastAsia="Times New Roman" w:hAnsi="Times New Roman" w:cs="Times New Roman"/>
          <w:sz w:val="24"/>
          <w:szCs w:val="24"/>
        </w:rPr>
        <w:t xml:space="preserve"> de transformação</w:t>
      </w:r>
      <w:r w:rsidR="132E3101" w:rsidRPr="4A3C36C4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="7ED7D759" w:rsidRPr="4A3C36C4">
        <w:rPr>
          <w:rFonts w:ascii="Times New Roman" w:eastAsia="Times New Roman" w:hAnsi="Times New Roman" w:cs="Times New Roman"/>
          <w:sz w:val="24"/>
          <w:szCs w:val="24"/>
        </w:rPr>
        <w:t xml:space="preserve"> também</w:t>
      </w:r>
      <w:r w:rsidR="7DE0B4A3" w:rsidRPr="4A3C36C4">
        <w:rPr>
          <w:rFonts w:ascii="Times New Roman" w:eastAsia="Times New Roman" w:hAnsi="Times New Roman" w:cs="Times New Roman"/>
          <w:sz w:val="24"/>
          <w:szCs w:val="24"/>
        </w:rPr>
        <w:t xml:space="preserve"> não conseguimos encontrar uma resposta definitiva.</w:t>
      </w:r>
    </w:p>
    <w:p w14:paraId="1F866239" w14:textId="00ABB6E3" w:rsidR="7DE0B4A3" w:rsidRDefault="7DE0B4A3" w:rsidP="4A3C36C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t>Enquanto as variáveis de valor adicionado demonstram uma migração para fora do setor industrial, e, na industria</w:t>
      </w:r>
      <w:r w:rsidR="4E30EE85" w:rsidRPr="4A3C36C4">
        <w:rPr>
          <w:rFonts w:ascii="Times New Roman" w:eastAsia="Times New Roman" w:hAnsi="Times New Roman" w:cs="Times New Roman"/>
          <w:sz w:val="24"/>
          <w:szCs w:val="24"/>
        </w:rPr>
        <w:t>l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 xml:space="preserve"> de transformação, para setores com menor intensida</w:t>
      </w:r>
      <w:r w:rsidR="4060183B" w:rsidRPr="4A3C36C4">
        <w:rPr>
          <w:rFonts w:ascii="Times New Roman" w:eastAsia="Times New Roman" w:hAnsi="Times New Roman" w:cs="Times New Roman"/>
          <w:sz w:val="24"/>
          <w:szCs w:val="24"/>
        </w:rPr>
        <w:t xml:space="preserve">de tecnológica, tal variável </w:t>
      </w:r>
      <w:r w:rsidR="2CBA81F8" w:rsidRPr="4A3C36C4">
        <w:rPr>
          <w:rFonts w:ascii="Times New Roman" w:eastAsia="Times New Roman" w:hAnsi="Times New Roman" w:cs="Times New Roman"/>
          <w:sz w:val="24"/>
          <w:szCs w:val="24"/>
        </w:rPr>
        <w:t xml:space="preserve">está de acordo com o conceito de desindustrialização adaptado por </w:t>
      </w:r>
      <w:r w:rsidR="394829A2" w:rsidRPr="4A3C36C4">
        <w:rPr>
          <w:rFonts w:ascii="Times New Roman" w:eastAsia="Times New Roman" w:hAnsi="Times New Roman" w:cs="Times New Roman"/>
          <w:sz w:val="24"/>
          <w:szCs w:val="24"/>
        </w:rPr>
        <w:t>Palma (</w:t>
      </w:r>
      <w:r w:rsidR="3E267BCD" w:rsidRPr="4A3C36C4">
        <w:rPr>
          <w:rFonts w:ascii="Times New Roman" w:eastAsia="Times New Roman" w:hAnsi="Times New Roman" w:cs="Times New Roman"/>
          <w:sz w:val="24"/>
          <w:szCs w:val="24"/>
        </w:rPr>
        <w:t>2005</w:t>
      </w:r>
      <w:r w:rsidR="394829A2" w:rsidRPr="4A3C36C4">
        <w:rPr>
          <w:rFonts w:ascii="Times New Roman" w:eastAsia="Times New Roman" w:hAnsi="Times New Roman" w:cs="Times New Roman"/>
          <w:sz w:val="24"/>
          <w:szCs w:val="24"/>
        </w:rPr>
        <w:t>).</w:t>
      </w:r>
      <w:r w:rsidR="2BDC3C15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6D252A4" w:rsidRPr="4A3C36C4">
        <w:rPr>
          <w:rFonts w:ascii="Times New Roman" w:eastAsia="Times New Roman" w:hAnsi="Times New Roman" w:cs="Times New Roman"/>
          <w:sz w:val="24"/>
          <w:szCs w:val="24"/>
        </w:rPr>
        <w:t xml:space="preserve">O comportamento da </w:t>
      </w:r>
      <w:r w:rsidR="0848F7DC" w:rsidRPr="4A3C36C4">
        <w:rPr>
          <w:rFonts w:ascii="Times New Roman" w:eastAsia="Times New Roman" w:hAnsi="Times New Roman" w:cs="Times New Roman"/>
          <w:sz w:val="24"/>
          <w:szCs w:val="24"/>
        </w:rPr>
        <w:t xml:space="preserve">pauta </w:t>
      </w:r>
      <w:r w:rsidR="4B39E4D7" w:rsidRPr="4A3C36C4">
        <w:rPr>
          <w:rFonts w:ascii="Times New Roman" w:eastAsia="Times New Roman" w:hAnsi="Times New Roman" w:cs="Times New Roman"/>
          <w:sz w:val="24"/>
          <w:szCs w:val="24"/>
        </w:rPr>
        <w:t xml:space="preserve">da balança comercial também </w:t>
      </w:r>
      <w:r w:rsidR="11921CB6" w:rsidRPr="4A3C36C4">
        <w:rPr>
          <w:rFonts w:ascii="Times New Roman" w:eastAsia="Times New Roman" w:hAnsi="Times New Roman" w:cs="Times New Roman"/>
          <w:sz w:val="24"/>
          <w:szCs w:val="24"/>
        </w:rPr>
        <w:t>contribui para essa tese</w:t>
      </w:r>
      <w:r w:rsidR="4294F57F" w:rsidRPr="4A3C36C4">
        <w:rPr>
          <w:rFonts w:ascii="Times New Roman" w:eastAsia="Times New Roman" w:hAnsi="Times New Roman" w:cs="Times New Roman"/>
          <w:sz w:val="24"/>
          <w:szCs w:val="24"/>
        </w:rPr>
        <w:t>, dado que é percep</w:t>
      </w:r>
      <w:r w:rsidR="5F21BB6F" w:rsidRPr="4A3C36C4">
        <w:rPr>
          <w:rFonts w:ascii="Times New Roman" w:eastAsia="Times New Roman" w:hAnsi="Times New Roman" w:cs="Times New Roman"/>
          <w:sz w:val="24"/>
          <w:szCs w:val="24"/>
        </w:rPr>
        <w:t xml:space="preserve">tível nas exportações </w:t>
      </w:r>
      <w:r w:rsidR="3EF2296F" w:rsidRPr="4A3C36C4">
        <w:rPr>
          <w:rFonts w:ascii="Times New Roman" w:eastAsia="Times New Roman" w:hAnsi="Times New Roman" w:cs="Times New Roman"/>
          <w:sz w:val="24"/>
          <w:szCs w:val="24"/>
        </w:rPr>
        <w:t>e</w:t>
      </w:r>
      <w:r w:rsidR="5F21BB6F" w:rsidRPr="4A3C36C4">
        <w:rPr>
          <w:rFonts w:ascii="Times New Roman" w:eastAsia="Times New Roman" w:hAnsi="Times New Roman" w:cs="Times New Roman"/>
          <w:sz w:val="24"/>
          <w:szCs w:val="24"/>
        </w:rPr>
        <w:t xml:space="preserve"> importações um aumento da dependência externa por bens de maior sofisticação e/ou valor agregado</w:t>
      </w:r>
      <w:r w:rsidR="578815C4" w:rsidRPr="4A3C36C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1F4CA143" w:rsidRPr="4A3C36C4">
        <w:rPr>
          <w:rFonts w:ascii="Times New Roman" w:eastAsia="Times New Roman" w:hAnsi="Times New Roman" w:cs="Times New Roman"/>
          <w:sz w:val="24"/>
          <w:szCs w:val="24"/>
        </w:rPr>
        <w:t>tanto quando a análise é setorial quanto ela é por nível de intensidade tecnológica</w:t>
      </w:r>
      <w:r w:rsidR="11921CB6" w:rsidRPr="4A3C36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2B787F" w14:textId="7F2DF7A2" w:rsidR="7D597A0D" w:rsidRDefault="7D597A0D" w:rsidP="4A3C36C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t>No entanto, ao</w:t>
      </w:r>
      <w:r w:rsidR="394829A2" w:rsidRPr="4A3C36C4">
        <w:rPr>
          <w:rFonts w:ascii="Times New Roman" w:eastAsia="Times New Roman" w:hAnsi="Times New Roman" w:cs="Times New Roman"/>
          <w:sz w:val="24"/>
          <w:szCs w:val="24"/>
        </w:rPr>
        <w:t xml:space="preserve"> analisar o nível de emprego, nas duas mesmas dimensões, não é possível perceber </w:t>
      </w:r>
      <w:r w:rsidR="5D301EC8" w:rsidRPr="4A3C36C4">
        <w:rPr>
          <w:rFonts w:ascii="Times New Roman" w:eastAsia="Times New Roman" w:hAnsi="Times New Roman" w:cs="Times New Roman"/>
          <w:sz w:val="24"/>
          <w:szCs w:val="24"/>
        </w:rPr>
        <w:t xml:space="preserve">a saída da mão de obra da indústria. Essa variável, como vimos, </w:t>
      </w:r>
      <w:r w:rsidR="50785B78" w:rsidRPr="4A3C36C4">
        <w:rPr>
          <w:rFonts w:ascii="Times New Roman" w:eastAsia="Times New Roman" w:hAnsi="Times New Roman" w:cs="Times New Roman"/>
          <w:sz w:val="24"/>
          <w:szCs w:val="24"/>
        </w:rPr>
        <w:t xml:space="preserve">é a variável “clássica” para determinar a ocorrência do processo de desindustrialização, usada por R &amp; R </w:t>
      </w:r>
      <w:r w:rsidR="2A50021B" w:rsidRPr="4A3C36C4">
        <w:rPr>
          <w:rFonts w:ascii="Times New Roman" w:eastAsia="Times New Roman" w:hAnsi="Times New Roman" w:cs="Times New Roman"/>
          <w:sz w:val="24"/>
          <w:szCs w:val="24"/>
        </w:rPr>
        <w:t>(1999)</w:t>
      </w:r>
      <w:r w:rsidR="50785B78" w:rsidRPr="4A3C36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7A7C84" w14:textId="1447D9C8" w:rsidR="4A3C36C4" w:rsidRDefault="1D983ECB" w:rsidP="00E1451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t>Dessa forma, p</w:t>
      </w:r>
      <w:r w:rsidR="132E3101" w:rsidRPr="4A3C36C4">
        <w:rPr>
          <w:rFonts w:ascii="Times New Roman" w:eastAsia="Times New Roman" w:hAnsi="Times New Roman" w:cs="Times New Roman"/>
          <w:sz w:val="24"/>
          <w:szCs w:val="24"/>
        </w:rPr>
        <w:t>rincipalmente por contemplar parte da segunda década do século X</w:t>
      </w:r>
      <w:r w:rsidR="4855BAA1" w:rsidRPr="4A3C36C4">
        <w:rPr>
          <w:rFonts w:ascii="Times New Roman" w:eastAsia="Times New Roman" w:hAnsi="Times New Roman" w:cs="Times New Roman"/>
          <w:sz w:val="24"/>
          <w:szCs w:val="24"/>
        </w:rPr>
        <w:t>XI,</w:t>
      </w:r>
      <w:r w:rsidR="132E3101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637DCB" w:rsidRPr="4A3C36C4">
        <w:rPr>
          <w:rFonts w:ascii="Times New Roman" w:eastAsia="Times New Roman" w:hAnsi="Times New Roman" w:cs="Times New Roman"/>
          <w:sz w:val="24"/>
          <w:szCs w:val="24"/>
        </w:rPr>
        <w:t>percebemos algumas mudanças no comportamento de algumas variáveis</w:t>
      </w:r>
      <w:r w:rsidR="61B097F2" w:rsidRPr="4A3C36C4">
        <w:rPr>
          <w:rFonts w:ascii="Times New Roman" w:eastAsia="Times New Roman" w:hAnsi="Times New Roman" w:cs="Times New Roman"/>
          <w:sz w:val="24"/>
          <w:szCs w:val="24"/>
        </w:rPr>
        <w:t>,</w:t>
      </w:r>
      <w:r w:rsidR="60637DCB" w:rsidRPr="4A3C36C4">
        <w:rPr>
          <w:rFonts w:ascii="Times New Roman" w:eastAsia="Times New Roman" w:hAnsi="Times New Roman" w:cs="Times New Roman"/>
          <w:sz w:val="24"/>
          <w:szCs w:val="24"/>
        </w:rPr>
        <w:t xml:space="preserve"> que antes não </w:t>
      </w:r>
      <w:r w:rsidR="7E6181E5" w:rsidRPr="4A3C36C4">
        <w:rPr>
          <w:rFonts w:ascii="Times New Roman" w:eastAsia="Times New Roman" w:hAnsi="Times New Roman" w:cs="Times New Roman"/>
          <w:sz w:val="24"/>
          <w:szCs w:val="24"/>
        </w:rPr>
        <w:t>indicavam</w:t>
      </w:r>
      <w:r w:rsidR="60637DCB" w:rsidRPr="4A3C36C4">
        <w:rPr>
          <w:rFonts w:ascii="Times New Roman" w:eastAsia="Times New Roman" w:hAnsi="Times New Roman" w:cs="Times New Roman"/>
          <w:sz w:val="24"/>
          <w:szCs w:val="24"/>
        </w:rPr>
        <w:t xml:space="preserve"> a existência de um processo de desindustrialização</w:t>
      </w:r>
      <w:r w:rsidR="7A719F6A" w:rsidRPr="4A3C36C4">
        <w:rPr>
          <w:rFonts w:ascii="Times New Roman" w:eastAsia="Times New Roman" w:hAnsi="Times New Roman" w:cs="Times New Roman"/>
          <w:sz w:val="24"/>
          <w:szCs w:val="24"/>
        </w:rPr>
        <w:t xml:space="preserve"> e agora </w:t>
      </w:r>
      <w:r w:rsidR="75C1B7A8" w:rsidRPr="4A3C36C4">
        <w:rPr>
          <w:rFonts w:ascii="Times New Roman" w:eastAsia="Times New Roman" w:hAnsi="Times New Roman" w:cs="Times New Roman"/>
          <w:sz w:val="24"/>
          <w:szCs w:val="24"/>
        </w:rPr>
        <w:t>são compatíveis com essa tese</w:t>
      </w:r>
      <w:r w:rsidR="60637DCB" w:rsidRPr="4A3C36C4">
        <w:rPr>
          <w:rFonts w:ascii="Times New Roman" w:eastAsia="Times New Roman" w:hAnsi="Times New Roman" w:cs="Times New Roman"/>
          <w:sz w:val="24"/>
          <w:szCs w:val="24"/>
        </w:rPr>
        <w:t>.</w:t>
      </w:r>
      <w:r w:rsidR="209AEFA1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7A7F69" w14:textId="77777777" w:rsidR="00E14518" w:rsidRPr="00E14518" w:rsidRDefault="00E14518" w:rsidP="00E1451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4B635A41" w14:textId="285A5F14" w:rsidR="7F201F40" w:rsidRDefault="7F201F40" w:rsidP="4A3C36C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Referência Bibliografia</w:t>
      </w:r>
    </w:p>
    <w:p w14:paraId="26E8D92F" w14:textId="558A8FDE" w:rsidR="31B5FD65" w:rsidRDefault="31B5FD65" w:rsidP="4A3C36C4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BRESSER-PEREIRA, Luiz Carlos; MARCONI, Nelson. Doença holandesa e desindustrialização. </w:t>
      </w:r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Valor Econômico</w:t>
      </w: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v. 25, n. 11, p. 09, 2009.</w:t>
      </w:r>
    </w:p>
    <w:p w14:paraId="42E6FA87" w14:textId="635507DE" w:rsidR="1718FA92" w:rsidRDefault="1718FA92" w:rsidP="4A3C36C4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BRESSER-PEREIRA, </w:t>
      </w:r>
      <w:proofErr w:type="spellStart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Luis</w:t>
      </w:r>
      <w:proofErr w:type="spellEnd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OREIRO, José </w:t>
      </w:r>
      <w:proofErr w:type="spellStart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Luis</w:t>
      </w:r>
      <w:proofErr w:type="spellEnd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MARCONI, Nelson. </w:t>
      </w:r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Macroeconomia desenvolvimentista: teoria e política econômica do novo desenvolvimentismo</w:t>
      </w: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Elsevier</w:t>
      </w:r>
      <w:proofErr w:type="spellEnd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Brasil, 2017.</w:t>
      </w:r>
      <w:r w:rsidR="333D2791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333D2791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p.</w:t>
      </w:r>
      <w:proofErr w:type="gramEnd"/>
      <w:r w:rsidR="333D2791"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67-90.</w:t>
      </w:r>
    </w:p>
    <w:p w14:paraId="0EB8ED73" w14:textId="329AE8F2" w:rsidR="7FB2DDEC" w:rsidRDefault="7FB2DDEC" w:rsidP="4A3C36C4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sz w:val="24"/>
          <w:szCs w:val="24"/>
        </w:rPr>
        <w:t>CAVALCANTE, Luiz Ricardo. Classificações tecnológicas: uma sistematiza</w:t>
      </w:r>
      <w:r w:rsidR="4D8596C3" w:rsidRPr="4A3C36C4">
        <w:rPr>
          <w:rFonts w:ascii="Times New Roman" w:eastAsia="Times New Roman" w:hAnsi="Times New Roman" w:cs="Times New Roman"/>
          <w:sz w:val="24"/>
          <w:szCs w:val="24"/>
        </w:rPr>
        <w:t xml:space="preserve">ção. </w:t>
      </w:r>
      <w:r w:rsidR="4D8596C3" w:rsidRPr="4A3C36C4">
        <w:rPr>
          <w:rFonts w:ascii="Times New Roman" w:eastAsia="Times New Roman" w:hAnsi="Times New Roman" w:cs="Times New Roman"/>
          <w:b/>
          <w:bCs/>
          <w:sz w:val="24"/>
          <w:szCs w:val="24"/>
        </w:rPr>
        <w:t>Nota técnica - IPEA</w:t>
      </w:r>
      <w:r w:rsidR="4D8596C3" w:rsidRPr="4A3C36C4">
        <w:rPr>
          <w:rFonts w:ascii="Times New Roman" w:eastAsia="Times New Roman" w:hAnsi="Times New Roman" w:cs="Times New Roman"/>
          <w:sz w:val="24"/>
          <w:szCs w:val="24"/>
        </w:rPr>
        <w:t>, 2014.</w:t>
      </w:r>
    </w:p>
    <w:p w14:paraId="72307474" w14:textId="3D15E515" w:rsidR="250739F1" w:rsidRDefault="250739F1" w:rsidP="4A3C36C4">
      <w:pPr>
        <w:pStyle w:val="Ttulo3"/>
        <w:spacing w:before="0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4A3C36C4">
        <w:rPr>
          <w:rFonts w:ascii="Times New Roman" w:eastAsia="Times New Roman" w:hAnsi="Times New Roman" w:cs="Times New Roman"/>
          <w:color w:val="000000" w:themeColor="text1"/>
        </w:rPr>
        <w:lastRenderedPageBreak/>
        <w:t>ESTEVES, Luiz Eduardo; CORREIA, Fernando Motta.</w:t>
      </w:r>
      <w:r w:rsidRPr="4A3C36C4">
        <w:rPr>
          <w:rFonts w:ascii="Times New Roman" w:eastAsia="Times New Roman" w:hAnsi="Times New Roman" w:cs="Times New Roman"/>
          <w:color w:val="auto"/>
        </w:rPr>
        <w:t xml:space="preserve"> </w:t>
      </w:r>
      <w:r w:rsidR="57E02640" w:rsidRPr="4A3C36C4">
        <w:rPr>
          <w:rFonts w:ascii="Times New Roman" w:eastAsia="Times New Roman" w:hAnsi="Times New Roman" w:cs="Times New Roman"/>
          <w:color w:val="auto"/>
        </w:rPr>
        <w:t xml:space="preserve">Crescimento econômico e lei de </w:t>
      </w:r>
      <w:proofErr w:type="spellStart"/>
      <w:r w:rsidR="57E02640" w:rsidRPr="4A3C36C4">
        <w:rPr>
          <w:rFonts w:ascii="Times New Roman" w:eastAsia="Times New Roman" w:hAnsi="Times New Roman" w:cs="Times New Roman"/>
          <w:color w:val="auto"/>
        </w:rPr>
        <w:t>Thirlwall</w:t>
      </w:r>
      <w:proofErr w:type="spellEnd"/>
      <w:r w:rsidR="57E02640" w:rsidRPr="4A3C36C4">
        <w:rPr>
          <w:rFonts w:ascii="Times New Roman" w:eastAsia="Times New Roman" w:hAnsi="Times New Roman" w:cs="Times New Roman"/>
          <w:color w:val="auto"/>
        </w:rPr>
        <w:t>: uma análise para economias latino-</w:t>
      </w:r>
      <w:r w:rsidR="04D6AE4E" w:rsidRPr="4A3C36C4">
        <w:rPr>
          <w:rFonts w:ascii="Times New Roman" w:eastAsia="Times New Roman" w:hAnsi="Times New Roman" w:cs="Times New Roman"/>
          <w:color w:val="auto"/>
        </w:rPr>
        <w:t>americanas</w:t>
      </w:r>
      <w:r w:rsidRPr="4A3C36C4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576A2D38" w:rsidRPr="4A3C36C4">
        <w:rPr>
          <w:rFonts w:ascii="Times New Roman" w:eastAsia="Times New Roman" w:hAnsi="Times New Roman" w:cs="Times New Roman"/>
          <w:b/>
          <w:bCs/>
          <w:color w:val="000000" w:themeColor="text1"/>
        </w:rPr>
        <w:t>Análise Econômica</w:t>
      </w:r>
      <w:r w:rsidRPr="4A3C36C4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2C21A77D" w:rsidRPr="4A3C36C4">
        <w:rPr>
          <w:rFonts w:ascii="Times New Roman" w:eastAsia="Times New Roman" w:hAnsi="Times New Roman" w:cs="Times New Roman"/>
          <w:color w:val="auto"/>
        </w:rPr>
        <w:t>v. 30, n. 57, 2012</w:t>
      </w:r>
      <w:r w:rsidRPr="4A3C36C4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0C62090" w14:textId="2EB4A58D" w:rsidR="70FB86D4" w:rsidRDefault="70FB86D4" w:rsidP="4A3C36C4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MAIA, Bento A. A. 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>Há desindustrialização no Brasil? Um estudo da abordagem clássica e de análises alternativas</w:t>
      </w:r>
      <w:r w:rsidR="64671422" w:rsidRPr="4A3C36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A3C36C4">
        <w:rPr>
          <w:rFonts w:ascii="Times New Roman" w:eastAsia="Times New Roman" w:hAnsi="Times New Roman" w:cs="Times New Roman"/>
          <w:sz w:val="24"/>
          <w:szCs w:val="24"/>
        </w:rPr>
        <w:t>entre 1998 e 2014</w:t>
      </w: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</w:t>
      </w:r>
      <w:r w:rsidR="642E5A0C"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conomia e Sociedade </w:t>
      </w:r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687934F"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Campinas</w:t>
      </w:r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9394AB5" w:rsidRPr="4A3C36C4">
        <w:rPr>
          <w:rFonts w:ascii="Times New Roman" w:eastAsia="Times New Roman" w:hAnsi="Times New Roman" w:cs="Times New Roman"/>
          <w:sz w:val="24"/>
          <w:szCs w:val="24"/>
        </w:rPr>
        <w:t>v. 29, n. 2 (69), p. 549-579, 2020</w:t>
      </w: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DEE555A" w14:textId="0BF9886F" w:rsidR="12261752" w:rsidRDefault="12261752" w:rsidP="4A3C36C4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MARQUETTI, </w:t>
      </w:r>
      <w:proofErr w:type="spellStart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Adalmir</w:t>
      </w:r>
      <w:proofErr w:type="spellEnd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A. Progresso técnico, distribuição e crescimento na economia brasileira: 1955-1998. </w:t>
      </w:r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Estudos Econômicos (São Paulo)</w:t>
      </w: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v. 32, n. 1, p. 103-124, 2002.</w:t>
      </w:r>
    </w:p>
    <w:p w14:paraId="516E8B36" w14:textId="38CAFAC7" w:rsidR="54304A35" w:rsidRDefault="54304A35" w:rsidP="4A3C36C4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NASSIF, André. Há evidências de desindustrialização no Brasil</w:t>
      </w:r>
      <w:proofErr w:type="gramStart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?.</w:t>
      </w:r>
      <w:proofErr w:type="gramEnd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Brazilian</w:t>
      </w:r>
      <w:proofErr w:type="spellEnd"/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Journal</w:t>
      </w:r>
      <w:proofErr w:type="spellEnd"/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of</w:t>
      </w:r>
      <w:proofErr w:type="spellEnd"/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Political</w:t>
      </w:r>
      <w:proofErr w:type="spellEnd"/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Economy</w:t>
      </w:r>
      <w:proofErr w:type="spellEnd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v. 28, p. 72-96, 2008.</w:t>
      </w:r>
    </w:p>
    <w:p w14:paraId="0D1C4AD2" w14:textId="15896C07" w:rsidR="64206CE1" w:rsidRDefault="64206CE1" w:rsidP="4A3C36C4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OREIRO, José </w:t>
      </w:r>
      <w:proofErr w:type="spellStart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Luis</w:t>
      </w:r>
      <w:proofErr w:type="spellEnd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; FEIJÓ, Carmem A. Desindustrialização: conceituação, causas, efeitos e o caso brasileiro. </w:t>
      </w:r>
      <w:proofErr w:type="spellStart"/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Brazilian</w:t>
      </w:r>
      <w:proofErr w:type="spellEnd"/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Journal</w:t>
      </w:r>
      <w:proofErr w:type="spellEnd"/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of</w:t>
      </w:r>
      <w:proofErr w:type="spellEnd"/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Political</w:t>
      </w:r>
      <w:proofErr w:type="spellEnd"/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Economy</w:t>
      </w:r>
      <w:proofErr w:type="spellEnd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v. 30, p. 219-232, 2010.</w:t>
      </w:r>
    </w:p>
    <w:p w14:paraId="0F3B599F" w14:textId="38EBB5BC" w:rsidR="46D817A9" w:rsidRDefault="46D817A9" w:rsidP="4A3C36C4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PALMA, José Gabriel. Quatro fontes de desindustrialização e um novo conceito de doença holandesa. In: </w:t>
      </w:r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Conferência de industrialização, desindustrialização e desenvolvimento.</w:t>
      </w: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Federação das Indústrias do Estado de São Paulo, 2005.</w:t>
      </w:r>
    </w:p>
    <w:p w14:paraId="21456797" w14:textId="1C89A908" w:rsidR="46D817A9" w:rsidRDefault="46D817A9" w:rsidP="4A3C36C4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ROWTHORN, Robert; RAMASWAMY, </w:t>
      </w:r>
      <w:proofErr w:type="spellStart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Ramana</w:t>
      </w:r>
      <w:proofErr w:type="spellEnd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Growth</w:t>
      </w:r>
      <w:proofErr w:type="spellEnd"/>
      <w:proofErr w:type="gramStart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trade</w:t>
      </w:r>
      <w:proofErr w:type="gramEnd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</w:t>
      </w:r>
      <w:proofErr w:type="spellEnd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deindustrialization</w:t>
      </w:r>
      <w:proofErr w:type="spellEnd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IMF Staff </w:t>
      </w:r>
      <w:proofErr w:type="spellStart"/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papers</w:t>
      </w:r>
      <w:proofErr w:type="spellEnd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v. 46, n. 1, p. 18-41, 1999.</w:t>
      </w:r>
    </w:p>
    <w:p w14:paraId="1D4BD4EA" w14:textId="48A08027" w:rsidR="7F9CB203" w:rsidRDefault="7F9CB203" w:rsidP="4A3C36C4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SOARES, Cristiane </w:t>
      </w:r>
      <w:proofErr w:type="gramStart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et</w:t>
      </w:r>
      <w:proofErr w:type="gramEnd"/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al. Uma abordagem econométrica do processo de desindustrialização no caso brasileiro: elementos para o debate. </w:t>
      </w:r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ENCONTRO NACIONAL DE ECONOMIA</w:t>
      </w:r>
      <w:r w:rsidR="55DABDA6"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+9</w:t>
      </w:r>
      <w:r w:rsidRPr="4A3C36C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DA ANPEC</w:t>
      </w: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v. 36, p. 1-18, 2010.</w:t>
      </w:r>
    </w:p>
    <w:p w14:paraId="375544C3" w14:textId="22E9AFCA" w:rsidR="7F9CB203" w:rsidRDefault="7F9CB203" w:rsidP="4A3C36C4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SQUEFF, Gabriel Coelho. Desindustrialização: luzes e sombras no debate brasileiro. 2012.</w:t>
      </w:r>
    </w:p>
    <w:p w14:paraId="4762E35C" w14:textId="109CC4AD" w:rsidR="4A382508" w:rsidRDefault="4A382508" w:rsidP="4A3C36C4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A3C36C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ULHÔA, Wander Marcondes Moreira; BOTELHO, Marisa dos Reis A.; AVELLAR, Ana Paula Macedo de. Política industrial no Brasil nos anos 2000: Uma análise sob a perspectiva da execução orçamentária da União. 2019.</w:t>
      </w:r>
    </w:p>
    <w:p w14:paraId="5CD45414" w14:textId="4D5EC0E9" w:rsidR="4A3C36C4" w:rsidRDefault="4A3C36C4"/>
    <w:sectPr w:rsidR="4A3C36C4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71B4EB" w14:textId="77777777" w:rsidR="00864B81" w:rsidRDefault="00864B81">
      <w:pPr>
        <w:spacing w:after="0" w:line="240" w:lineRule="auto"/>
      </w:pPr>
      <w:r>
        <w:separator/>
      </w:r>
    </w:p>
  </w:endnote>
  <w:endnote w:type="continuationSeparator" w:id="0">
    <w:p w14:paraId="632B5BA2" w14:textId="77777777" w:rsidR="00864B81" w:rsidRDefault="00864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A3C36C4" w14:paraId="41D5BE1C" w14:textId="77777777" w:rsidTr="4A3C36C4">
      <w:tc>
        <w:tcPr>
          <w:tcW w:w="3005" w:type="dxa"/>
        </w:tcPr>
        <w:p w14:paraId="4BE207C5" w14:textId="5FF67DAB" w:rsidR="4A3C36C4" w:rsidRDefault="4A3C36C4" w:rsidP="4A3C36C4">
          <w:pPr>
            <w:pStyle w:val="Cabealho"/>
            <w:ind w:left="-115"/>
          </w:pPr>
        </w:p>
      </w:tc>
      <w:tc>
        <w:tcPr>
          <w:tcW w:w="3005" w:type="dxa"/>
        </w:tcPr>
        <w:p w14:paraId="5CABE187" w14:textId="5F468287" w:rsidR="4A3C36C4" w:rsidRDefault="4A3C36C4" w:rsidP="4A3C36C4">
          <w:pPr>
            <w:pStyle w:val="Cabealho"/>
            <w:jc w:val="center"/>
          </w:pPr>
        </w:p>
      </w:tc>
      <w:tc>
        <w:tcPr>
          <w:tcW w:w="3005" w:type="dxa"/>
        </w:tcPr>
        <w:p w14:paraId="3AA919F9" w14:textId="2E4F1870" w:rsidR="4A3C36C4" w:rsidRDefault="4A3C36C4" w:rsidP="4A3C36C4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 w:rsidR="00E14518">
            <w:fldChar w:fldCharType="separate"/>
          </w:r>
          <w:r w:rsidR="00E14518">
            <w:rPr>
              <w:noProof/>
            </w:rPr>
            <w:t>14</w:t>
          </w:r>
          <w:r>
            <w:fldChar w:fldCharType="end"/>
          </w:r>
        </w:p>
      </w:tc>
    </w:tr>
  </w:tbl>
  <w:p w14:paraId="3C0F50A4" w14:textId="304B3C8B" w:rsidR="4A3C36C4" w:rsidRDefault="4A3C36C4" w:rsidP="4A3C36C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DFCC0C" w14:textId="274E7FA3" w:rsidR="4A3C36C4" w:rsidRDefault="4A3C36C4" w:rsidP="4A3C36C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6DB9F6" w14:textId="77777777" w:rsidR="00864B81" w:rsidRDefault="00864B81">
      <w:pPr>
        <w:spacing w:after="0" w:line="240" w:lineRule="auto"/>
      </w:pPr>
      <w:r>
        <w:separator/>
      </w:r>
    </w:p>
  </w:footnote>
  <w:footnote w:type="continuationSeparator" w:id="0">
    <w:p w14:paraId="7CD23357" w14:textId="77777777" w:rsidR="00864B81" w:rsidRDefault="00864B81">
      <w:pPr>
        <w:spacing w:after="0" w:line="240" w:lineRule="auto"/>
      </w:pPr>
      <w:r>
        <w:continuationSeparator/>
      </w:r>
    </w:p>
  </w:footnote>
  <w:footnote w:id="1">
    <w:p w14:paraId="0D52EF52" w14:textId="2CF5B16D" w:rsidR="4A3C36C4" w:rsidRDefault="4A3C36C4" w:rsidP="4A3C36C4">
      <w:pPr>
        <w:pStyle w:val="Textodenotaderodap"/>
      </w:pPr>
      <w:r w:rsidRPr="4A3C36C4">
        <w:rPr>
          <w:rStyle w:val="Refdenotaderodap"/>
        </w:rPr>
        <w:footnoteRef/>
      </w:r>
      <w:r w:rsidRPr="4A3C36C4">
        <w:t xml:space="preserve"> Termo usado por </w:t>
      </w:r>
      <w:proofErr w:type="spellStart"/>
      <w:r w:rsidRPr="4A3C36C4">
        <w:t>Oreiro</w:t>
      </w:r>
      <w:proofErr w:type="spellEnd"/>
      <w:r w:rsidRPr="4A3C36C4">
        <w:t xml:space="preserve"> e Feijó para distinguir os país que passaram por tal processo a partir da década de 1970 e os países latino-americanos, que, segundo tais autores, se desindustrializaram a partir da década de 1990. Os países analisados por </w:t>
      </w:r>
      <w:proofErr w:type="spellStart"/>
      <w:r w:rsidRPr="4A3C36C4">
        <w:t>Rowthorn</w:t>
      </w:r>
      <w:proofErr w:type="spellEnd"/>
      <w:r w:rsidRPr="4A3C36C4">
        <w:t xml:space="preserve"> e </w:t>
      </w:r>
      <w:proofErr w:type="spellStart"/>
      <w:r w:rsidRPr="4A3C36C4">
        <w:t>Ramaswamy</w:t>
      </w:r>
      <w:proofErr w:type="spellEnd"/>
      <w:r w:rsidRPr="4A3C36C4">
        <w:t xml:space="preserve"> (1999) foram: </w:t>
      </w:r>
      <w:proofErr w:type="spellStart"/>
      <w:r w:rsidRPr="4A3C36C4">
        <w:rPr>
          <w:sz w:val="21"/>
          <w:szCs w:val="21"/>
        </w:rPr>
        <w:t>Australia</w:t>
      </w:r>
      <w:proofErr w:type="spellEnd"/>
      <w:r w:rsidRPr="4A3C36C4">
        <w:rPr>
          <w:sz w:val="21"/>
          <w:szCs w:val="21"/>
        </w:rPr>
        <w:t xml:space="preserve">, </w:t>
      </w:r>
      <w:proofErr w:type="spellStart"/>
      <w:r w:rsidRPr="4A3C36C4">
        <w:rPr>
          <w:sz w:val="21"/>
          <w:szCs w:val="21"/>
        </w:rPr>
        <w:t>Austria</w:t>
      </w:r>
      <w:proofErr w:type="spellEnd"/>
      <w:r w:rsidRPr="4A3C36C4">
        <w:rPr>
          <w:sz w:val="21"/>
          <w:szCs w:val="21"/>
        </w:rPr>
        <w:t xml:space="preserve">, </w:t>
      </w:r>
      <w:proofErr w:type="spellStart"/>
      <w:r w:rsidRPr="4A3C36C4">
        <w:rPr>
          <w:sz w:val="21"/>
          <w:szCs w:val="21"/>
        </w:rPr>
        <w:t>Belgium</w:t>
      </w:r>
      <w:proofErr w:type="spellEnd"/>
      <w:r w:rsidRPr="4A3C36C4">
        <w:rPr>
          <w:sz w:val="21"/>
          <w:szCs w:val="21"/>
        </w:rPr>
        <w:t xml:space="preserve">, Canada, </w:t>
      </w:r>
      <w:proofErr w:type="spellStart"/>
      <w:r w:rsidRPr="4A3C36C4">
        <w:rPr>
          <w:sz w:val="21"/>
          <w:szCs w:val="21"/>
        </w:rPr>
        <w:t>Denmark</w:t>
      </w:r>
      <w:proofErr w:type="spellEnd"/>
      <w:r w:rsidRPr="4A3C36C4">
        <w:rPr>
          <w:sz w:val="21"/>
          <w:szCs w:val="21"/>
        </w:rPr>
        <w:t xml:space="preserve">, </w:t>
      </w:r>
      <w:proofErr w:type="spellStart"/>
      <w:r w:rsidRPr="4A3C36C4">
        <w:rPr>
          <w:sz w:val="21"/>
          <w:szCs w:val="21"/>
        </w:rPr>
        <w:t>Finland</w:t>
      </w:r>
      <w:proofErr w:type="spellEnd"/>
      <w:r w:rsidRPr="4A3C36C4">
        <w:rPr>
          <w:sz w:val="21"/>
          <w:szCs w:val="21"/>
        </w:rPr>
        <w:t xml:space="preserve">, France, </w:t>
      </w:r>
      <w:proofErr w:type="spellStart"/>
      <w:r w:rsidRPr="4A3C36C4">
        <w:rPr>
          <w:sz w:val="21"/>
          <w:szCs w:val="21"/>
        </w:rPr>
        <w:t>Germany</w:t>
      </w:r>
      <w:proofErr w:type="spellEnd"/>
      <w:r w:rsidRPr="4A3C36C4">
        <w:rPr>
          <w:sz w:val="21"/>
          <w:szCs w:val="21"/>
        </w:rPr>
        <w:t xml:space="preserve">, </w:t>
      </w:r>
      <w:proofErr w:type="spellStart"/>
      <w:r w:rsidRPr="4A3C36C4">
        <w:rPr>
          <w:sz w:val="21"/>
          <w:szCs w:val="21"/>
        </w:rPr>
        <w:t>Greece</w:t>
      </w:r>
      <w:proofErr w:type="spellEnd"/>
      <w:r w:rsidRPr="4A3C36C4">
        <w:rPr>
          <w:sz w:val="21"/>
          <w:szCs w:val="21"/>
        </w:rPr>
        <w:t xml:space="preserve">, </w:t>
      </w:r>
      <w:proofErr w:type="spellStart"/>
      <w:r w:rsidRPr="4A3C36C4">
        <w:rPr>
          <w:sz w:val="21"/>
          <w:szCs w:val="21"/>
        </w:rPr>
        <w:t>Italy</w:t>
      </w:r>
      <w:proofErr w:type="spellEnd"/>
      <w:r w:rsidRPr="4A3C36C4">
        <w:rPr>
          <w:sz w:val="21"/>
          <w:szCs w:val="21"/>
        </w:rPr>
        <w:t xml:space="preserve">, </w:t>
      </w:r>
      <w:proofErr w:type="spellStart"/>
      <w:r w:rsidRPr="4A3C36C4">
        <w:rPr>
          <w:sz w:val="21"/>
          <w:szCs w:val="21"/>
        </w:rPr>
        <w:t>Japan</w:t>
      </w:r>
      <w:proofErr w:type="spellEnd"/>
      <w:r w:rsidRPr="4A3C36C4">
        <w:rPr>
          <w:sz w:val="21"/>
          <w:szCs w:val="21"/>
        </w:rPr>
        <w:t xml:space="preserve">, </w:t>
      </w:r>
      <w:proofErr w:type="spellStart"/>
      <w:r w:rsidRPr="4A3C36C4">
        <w:rPr>
          <w:sz w:val="21"/>
          <w:szCs w:val="21"/>
        </w:rPr>
        <w:t>the</w:t>
      </w:r>
      <w:proofErr w:type="spellEnd"/>
      <w:r w:rsidRPr="4A3C36C4">
        <w:rPr>
          <w:sz w:val="21"/>
          <w:szCs w:val="21"/>
        </w:rPr>
        <w:t xml:space="preserve"> </w:t>
      </w:r>
      <w:proofErr w:type="spellStart"/>
      <w:r w:rsidRPr="4A3C36C4">
        <w:rPr>
          <w:sz w:val="21"/>
          <w:szCs w:val="21"/>
        </w:rPr>
        <w:t>Netherlands</w:t>
      </w:r>
      <w:proofErr w:type="spellEnd"/>
      <w:r w:rsidRPr="4A3C36C4">
        <w:rPr>
          <w:sz w:val="21"/>
          <w:szCs w:val="21"/>
        </w:rPr>
        <w:t xml:space="preserve">, New </w:t>
      </w:r>
      <w:proofErr w:type="spellStart"/>
      <w:r w:rsidRPr="4A3C36C4">
        <w:rPr>
          <w:sz w:val="21"/>
          <w:szCs w:val="21"/>
        </w:rPr>
        <w:t>Zealand</w:t>
      </w:r>
      <w:proofErr w:type="spellEnd"/>
      <w:r w:rsidRPr="4A3C36C4">
        <w:rPr>
          <w:sz w:val="21"/>
          <w:szCs w:val="21"/>
        </w:rPr>
        <w:t xml:space="preserve">, </w:t>
      </w:r>
      <w:proofErr w:type="spellStart"/>
      <w:r w:rsidRPr="4A3C36C4">
        <w:rPr>
          <w:sz w:val="21"/>
          <w:szCs w:val="21"/>
        </w:rPr>
        <w:t>Norway</w:t>
      </w:r>
      <w:proofErr w:type="spellEnd"/>
      <w:r w:rsidRPr="4A3C36C4">
        <w:rPr>
          <w:sz w:val="21"/>
          <w:szCs w:val="21"/>
        </w:rPr>
        <w:t xml:space="preserve">, Spain, </w:t>
      </w:r>
      <w:proofErr w:type="spellStart"/>
      <w:r w:rsidRPr="4A3C36C4">
        <w:rPr>
          <w:sz w:val="21"/>
          <w:szCs w:val="21"/>
        </w:rPr>
        <w:t>Sweden</w:t>
      </w:r>
      <w:proofErr w:type="spellEnd"/>
      <w:r w:rsidRPr="4A3C36C4">
        <w:rPr>
          <w:sz w:val="21"/>
          <w:szCs w:val="21"/>
        </w:rPr>
        <w:t xml:space="preserve">, </w:t>
      </w:r>
      <w:proofErr w:type="spellStart"/>
      <w:r w:rsidRPr="4A3C36C4">
        <w:rPr>
          <w:sz w:val="21"/>
          <w:szCs w:val="21"/>
        </w:rPr>
        <w:t>the</w:t>
      </w:r>
      <w:proofErr w:type="spellEnd"/>
      <w:r w:rsidRPr="4A3C36C4">
        <w:rPr>
          <w:sz w:val="21"/>
          <w:szCs w:val="21"/>
        </w:rPr>
        <w:t xml:space="preserve"> United </w:t>
      </w:r>
      <w:proofErr w:type="spellStart"/>
      <w:r w:rsidRPr="4A3C36C4">
        <w:rPr>
          <w:sz w:val="21"/>
          <w:szCs w:val="21"/>
        </w:rPr>
        <w:t>Kingdom</w:t>
      </w:r>
      <w:proofErr w:type="spellEnd"/>
      <w:r w:rsidRPr="4A3C36C4">
        <w:rPr>
          <w:sz w:val="21"/>
          <w:szCs w:val="21"/>
        </w:rPr>
        <w:t xml:space="preserve">, </w:t>
      </w:r>
      <w:proofErr w:type="spellStart"/>
      <w:r w:rsidRPr="4A3C36C4">
        <w:rPr>
          <w:sz w:val="21"/>
          <w:szCs w:val="21"/>
        </w:rPr>
        <w:t>and</w:t>
      </w:r>
      <w:proofErr w:type="spellEnd"/>
      <w:r w:rsidRPr="4A3C36C4">
        <w:rPr>
          <w:sz w:val="21"/>
          <w:szCs w:val="21"/>
        </w:rPr>
        <w:t xml:space="preserve"> </w:t>
      </w:r>
      <w:proofErr w:type="spellStart"/>
      <w:r w:rsidRPr="4A3C36C4">
        <w:rPr>
          <w:sz w:val="21"/>
          <w:szCs w:val="21"/>
        </w:rPr>
        <w:t>the</w:t>
      </w:r>
      <w:proofErr w:type="spellEnd"/>
      <w:r w:rsidRPr="4A3C36C4">
        <w:rPr>
          <w:sz w:val="21"/>
          <w:szCs w:val="21"/>
        </w:rPr>
        <w:t xml:space="preserve"> United </w:t>
      </w:r>
      <w:proofErr w:type="spellStart"/>
      <w:r w:rsidRPr="4A3C36C4">
        <w:rPr>
          <w:sz w:val="21"/>
          <w:szCs w:val="21"/>
        </w:rPr>
        <w:t>States</w:t>
      </w:r>
      <w:proofErr w:type="spellEnd"/>
      <w:r w:rsidRPr="4A3C36C4">
        <w:rPr>
          <w:sz w:val="21"/>
          <w:szCs w:val="21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A3C36C4" w14:paraId="22858346" w14:textId="77777777" w:rsidTr="4A3C36C4">
      <w:trPr>
        <w:trHeight w:val="300"/>
      </w:trPr>
      <w:tc>
        <w:tcPr>
          <w:tcW w:w="3005" w:type="dxa"/>
        </w:tcPr>
        <w:p w14:paraId="0F7F8673" w14:textId="586616EB" w:rsidR="4A3C36C4" w:rsidRDefault="4A3C36C4" w:rsidP="4A3C36C4">
          <w:pPr>
            <w:pStyle w:val="Cabealho"/>
            <w:ind w:left="-115"/>
          </w:pPr>
        </w:p>
      </w:tc>
      <w:tc>
        <w:tcPr>
          <w:tcW w:w="3005" w:type="dxa"/>
        </w:tcPr>
        <w:p w14:paraId="173CC125" w14:textId="1368C2B3" w:rsidR="4A3C36C4" w:rsidRDefault="4A3C36C4" w:rsidP="4A3C36C4">
          <w:pPr>
            <w:pStyle w:val="Cabealho"/>
            <w:jc w:val="center"/>
          </w:pPr>
        </w:p>
      </w:tc>
      <w:tc>
        <w:tcPr>
          <w:tcW w:w="3005" w:type="dxa"/>
        </w:tcPr>
        <w:p w14:paraId="23176D51" w14:textId="7ADC3782" w:rsidR="4A3C36C4" w:rsidRDefault="4A3C36C4" w:rsidP="4A3C36C4">
          <w:pPr>
            <w:pStyle w:val="Cabealho"/>
            <w:ind w:right="-115"/>
            <w:jc w:val="right"/>
          </w:pPr>
        </w:p>
      </w:tc>
    </w:tr>
  </w:tbl>
  <w:p w14:paraId="11CAB9A6" w14:textId="50B60345" w:rsidR="4A3C36C4" w:rsidRDefault="4A3C36C4" w:rsidP="4A3C36C4">
    <w:pPr>
      <w:pStyle w:val="Cabealho"/>
      <w:rPr>
        <w:rFonts w:ascii="Times New Roman" w:eastAsia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A3C36C4" w14:paraId="0FBCC56A" w14:textId="77777777" w:rsidTr="4A3C36C4">
      <w:tc>
        <w:tcPr>
          <w:tcW w:w="3005" w:type="dxa"/>
        </w:tcPr>
        <w:p w14:paraId="20771D83" w14:textId="42368EDC" w:rsidR="4A3C36C4" w:rsidRDefault="4A3C36C4" w:rsidP="4A3C36C4">
          <w:pPr>
            <w:pStyle w:val="Cabealho"/>
            <w:ind w:left="-115"/>
          </w:pPr>
        </w:p>
      </w:tc>
      <w:tc>
        <w:tcPr>
          <w:tcW w:w="3005" w:type="dxa"/>
        </w:tcPr>
        <w:p w14:paraId="61A11D9C" w14:textId="3C08FC60" w:rsidR="4A3C36C4" w:rsidRDefault="4A3C36C4" w:rsidP="4A3C36C4">
          <w:pPr>
            <w:pStyle w:val="Cabealho"/>
            <w:jc w:val="center"/>
          </w:pPr>
        </w:p>
      </w:tc>
      <w:tc>
        <w:tcPr>
          <w:tcW w:w="3005" w:type="dxa"/>
        </w:tcPr>
        <w:p w14:paraId="1BE245CA" w14:textId="40614F33" w:rsidR="4A3C36C4" w:rsidRDefault="4A3C36C4" w:rsidP="4A3C36C4">
          <w:pPr>
            <w:pStyle w:val="Cabealho"/>
            <w:ind w:right="-115"/>
            <w:jc w:val="right"/>
          </w:pPr>
        </w:p>
      </w:tc>
    </w:tr>
  </w:tbl>
  <w:p w14:paraId="4D3E7885" w14:textId="13963423" w:rsidR="4A3C36C4" w:rsidRDefault="4A3C36C4" w:rsidP="4A3C36C4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cZmE6Me4D2i5uJ" int2:id="8xqAMrV6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27BC6"/>
    <w:multiLevelType w:val="hybridMultilevel"/>
    <w:tmpl w:val="42C87218"/>
    <w:lvl w:ilvl="0" w:tplc="8D6A8E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5B63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8E09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FC0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2288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A6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24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005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909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0097A"/>
    <w:multiLevelType w:val="multilevel"/>
    <w:tmpl w:val="984C0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nsid w:val="14856578"/>
    <w:multiLevelType w:val="hybridMultilevel"/>
    <w:tmpl w:val="E80A6EE8"/>
    <w:lvl w:ilvl="0" w:tplc="211C9E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60CF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18A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660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9EFE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40B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46D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022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A4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009B4"/>
    <w:multiLevelType w:val="hybridMultilevel"/>
    <w:tmpl w:val="F59C20A0"/>
    <w:lvl w:ilvl="0" w:tplc="F176D9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328F0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D6E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9A9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68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A459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608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AFB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C6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33BA8"/>
    <w:multiLevelType w:val="hybridMultilevel"/>
    <w:tmpl w:val="AD74B2F8"/>
    <w:lvl w:ilvl="0" w:tplc="71786D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4CE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6C8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C7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ECF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8280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781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E88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D80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212350"/>
    <w:multiLevelType w:val="hybridMultilevel"/>
    <w:tmpl w:val="F2E6226A"/>
    <w:lvl w:ilvl="0" w:tplc="AE604A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F684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5EA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6C0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DCC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C3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B40F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C85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763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2863A1"/>
    <w:multiLevelType w:val="hybridMultilevel"/>
    <w:tmpl w:val="C49043C8"/>
    <w:lvl w:ilvl="0" w:tplc="CDAE35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86E7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182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4EB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2E8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F8C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42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12A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D6E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E55339"/>
    <w:multiLevelType w:val="hybridMultilevel"/>
    <w:tmpl w:val="D6DE9DB0"/>
    <w:lvl w:ilvl="0" w:tplc="FD14AF36">
      <w:start w:val="1"/>
      <w:numFmt w:val="decimal"/>
      <w:lvlText w:val="%1."/>
      <w:lvlJc w:val="left"/>
      <w:pPr>
        <w:ind w:left="720" w:hanging="360"/>
      </w:pPr>
    </w:lvl>
    <w:lvl w:ilvl="1" w:tplc="445CF05E">
      <w:start w:val="1"/>
      <w:numFmt w:val="lowerLetter"/>
      <w:lvlText w:val="%2."/>
      <w:lvlJc w:val="left"/>
      <w:pPr>
        <w:ind w:left="1440" w:hanging="360"/>
      </w:pPr>
    </w:lvl>
    <w:lvl w:ilvl="2" w:tplc="E7A2C96E">
      <w:start w:val="1"/>
      <w:numFmt w:val="lowerRoman"/>
      <w:lvlText w:val="%3."/>
      <w:lvlJc w:val="right"/>
      <w:pPr>
        <w:ind w:left="2160" w:hanging="180"/>
      </w:pPr>
    </w:lvl>
    <w:lvl w:ilvl="3" w:tplc="F9642448">
      <w:start w:val="1"/>
      <w:numFmt w:val="decimal"/>
      <w:lvlText w:val="%4."/>
      <w:lvlJc w:val="left"/>
      <w:pPr>
        <w:ind w:left="2880" w:hanging="360"/>
      </w:pPr>
    </w:lvl>
    <w:lvl w:ilvl="4" w:tplc="2F6A64D2">
      <w:start w:val="1"/>
      <w:numFmt w:val="lowerLetter"/>
      <w:lvlText w:val="%5."/>
      <w:lvlJc w:val="left"/>
      <w:pPr>
        <w:ind w:left="3600" w:hanging="360"/>
      </w:pPr>
    </w:lvl>
    <w:lvl w:ilvl="5" w:tplc="3D2ACD08">
      <w:start w:val="1"/>
      <w:numFmt w:val="lowerRoman"/>
      <w:lvlText w:val="%6."/>
      <w:lvlJc w:val="right"/>
      <w:pPr>
        <w:ind w:left="4320" w:hanging="180"/>
      </w:pPr>
    </w:lvl>
    <w:lvl w:ilvl="6" w:tplc="2898A684">
      <w:start w:val="1"/>
      <w:numFmt w:val="decimal"/>
      <w:lvlText w:val="%7."/>
      <w:lvlJc w:val="left"/>
      <w:pPr>
        <w:ind w:left="5040" w:hanging="360"/>
      </w:pPr>
    </w:lvl>
    <w:lvl w:ilvl="7" w:tplc="98A46268">
      <w:start w:val="1"/>
      <w:numFmt w:val="lowerLetter"/>
      <w:lvlText w:val="%8."/>
      <w:lvlJc w:val="left"/>
      <w:pPr>
        <w:ind w:left="5760" w:hanging="360"/>
      </w:pPr>
    </w:lvl>
    <w:lvl w:ilvl="8" w:tplc="9FCA6F5E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E65EE2"/>
    <w:multiLevelType w:val="hybridMultilevel"/>
    <w:tmpl w:val="A9BC320C"/>
    <w:lvl w:ilvl="0" w:tplc="69FEBB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1E3F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44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5C37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4402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627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CE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E48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A081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584ECD"/>
    <w:multiLevelType w:val="hybridMultilevel"/>
    <w:tmpl w:val="C5945828"/>
    <w:lvl w:ilvl="0" w:tplc="69149058">
      <w:start w:val="1"/>
      <w:numFmt w:val="decimal"/>
      <w:lvlText w:val="%1."/>
      <w:lvlJc w:val="left"/>
      <w:pPr>
        <w:ind w:left="720" w:hanging="360"/>
      </w:pPr>
    </w:lvl>
    <w:lvl w:ilvl="1" w:tplc="E5D83986">
      <w:start w:val="1"/>
      <w:numFmt w:val="lowerLetter"/>
      <w:lvlText w:val="%2."/>
      <w:lvlJc w:val="left"/>
      <w:pPr>
        <w:ind w:left="1440" w:hanging="360"/>
      </w:pPr>
    </w:lvl>
    <w:lvl w:ilvl="2" w:tplc="2970368E">
      <w:start w:val="1"/>
      <w:numFmt w:val="lowerRoman"/>
      <w:lvlText w:val="%3."/>
      <w:lvlJc w:val="right"/>
      <w:pPr>
        <w:ind w:left="2160" w:hanging="180"/>
      </w:pPr>
    </w:lvl>
    <w:lvl w:ilvl="3" w:tplc="2E668B44">
      <w:start w:val="1"/>
      <w:numFmt w:val="decimal"/>
      <w:lvlText w:val="%4."/>
      <w:lvlJc w:val="left"/>
      <w:pPr>
        <w:ind w:left="2880" w:hanging="360"/>
      </w:pPr>
    </w:lvl>
    <w:lvl w:ilvl="4" w:tplc="3F54DA14">
      <w:start w:val="1"/>
      <w:numFmt w:val="lowerLetter"/>
      <w:lvlText w:val="%5."/>
      <w:lvlJc w:val="left"/>
      <w:pPr>
        <w:ind w:left="3600" w:hanging="360"/>
      </w:pPr>
    </w:lvl>
    <w:lvl w:ilvl="5" w:tplc="D8B2A01A">
      <w:start w:val="1"/>
      <w:numFmt w:val="lowerRoman"/>
      <w:lvlText w:val="%6."/>
      <w:lvlJc w:val="right"/>
      <w:pPr>
        <w:ind w:left="4320" w:hanging="180"/>
      </w:pPr>
    </w:lvl>
    <w:lvl w:ilvl="6" w:tplc="AFCA5E40">
      <w:start w:val="1"/>
      <w:numFmt w:val="decimal"/>
      <w:lvlText w:val="%7."/>
      <w:lvlJc w:val="left"/>
      <w:pPr>
        <w:ind w:left="5040" w:hanging="360"/>
      </w:pPr>
    </w:lvl>
    <w:lvl w:ilvl="7" w:tplc="187E08A8">
      <w:start w:val="1"/>
      <w:numFmt w:val="lowerLetter"/>
      <w:lvlText w:val="%8."/>
      <w:lvlJc w:val="left"/>
      <w:pPr>
        <w:ind w:left="5760" w:hanging="360"/>
      </w:pPr>
    </w:lvl>
    <w:lvl w:ilvl="8" w:tplc="6DF0334A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1A6A69"/>
    <w:multiLevelType w:val="hybridMultilevel"/>
    <w:tmpl w:val="1CEE3932"/>
    <w:lvl w:ilvl="0" w:tplc="9FC836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478D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4A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D4B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BA39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D4A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48F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64F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3886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CB2E75"/>
    <w:multiLevelType w:val="hybridMultilevel"/>
    <w:tmpl w:val="0B1A4524"/>
    <w:lvl w:ilvl="0" w:tplc="E73228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2809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6A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649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EA8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3E2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2D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44AF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044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896BD7"/>
    <w:multiLevelType w:val="hybridMultilevel"/>
    <w:tmpl w:val="C35E80A0"/>
    <w:lvl w:ilvl="0" w:tplc="EFB6A2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1076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424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A9C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0081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4D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041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1A5D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BAA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12"/>
  </w:num>
  <w:num w:numId="5">
    <w:abstractNumId w:val="11"/>
  </w:num>
  <w:num w:numId="6">
    <w:abstractNumId w:val="3"/>
  </w:num>
  <w:num w:numId="7">
    <w:abstractNumId w:val="0"/>
  </w:num>
  <w:num w:numId="8">
    <w:abstractNumId w:val="8"/>
  </w:num>
  <w:num w:numId="9">
    <w:abstractNumId w:val="2"/>
  </w:num>
  <w:num w:numId="10">
    <w:abstractNumId w:val="6"/>
  </w:num>
  <w:num w:numId="11">
    <w:abstractNumId w:val="7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A06133"/>
    <w:rsid w:val="000EA753"/>
    <w:rsid w:val="000EFD45"/>
    <w:rsid w:val="00134155"/>
    <w:rsid w:val="00439B34"/>
    <w:rsid w:val="0049166E"/>
    <w:rsid w:val="004C53BA"/>
    <w:rsid w:val="00557D9C"/>
    <w:rsid w:val="00591ED7"/>
    <w:rsid w:val="006BDFA0"/>
    <w:rsid w:val="0072AB82"/>
    <w:rsid w:val="008370A1"/>
    <w:rsid w:val="008409C8"/>
    <w:rsid w:val="00864B81"/>
    <w:rsid w:val="0089BB37"/>
    <w:rsid w:val="008CB422"/>
    <w:rsid w:val="00A5D3F9"/>
    <w:rsid w:val="00B561A2"/>
    <w:rsid w:val="00B88660"/>
    <w:rsid w:val="00D647BB"/>
    <w:rsid w:val="00D7BC59"/>
    <w:rsid w:val="00DB9A5D"/>
    <w:rsid w:val="00DDDE09"/>
    <w:rsid w:val="00E14518"/>
    <w:rsid w:val="00F2F2FF"/>
    <w:rsid w:val="0100D931"/>
    <w:rsid w:val="010AD014"/>
    <w:rsid w:val="01102CF4"/>
    <w:rsid w:val="0122DC47"/>
    <w:rsid w:val="01250B8B"/>
    <w:rsid w:val="01277720"/>
    <w:rsid w:val="013FCCAC"/>
    <w:rsid w:val="015C7F92"/>
    <w:rsid w:val="0181979E"/>
    <w:rsid w:val="018B9551"/>
    <w:rsid w:val="01916380"/>
    <w:rsid w:val="01A22414"/>
    <w:rsid w:val="01ACD594"/>
    <w:rsid w:val="01AEF72B"/>
    <w:rsid w:val="01B21912"/>
    <w:rsid w:val="01C05D4B"/>
    <w:rsid w:val="01C35C3D"/>
    <w:rsid w:val="01CD1E43"/>
    <w:rsid w:val="01D9F637"/>
    <w:rsid w:val="01F46512"/>
    <w:rsid w:val="01FC0081"/>
    <w:rsid w:val="01FF1D59"/>
    <w:rsid w:val="02076810"/>
    <w:rsid w:val="021B1033"/>
    <w:rsid w:val="021D0394"/>
    <w:rsid w:val="022CF095"/>
    <w:rsid w:val="0238FFBD"/>
    <w:rsid w:val="0241A45A"/>
    <w:rsid w:val="02524733"/>
    <w:rsid w:val="025C4735"/>
    <w:rsid w:val="0262B332"/>
    <w:rsid w:val="0266961E"/>
    <w:rsid w:val="0273A180"/>
    <w:rsid w:val="0279AE6A"/>
    <w:rsid w:val="02819F70"/>
    <w:rsid w:val="02843C03"/>
    <w:rsid w:val="0289F12B"/>
    <w:rsid w:val="028BC38E"/>
    <w:rsid w:val="029E4122"/>
    <w:rsid w:val="029F28D7"/>
    <w:rsid w:val="02A2D4A9"/>
    <w:rsid w:val="02A50D38"/>
    <w:rsid w:val="02AB83CA"/>
    <w:rsid w:val="02AF30EA"/>
    <w:rsid w:val="02B36D70"/>
    <w:rsid w:val="02B49EBE"/>
    <w:rsid w:val="02BD7B5C"/>
    <w:rsid w:val="02D06169"/>
    <w:rsid w:val="02D713C5"/>
    <w:rsid w:val="02E8EEF5"/>
    <w:rsid w:val="02F03042"/>
    <w:rsid w:val="030F0901"/>
    <w:rsid w:val="032765B2"/>
    <w:rsid w:val="032C1084"/>
    <w:rsid w:val="032FB5EC"/>
    <w:rsid w:val="0338DFDC"/>
    <w:rsid w:val="033B3183"/>
    <w:rsid w:val="0348208B"/>
    <w:rsid w:val="03585589"/>
    <w:rsid w:val="03624DD8"/>
    <w:rsid w:val="03789F4A"/>
    <w:rsid w:val="037CE6C7"/>
    <w:rsid w:val="037D08F1"/>
    <w:rsid w:val="0388A4B6"/>
    <w:rsid w:val="03903573"/>
    <w:rsid w:val="039B0E7D"/>
    <w:rsid w:val="03A07C65"/>
    <w:rsid w:val="03B01331"/>
    <w:rsid w:val="03BA2E9C"/>
    <w:rsid w:val="03BB54FF"/>
    <w:rsid w:val="03BF3EFE"/>
    <w:rsid w:val="03C286DE"/>
    <w:rsid w:val="03C72AF6"/>
    <w:rsid w:val="03CA3A66"/>
    <w:rsid w:val="03D4D253"/>
    <w:rsid w:val="03DAF4A2"/>
    <w:rsid w:val="03E1F619"/>
    <w:rsid w:val="03EDE26D"/>
    <w:rsid w:val="04015BEF"/>
    <w:rsid w:val="04090DA0"/>
    <w:rsid w:val="0421921B"/>
    <w:rsid w:val="0426C3E3"/>
    <w:rsid w:val="042FA377"/>
    <w:rsid w:val="04307010"/>
    <w:rsid w:val="04446CDA"/>
    <w:rsid w:val="044DA3BF"/>
    <w:rsid w:val="04531CEF"/>
    <w:rsid w:val="0453D38C"/>
    <w:rsid w:val="045F17E2"/>
    <w:rsid w:val="0477B720"/>
    <w:rsid w:val="0486F9B9"/>
    <w:rsid w:val="049810BB"/>
    <w:rsid w:val="04A1E952"/>
    <w:rsid w:val="04B9E3B7"/>
    <w:rsid w:val="04D6AE4E"/>
    <w:rsid w:val="04E2BF90"/>
    <w:rsid w:val="04EDC57E"/>
    <w:rsid w:val="04EE9FFE"/>
    <w:rsid w:val="05098D6C"/>
    <w:rsid w:val="0509FE28"/>
    <w:rsid w:val="051A17EE"/>
    <w:rsid w:val="051DE505"/>
    <w:rsid w:val="051E5D30"/>
    <w:rsid w:val="052EC19D"/>
    <w:rsid w:val="053C4CC6"/>
    <w:rsid w:val="0547617A"/>
    <w:rsid w:val="054DF80D"/>
    <w:rsid w:val="054F2EF2"/>
    <w:rsid w:val="05545C40"/>
    <w:rsid w:val="0559B624"/>
    <w:rsid w:val="055BB2FB"/>
    <w:rsid w:val="056580B3"/>
    <w:rsid w:val="057E8A63"/>
    <w:rsid w:val="05803683"/>
    <w:rsid w:val="05926D79"/>
    <w:rsid w:val="05942E96"/>
    <w:rsid w:val="05970BA7"/>
    <w:rsid w:val="059FE8DC"/>
    <w:rsid w:val="05ABA5A6"/>
    <w:rsid w:val="05AF0B80"/>
    <w:rsid w:val="05B4AA7A"/>
    <w:rsid w:val="05CCB542"/>
    <w:rsid w:val="05FD5A8C"/>
    <w:rsid w:val="06017D0C"/>
    <w:rsid w:val="06058128"/>
    <w:rsid w:val="06112F02"/>
    <w:rsid w:val="06158696"/>
    <w:rsid w:val="061774B6"/>
    <w:rsid w:val="06181024"/>
    <w:rsid w:val="061A027D"/>
    <w:rsid w:val="061AA6A1"/>
    <w:rsid w:val="061DC6A3"/>
    <w:rsid w:val="062B58F1"/>
    <w:rsid w:val="062E6942"/>
    <w:rsid w:val="0637C346"/>
    <w:rsid w:val="0643B7C4"/>
    <w:rsid w:val="0649AC11"/>
    <w:rsid w:val="067A6B7C"/>
    <w:rsid w:val="068046B7"/>
    <w:rsid w:val="0687280A"/>
    <w:rsid w:val="0687934F"/>
    <w:rsid w:val="068AE2A9"/>
    <w:rsid w:val="06ACF159"/>
    <w:rsid w:val="06B0CC90"/>
    <w:rsid w:val="06B169A1"/>
    <w:rsid w:val="06B2DCB8"/>
    <w:rsid w:val="06B3FA15"/>
    <w:rsid w:val="06B61C8C"/>
    <w:rsid w:val="06BB1570"/>
    <w:rsid w:val="06BCA835"/>
    <w:rsid w:val="06C21AE2"/>
    <w:rsid w:val="06C48BDF"/>
    <w:rsid w:val="06C88782"/>
    <w:rsid w:val="06CAC1B9"/>
    <w:rsid w:val="06CE216A"/>
    <w:rsid w:val="06EB64F1"/>
    <w:rsid w:val="06F63737"/>
    <w:rsid w:val="06F69D22"/>
    <w:rsid w:val="06F99E0C"/>
    <w:rsid w:val="0700CA96"/>
    <w:rsid w:val="07242153"/>
    <w:rsid w:val="073D39A1"/>
    <w:rsid w:val="07417C82"/>
    <w:rsid w:val="07543C1C"/>
    <w:rsid w:val="075886C6"/>
    <w:rsid w:val="075D624E"/>
    <w:rsid w:val="075D993C"/>
    <w:rsid w:val="07694D25"/>
    <w:rsid w:val="076D66F9"/>
    <w:rsid w:val="077F198C"/>
    <w:rsid w:val="0791D189"/>
    <w:rsid w:val="07921D11"/>
    <w:rsid w:val="079578F1"/>
    <w:rsid w:val="07A221E3"/>
    <w:rsid w:val="07B40D8C"/>
    <w:rsid w:val="07CA2760"/>
    <w:rsid w:val="07D10F03"/>
    <w:rsid w:val="07DB7E8E"/>
    <w:rsid w:val="07E386B5"/>
    <w:rsid w:val="07E4B083"/>
    <w:rsid w:val="07E57C72"/>
    <w:rsid w:val="07E92832"/>
    <w:rsid w:val="07ED9A9F"/>
    <w:rsid w:val="07FE3431"/>
    <w:rsid w:val="0804E322"/>
    <w:rsid w:val="0805648F"/>
    <w:rsid w:val="080F7A04"/>
    <w:rsid w:val="081B3B28"/>
    <w:rsid w:val="081B5399"/>
    <w:rsid w:val="08279819"/>
    <w:rsid w:val="083F0A9A"/>
    <w:rsid w:val="0848F7DC"/>
    <w:rsid w:val="084EAD19"/>
    <w:rsid w:val="085369AA"/>
    <w:rsid w:val="08565503"/>
    <w:rsid w:val="085975B7"/>
    <w:rsid w:val="086296E5"/>
    <w:rsid w:val="086398AC"/>
    <w:rsid w:val="0871BF1B"/>
    <w:rsid w:val="087A9B0B"/>
    <w:rsid w:val="088C3F1C"/>
    <w:rsid w:val="0891AF58"/>
    <w:rsid w:val="089BB5B9"/>
    <w:rsid w:val="08A1BE88"/>
    <w:rsid w:val="08AF79E8"/>
    <w:rsid w:val="08D26941"/>
    <w:rsid w:val="08D2C50F"/>
    <w:rsid w:val="08D67FA4"/>
    <w:rsid w:val="08DBD5F2"/>
    <w:rsid w:val="08ED84A8"/>
    <w:rsid w:val="08F3ECD5"/>
    <w:rsid w:val="08F4D92A"/>
    <w:rsid w:val="08FD2E09"/>
    <w:rsid w:val="08FD9292"/>
    <w:rsid w:val="090BAA77"/>
    <w:rsid w:val="091D5CCF"/>
    <w:rsid w:val="091F7FF0"/>
    <w:rsid w:val="0920DCA5"/>
    <w:rsid w:val="09394AB5"/>
    <w:rsid w:val="093F918C"/>
    <w:rsid w:val="0942A522"/>
    <w:rsid w:val="09432A57"/>
    <w:rsid w:val="09544B10"/>
    <w:rsid w:val="09569E19"/>
    <w:rsid w:val="095E0A3B"/>
    <w:rsid w:val="096A8415"/>
    <w:rsid w:val="097D05B6"/>
    <w:rsid w:val="099A6A31"/>
    <w:rsid w:val="099BC864"/>
    <w:rsid w:val="09A4A631"/>
    <w:rsid w:val="09C1CA8B"/>
    <w:rsid w:val="09CC7B1E"/>
    <w:rsid w:val="09D5C5C9"/>
    <w:rsid w:val="09D779C3"/>
    <w:rsid w:val="09DA069F"/>
    <w:rsid w:val="09F38584"/>
    <w:rsid w:val="0A0F741D"/>
    <w:rsid w:val="0A116E26"/>
    <w:rsid w:val="0A125936"/>
    <w:rsid w:val="0A14C825"/>
    <w:rsid w:val="0A1A3D83"/>
    <w:rsid w:val="0A210FEC"/>
    <w:rsid w:val="0A389B19"/>
    <w:rsid w:val="0A50AE77"/>
    <w:rsid w:val="0A52DD5D"/>
    <w:rsid w:val="0A559C65"/>
    <w:rsid w:val="0A5C0AE6"/>
    <w:rsid w:val="0A5E6C3D"/>
    <w:rsid w:val="0A7141CC"/>
    <w:rsid w:val="0A73645E"/>
    <w:rsid w:val="0A76C5DF"/>
    <w:rsid w:val="0A79BD75"/>
    <w:rsid w:val="0A7F836D"/>
    <w:rsid w:val="0A947334"/>
    <w:rsid w:val="0A950310"/>
    <w:rsid w:val="0A993512"/>
    <w:rsid w:val="0A9C19E6"/>
    <w:rsid w:val="0AB8D7C5"/>
    <w:rsid w:val="0AC503E1"/>
    <w:rsid w:val="0AE4E7C5"/>
    <w:rsid w:val="0AE79224"/>
    <w:rsid w:val="0B2EFE5F"/>
    <w:rsid w:val="0B32F606"/>
    <w:rsid w:val="0B343B9F"/>
    <w:rsid w:val="0B37D6CA"/>
    <w:rsid w:val="0B407932"/>
    <w:rsid w:val="0B421870"/>
    <w:rsid w:val="0B5049CC"/>
    <w:rsid w:val="0B543B23"/>
    <w:rsid w:val="0B55D971"/>
    <w:rsid w:val="0B693B96"/>
    <w:rsid w:val="0B6A88D2"/>
    <w:rsid w:val="0B6E88FE"/>
    <w:rsid w:val="0B6EF51B"/>
    <w:rsid w:val="0B6FB3D1"/>
    <w:rsid w:val="0B7FB3DE"/>
    <w:rsid w:val="0B8001A9"/>
    <w:rsid w:val="0B857DFB"/>
    <w:rsid w:val="0B864DDB"/>
    <w:rsid w:val="0B87685F"/>
    <w:rsid w:val="0B8C49C6"/>
    <w:rsid w:val="0B8E09E8"/>
    <w:rsid w:val="0B8F55E5"/>
    <w:rsid w:val="0B903257"/>
    <w:rsid w:val="0B93B69B"/>
    <w:rsid w:val="0B99D226"/>
    <w:rsid w:val="0B9CDA36"/>
    <w:rsid w:val="0BA3FBCE"/>
    <w:rsid w:val="0BA7C79D"/>
    <w:rsid w:val="0BB6091D"/>
    <w:rsid w:val="0BC4A07C"/>
    <w:rsid w:val="0BC76BC7"/>
    <w:rsid w:val="0BFD8BC4"/>
    <w:rsid w:val="0C0B1DB0"/>
    <w:rsid w:val="0C0C5A6B"/>
    <w:rsid w:val="0C11202E"/>
    <w:rsid w:val="0C1B7FE5"/>
    <w:rsid w:val="0C2820BA"/>
    <w:rsid w:val="0C36C139"/>
    <w:rsid w:val="0C3CBC51"/>
    <w:rsid w:val="0C53492A"/>
    <w:rsid w:val="0C70B031"/>
    <w:rsid w:val="0C7658AC"/>
    <w:rsid w:val="0C79D456"/>
    <w:rsid w:val="0C85BA40"/>
    <w:rsid w:val="0C96C6B7"/>
    <w:rsid w:val="0C985B4D"/>
    <w:rsid w:val="0C9A18D6"/>
    <w:rsid w:val="0CADCD4B"/>
    <w:rsid w:val="0CAF17DD"/>
    <w:rsid w:val="0CB320E2"/>
    <w:rsid w:val="0CCD61B0"/>
    <w:rsid w:val="0CE29269"/>
    <w:rsid w:val="0CE2AE9E"/>
    <w:rsid w:val="0CEB3074"/>
    <w:rsid w:val="0CEDEF74"/>
    <w:rsid w:val="0CF1A9D2"/>
    <w:rsid w:val="0CF29879"/>
    <w:rsid w:val="0D27A6A5"/>
    <w:rsid w:val="0D6F6296"/>
    <w:rsid w:val="0D6FEA64"/>
    <w:rsid w:val="0D76D3A5"/>
    <w:rsid w:val="0D7BEE50"/>
    <w:rsid w:val="0D818EFA"/>
    <w:rsid w:val="0D8452E4"/>
    <w:rsid w:val="0DA8E28E"/>
    <w:rsid w:val="0DAB69A7"/>
    <w:rsid w:val="0DAE346F"/>
    <w:rsid w:val="0DAF4715"/>
    <w:rsid w:val="0DB4F305"/>
    <w:rsid w:val="0DB7F48B"/>
    <w:rsid w:val="0DB821CF"/>
    <w:rsid w:val="0DC4B7F3"/>
    <w:rsid w:val="0DC6EBC4"/>
    <w:rsid w:val="0DD64634"/>
    <w:rsid w:val="0DE824C3"/>
    <w:rsid w:val="0DE8E14F"/>
    <w:rsid w:val="0DEC5E83"/>
    <w:rsid w:val="0E09CAB0"/>
    <w:rsid w:val="0E1219B0"/>
    <w:rsid w:val="0E1D0235"/>
    <w:rsid w:val="0E2BE77D"/>
    <w:rsid w:val="0E421055"/>
    <w:rsid w:val="0E4980B5"/>
    <w:rsid w:val="0E49AFC1"/>
    <w:rsid w:val="0E5DF5C0"/>
    <w:rsid w:val="0E7AFF3F"/>
    <w:rsid w:val="0E90E842"/>
    <w:rsid w:val="0E947CB4"/>
    <w:rsid w:val="0E9B3031"/>
    <w:rsid w:val="0EA22319"/>
    <w:rsid w:val="0EB0AA03"/>
    <w:rsid w:val="0EB37A96"/>
    <w:rsid w:val="0EB38F09"/>
    <w:rsid w:val="0EB51C13"/>
    <w:rsid w:val="0EBDEE9D"/>
    <w:rsid w:val="0ED5B37A"/>
    <w:rsid w:val="0EDA8199"/>
    <w:rsid w:val="0EE94166"/>
    <w:rsid w:val="0EEF7C6C"/>
    <w:rsid w:val="0EF7CAB0"/>
    <w:rsid w:val="0F1F890E"/>
    <w:rsid w:val="0F202762"/>
    <w:rsid w:val="0F2B8247"/>
    <w:rsid w:val="0F313B9A"/>
    <w:rsid w:val="0F31EF19"/>
    <w:rsid w:val="0F492BEB"/>
    <w:rsid w:val="0F522488"/>
    <w:rsid w:val="0F55AF0E"/>
    <w:rsid w:val="0F5A5C81"/>
    <w:rsid w:val="0F745D13"/>
    <w:rsid w:val="0F78D625"/>
    <w:rsid w:val="0F848486"/>
    <w:rsid w:val="0FA8B1F6"/>
    <w:rsid w:val="0FACF46D"/>
    <w:rsid w:val="0FB08ADA"/>
    <w:rsid w:val="0FBC10E8"/>
    <w:rsid w:val="0FC28CFC"/>
    <w:rsid w:val="0FE002E2"/>
    <w:rsid w:val="0FEBDBD9"/>
    <w:rsid w:val="0FF45B80"/>
    <w:rsid w:val="0FFC2A49"/>
    <w:rsid w:val="100B3B3D"/>
    <w:rsid w:val="10113D3D"/>
    <w:rsid w:val="10190C90"/>
    <w:rsid w:val="101A984A"/>
    <w:rsid w:val="101BD8FB"/>
    <w:rsid w:val="103DF37A"/>
    <w:rsid w:val="104A22A1"/>
    <w:rsid w:val="104B4D9D"/>
    <w:rsid w:val="104C74F5"/>
    <w:rsid w:val="104C8EEB"/>
    <w:rsid w:val="10740C6E"/>
    <w:rsid w:val="107537A8"/>
    <w:rsid w:val="107EAC3B"/>
    <w:rsid w:val="10805598"/>
    <w:rsid w:val="1091F25E"/>
    <w:rsid w:val="10926553"/>
    <w:rsid w:val="109EC1CE"/>
    <w:rsid w:val="10A6C79E"/>
    <w:rsid w:val="10AD868D"/>
    <w:rsid w:val="10B264E3"/>
    <w:rsid w:val="10B38D00"/>
    <w:rsid w:val="10BFF3D2"/>
    <w:rsid w:val="10C6B302"/>
    <w:rsid w:val="10CC2F16"/>
    <w:rsid w:val="10CF64AE"/>
    <w:rsid w:val="10E2FCBA"/>
    <w:rsid w:val="10F594D5"/>
    <w:rsid w:val="10FA7522"/>
    <w:rsid w:val="10FCC650"/>
    <w:rsid w:val="10FD9C24"/>
    <w:rsid w:val="1110C956"/>
    <w:rsid w:val="111450C1"/>
    <w:rsid w:val="111B29CD"/>
    <w:rsid w:val="11224103"/>
    <w:rsid w:val="112F2187"/>
    <w:rsid w:val="11322AEE"/>
    <w:rsid w:val="115E27AE"/>
    <w:rsid w:val="1161FC91"/>
    <w:rsid w:val="116414E1"/>
    <w:rsid w:val="11665B8A"/>
    <w:rsid w:val="11683A8C"/>
    <w:rsid w:val="117109A6"/>
    <w:rsid w:val="1176D397"/>
    <w:rsid w:val="11921CB6"/>
    <w:rsid w:val="119BA948"/>
    <w:rsid w:val="11C0C2EC"/>
    <w:rsid w:val="11C87B7C"/>
    <w:rsid w:val="11CAA3E9"/>
    <w:rsid w:val="11D1F7B7"/>
    <w:rsid w:val="11DA90CB"/>
    <w:rsid w:val="11DCF2CF"/>
    <w:rsid w:val="11EAED5F"/>
    <w:rsid w:val="11EEA6FD"/>
    <w:rsid w:val="11F6F5B1"/>
    <w:rsid w:val="11FE4891"/>
    <w:rsid w:val="1210D8F7"/>
    <w:rsid w:val="121478D9"/>
    <w:rsid w:val="12148DD0"/>
    <w:rsid w:val="1217FC34"/>
    <w:rsid w:val="121D6BA5"/>
    <w:rsid w:val="12249FAD"/>
    <w:rsid w:val="12261752"/>
    <w:rsid w:val="122E35B4"/>
    <w:rsid w:val="1236168D"/>
    <w:rsid w:val="124297FF"/>
    <w:rsid w:val="1258A222"/>
    <w:rsid w:val="1259DA6C"/>
    <w:rsid w:val="12614BA4"/>
    <w:rsid w:val="127F3984"/>
    <w:rsid w:val="128D1EED"/>
    <w:rsid w:val="12926D7D"/>
    <w:rsid w:val="12AECECB"/>
    <w:rsid w:val="12C82404"/>
    <w:rsid w:val="12EBD0B7"/>
    <w:rsid w:val="130E6D8A"/>
    <w:rsid w:val="13158E38"/>
    <w:rsid w:val="131F24B1"/>
    <w:rsid w:val="13281909"/>
    <w:rsid w:val="132E3101"/>
    <w:rsid w:val="132F7994"/>
    <w:rsid w:val="13343C8A"/>
    <w:rsid w:val="1348DBF6"/>
    <w:rsid w:val="13494502"/>
    <w:rsid w:val="134A8D5B"/>
    <w:rsid w:val="134B0605"/>
    <w:rsid w:val="134B8B17"/>
    <w:rsid w:val="1354E3D5"/>
    <w:rsid w:val="1361F9C6"/>
    <w:rsid w:val="136279F1"/>
    <w:rsid w:val="1368D8DC"/>
    <w:rsid w:val="1375943C"/>
    <w:rsid w:val="137E7CE6"/>
    <w:rsid w:val="13844772"/>
    <w:rsid w:val="1388D8C7"/>
    <w:rsid w:val="1394F136"/>
    <w:rsid w:val="13982690"/>
    <w:rsid w:val="13B1CA59"/>
    <w:rsid w:val="13B222D3"/>
    <w:rsid w:val="13B985DB"/>
    <w:rsid w:val="13BE2103"/>
    <w:rsid w:val="13CA2D13"/>
    <w:rsid w:val="13D53F28"/>
    <w:rsid w:val="13F08365"/>
    <w:rsid w:val="13F2E1A7"/>
    <w:rsid w:val="13F6BB4D"/>
    <w:rsid w:val="13F8AF74"/>
    <w:rsid w:val="13FBD1CF"/>
    <w:rsid w:val="140DB00B"/>
    <w:rsid w:val="14158CE9"/>
    <w:rsid w:val="14162F95"/>
    <w:rsid w:val="141C9127"/>
    <w:rsid w:val="141D153D"/>
    <w:rsid w:val="141D6479"/>
    <w:rsid w:val="1433424F"/>
    <w:rsid w:val="143A6469"/>
    <w:rsid w:val="1446435B"/>
    <w:rsid w:val="145822D3"/>
    <w:rsid w:val="145F01D0"/>
    <w:rsid w:val="145F08A7"/>
    <w:rsid w:val="146FE36B"/>
    <w:rsid w:val="147E4096"/>
    <w:rsid w:val="14857D79"/>
    <w:rsid w:val="14900528"/>
    <w:rsid w:val="14A10165"/>
    <w:rsid w:val="14CA7B4A"/>
    <w:rsid w:val="14D66C38"/>
    <w:rsid w:val="14DDF181"/>
    <w:rsid w:val="14E56433"/>
    <w:rsid w:val="14EDEDB8"/>
    <w:rsid w:val="14FCBBB7"/>
    <w:rsid w:val="1503E305"/>
    <w:rsid w:val="1506BF70"/>
    <w:rsid w:val="15174067"/>
    <w:rsid w:val="151944E4"/>
    <w:rsid w:val="15235392"/>
    <w:rsid w:val="152ECFE2"/>
    <w:rsid w:val="1532AB5B"/>
    <w:rsid w:val="15553844"/>
    <w:rsid w:val="1560D208"/>
    <w:rsid w:val="15625E6C"/>
    <w:rsid w:val="1577BEF0"/>
    <w:rsid w:val="15839CF2"/>
    <w:rsid w:val="1586BE3A"/>
    <w:rsid w:val="158AFAB1"/>
    <w:rsid w:val="1594422B"/>
    <w:rsid w:val="159E772F"/>
    <w:rsid w:val="159FD3AF"/>
    <w:rsid w:val="15AEE4C9"/>
    <w:rsid w:val="15B02B35"/>
    <w:rsid w:val="15C6AA2B"/>
    <w:rsid w:val="15CAC988"/>
    <w:rsid w:val="15D192DE"/>
    <w:rsid w:val="15D1CE83"/>
    <w:rsid w:val="15D32CC8"/>
    <w:rsid w:val="15DDD4E5"/>
    <w:rsid w:val="15DFB571"/>
    <w:rsid w:val="15F04D2B"/>
    <w:rsid w:val="15FD4085"/>
    <w:rsid w:val="1602A907"/>
    <w:rsid w:val="16068278"/>
    <w:rsid w:val="160F28FF"/>
    <w:rsid w:val="161F6E6C"/>
    <w:rsid w:val="1620F602"/>
    <w:rsid w:val="16218DAC"/>
    <w:rsid w:val="16221AA4"/>
    <w:rsid w:val="16264A28"/>
    <w:rsid w:val="164B4BE9"/>
    <w:rsid w:val="164B9511"/>
    <w:rsid w:val="1650EE28"/>
    <w:rsid w:val="16549B85"/>
    <w:rsid w:val="16562174"/>
    <w:rsid w:val="16617B5C"/>
    <w:rsid w:val="16690ED3"/>
    <w:rsid w:val="166A596E"/>
    <w:rsid w:val="166F1338"/>
    <w:rsid w:val="167573A7"/>
    <w:rsid w:val="167A379C"/>
    <w:rsid w:val="1688909D"/>
    <w:rsid w:val="1694F390"/>
    <w:rsid w:val="1695F992"/>
    <w:rsid w:val="1696DC13"/>
    <w:rsid w:val="16A2B84D"/>
    <w:rsid w:val="16B0E196"/>
    <w:rsid w:val="16D29AD5"/>
    <w:rsid w:val="16DB84D7"/>
    <w:rsid w:val="16DF982E"/>
    <w:rsid w:val="16E02D48"/>
    <w:rsid w:val="16E68AF8"/>
    <w:rsid w:val="16E72BF0"/>
    <w:rsid w:val="16EE3CB4"/>
    <w:rsid w:val="16EEA0E6"/>
    <w:rsid w:val="1707B65E"/>
    <w:rsid w:val="170D41E7"/>
    <w:rsid w:val="17161D3C"/>
    <w:rsid w:val="1718FA92"/>
    <w:rsid w:val="1733A58F"/>
    <w:rsid w:val="17383DBC"/>
    <w:rsid w:val="17397C3E"/>
    <w:rsid w:val="17430759"/>
    <w:rsid w:val="174B88E5"/>
    <w:rsid w:val="17530344"/>
    <w:rsid w:val="1756295B"/>
    <w:rsid w:val="17667BC2"/>
    <w:rsid w:val="1766F8B4"/>
    <w:rsid w:val="1770DAF6"/>
    <w:rsid w:val="1783D9E1"/>
    <w:rsid w:val="178C679A"/>
    <w:rsid w:val="17A4A8DD"/>
    <w:rsid w:val="17BAB6CB"/>
    <w:rsid w:val="17BDDF24"/>
    <w:rsid w:val="17C1B7C1"/>
    <w:rsid w:val="17C78A71"/>
    <w:rsid w:val="17C86AFA"/>
    <w:rsid w:val="17CAF3E3"/>
    <w:rsid w:val="17CDF573"/>
    <w:rsid w:val="17E39D04"/>
    <w:rsid w:val="17E50E6C"/>
    <w:rsid w:val="17E88511"/>
    <w:rsid w:val="17E9D266"/>
    <w:rsid w:val="17EE95F9"/>
    <w:rsid w:val="17F6F212"/>
    <w:rsid w:val="17FA891B"/>
    <w:rsid w:val="1809CC15"/>
    <w:rsid w:val="1812A2C5"/>
    <w:rsid w:val="1812D852"/>
    <w:rsid w:val="181AE397"/>
    <w:rsid w:val="18210466"/>
    <w:rsid w:val="18373D30"/>
    <w:rsid w:val="183B6C2C"/>
    <w:rsid w:val="185177ED"/>
    <w:rsid w:val="1864D0E3"/>
    <w:rsid w:val="187CD1AB"/>
    <w:rsid w:val="188F0305"/>
    <w:rsid w:val="1891FDAE"/>
    <w:rsid w:val="1895918A"/>
    <w:rsid w:val="1896727C"/>
    <w:rsid w:val="18A27F1C"/>
    <w:rsid w:val="18B4BAD7"/>
    <w:rsid w:val="18B5EE2D"/>
    <w:rsid w:val="18BF20C5"/>
    <w:rsid w:val="18C118F7"/>
    <w:rsid w:val="18C82E00"/>
    <w:rsid w:val="18DED7BA"/>
    <w:rsid w:val="18E425EE"/>
    <w:rsid w:val="18E565DD"/>
    <w:rsid w:val="18FB9CB0"/>
    <w:rsid w:val="18FBC0D0"/>
    <w:rsid w:val="18FDDD4E"/>
    <w:rsid w:val="190505E4"/>
    <w:rsid w:val="190A8BC1"/>
    <w:rsid w:val="190EDFC4"/>
    <w:rsid w:val="1923A670"/>
    <w:rsid w:val="192A1011"/>
    <w:rsid w:val="192AB3C8"/>
    <w:rsid w:val="1936671F"/>
    <w:rsid w:val="1938FB0C"/>
    <w:rsid w:val="193C9287"/>
    <w:rsid w:val="19507ECF"/>
    <w:rsid w:val="1957D053"/>
    <w:rsid w:val="195878B5"/>
    <w:rsid w:val="195AB344"/>
    <w:rsid w:val="195C72FC"/>
    <w:rsid w:val="195F1D3D"/>
    <w:rsid w:val="1973B77D"/>
    <w:rsid w:val="197B00AB"/>
    <w:rsid w:val="197E00BC"/>
    <w:rsid w:val="197E5132"/>
    <w:rsid w:val="19833378"/>
    <w:rsid w:val="198539A7"/>
    <w:rsid w:val="198EE87F"/>
    <w:rsid w:val="199BFCC8"/>
    <w:rsid w:val="19A11F19"/>
    <w:rsid w:val="19B2C720"/>
    <w:rsid w:val="19C32979"/>
    <w:rsid w:val="19DCE7AA"/>
    <w:rsid w:val="19F7DD1E"/>
    <w:rsid w:val="19FE1BB0"/>
    <w:rsid w:val="1A0DDA3B"/>
    <w:rsid w:val="1A3627E2"/>
    <w:rsid w:val="1A400C7C"/>
    <w:rsid w:val="1A44CE86"/>
    <w:rsid w:val="1A46E16B"/>
    <w:rsid w:val="1A57C3C1"/>
    <w:rsid w:val="1A5BE99C"/>
    <w:rsid w:val="1A69D6D2"/>
    <w:rsid w:val="1A8928D1"/>
    <w:rsid w:val="1A8EDF91"/>
    <w:rsid w:val="1A98F534"/>
    <w:rsid w:val="1A9BB58D"/>
    <w:rsid w:val="1A9E4E3F"/>
    <w:rsid w:val="1AAAB025"/>
    <w:rsid w:val="1AB35C05"/>
    <w:rsid w:val="1AB5D332"/>
    <w:rsid w:val="1ABA96BA"/>
    <w:rsid w:val="1AC8E9D5"/>
    <w:rsid w:val="1AC9C5F8"/>
    <w:rsid w:val="1AEDD47B"/>
    <w:rsid w:val="1AF56DA8"/>
    <w:rsid w:val="1AFB2B07"/>
    <w:rsid w:val="1B0C14D4"/>
    <w:rsid w:val="1B0F6BE5"/>
    <w:rsid w:val="1B1CAF2E"/>
    <w:rsid w:val="1B1FB97B"/>
    <w:rsid w:val="1B200A8D"/>
    <w:rsid w:val="1B28F02B"/>
    <w:rsid w:val="1B291EA0"/>
    <w:rsid w:val="1B2A48A4"/>
    <w:rsid w:val="1B34D237"/>
    <w:rsid w:val="1B35E590"/>
    <w:rsid w:val="1B4157A5"/>
    <w:rsid w:val="1B416CD7"/>
    <w:rsid w:val="1B4A7914"/>
    <w:rsid w:val="1B569CFC"/>
    <w:rsid w:val="1B65A447"/>
    <w:rsid w:val="1B67BCA0"/>
    <w:rsid w:val="1B6B1BA7"/>
    <w:rsid w:val="1B730CEE"/>
    <w:rsid w:val="1B778FB2"/>
    <w:rsid w:val="1B7A634A"/>
    <w:rsid w:val="1B8E3ABF"/>
    <w:rsid w:val="1BA778AE"/>
    <w:rsid w:val="1BB30951"/>
    <w:rsid w:val="1BB3721E"/>
    <w:rsid w:val="1BBD34B8"/>
    <w:rsid w:val="1BC9FD25"/>
    <w:rsid w:val="1BD1A410"/>
    <w:rsid w:val="1BD3ED75"/>
    <w:rsid w:val="1BE34810"/>
    <w:rsid w:val="1BF28682"/>
    <w:rsid w:val="1C0BFB40"/>
    <w:rsid w:val="1C0C7ACE"/>
    <w:rsid w:val="1C0E8696"/>
    <w:rsid w:val="1C116251"/>
    <w:rsid w:val="1C11C132"/>
    <w:rsid w:val="1C2431C9"/>
    <w:rsid w:val="1C290AB7"/>
    <w:rsid w:val="1C2BCE8A"/>
    <w:rsid w:val="1C2D16BB"/>
    <w:rsid w:val="1C39B7BE"/>
    <w:rsid w:val="1C3EC1F3"/>
    <w:rsid w:val="1C4DFACB"/>
    <w:rsid w:val="1C56BAE2"/>
    <w:rsid w:val="1C5FC02E"/>
    <w:rsid w:val="1C6295C4"/>
    <w:rsid w:val="1C6605F4"/>
    <w:rsid w:val="1C6B75A7"/>
    <w:rsid w:val="1C73B196"/>
    <w:rsid w:val="1C945580"/>
    <w:rsid w:val="1CB2F452"/>
    <w:rsid w:val="1CB5EAF0"/>
    <w:rsid w:val="1CBD4389"/>
    <w:rsid w:val="1CE9185A"/>
    <w:rsid w:val="1CEBC0D5"/>
    <w:rsid w:val="1CFD4E0C"/>
    <w:rsid w:val="1D124F7E"/>
    <w:rsid w:val="1D137A1F"/>
    <w:rsid w:val="1D15914D"/>
    <w:rsid w:val="1D1FFDD5"/>
    <w:rsid w:val="1D27522E"/>
    <w:rsid w:val="1D36C26B"/>
    <w:rsid w:val="1D45AAC6"/>
    <w:rsid w:val="1D4F6ECC"/>
    <w:rsid w:val="1D516BC6"/>
    <w:rsid w:val="1D53C925"/>
    <w:rsid w:val="1D551A92"/>
    <w:rsid w:val="1D67C6FC"/>
    <w:rsid w:val="1D68020F"/>
    <w:rsid w:val="1D7EB32F"/>
    <w:rsid w:val="1D8CB42E"/>
    <w:rsid w:val="1D8F4E6F"/>
    <w:rsid w:val="1D983ECB"/>
    <w:rsid w:val="1DA214BD"/>
    <w:rsid w:val="1DA3D425"/>
    <w:rsid w:val="1DBAB78F"/>
    <w:rsid w:val="1DBC4269"/>
    <w:rsid w:val="1DC79215"/>
    <w:rsid w:val="1DD4DEAF"/>
    <w:rsid w:val="1DD5DB6D"/>
    <w:rsid w:val="1DE3B40B"/>
    <w:rsid w:val="1DF5B671"/>
    <w:rsid w:val="1DFF0519"/>
    <w:rsid w:val="1E038692"/>
    <w:rsid w:val="1E11A948"/>
    <w:rsid w:val="1E2318F6"/>
    <w:rsid w:val="1E247588"/>
    <w:rsid w:val="1E36B5C0"/>
    <w:rsid w:val="1E3CAAB6"/>
    <w:rsid w:val="1E47B3D7"/>
    <w:rsid w:val="1E53FD2F"/>
    <w:rsid w:val="1E567FBA"/>
    <w:rsid w:val="1E5E02E3"/>
    <w:rsid w:val="1E6B8281"/>
    <w:rsid w:val="1E6C72F9"/>
    <w:rsid w:val="1E6D7876"/>
    <w:rsid w:val="1E8933D0"/>
    <w:rsid w:val="1E9235F6"/>
    <w:rsid w:val="1E95D7B0"/>
    <w:rsid w:val="1EAB5A04"/>
    <w:rsid w:val="1EB5DF0A"/>
    <w:rsid w:val="1EB905BE"/>
    <w:rsid w:val="1EBAB483"/>
    <w:rsid w:val="1EC2C5D9"/>
    <w:rsid w:val="1ECECFDA"/>
    <w:rsid w:val="1ED1342F"/>
    <w:rsid w:val="1ED645B0"/>
    <w:rsid w:val="1EEAAB96"/>
    <w:rsid w:val="1EF0E917"/>
    <w:rsid w:val="1EF8C071"/>
    <w:rsid w:val="1EFD197A"/>
    <w:rsid w:val="1F01F3C5"/>
    <w:rsid w:val="1F051EBA"/>
    <w:rsid w:val="1F0A7D09"/>
    <w:rsid w:val="1F1A75BC"/>
    <w:rsid w:val="1F1EF6C9"/>
    <w:rsid w:val="1F254326"/>
    <w:rsid w:val="1F256647"/>
    <w:rsid w:val="1F2ADBC1"/>
    <w:rsid w:val="1F37947E"/>
    <w:rsid w:val="1F4B8212"/>
    <w:rsid w:val="1F4CA143"/>
    <w:rsid w:val="1F517DD5"/>
    <w:rsid w:val="1F67EFBA"/>
    <w:rsid w:val="1F6EE75F"/>
    <w:rsid w:val="1F703F75"/>
    <w:rsid w:val="1F749F27"/>
    <w:rsid w:val="1F75BF1E"/>
    <w:rsid w:val="1F7B5EC7"/>
    <w:rsid w:val="1F953F59"/>
    <w:rsid w:val="1F9CFD83"/>
    <w:rsid w:val="1FA0D45F"/>
    <w:rsid w:val="1FA96F32"/>
    <w:rsid w:val="1FB31AD8"/>
    <w:rsid w:val="1FBD0E05"/>
    <w:rsid w:val="1FCB5ED1"/>
    <w:rsid w:val="1FD88065"/>
    <w:rsid w:val="1FDB2441"/>
    <w:rsid w:val="1FDBBBEE"/>
    <w:rsid w:val="1FDDFE4A"/>
    <w:rsid w:val="1FE95D5B"/>
    <w:rsid w:val="1FF12151"/>
    <w:rsid w:val="1FF24AAC"/>
    <w:rsid w:val="1FF396F6"/>
    <w:rsid w:val="200ADB35"/>
    <w:rsid w:val="20247B1F"/>
    <w:rsid w:val="20261658"/>
    <w:rsid w:val="203EE629"/>
    <w:rsid w:val="204C1CD1"/>
    <w:rsid w:val="207D4B88"/>
    <w:rsid w:val="2086AAE7"/>
    <w:rsid w:val="208CAD72"/>
    <w:rsid w:val="209A5358"/>
    <w:rsid w:val="209AEFA1"/>
    <w:rsid w:val="209FA2D1"/>
    <w:rsid w:val="20A09D87"/>
    <w:rsid w:val="20B64989"/>
    <w:rsid w:val="20C65832"/>
    <w:rsid w:val="20CA38D4"/>
    <w:rsid w:val="20D052F2"/>
    <w:rsid w:val="20D30AB6"/>
    <w:rsid w:val="20DC08EB"/>
    <w:rsid w:val="20DCB56F"/>
    <w:rsid w:val="20E31DB7"/>
    <w:rsid w:val="20F7AB28"/>
    <w:rsid w:val="20F9C19B"/>
    <w:rsid w:val="211E6AA5"/>
    <w:rsid w:val="2126FD35"/>
    <w:rsid w:val="212DA44C"/>
    <w:rsid w:val="212FE4DF"/>
    <w:rsid w:val="214004C0"/>
    <w:rsid w:val="2157270C"/>
    <w:rsid w:val="215B322C"/>
    <w:rsid w:val="21772918"/>
    <w:rsid w:val="21798DAC"/>
    <w:rsid w:val="217AD281"/>
    <w:rsid w:val="218153AE"/>
    <w:rsid w:val="2181F227"/>
    <w:rsid w:val="2184AEC5"/>
    <w:rsid w:val="2190D3B0"/>
    <w:rsid w:val="21A258B6"/>
    <w:rsid w:val="21A3BEDC"/>
    <w:rsid w:val="21B2DD41"/>
    <w:rsid w:val="21B4A3A9"/>
    <w:rsid w:val="21CBBEBD"/>
    <w:rsid w:val="21D0F5A6"/>
    <w:rsid w:val="21D36227"/>
    <w:rsid w:val="21D6A969"/>
    <w:rsid w:val="21E4F5D5"/>
    <w:rsid w:val="21E8D54F"/>
    <w:rsid w:val="21E95129"/>
    <w:rsid w:val="21ECCEB4"/>
    <w:rsid w:val="220C383F"/>
    <w:rsid w:val="220DB49C"/>
    <w:rsid w:val="221CEBA2"/>
    <w:rsid w:val="221D7826"/>
    <w:rsid w:val="2229722F"/>
    <w:rsid w:val="2244109D"/>
    <w:rsid w:val="22471DC3"/>
    <w:rsid w:val="224C445F"/>
    <w:rsid w:val="225E2F7E"/>
    <w:rsid w:val="22605794"/>
    <w:rsid w:val="2274720D"/>
    <w:rsid w:val="2275FF45"/>
    <w:rsid w:val="227862AF"/>
    <w:rsid w:val="228FF3E4"/>
    <w:rsid w:val="229159DE"/>
    <w:rsid w:val="229182D8"/>
    <w:rsid w:val="22A39A3D"/>
    <w:rsid w:val="22C8308D"/>
    <w:rsid w:val="22C92C28"/>
    <w:rsid w:val="22E22C31"/>
    <w:rsid w:val="22E3B113"/>
    <w:rsid w:val="22E51353"/>
    <w:rsid w:val="22EAA06C"/>
    <w:rsid w:val="22F2A1BC"/>
    <w:rsid w:val="22FAA0F9"/>
    <w:rsid w:val="22FF2794"/>
    <w:rsid w:val="2311321E"/>
    <w:rsid w:val="23139E9E"/>
    <w:rsid w:val="2318B568"/>
    <w:rsid w:val="231F5EE8"/>
    <w:rsid w:val="2320392F"/>
    <w:rsid w:val="23234E3C"/>
    <w:rsid w:val="232666C8"/>
    <w:rsid w:val="232CDA0D"/>
    <w:rsid w:val="23317406"/>
    <w:rsid w:val="2348DC76"/>
    <w:rsid w:val="23740A23"/>
    <w:rsid w:val="23827BC8"/>
    <w:rsid w:val="23A1A6D2"/>
    <w:rsid w:val="23B32557"/>
    <w:rsid w:val="23B5FB8C"/>
    <w:rsid w:val="23BE1B36"/>
    <w:rsid w:val="23C80DF0"/>
    <w:rsid w:val="23CE4298"/>
    <w:rsid w:val="23E1364D"/>
    <w:rsid w:val="23E30291"/>
    <w:rsid w:val="23EC3D14"/>
    <w:rsid w:val="23F9DB13"/>
    <w:rsid w:val="240EE7ED"/>
    <w:rsid w:val="2418ED79"/>
    <w:rsid w:val="241D4CFF"/>
    <w:rsid w:val="242064F4"/>
    <w:rsid w:val="2431504E"/>
    <w:rsid w:val="2433398F"/>
    <w:rsid w:val="2467F0E4"/>
    <w:rsid w:val="246AA094"/>
    <w:rsid w:val="24875575"/>
    <w:rsid w:val="248A2AF4"/>
    <w:rsid w:val="2499E2FD"/>
    <w:rsid w:val="249C40EE"/>
    <w:rsid w:val="249FB53D"/>
    <w:rsid w:val="24B485B7"/>
    <w:rsid w:val="24B78479"/>
    <w:rsid w:val="24BC0990"/>
    <w:rsid w:val="24C23729"/>
    <w:rsid w:val="24C26E17"/>
    <w:rsid w:val="24CE6045"/>
    <w:rsid w:val="24E194FD"/>
    <w:rsid w:val="24FEAAE2"/>
    <w:rsid w:val="24FFFBF7"/>
    <w:rsid w:val="250739F1"/>
    <w:rsid w:val="2508E272"/>
    <w:rsid w:val="250F46F9"/>
    <w:rsid w:val="2517D048"/>
    <w:rsid w:val="251D6163"/>
    <w:rsid w:val="253A17E2"/>
    <w:rsid w:val="253B83B9"/>
    <w:rsid w:val="2557AD2A"/>
    <w:rsid w:val="2559EB97"/>
    <w:rsid w:val="2561F0F0"/>
    <w:rsid w:val="256251AD"/>
    <w:rsid w:val="256EECA6"/>
    <w:rsid w:val="25732BED"/>
    <w:rsid w:val="2575EC43"/>
    <w:rsid w:val="257B20A0"/>
    <w:rsid w:val="258DF5FB"/>
    <w:rsid w:val="259015F6"/>
    <w:rsid w:val="2594A7CB"/>
    <w:rsid w:val="259DBAA4"/>
    <w:rsid w:val="25A2A571"/>
    <w:rsid w:val="25A95B15"/>
    <w:rsid w:val="25ADC39B"/>
    <w:rsid w:val="25B23042"/>
    <w:rsid w:val="25DF90BE"/>
    <w:rsid w:val="25E6A0A2"/>
    <w:rsid w:val="25FC3504"/>
    <w:rsid w:val="25FC9357"/>
    <w:rsid w:val="2600735F"/>
    <w:rsid w:val="2605831B"/>
    <w:rsid w:val="26081F57"/>
    <w:rsid w:val="261DAF48"/>
    <w:rsid w:val="2623D116"/>
    <w:rsid w:val="262ED2E3"/>
    <w:rsid w:val="263CF8DA"/>
    <w:rsid w:val="2650CD81"/>
    <w:rsid w:val="2654E44B"/>
    <w:rsid w:val="265550EF"/>
    <w:rsid w:val="265ABB7C"/>
    <w:rsid w:val="2661E6F3"/>
    <w:rsid w:val="266AC198"/>
    <w:rsid w:val="266DFE41"/>
    <w:rsid w:val="2678C838"/>
    <w:rsid w:val="268044E7"/>
    <w:rsid w:val="2695C0A7"/>
    <w:rsid w:val="26A6D34A"/>
    <w:rsid w:val="26ACAEA0"/>
    <w:rsid w:val="26B84B8A"/>
    <w:rsid w:val="26BBE6B3"/>
    <w:rsid w:val="26BF6EC2"/>
    <w:rsid w:val="26C575E9"/>
    <w:rsid w:val="26CBE484"/>
    <w:rsid w:val="26CEA66C"/>
    <w:rsid w:val="26D78BCA"/>
    <w:rsid w:val="26D8E78E"/>
    <w:rsid w:val="26DBE7B8"/>
    <w:rsid w:val="26E46FB2"/>
    <w:rsid w:val="26E99853"/>
    <w:rsid w:val="26EC8D0C"/>
    <w:rsid w:val="26EDBBFC"/>
    <w:rsid w:val="2706E469"/>
    <w:rsid w:val="270CF8A2"/>
    <w:rsid w:val="271166AE"/>
    <w:rsid w:val="27133F9F"/>
    <w:rsid w:val="27356781"/>
    <w:rsid w:val="27367EB2"/>
    <w:rsid w:val="27508E3B"/>
    <w:rsid w:val="2751CA7D"/>
    <w:rsid w:val="2751EFB1"/>
    <w:rsid w:val="2756C4FD"/>
    <w:rsid w:val="2762C66A"/>
    <w:rsid w:val="2769113F"/>
    <w:rsid w:val="27745808"/>
    <w:rsid w:val="277A837A"/>
    <w:rsid w:val="278A58E8"/>
    <w:rsid w:val="278E3787"/>
    <w:rsid w:val="27903D84"/>
    <w:rsid w:val="2799E3A2"/>
    <w:rsid w:val="279E1F29"/>
    <w:rsid w:val="27A0418E"/>
    <w:rsid w:val="27ACBABC"/>
    <w:rsid w:val="27B2F961"/>
    <w:rsid w:val="27B4E07F"/>
    <w:rsid w:val="27C25A1F"/>
    <w:rsid w:val="27C27814"/>
    <w:rsid w:val="27CA649F"/>
    <w:rsid w:val="27CC0BC0"/>
    <w:rsid w:val="27D670B6"/>
    <w:rsid w:val="27EFF2BF"/>
    <w:rsid w:val="27F20090"/>
    <w:rsid w:val="28078B0A"/>
    <w:rsid w:val="280BAEF6"/>
    <w:rsid w:val="281264C7"/>
    <w:rsid w:val="281327BD"/>
    <w:rsid w:val="281867B6"/>
    <w:rsid w:val="281ECE3B"/>
    <w:rsid w:val="282AFEF2"/>
    <w:rsid w:val="283D5477"/>
    <w:rsid w:val="283D6744"/>
    <w:rsid w:val="284270DA"/>
    <w:rsid w:val="2847887E"/>
    <w:rsid w:val="28485EAC"/>
    <w:rsid w:val="285CAFB5"/>
    <w:rsid w:val="2861D4A0"/>
    <w:rsid w:val="2862F306"/>
    <w:rsid w:val="28742D9A"/>
    <w:rsid w:val="287D7B8A"/>
    <w:rsid w:val="28804013"/>
    <w:rsid w:val="2885036E"/>
    <w:rsid w:val="28888245"/>
    <w:rsid w:val="289C7B8E"/>
    <w:rsid w:val="28AB4C2E"/>
    <w:rsid w:val="28AEE555"/>
    <w:rsid w:val="28AF4F61"/>
    <w:rsid w:val="28CC7F7B"/>
    <w:rsid w:val="28D685FF"/>
    <w:rsid w:val="28DB23C5"/>
    <w:rsid w:val="28FDA531"/>
    <w:rsid w:val="292E184C"/>
    <w:rsid w:val="2931B6C9"/>
    <w:rsid w:val="294B0839"/>
    <w:rsid w:val="2952F297"/>
    <w:rsid w:val="29532BE3"/>
    <w:rsid w:val="295C396D"/>
    <w:rsid w:val="295E2A80"/>
    <w:rsid w:val="29757E70"/>
    <w:rsid w:val="297AE658"/>
    <w:rsid w:val="297C5D26"/>
    <w:rsid w:val="297FD77A"/>
    <w:rsid w:val="298C6593"/>
    <w:rsid w:val="299A793C"/>
    <w:rsid w:val="29A53A3F"/>
    <w:rsid w:val="29AEB021"/>
    <w:rsid w:val="29B07FE3"/>
    <w:rsid w:val="29B50620"/>
    <w:rsid w:val="29B622AE"/>
    <w:rsid w:val="29B8A9A4"/>
    <w:rsid w:val="29CBCB32"/>
    <w:rsid w:val="29EDB538"/>
    <w:rsid w:val="29F77726"/>
    <w:rsid w:val="2A039A85"/>
    <w:rsid w:val="2A049652"/>
    <w:rsid w:val="2A33CE37"/>
    <w:rsid w:val="2A35527A"/>
    <w:rsid w:val="2A50021B"/>
    <w:rsid w:val="2A5F139E"/>
    <w:rsid w:val="2A63B169"/>
    <w:rsid w:val="2A67F5CD"/>
    <w:rsid w:val="2A7101C5"/>
    <w:rsid w:val="2A7D1CAF"/>
    <w:rsid w:val="2A84D0EF"/>
    <w:rsid w:val="2A8B55D7"/>
    <w:rsid w:val="2A8C5770"/>
    <w:rsid w:val="2A8EFFEE"/>
    <w:rsid w:val="2A9F64B0"/>
    <w:rsid w:val="2AB3FAB5"/>
    <w:rsid w:val="2ABCA986"/>
    <w:rsid w:val="2AC3EE97"/>
    <w:rsid w:val="2AC6BAB3"/>
    <w:rsid w:val="2ACBE1C7"/>
    <w:rsid w:val="2AD53604"/>
    <w:rsid w:val="2AF32E46"/>
    <w:rsid w:val="2AF9BA3F"/>
    <w:rsid w:val="2B05980D"/>
    <w:rsid w:val="2B158D1E"/>
    <w:rsid w:val="2B1A5131"/>
    <w:rsid w:val="2B259D3A"/>
    <w:rsid w:val="2B2B48B6"/>
    <w:rsid w:val="2B3178AD"/>
    <w:rsid w:val="2B37952A"/>
    <w:rsid w:val="2B3D1529"/>
    <w:rsid w:val="2B4616B5"/>
    <w:rsid w:val="2B4AC4F2"/>
    <w:rsid w:val="2B64061B"/>
    <w:rsid w:val="2B68F665"/>
    <w:rsid w:val="2B6E37B6"/>
    <w:rsid w:val="2B705A3D"/>
    <w:rsid w:val="2B7BE5EF"/>
    <w:rsid w:val="2B7FF77A"/>
    <w:rsid w:val="2B861061"/>
    <w:rsid w:val="2B89AE8A"/>
    <w:rsid w:val="2B8DCD88"/>
    <w:rsid w:val="2B994DCC"/>
    <w:rsid w:val="2B9B58A0"/>
    <w:rsid w:val="2B9E60F7"/>
    <w:rsid w:val="2BA0ED18"/>
    <w:rsid w:val="2BB2EC05"/>
    <w:rsid w:val="2BC12D1F"/>
    <w:rsid w:val="2BCBA543"/>
    <w:rsid w:val="2BD3ACB5"/>
    <w:rsid w:val="2BDC3C15"/>
    <w:rsid w:val="2BDCB27D"/>
    <w:rsid w:val="2BE2E5B6"/>
    <w:rsid w:val="2BE46094"/>
    <w:rsid w:val="2BEBE967"/>
    <w:rsid w:val="2BEC80DF"/>
    <w:rsid w:val="2BF5725C"/>
    <w:rsid w:val="2BFCA2BA"/>
    <w:rsid w:val="2C1432E5"/>
    <w:rsid w:val="2C19E553"/>
    <w:rsid w:val="2C1FDB3A"/>
    <w:rsid w:val="2C21A77D"/>
    <w:rsid w:val="2C289231"/>
    <w:rsid w:val="2C449CC3"/>
    <w:rsid w:val="2C4B9B4F"/>
    <w:rsid w:val="2C4E78AC"/>
    <w:rsid w:val="2C607F9C"/>
    <w:rsid w:val="2C62878A"/>
    <w:rsid w:val="2C6C1714"/>
    <w:rsid w:val="2C716AFC"/>
    <w:rsid w:val="2C75DD32"/>
    <w:rsid w:val="2C786B99"/>
    <w:rsid w:val="2C7BEDDA"/>
    <w:rsid w:val="2C906068"/>
    <w:rsid w:val="2C92637A"/>
    <w:rsid w:val="2C93DA2F"/>
    <w:rsid w:val="2C951D8B"/>
    <w:rsid w:val="2C95CB42"/>
    <w:rsid w:val="2C9C99A5"/>
    <w:rsid w:val="2CA35490"/>
    <w:rsid w:val="2CB01C42"/>
    <w:rsid w:val="2CB532FB"/>
    <w:rsid w:val="2CB6C344"/>
    <w:rsid w:val="2CBA81F8"/>
    <w:rsid w:val="2CCBEDBE"/>
    <w:rsid w:val="2CCCD3BD"/>
    <w:rsid w:val="2CD317AF"/>
    <w:rsid w:val="2CE0017E"/>
    <w:rsid w:val="2CF6EF67"/>
    <w:rsid w:val="2CFE4BE6"/>
    <w:rsid w:val="2CFE9FE4"/>
    <w:rsid w:val="2D083D93"/>
    <w:rsid w:val="2D107EAD"/>
    <w:rsid w:val="2D14C332"/>
    <w:rsid w:val="2D228F85"/>
    <w:rsid w:val="2D23951C"/>
    <w:rsid w:val="2D23A5CB"/>
    <w:rsid w:val="2D28CC7F"/>
    <w:rsid w:val="2D2D1CB4"/>
    <w:rsid w:val="2D2D5CED"/>
    <w:rsid w:val="2D34C19C"/>
    <w:rsid w:val="2D4E6AA8"/>
    <w:rsid w:val="2D5CB8B9"/>
    <w:rsid w:val="2D6075E4"/>
    <w:rsid w:val="2D69A1E7"/>
    <w:rsid w:val="2D70085C"/>
    <w:rsid w:val="2D7CEAA0"/>
    <w:rsid w:val="2D7E725F"/>
    <w:rsid w:val="2D96FEFB"/>
    <w:rsid w:val="2DA6B054"/>
    <w:rsid w:val="2DACBF5A"/>
    <w:rsid w:val="2DB412FC"/>
    <w:rsid w:val="2DB86B3E"/>
    <w:rsid w:val="2DC05BB1"/>
    <w:rsid w:val="2DC73ACE"/>
    <w:rsid w:val="2DC9267A"/>
    <w:rsid w:val="2DCEE121"/>
    <w:rsid w:val="2DDA9633"/>
    <w:rsid w:val="2DE52F23"/>
    <w:rsid w:val="2DEE6274"/>
    <w:rsid w:val="2DF66A65"/>
    <w:rsid w:val="2DF99A6C"/>
    <w:rsid w:val="2E007982"/>
    <w:rsid w:val="2E1F82E8"/>
    <w:rsid w:val="2E29A0FF"/>
    <w:rsid w:val="2E30F35D"/>
    <w:rsid w:val="2E3BB4F1"/>
    <w:rsid w:val="2E3BC5FB"/>
    <w:rsid w:val="2E44958D"/>
    <w:rsid w:val="2E4E5A57"/>
    <w:rsid w:val="2E5EE4D3"/>
    <w:rsid w:val="2E612520"/>
    <w:rsid w:val="2E645B7C"/>
    <w:rsid w:val="2E72F7DD"/>
    <w:rsid w:val="2E790C13"/>
    <w:rsid w:val="2E8993D1"/>
    <w:rsid w:val="2E8B8F1D"/>
    <w:rsid w:val="2E949A17"/>
    <w:rsid w:val="2E9869A9"/>
    <w:rsid w:val="2E99098F"/>
    <w:rsid w:val="2E9E1A8F"/>
    <w:rsid w:val="2EA85E8A"/>
    <w:rsid w:val="2EAC7478"/>
    <w:rsid w:val="2EAE5D1B"/>
    <w:rsid w:val="2EB6B416"/>
    <w:rsid w:val="2EC01342"/>
    <w:rsid w:val="2ED78843"/>
    <w:rsid w:val="2ED88DDA"/>
    <w:rsid w:val="2EDCDAD3"/>
    <w:rsid w:val="2EF0E05B"/>
    <w:rsid w:val="2EF8F73A"/>
    <w:rsid w:val="2F11A579"/>
    <w:rsid w:val="2F19F968"/>
    <w:rsid w:val="2F3416AC"/>
    <w:rsid w:val="2F48C6DA"/>
    <w:rsid w:val="2F49725F"/>
    <w:rsid w:val="2F5E8218"/>
    <w:rsid w:val="2F5EAFA0"/>
    <w:rsid w:val="2F5FBFAC"/>
    <w:rsid w:val="2F833C11"/>
    <w:rsid w:val="2F8D7E52"/>
    <w:rsid w:val="2F9D33C6"/>
    <w:rsid w:val="2FA7F5F9"/>
    <w:rsid w:val="2FAC0791"/>
    <w:rsid w:val="2FB4CDB6"/>
    <w:rsid w:val="2FC4D1DF"/>
    <w:rsid w:val="2FCCBE4D"/>
    <w:rsid w:val="2FD23987"/>
    <w:rsid w:val="2FDF0B2B"/>
    <w:rsid w:val="2FEF2B22"/>
    <w:rsid w:val="2FEF5EDC"/>
    <w:rsid w:val="30035A2F"/>
    <w:rsid w:val="3005EF38"/>
    <w:rsid w:val="300BD0A3"/>
    <w:rsid w:val="3016650E"/>
    <w:rsid w:val="301804DF"/>
    <w:rsid w:val="3019782B"/>
    <w:rsid w:val="301CFD0C"/>
    <w:rsid w:val="30332B8B"/>
    <w:rsid w:val="3035A7B7"/>
    <w:rsid w:val="303E9A1B"/>
    <w:rsid w:val="30518E22"/>
    <w:rsid w:val="30599336"/>
    <w:rsid w:val="30606829"/>
    <w:rsid w:val="30706115"/>
    <w:rsid w:val="30717397"/>
    <w:rsid w:val="30807DB8"/>
    <w:rsid w:val="308B1F40"/>
    <w:rsid w:val="308BE76E"/>
    <w:rsid w:val="308CB0BC"/>
    <w:rsid w:val="308DF57B"/>
    <w:rsid w:val="30917D8F"/>
    <w:rsid w:val="30AF5A8A"/>
    <w:rsid w:val="30B02127"/>
    <w:rsid w:val="30BD46AC"/>
    <w:rsid w:val="30C93977"/>
    <w:rsid w:val="30CAE098"/>
    <w:rsid w:val="30D56458"/>
    <w:rsid w:val="30DA6F7F"/>
    <w:rsid w:val="30E2C3BB"/>
    <w:rsid w:val="30E33356"/>
    <w:rsid w:val="30E635AA"/>
    <w:rsid w:val="311360BB"/>
    <w:rsid w:val="311AF460"/>
    <w:rsid w:val="311D43B6"/>
    <w:rsid w:val="31275F77"/>
    <w:rsid w:val="312A59BA"/>
    <w:rsid w:val="312AD66A"/>
    <w:rsid w:val="313BCC68"/>
    <w:rsid w:val="314835F3"/>
    <w:rsid w:val="316C4907"/>
    <w:rsid w:val="3176503C"/>
    <w:rsid w:val="3179EF77"/>
    <w:rsid w:val="318AFB83"/>
    <w:rsid w:val="3190060A"/>
    <w:rsid w:val="319D7EFB"/>
    <w:rsid w:val="31A2F105"/>
    <w:rsid w:val="31A3223C"/>
    <w:rsid w:val="31B5FD65"/>
    <w:rsid w:val="31C13493"/>
    <w:rsid w:val="31C4AE8F"/>
    <w:rsid w:val="31D0AA51"/>
    <w:rsid w:val="31D7D69E"/>
    <w:rsid w:val="31DCAA6B"/>
    <w:rsid w:val="32005FC2"/>
    <w:rsid w:val="32062815"/>
    <w:rsid w:val="3208A5BD"/>
    <w:rsid w:val="3212CF65"/>
    <w:rsid w:val="32135BE9"/>
    <w:rsid w:val="3215B61B"/>
    <w:rsid w:val="3225412E"/>
    <w:rsid w:val="323E3374"/>
    <w:rsid w:val="324AE44D"/>
    <w:rsid w:val="32537015"/>
    <w:rsid w:val="32599DCF"/>
    <w:rsid w:val="325B9100"/>
    <w:rsid w:val="325D472E"/>
    <w:rsid w:val="325E2438"/>
    <w:rsid w:val="327276C6"/>
    <w:rsid w:val="327895F8"/>
    <w:rsid w:val="3282060B"/>
    <w:rsid w:val="3289075E"/>
    <w:rsid w:val="328AB54B"/>
    <w:rsid w:val="328FF127"/>
    <w:rsid w:val="3297E5D8"/>
    <w:rsid w:val="32B656FA"/>
    <w:rsid w:val="32B69CE0"/>
    <w:rsid w:val="32C52BFA"/>
    <w:rsid w:val="32C5F187"/>
    <w:rsid w:val="32C70A92"/>
    <w:rsid w:val="32C9E203"/>
    <w:rsid w:val="32CB7217"/>
    <w:rsid w:val="32CF6B2E"/>
    <w:rsid w:val="32D94FF3"/>
    <w:rsid w:val="32E3157D"/>
    <w:rsid w:val="32EF74FA"/>
    <w:rsid w:val="32F1FD82"/>
    <w:rsid w:val="32F6CAE4"/>
    <w:rsid w:val="3307213B"/>
    <w:rsid w:val="330937F8"/>
    <w:rsid w:val="330CC1C5"/>
    <w:rsid w:val="3316ABED"/>
    <w:rsid w:val="33188B63"/>
    <w:rsid w:val="332CC6EB"/>
    <w:rsid w:val="333D2791"/>
    <w:rsid w:val="333DB0A4"/>
    <w:rsid w:val="33466E6A"/>
    <w:rsid w:val="334CDF75"/>
    <w:rsid w:val="3353C4F2"/>
    <w:rsid w:val="33589D68"/>
    <w:rsid w:val="335A99FC"/>
    <w:rsid w:val="33622495"/>
    <w:rsid w:val="3377432F"/>
    <w:rsid w:val="337C0806"/>
    <w:rsid w:val="337E04BC"/>
    <w:rsid w:val="33891165"/>
    <w:rsid w:val="338A538F"/>
    <w:rsid w:val="338D9ACA"/>
    <w:rsid w:val="3392BC1F"/>
    <w:rsid w:val="3393F351"/>
    <w:rsid w:val="33940117"/>
    <w:rsid w:val="339A0AF0"/>
    <w:rsid w:val="33AA2DFD"/>
    <w:rsid w:val="33B10167"/>
    <w:rsid w:val="33B93AAA"/>
    <w:rsid w:val="33BDD821"/>
    <w:rsid w:val="33C19E0A"/>
    <w:rsid w:val="33C5ABC9"/>
    <w:rsid w:val="33CC3F04"/>
    <w:rsid w:val="33D5E655"/>
    <w:rsid w:val="33EB48FA"/>
    <w:rsid w:val="33F413A2"/>
    <w:rsid w:val="34026428"/>
    <w:rsid w:val="341A3686"/>
    <w:rsid w:val="341F6F88"/>
    <w:rsid w:val="342254E3"/>
    <w:rsid w:val="34264FC4"/>
    <w:rsid w:val="3428762A"/>
    <w:rsid w:val="342A191C"/>
    <w:rsid w:val="343920FF"/>
    <w:rsid w:val="3440C9E4"/>
    <w:rsid w:val="344A64AF"/>
    <w:rsid w:val="3456AD34"/>
    <w:rsid w:val="3462DAF3"/>
    <w:rsid w:val="34665057"/>
    <w:rsid w:val="3470D7EA"/>
    <w:rsid w:val="34750451"/>
    <w:rsid w:val="3486B121"/>
    <w:rsid w:val="348ECCD0"/>
    <w:rsid w:val="3491A42F"/>
    <w:rsid w:val="34A378EA"/>
    <w:rsid w:val="34A5C380"/>
    <w:rsid w:val="34AAC63F"/>
    <w:rsid w:val="34AE3957"/>
    <w:rsid w:val="34AE8240"/>
    <w:rsid w:val="34B83652"/>
    <w:rsid w:val="34C37625"/>
    <w:rsid w:val="34CC4F66"/>
    <w:rsid w:val="34CF7D10"/>
    <w:rsid w:val="34DEE82E"/>
    <w:rsid w:val="34E52401"/>
    <w:rsid w:val="34E71855"/>
    <w:rsid w:val="34EE8E3E"/>
    <w:rsid w:val="351B5AA2"/>
    <w:rsid w:val="351D7487"/>
    <w:rsid w:val="351D9E9F"/>
    <w:rsid w:val="3526E82F"/>
    <w:rsid w:val="352DA16A"/>
    <w:rsid w:val="35370A41"/>
    <w:rsid w:val="3545DCA0"/>
    <w:rsid w:val="3556036E"/>
    <w:rsid w:val="35593287"/>
    <w:rsid w:val="355AE2CB"/>
    <w:rsid w:val="3563B926"/>
    <w:rsid w:val="3564BBE1"/>
    <w:rsid w:val="3565C754"/>
    <w:rsid w:val="35829395"/>
    <w:rsid w:val="358BA835"/>
    <w:rsid w:val="359D36DB"/>
    <w:rsid w:val="35A9B2D0"/>
    <w:rsid w:val="35B932D2"/>
    <w:rsid w:val="35C1DE59"/>
    <w:rsid w:val="35C3089B"/>
    <w:rsid w:val="35C3D8A6"/>
    <w:rsid w:val="35C86309"/>
    <w:rsid w:val="35CCB2A4"/>
    <w:rsid w:val="35CCDADD"/>
    <w:rsid w:val="35CD8636"/>
    <w:rsid w:val="35D2285E"/>
    <w:rsid w:val="35DABFEC"/>
    <w:rsid w:val="35FEAB54"/>
    <w:rsid w:val="36093073"/>
    <w:rsid w:val="3618868E"/>
    <w:rsid w:val="362C313F"/>
    <w:rsid w:val="362C9F57"/>
    <w:rsid w:val="363266B0"/>
    <w:rsid w:val="3634DF2B"/>
    <w:rsid w:val="363D1A55"/>
    <w:rsid w:val="36465F29"/>
    <w:rsid w:val="364735CC"/>
    <w:rsid w:val="364D9550"/>
    <w:rsid w:val="3655CD31"/>
    <w:rsid w:val="3655F540"/>
    <w:rsid w:val="36589F0C"/>
    <w:rsid w:val="36682614"/>
    <w:rsid w:val="36742975"/>
    <w:rsid w:val="36797B97"/>
    <w:rsid w:val="36844D29"/>
    <w:rsid w:val="36936BD2"/>
    <w:rsid w:val="36A79E70"/>
    <w:rsid w:val="36B18763"/>
    <w:rsid w:val="36B8442E"/>
    <w:rsid w:val="36C4726D"/>
    <w:rsid w:val="36C8985F"/>
    <w:rsid w:val="36C8BA11"/>
    <w:rsid w:val="36E0ABA3"/>
    <w:rsid w:val="36ECD69E"/>
    <w:rsid w:val="3705FC2A"/>
    <w:rsid w:val="370627A2"/>
    <w:rsid w:val="37096E71"/>
    <w:rsid w:val="370E49C2"/>
    <w:rsid w:val="3713CD48"/>
    <w:rsid w:val="371AA391"/>
    <w:rsid w:val="37230CE6"/>
    <w:rsid w:val="3724793D"/>
    <w:rsid w:val="3728FF34"/>
    <w:rsid w:val="3729E7C4"/>
    <w:rsid w:val="373A221C"/>
    <w:rsid w:val="373D4058"/>
    <w:rsid w:val="374129B7"/>
    <w:rsid w:val="375172ED"/>
    <w:rsid w:val="3751FDB7"/>
    <w:rsid w:val="3754447D"/>
    <w:rsid w:val="377F16BE"/>
    <w:rsid w:val="3789C81D"/>
    <w:rsid w:val="3791FB89"/>
    <w:rsid w:val="379BDD2C"/>
    <w:rsid w:val="379DF119"/>
    <w:rsid w:val="37AFFD5B"/>
    <w:rsid w:val="37B781E9"/>
    <w:rsid w:val="37BC0B29"/>
    <w:rsid w:val="37C46C0B"/>
    <w:rsid w:val="37DAE9B5"/>
    <w:rsid w:val="37EA7762"/>
    <w:rsid w:val="37F0DEDF"/>
    <w:rsid w:val="38159EF0"/>
    <w:rsid w:val="3831A93E"/>
    <w:rsid w:val="383A04DA"/>
    <w:rsid w:val="383A76B8"/>
    <w:rsid w:val="38405E6D"/>
    <w:rsid w:val="384B9B7B"/>
    <w:rsid w:val="384F84BE"/>
    <w:rsid w:val="3865422C"/>
    <w:rsid w:val="386B6BA0"/>
    <w:rsid w:val="3870B43A"/>
    <w:rsid w:val="38718C91"/>
    <w:rsid w:val="388243A5"/>
    <w:rsid w:val="3886AB04"/>
    <w:rsid w:val="38A8805D"/>
    <w:rsid w:val="38C3A59F"/>
    <w:rsid w:val="38C95DED"/>
    <w:rsid w:val="38DB8590"/>
    <w:rsid w:val="38E17ED7"/>
    <w:rsid w:val="38E5F3DF"/>
    <w:rsid w:val="38E6989B"/>
    <w:rsid w:val="38EA9B1B"/>
    <w:rsid w:val="38FA8AFD"/>
    <w:rsid w:val="39018F32"/>
    <w:rsid w:val="39021993"/>
    <w:rsid w:val="390C2ADD"/>
    <w:rsid w:val="390D42E7"/>
    <w:rsid w:val="3912A7CD"/>
    <w:rsid w:val="3913656A"/>
    <w:rsid w:val="3914A38D"/>
    <w:rsid w:val="39191878"/>
    <w:rsid w:val="391D23B9"/>
    <w:rsid w:val="391F6C55"/>
    <w:rsid w:val="392357D4"/>
    <w:rsid w:val="3926936B"/>
    <w:rsid w:val="392C11B3"/>
    <w:rsid w:val="392E657D"/>
    <w:rsid w:val="392EA0EA"/>
    <w:rsid w:val="39390E57"/>
    <w:rsid w:val="394829A2"/>
    <w:rsid w:val="3948439E"/>
    <w:rsid w:val="3955BB13"/>
    <w:rsid w:val="39567A68"/>
    <w:rsid w:val="39688BCF"/>
    <w:rsid w:val="397193E9"/>
    <w:rsid w:val="397B91D8"/>
    <w:rsid w:val="397EBD1F"/>
    <w:rsid w:val="398ACD59"/>
    <w:rsid w:val="398EEA2B"/>
    <w:rsid w:val="398F2A59"/>
    <w:rsid w:val="3993884A"/>
    <w:rsid w:val="39B17E96"/>
    <w:rsid w:val="39B5290B"/>
    <w:rsid w:val="39BC20F9"/>
    <w:rsid w:val="39C0A933"/>
    <w:rsid w:val="39C9F0BE"/>
    <w:rsid w:val="39D49DD9"/>
    <w:rsid w:val="39EDB882"/>
    <w:rsid w:val="39F92E79"/>
    <w:rsid w:val="39F96135"/>
    <w:rsid w:val="3A02AEAD"/>
    <w:rsid w:val="3A03FA6B"/>
    <w:rsid w:val="3A0859D0"/>
    <w:rsid w:val="3A0CDA48"/>
    <w:rsid w:val="3A246E85"/>
    <w:rsid w:val="3A250487"/>
    <w:rsid w:val="3A283071"/>
    <w:rsid w:val="3A368CC3"/>
    <w:rsid w:val="3A3C7CB9"/>
    <w:rsid w:val="3A3E0E44"/>
    <w:rsid w:val="3A4A781F"/>
    <w:rsid w:val="3A4F39A6"/>
    <w:rsid w:val="3A52EAA0"/>
    <w:rsid w:val="3A59ED8E"/>
    <w:rsid w:val="3A5F7600"/>
    <w:rsid w:val="3A63FB96"/>
    <w:rsid w:val="3A694647"/>
    <w:rsid w:val="3A6B2810"/>
    <w:rsid w:val="3A71C2DE"/>
    <w:rsid w:val="3A776A32"/>
    <w:rsid w:val="3A7A759A"/>
    <w:rsid w:val="3A7D0076"/>
    <w:rsid w:val="3A8C5FB5"/>
    <w:rsid w:val="3A910C6A"/>
    <w:rsid w:val="3A95B4D8"/>
    <w:rsid w:val="3A9B030C"/>
    <w:rsid w:val="3AA45883"/>
    <w:rsid w:val="3AA4B964"/>
    <w:rsid w:val="3AA558AA"/>
    <w:rsid w:val="3AA6404D"/>
    <w:rsid w:val="3AA961BE"/>
    <w:rsid w:val="3AADB969"/>
    <w:rsid w:val="3AB23F8E"/>
    <w:rsid w:val="3AB66B15"/>
    <w:rsid w:val="3AC85621"/>
    <w:rsid w:val="3AD08BA2"/>
    <w:rsid w:val="3AD361D5"/>
    <w:rsid w:val="3AE6500E"/>
    <w:rsid w:val="3AEBF7B1"/>
    <w:rsid w:val="3B09F10A"/>
    <w:rsid w:val="3B14EC2E"/>
    <w:rsid w:val="3B1DAB4F"/>
    <w:rsid w:val="3B21A228"/>
    <w:rsid w:val="3B21BDD2"/>
    <w:rsid w:val="3B223689"/>
    <w:rsid w:val="3B448CAD"/>
    <w:rsid w:val="3B45F0EA"/>
    <w:rsid w:val="3B4C77BB"/>
    <w:rsid w:val="3B564998"/>
    <w:rsid w:val="3B5ED0B3"/>
    <w:rsid w:val="3B615118"/>
    <w:rsid w:val="3B841A41"/>
    <w:rsid w:val="3B8B713F"/>
    <w:rsid w:val="3B8E907A"/>
    <w:rsid w:val="3B8EF77E"/>
    <w:rsid w:val="3B9C0270"/>
    <w:rsid w:val="3B9D2102"/>
    <w:rsid w:val="3BB58677"/>
    <w:rsid w:val="3BBE469A"/>
    <w:rsid w:val="3BBE7803"/>
    <w:rsid w:val="3BCE5335"/>
    <w:rsid w:val="3BDBE8BF"/>
    <w:rsid w:val="3BE37633"/>
    <w:rsid w:val="3BEBC724"/>
    <w:rsid w:val="3BEF86C4"/>
    <w:rsid w:val="3BF60FEF"/>
    <w:rsid w:val="3BF7B2EF"/>
    <w:rsid w:val="3C044E6B"/>
    <w:rsid w:val="3C13B2DD"/>
    <w:rsid w:val="3C19C935"/>
    <w:rsid w:val="3C1CBFEC"/>
    <w:rsid w:val="3C2433D4"/>
    <w:rsid w:val="3C2B6D6F"/>
    <w:rsid w:val="3C315EEB"/>
    <w:rsid w:val="3C342974"/>
    <w:rsid w:val="3C3ED672"/>
    <w:rsid w:val="3C49E11D"/>
    <w:rsid w:val="3C5292F1"/>
    <w:rsid w:val="3C61C02C"/>
    <w:rsid w:val="3C61C857"/>
    <w:rsid w:val="3C6E4026"/>
    <w:rsid w:val="3C70F43A"/>
    <w:rsid w:val="3C83BE18"/>
    <w:rsid w:val="3C8803BC"/>
    <w:rsid w:val="3C89ABE5"/>
    <w:rsid w:val="3C99C649"/>
    <w:rsid w:val="3C9B217D"/>
    <w:rsid w:val="3CA3D02F"/>
    <w:rsid w:val="3CA9FDF9"/>
    <w:rsid w:val="3CB79472"/>
    <w:rsid w:val="3CBF8BF4"/>
    <w:rsid w:val="3CBFF851"/>
    <w:rsid w:val="3CC9A6D3"/>
    <w:rsid w:val="3CD123D4"/>
    <w:rsid w:val="3CD58C00"/>
    <w:rsid w:val="3CE286E4"/>
    <w:rsid w:val="3CF849F5"/>
    <w:rsid w:val="3CFE96D9"/>
    <w:rsid w:val="3D056550"/>
    <w:rsid w:val="3D084BED"/>
    <w:rsid w:val="3D096C5A"/>
    <w:rsid w:val="3D0F949D"/>
    <w:rsid w:val="3D1DE89C"/>
    <w:rsid w:val="3D1F87FC"/>
    <w:rsid w:val="3D516711"/>
    <w:rsid w:val="3D557B9F"/>
    <w:rsid w:val="3D57B9CE"/>
    <w:rsid w:val="3D5AADB2"/>
    <w:rsid w:val="3D6320CF"/>
    <w:rsid w:val="3D6A16E2"/>
    <w:rsid w:val="3D737A5E"/>
    <w:rsid w:val="3D774F36"/>
    <w:rsid w:val="3D820A2A"/>
    <w:rsid w:val="3D8F9113"/>
    <w:rsid w:val="3D95D767"/>
    <w:rsid w:val="3D971ADA"/>
    <w:rsid w:val="3DA3A10B"/>
    <w:rsid w:val="3DBF9449"/>
    <w:rsid w:val="3DC30B2F"/>
    <w:rsid w:val="3DC4B8B2"/>
    <w:rsid w:val="3DCDC4C5"/>
    <w:rsid w:val="3DDA1BF3"/>
    <w:rsid w:val="3DDD5F23"/>
    <w:rsid w:val="3DE807BA"/>
    <w:rsid w:val="3DEAB57A"/>
    <w:rsid w:val="3DFA8591"/>
    <w:rsid w:val="3E0100D7"/>
    <w:rsid w:val="3E03ED86"/>
    <w:rsid w:val="3E08D34F"/>
    <w:rsid w:val="3E0FB16B"/>
    <w:rsid w:val="3E10D5BC"/>
    <w:rsid w:val="3E169D4C"/>
    <w:rsid w:val="3E1B6A27"/>
    <w:rsid w:val="3E267BCD"/>
    <w:rsid w:val="3E274C1A"/>
    <w:rsid w:val="3E2EC1B3"/>
    <w:rsid w:val="3E3C4A61"/>
    <w:rsid w:val="3E446F96"/>
    <w:rsid w:val="3E460439"/>
    <w:rsid w:val="3E4639C9"/>
    <w:rsid w:val="3E49FC40"/>
    <w:rsid w:val="3E531D81"/>
    <w:rsid w:val="3E536583"/>
    <w:rsid w:val="3E56836C"/>
    <w:rsid w:val="3E56868B"/>
    <w:rsid w:val="3E59D74B"/>
    <w:rsid w:val="3E67B407"/>
    <w:rsid w:val="3E689378"/>
    <w:rsid w:val="3E68CE8A"/>
    <w:rsid w:val="3E704F04"/>
    <w:rsid w:val="3E74AEEA"/>
    <w:rsid w:val="3E76E1FD"/>
    <w:rsid w:val="3E7D75E8"/>
    <w:rsid w:val="3E80FAC8"/>
    <w:rsid w:val="3E835426"/>
    <w:rsid w:val="3E874138"/>
    <w:rsid w:val="3E935066"/>
    <w:rsid w:val="3EB6C8C4"/>
    <w:rsid w:val="3EC25272"/>
    <w:rsid w:val="3EC69840"/>
    <w:rsid w:val="3EC78CFB"/>
    <w:rsid w:val="3ECB2F72"/>
    <w:rsid w:val="3ECB2F7B"/>
    <w:rsid w:val="3ECF7F3B"/>
    <w:rsid w:val="3EE05F97"/>
    <w:rsid w:val="3EF2296F"/>
    <w:rsid w:val="3EF3517C"/>
    <w:rsid w:val="3EF8F063"/>
    <w:rsid w:val="3EFB7CBA"/>
    <w:rsid w:val="3EFCDCC3"/>
    <w:rsid w:val="3F038E1F"/>
    <w:rsid w:val="3F0C1626"/>
    <w:rsid w:val="3F0C6315"/>
    <w:rsid w:val="3F0D92E7"/>
    <w:rsid w:val="3F0EF1AB"/>
    <w:rsid w:val="3F0F99DA"/>
    <w:rsid w:val="3F17F5C9"/>
    <w:rsid w:val="3F190C35"/>
    <w:rsid w:val="3F1EDF2D"/>
    <w:rsid w:val="3F302544"/>
    <w:rsid w:val="3F35DEB9"/>
    <w:rsid w:val="3F3BEF2D"/>
    <w:rsid w:val="3F5B660E"/>
    <w:rsid w:val="3F5EA8BF"/>
    <w:rsid w:val="3F6D95D2"/>
    <w:rsid w:val="3F6E6FCD"/>
    <w:rsid w:val="3F767B04"/>
    <w:rsid w:val="3F7B8270"/>
    <w:rsid w:val="3F7FEFC3"/>
    <w:rsid w:val="3F9B772C"/>
    <w:rsid w:val="3F9D0FB7"/>
    <w:rsid w:val="3FA58D9A"/>
    <w:rsid w:val="3FA5ED9B"/>
    <w:rsid w:val="3FA982E8"/>
    <w:rsid w:val="3FADEE36"/>
    <w:rsid w:val="3FAF57B3"/>
    <w:rsid w:val="3FB4A6AA"/>
    <w:rsid w:val="3FBC8B96"/>
    <w:rsid w:val="3FC41CC3"/>
    <w:rsid w:val="3FCD986A"/>
    <w:rsid w:val="3FCE7439"/>
    <w:rsid w:val="3FD1DCBC"/>
    <w:rsid w:val="3FD699A8"/>
    <w:rsid w:val="3FEF3E8A"/>
    <w:rsid w:val="3FF0B95F"/>
    <w:rsid w:val="3FF979C3"/>
    <w:rsid w:val="3FF9F237"/>
    <w:rsid w:val="3FFFF6CA"/>
    <w:rsid w:val="4000900A"/>
    <w:rsid w:val="40049EEB"/>
    <w:rsid w:val="400FBEAD"/>
    <w:rsid w:val="400FC1A1"/>
    <w:rsid w:val="402C1BEF"/>
    <w:rsid w:val="402C5977"/>
    <w:rsid w:val="40385F3E"/>
    <w:rsid w:val="40396FAB"/>
    <w:rsid w:val="404E22DE"/>
    <w:rsid w:val="404EF50D"/>
    <w:rsid w:val="4052EB40"/>
    <w:rsid w:val="405582FA"/>
    <w:rsid w:val="405AD19C"/>
    <w:rsid w:val="4060183B"/>
    <w:rsid w:val="40626840"/>
    <w:rsid w:val="406661B4"/>
    <w:rsid w:val="40671301"/>
    <w:rsid w:val="40675321"/>
    <w:rsid w:val="406E7FD6"/>
    <w:rsid w:val="40705411"/>
    <w:rsid w:val="407BC264"/>
    <w:rsid w:val="4080140C"/>
    <w:rsid w:val="40807B7E"/>
    <w:rsid w:val="409051AA"/>
    <w:rsid w:val="4091357B"/>
    <w:rsid w:val="4097FFD9"/>
    <w:rsid w:val="409D6186"/>
    <w:rsid w:val="40A06133"/>
    <w:rsid w:val="40A2914D"/>
    <w:rsid w:val="40A8934B"/>
    <w:rsid w:val="40DF1BBB"/>
    <w:rsid w:val="40E13BD9"/>
    <w:rsid w:val="40E1675F"/>
    <w:rsid w:val="40EA8781"/>
    <w:rsid w:val="41048463"/>
    <w:rsid w:val="4118D5F2"/>
    <w:rsid w:val="412959A7"/>
    <w:rsid w:val="4138EEE2"/>
    <w:rsid w:val="413D0461"/>
    <w:rsid w:val="41415DFB"/>
    <w:rsid w:val="4145568B"/>
    <w:rsid w:val="415315AB"/>
    <w:rsid w:val="416B5F64"/>
    <w:rsid w:val="416C8A37"/>
    <w:rsid w:val="41736DF6"/>
    <w:rsid w:val="41842DB2"/>
    <w:rsid w:val="418D8696"/>
    <w:rsid w:val="418F5835"/>
    <w:rsid w:val="419A2D98"/>
    <w:rsid w:val="41A1CFE1"/>
    <w:rsid w:val="41BA6570"/>
    <w:rsid w:val="41BC3402"/>
    <w:rsid w:val="41BE5ACB"/>
    <w:rsid w:val="41CBBB18"/>
    <w:rsid w:val="41CBCAEE"/>
    <w:rsid w:val="41CCD9CF"/>
    <w:rsid w:val="41CD6ABF"/>
    <w:rsid w:val="41DD5938"/>
    <w:rsid w:val="41E3705B"/>
    <w:rsid w:val="41E837D3"/>
    <w:rsid w:val="41E96393"/>
    <w:rsid w:val="41F53D90"/>
    <w:rsid w:val="41FBD782"/>
    <w:rsid w:val="420A54F3"/>
    <w:rsid w:val="42131FB0"/>
    <w:rsid w:val="421FDF9D"/>
    <w:rsid w:val="423389B8"/>
    <w:rsid w:val="423C0619"/>
    <w:rsid w:val="42516242"/>
    <w:rsid w:val="4252ABF8"/>
    <w:rsid w:val="42559E18"/>
    <w:rsid w:val="425A6792"/>
    <w:rsid w:val="425CEF88"/>
    <w:rsid w:val="425F31C3"/>
    <w:rsid w:val="42754328"/>
    <w:rsid w:val="42942B8D"/>
    <w:rsid w:val="4294F57F"/>
    <w:rsid w:val="42986130"/>
    <w:rsid w:val="429AB404"/>
    <w:rsid w:val="42B32332"/>
    <w:rsid w:val="42D1F50C"/>
    <w:rsid w:val="42DD2E5C"/>
    <w:rsid w:val="42DFFF52"/>
    <w:rsid w:val="42E0FB1B"/>
    <w:rsid w:val="42E58EF8"/>
    <w:rsid w:val="42EE63CB"/>
    <w:rsid w:val="42F05D28"/>
    <w:rsid w:val="42F3B6CA"/>
    <w:rsid w:val="4303D2A4"/>
    <w:rsid w:val="4305418C"/>
    <w:rsid w:val="431013A2"/>
    <w:rsid w:val="4321DD5C"/>
    <w:rsid w:val="43296ECB"/>
    <w:rsid w:val="43331FB9"/>
    <w:rsid w:val="433A6FFB"/>
    <w:rsid w:val="433AF3FA"/>
    <w:rsid w:val="434899C4"/>
    <w:rsid w:val="434FC497"/>
    <w:rsid w:val="43540181"/>
    <w:rsid w:val="435B058D"/>
    <w:rsid w:val="436E5D41"/>
    <w:rsid w:val="437EA5EC"/>
    <w:rsid w:val="4391D60D"/>
    <w:rsid w:val="4393C504"/>
    <w:rsid w:val="439EF3E3"/>
    <w:rsid w:val="43AE4CA7"/>
    <w:rsid w:val="43AFF71B"/>
    <w:rsid w:val="43B2D6B6"/>
    <w:rsid w:val="43CD79DE"/>
    <w:rsid w:val="43CE4FED"/>
    <w:rsid w:val="43E9DB02"/>
    <w:rsid w:val="43F51D6F"/>
    <w:rsid w:val="43F637F3"/>
    <w:rsid w:val="43F6BC8E"/>
    <w:rsid w:val="43F88BBB"/>
    <w:rsid w:val="44041670"/>
    <w:rsid w:val="440C4254"/>
    <w:rsid w:val="4411EC60"/>
    <w:rsid w:val="441C0810"/>
    <w:rsid w:val="441D61BC"/>
    <w:rsid w:val="44207342"/>
    <w:rsid w:val="44239C37"/>
    <w:rsid w:val="44240639"/>
    <w:rsid w:val="4430308C"/>
    <w:rsid w:val="4445870A"/>
    <w:rsid w:val="44508AD7"/>
    <w:rsid w:val="445CE5FA"/>
    <w:rsid w:val="44622A4A"/>
    <w:rsid w:val="4470785B"/>
    <w:rsid w:val="44895D90"/>
    <w:rsid w:val="448CEE83"/>
    <w:rsid w:val="4492BB92"/>
    <w:rsid w:val="449D86B9"/>
    <w:rsid w:val="44A32C71"/>
    <w:rsid w:val="44B20D1F"/>
    <w:rsid w:val="44B26396"/>
    <w:rsid w:val="44B5C4F7"/>
    <w:rsid w:val="44BC9D53"/>
    <w:rsid w:val="44C0B292"/>
    <w:rsid w:val="44D960F1"/>
    <w:rsid w:val="44E75CB3"/>
    <w:rsid w:val="44E96419"/>
    <w:rsid w:val="44ED9C8A"/>
    <w:rsid w:val="44F0BAE9"/>
    <w:rsid w:val="4501FF49"/>
    <w:rsid w:val="450365D7"/>
    <w:rsid w:val="45041F62"/>
    <w:rsid w:val="450B74BD"/>
    <w:rsid w:val="45265C63"/>
    <w:rsid w:val="45294110"/>
    <w:rsid w:val="453160C8"/>
    <w:rsid w:val="4533E032"/>
    <w:rsid w:val="453447B1"/>
    <w:rsid w:val="45363F41"/>
    <w:rsid w:val="45395CFA"/>
    <w:rsid w:val="454D5567"/>
    <w:rsid w:val="454D7FE0"/>
    <w:rsid w:val="45518FAD"/>
    <w:rsid w:val="455392DD"/>
    <w:rsid w:val="45566A49"/>
    <w:rsid w:val="4565B9A3"/>
    <w:rsid w:val="4569692A"/>
    <w:rsid w:val="456A0A1A"/>
    <w:rsid w:val="456CD4F0"/>
    <w:rsid w:val="45703319"/>
    <w:rsid w:val="457528C7"/>
    <w:rsid w:val="45869CEA"/>
    <w:rsid w:val="458DD2AA"/>
    <w:rsid w:val="45920854"/>
    <w:rsid w:val="4595D32B"/>
    <w:rsid w:val="4599C984"/>
    <w:rsid w:val="45A7159E"/>
    <w:rsid w:val="45ABA66B"/>
    <w:rsid w:val="45C30D35"/>
    <w:rsid w:val="45C9CA78"/>
    <w:rsid w:val="45F3026D"/>
    <w:rsid w:val="45F5A40E"/>
    <w:rsid w:val="45F978DB"/>
    <w:rsid w:val="45FCCAD3"/>
    <w:rsid w:val="46031FEC"/>
    <w:rsid w:val="461D2FBA"/>
    <w:rsid w:val="4623719A"/>
    <w:rsid w:val="462EDBF5"/>
    <w:rsid w:val="463E74BE"/>
    <w:rsid w:val="463FA568"/>
    <w:rsid w:val="4652DD10"/>
    <w:rsid w:val="465E2C2D"/>
    <w:rsid w:val="46629B96"/>
    <w:rsid w:val="46660A2F"/>
    <w:rsid w:val="4669DC8C"/>
    <w:rsid w:val="4682DA3B"/>
    <w:rsid w:val="468C0F0B"/>
    <w:rsid w:val="468FA7AA"/>
    <w:rsid w:val="46909D11"/>
    <w:rsid w:val="4692EFDB"/>
    <w:rsid w:val="46932415"/>
    <w:rsid w:val="46A266DF"/>
    <w:rsid w:val="46A46CB1"/>
    <w:rsid w:val="46A9C31D"/>
    <w:rsid w:val="46AC483B"/>
    <w:rsid w:val="46AF770E"/>
    <w:rsid w:val="46C5ED29"/>
    <w:rsid w:val="46CCDEEA"/>
    <w:rsid w:val="46CF29CC"/>
    <w:rsid w:val="46D252A4"/>
    <w:rsid w:val="46D2D6B2"/>
    <w:rsid w:val="46D4ECC2"/>
    <w:rsid w:val="46D817A9"/>
    <w:rsid w:val="46DF9595"/>
    <w:rsid w:val="46EC01C9"/>
    <w:rsid w:val="46ED072E"/>
    <w:rsid w:val="46F16CE3"/>
    <w:rsid w:val="46F5924B"/>
    <w:rsid w:val="46F8792A"/>
    <w:rsid w:val="46FC27EF"/>
    <w:rsid w:val="4706C074"/>
    <w:rsid w:val="470C0775"/>
    <w:rsid w:val="4716ECA7"/>
    <w:rsid w:val="47265DAC"/>
    <w:rsid w:val="473CB222"/>
    <w:rsid w:val="4740E706"/>
    <w:rsid w:val="47426B70"/>
    <w:rsid w:val="475CF6AE"/>
    <w:rsid w:val="476BBB27"/>
    <w:rsid w:val="47803347"/>
    <w:rsid w:val="478510F7"/>
    <w:rsid w:val="47A0417D"/>
    <w:rsid w:val="47A63721"/>
    <w:rsid w:val="47A64955"/>
    <w:rsid w:val="47AB94FD"/>
    <w:rsid w:val="47BC6039"/>
    <w:rsid w:val="47BE9AF8"/>
    <w:rsid w:val="47BF61C7"/>
    <w:rsid w:val="47CFC6A8"/>
    <w:rsid w:val="47D176B8"/>
    <w:rsid w:val="47D7992A"/>
    <w:rsid w:val="47DD22EA"/>
    <w:rsid w:val="47E1F39C"/>
    <w:rsid w:val="47EFB42B"/>
    <w:rsid w:val="47F2E513"/>
    <w:rsid w:val="47F39B49"/>
    <w:rsid w:val="47F80764"/>
    <w:rsid w:val="47F85354"/>
    <w:rsid w:val="47FCCE95"/>
    <w:rsid w:val="4801F994"/>
    <w:rsid w:val="481BBA6F"/>
    <w:rsid w:val="482DDF11"/>
    <w:rsid w:val="483577E7"/>
    <w:rsid w:val="483BC024"/>
    <w:rsid w:val="483F47DC"/>
    <w:rsid w:val="48498E66"/>
    <w:rsid w:val="484F260A"/>
    <w:rsid w:val="4855BAA1"/>
    <w:rsid w:val="485DFD25"/>
    <w:rsid w:val="486C41AA"/>
    <w:rsid w:val="486D7253"/>
    <w:rsid w:val="48715F06"/>
    <w:rsid w:val="4871A6F9"/>
    <w:rsid w:val="4883537C"/>
    <w:rsid w:val="4887D22A"/>
    <w:rsid w:val="48939AB1"/>
    <w:rsid w:val="48956C50"/>
    <w:rsid w:val="489D4449"/>
    <w:rsid w:val="48A52443"/>
    <w:rsid w:val="48ABB0B0"/>
    <w:rsid w:val="48B5D3F1"/>
    <w:rsid w:val="48C0A10C"/>
    <w:rsid w:val="48C9A916"/>
    <w:rsid w:val="48D9344F"/>
    <w:rsid w:val="48DC4D3B"/>
    <w:rsid w:val="48DF77D1"/>
    <w:rsid w:val="48DFA324"/>
    <w:rsid w:val="48F4C59B"/>
    <w:rsid w:val="48F4D554"/>
    <w:rsid w:val="4900D698"/>
    <w:rsid w:val="4900F4AD"/>
    <w:rsid w:val="49080C1A"/>
    <w:rsid w:val="490A5641"/>
    <w:rsid w:val="49213477"/>
    <w:rsid w:val="492E1B42"/>
    <w:rsid w:val="4948B56D"/>
    <w:rsid w:val="494E6275"/>
    <w:rsid w:val="4955C129"/>
    <w:rsid w:val="49592F37"/>
    <w:rsid w:val="495FE46D"/>
    <w:rsid w:val="49605154"/>
    <w:rsid w:val="496561BD"/>
    <w:rsid w:val="49676D2F"/>
    <w:rsid w:val="499A8E1F"/>
    <w:rsid w:val="49ABF304"/>
    <w:rsid w:val="49B0B509"/>
    <w:rsid w:val="49BEDE39"/>
    <w:rsid w:val="49C7E84A"/>
    <w:rsid w:val="49D4DD72"/>
    <w:rsid w:val="49D67865"/>
    <w:rsid w:val="49E49C7C"/>
    <w:rsid w:val="49EAF66B"/>
    <w:rsid w:val="49ECCA26"/>
    <w:rsid w:val="49EE6BC5"/>
    <w:rsid w:val="49FB88DB"/>
    <w:rsid w:val="4A193E5B"/>
    <w:rsid w:val="4A233BBE"/>
    <w:rsid w:val="4A28844B"/>
    <w:rsid w:val="4A35D153"/>
    <w:rsid w:val="4A3628FA"/>
    <w:rsid w:val="4A382508"/>
    <w:rsid w:val="4A3BF29A"/>
    <w:rsid w:val="4A3C36C4"/>
    <w:rsid w:val="4A40AE0E"/>
    <w:rsid w:val="4A4B3696"/>
    <w:rsid w:val="4A63F173"/>
    <w:rsid w:val="4A6A575D"/>
    <w:rsid w:val="4A848E39"/>
    <w:rsid w:val="4A8CA9EA"/>
    <w:rsid w:val="4AA344AC"/>
    <w:rsid w:val="4AAE3B3C"/>
    <w:rsid w:val="4AAF1434"/>
    <w:rsid w:val="4AB1617D"/>
    <w:rsid w:val="4AB56119"/>
    <w:rsid w:val="4AB71399"/>
    <w:rsid w:val="4AD23867"/>
    <w:rsid w:val="4AD44F8F"/>
    <w:rsid w:val="4AE335BF"/>
    <w:rsid w:val="4AEA36C0"/>
    <w:rsid w:val="4AF0A758"/>
    <w:rsid w:val="4B076A19"/>
    <w:rsid w:val="4B0BF03E"/>
    <w:rsid w:val="4B1C5B5B"/>
    <w:rsid w:val="4B2F1282"/>
    <w:rsid w:val="4B39E4D7"/>
    <w:rsid w:val="4B475C29"/>
    <w:rsid w:val="4B4BD36E"/>
    <w:rsid w:val="4B52AC88"/>
    <w:rsid w:val="4B557081"/>
    <w:rsid w:val="4B6389CA"/>
    <w:rsid w:val="4B7EB6C4"/>
    <w:rsid w:val="4B88BCAC"/>
    <w:rsid w:val="4B9330B3"/>
    <w:rsid w:val="4BABAD90"/>
    <w:rsid w:val="4BAC4F37"/>
    <w:rsid w:val="4BB3E4B5"/>
    <w:rsid w:val="4BC42A44"/>
    <w:rsid w:val="4BC67D69"/>
    <w:rsid w:val="4BCD9953"/>
    <w:rsid w:val="4BCEAE49"/>
    <w:rsid w:val="4BE1DA95"/>
    <w:rsid w:val="4BE35642"/>
    <w:rsid w:val="4BEBBF5E"/>
    <w:rsid w:val="4BFDF9AD"/>
    <w:rsid w:val="4BFEBC3D"/>
    <w:rsid w:val="4C162A86"/>
    <w:rsid w:val="4C1DE7A4"/>
    <w:rsid w:val="4C24C85A"/>
    <w:rsid w:val="4C2A0767"/>
    <w:rsid w:val="4C2D3E45"/>
    <w:rsid w:val="4C3E3268"/>
    <w:rsid w:val="4C3FACDC"/>
    <w:rsid w:val="4C528F03"/>
    <w:rsid w:val="4C53EA03"/>
    <w:rsid w:val="4C67BC71"/>
    <w:rsid w:val="4C7655E4"/>
    <w:rsid w:val="4C7A0523"/>
    <w:rsid w:val="4C7A51C9"/>
    <w:rsid w:val="4C84CB21"/>
    <w:rsid w:val="4CA5A016"/>
    <w:rsid w:val="4CBEC48C"/>
    <w:rsid w:val="4CD2876D"/>
    <w:rsid w:val="4CD7FCCB"/>
    <w:rsid w:val="4CD8753F"/>
    <w:rsid w:val="4CDE4C53"/>
    <w:rsid w:val="4CEA5E1D"/>
    <w:rsid w:val="4D0B648E"/>
    <w:rsid w:val="4D1294EC"/>
    <w:rsid w:val="4D19A47B"/>
    <w:rsid w:val="4D1ED8BD"/>
    <w:rsid w:val="4D24C52D"/>
    <w:rsid w:val="4D2F533A"/>
    <w:rsid w:val="4D3C2054"/>
    <w:rsid w:val="4D451AE0"/>
    <w:rsid w:val="4D5507AF"/>
    <w:rsid w:val="4D803AAC"/>
    <w:rsid w:val="4D8596C3"/>
    <w:rsid w:val="4DA17AEF"/>
    <w:rsid w:val="4DB6B850"/>
    <w:rsid w:val="4DBAC792"/>
    <w:rsid w:val="4DBB18B8"/>
    <w:rsid w:val="4DCB0C5A"/>
    <w:rsid w:val="4DCB3C9C"/>
    <w:rsid w:val="4DCB883C"/>
    <w:rsid w:val="4DD9A157"/>
    <w:rsid w:val="4DE02AC0"/>
    <w:rsid w:val="4DE2CA02"/>
    <w:rsid w:val="4DEA69D0"/>
    <w:rsid w:val="4DEE7077"/>
    <w:rsid w:val="4DF6FB82"/>
    <w:rsid w:val="4DFAEE9B"/>
    <w:rsid w:val="4E20CF8A"/>
    <w:rsid w:val="4E2A7746"/>
    <w:rsid w:val="4E30EE85"/>
    <w:rsid w:val="4E371D1C"/>
    <w:rsid w:val="4E4D2647"/>
    <w:rsid w:val="4E4D81E7"/>
    <w:rsid w:val="4E4E75F3"/>
    <w:rsid w:val="4E54845C"/>
    <w:rsid w:val="4E59F40A"/>
    <w:rsid w:val="4E5B8318"/>
    <w:rsid w:val="4E5BFC40"/>
    <w:rsid w:val="4E5D2AC5"/>
    <w:rsid w:val="4E5F56BB"/>
    <w:rsid w:val="4E61BB16"/>
    <w:rsid w:val="4E66B344"/>
    <w:rsid w:val="4E67722D"/>
    <w:rsid w:val="4E6EA28B"/>
    <w:rsid w:val="4E713B18"/>
    <w:rsid w:val="4E7AF609"/>
    <w:rsid w:val="4E7ED435"/>
    <w:rsid w:val="4E877319"/>
    <w:rsid w:val="4E8C23A1"/>
    <w:rsid w:val="4E91D94B"/>
    <w:rsid w:val="4E9413CD"/>
    <w:rsid w:val="4E9E448F"/>
    <w:rsid w:val="4EA16FE1"/>
    <w:rsid w:val="4EAC352C"/>
    <w:rsid w:val="4EC8502B"/>
    <w:rsid w:val="4EDE3CFD"/>
    <w:rsid w:val="4EE07BC2"/>
    <w:rsid w:val="4EE22618"/>
    <w:rsid w:val="4EE745F2"/>
    <w:rsid w:val="4EE8D4BB"/>
    <w:rsid w:val="4EED38CF"/>
    <w:rsid w:val="4EF4C4B5"/>
    <w:rsid w:val="4EFB11ED"/>
    <w:rsid w:val="4F02DC35"/>
    <w:rsid w:val="4F02E2B0"/>
    <w:rsid w:val="4F04323E"/>
    <w:rsid w:val="4F061F3F"/>
    <w:rsid w:val="4F0D6248"/>
    <w:rsid w:val="4F1388AD"/>
    <w:rsid w:val="4F256E89"/>
    <w:rsid w:val="4F265A34"/>
    <w:rsid w:val="4F418543"/>
    <w:rsid w:val="4F45C8F0"/>
    <w:rsid w:val="4F4F6FCD"/>
    <w:rsid w:val="4F595D02"/>
    <w:rsid w:val="4F5DE9FA"/>
    <w:rsid w:val="4F6B7F1D"/>
    <w:rsid w:val="4F6B9833"/>
    <w:rsid w:val="4F736196"/>
    <w:rsid w:val="4F7BE94B"/>
    <w:rsid w:val="4F8A640C"/>
    <w:rsid w:val="4F9829F5"/>
    <w:rsid w:val="4F9A5ECD"/>
    <w:rsid w:val="4FA1132E"/>
    <w:rsid w:val="4FAEE195"/>
    <w:rsid w:val="4FB16A46"/>
    <w:rsid w:val="4FB6A6E2"/>
    <w:rsid w:val="4FBADB1F"/>
    <w:rsid w:val="4FC1E6F1"/>
    <w:rsid w:val="4FCC0601"/>
    <w:rsid w:val="4FCFA12A"/>
    <w:rsid w:val="4FD04D7E"/>
    <w:rsid w:val="4FD80065"/>
    <w:rsid w:val="4FDE05DB"/>
    <w:rsid w:val="4FE343E2"/>
    <w:rsid w:val="4FEE91DA"/>
    <w:rsid w:val="4FF43F89"/>
    <w:rsid w:val="4FFB8C62"/>
    <w:rsid w:val="50011755"/>
    <w:rsid w:val="5009CD87"/>
    <w:rsid w:val="501E41D7"/>
    <w:rsid w:val="5023621A"/>
    <w:rsid w:val="5026676F"/>
    <w:rsid w:val="5026A475"/>
    <w:rsid w:val="502BA06B"/>
    <w:rsid w:val="50514773"/>
    <w:rsid w:val="5069BE6C"/>
    <w:rsid w:val="5071CDEC"/>
    <w:rsid w:val="5074136F"/>
    <w:rsid w:val="5075F457"/>
    <w:rsid w:val="50781FB5"/>
    <w:rsid w:val="50785B78"/>
    <w:rsid w:val="50885E11"/>
    <w:rsid w:val="508D39C7"/>
    <w:rsid w:val="50920BC1"/>
    <w:rsid w:val="50C3F275"/>
    <w:rsid w:val="50CA1DF7"/>
    <w:rsid w:val="50D3A077"/>
    <w:rsid w:val="50D98DE0"/>
    <w:rsid w:val="50E45545"/>
    <w:rsid w:val="50EE5985"/>
    <w:rsid w:val="50FAC210"/>
    <w:rsid w:val="510142BE"/>
    <w:rsid w:val="51030BD7"/>
    <w:rsid w:val="512039C9"/>
    <w:rsid w:val="512C465C"/>
    <w:rsid w:val="513604D0"/>
    <w:rsid w:val="51403339"/>
    <w:rsid w:val="514383B0"/>
    <w:rsid w:val="51499CCC"/>
    <w:rsid w:val="5164FDB0"/>
    <w:rsid w:val="5172E9BF"/>
    <w:rsid w:val="5174B8A5"/>
    <w:rsid w:val="51762191"/>
    <w:rsid w:val="51767CF6"/>
    <w:rsid w:val="517D242A"/>
    <w:rsid w:val="51837BBD"/>
    <w:rsid w:val="518DB758"/>
    <w:rsid w:val="519392E6"/>
    <w:rsid w:val="5194D7A5"/>
    <w:rsid w:val="51951B36"/>
    <w:rsid w:val="5196EF00"/>
    <w:rsid w:val="51A8C92F"/>
    <w:rsid w:val="51ADB6D9"/>
    <w:rsid w:val="51B85998"/>
    <w:rsid w:val="51C1EE26"/>
    <w:rsid w:val="51C96C91"/>
    <w:rsid w:val="51D18C7E"/>
    <w:rsid w:val="51E90278"/>
    <w:rsid w:val="52032A72"/>
    <w:rsid w:val="5209F789"/>
    <w:rsid w:val="52129300"/>
    <w:rsid w:val="5239EFA5"/>
    <w:rsid w:val="523CDAD7"/>
    <w:rsid w:val="524FCE85"/>
    <w:rsid w:val="52514F13"/>
    <w:rsid w:val="5253A554"/>
    <w:rsid w:val="5258BA26"/>
    <w:rsid w:val="526DFDC1"/>
    <w:rsid w:val="527822DE"/>
    <w:rsid w:val="52852D5C"/>
    <w:rsid w:val="5294C52F"/>
    <w:rsid w:val="5299830D"/>
    <w:rsid w:val="52A30EE6"/>
    <w:rsid w:val="52A7E389"/>
    <w:rsid w:val="52AFEDB2"/>
    <w:rsid w:val="52B58CDF"/>
    <w:rsid w:val="52B7BE54"/>
    <w:rsid w:val="52B7C5E6"/>
    <w:rsid w:val="52C067B6"/>
    <w:rsid w:val="52C4589A"/>
    <w:rsid w:val="52D0F934"/>
    <w:rsid w:val="52D2574C"/>
    <w:rsid w:val="52D3622B"/>
    <w:rsid w:val="52F07376"/>
    <w:rsid w:val="52F0B237"/>
    <w:rsid w:val="530DA1B7"/>
    <w:rsid w:val="5320ED12"/>
    <w:rsid w:val="532BED41"/>
    <w:rsid w:val="532E4665"/>
    <w:rsid w:val="5336DCB8"/>
    <w:rsid w:val="5337AE9D"/>
    <w:rsid w:val="533B0D44"/>
    <w:rsid w:val="5347B6C3"/>
    <w:rsid w:val="535169B6"/>
    <w:rsid w:val="53548D4C"/>
    <w:rsid w:val="535905CB"/>
    <w:rsid w:val="536A6DA1"/>
    <w:rsid w:val="536F93A7"/>
    <w:rsid w:val="5381A3E7"/>
    <w:rsid w:val="5388E835"/>
    <w:rsid w:val="53936C48"/>
    <w:rsid w:val="5394206B"/>
    <w:rsid w:val="53971694"/>
    <w:rsid w:val="53A2841C"/>
    <w:rsid w:val="53B6C9B8"/>
    <w:rsid w:val="53BD7AED"/>
    <w:rsid w:val="53C1543A"/>
    <w:rsid w:val="53C3C9F8"/>
    <w:rsid w:val="53C839F0"/>
    <w:rsid w:val="53C9AC83"/>
    <w:rsid w:val="53CCC273"/>
    <w:rsid w:val="53D0BDB2"/>
    <w:rsid w:val="53D217B6"/>
    <w:rsid w:val="53D48F63"/>
    <w:rsid w:val="53DC165F"/>
    <w:rsid w:val="53E431EE"/>
    <w:rsid w:val="53FF8C39"/>
    <w:rsid w:val="53FFA1AF"/>
    <w:rsid w:val="5405A2D4"/>
    <w:rsid w:val="5409348F"/>
    <w:rsid w:val="540B4139"/>
    <w:rsid w:val="541139A3"/>
    <w:rsid w:val="54304A35"/>
    <w:rsid w:val="54371392"/>
    <w:rsid w:val="5437E70A"/>
    <w:rsid w:val="5438DE6D"/>
    <w:rsid w:val="544241CA"/>
    <w:rsid w:val="54437841"/>
    <w:rsid w:val="54451DE1"/>
    <w:rsid w:val="544B5A42"/>
    <w:rsid w:val="5463E71E"/>
    <w:rsid w:val="547EB764"/>
    <w:rsid w:val="548F583F"/>
    <w:rsid w:val="5490EC38"/>
    <w:rsid w:val="5493226D"/>
    <w:rsid w:val="54959044"/>
    <w:rsid w:val="54A66165"/>
    <w:rsid w:val="54AD5640"/>
    <w:rsid w:val="54B5C6CF"/>
    <w:rsid w:val="54B7D0AB"/>
    <w:rsid w:val="54C7BDA2"/>
    <w:rsid w:val="54D94239"/>
    <w:rsid w:val="54F1209A"/>
    <w:rsid w:val="54F379D3"/>
    <w:rsid w:val="5504FC96"/>
    <w:rsid w:val="550848A4"/>
    <w:rsid w:val="5511510A"/>
    <w:rsid w:val="5528C657"/>
    <w:rsid w:val="55387B45"/>
    <w:rsid w:val="553FB1F3"/>
    <w:rsid w:val="556DFA88"/>
    <w:rsid w:val="55722434"/>
    <w:rsid w:val="55766843"/>
    <w:rsid w:val="5583E704"/>
    <w:rsid w:val="55843FFD"/>
    <w:rsid w:val="5585E918"/>
    <w:rsid w:val="5588C498"/>
    <w:rsid w:val="5592D2A9"/>
    <w:rsid w:val="55A4F529"/>
    <w:rsid w:val="55AA9246"/>
    <w:rsid w:val="55B192AA"/>
    <w:rsid w:val="55B9D72F"/>
    <w:rsid w:val="55C7E46B"/>
    <w:rsid w:val="55C9B7BB"/>
    <w:rsid w:val="55DABDA6"/>
    <w:rsid w:val="55DBEE4F"/>
    <w:rsid w:val="55E3FE1A"/>
    <w:rsid w:val="55E411E3"/>
    <w:rsid w:val="55E5FDAD"/>
    <w:rsid w:val="560B60A1"/>
    <w:rsid w:val="561B55A8"/>
    <w:rsid w:val="56269824"/>
    <w:rsid w:val="562BDB2E"/>
    <w:rsid w:val="56386ED3"/>
    <w:rsid w:val="564254DD"/>
    <w:rsid w:val="5648279F"/>
    <w:rsid w:val="5648691D"/>
    <w:rsid w:val="5655DF5D"/>
    <w:rsid w:val="56606A43"/>
    <w:rsid w:val="5661A35D"/>
    <w:rsid w:val="5664D07D"/>
    <w:rsid w:val="5665B6B4"/>
    <w:rsid w:val="566B2E89"/>
    <w:rsid w:val="566D38BF"/>
    <w:rsid w:val="567A9443"/>
    <w:rsid w:val="56890A78"/>
    <w:rsid w:val="568D0107"/>
    <w:rsid w:val="569089EF"/>
    <w:rsid w:val="5698C119"/>
    <w:rsid w:val="56A8D27B"/>
    <w:rsid w:val="56AAD02C"/>
    <w:rsid w:val="56B787F6"/>
    <w:rsid w:val="56B83FCA"/>
    <w:rsid w:val="56BEA8A3"/>
    <w:rsid w:val="56C8145E"/>
    <w:rsid w:val="56E6157F"/>
    <w:rsid w:val="56ECA51A"/>
    <w:rsid w:val="56ECF5E8"/>
    <w:rsid w:val="56EE5C1D"/>
    <w:rsid w:val="56F45BD2"/>
    <w:rsid w:val="56FA2292"/>
    <w:rsid w:val="56FC6BC0"/>
    <w:rsid w:val="56FD1B88"/>
    <w:rsid w:val="56FEAD5B"/>
    <w:rsid w:val="570261AA"/>
    <w:rsid w:val="57253849"/>
    <w:rsid w:val="5725F21F"/>
    <w:rsid w:val="572CB154"/>
    <w:rsid w:val="574FB7AE"/>
    <w:rsid w:val="57504ABB"/>
    <w:rsid w:val="57534632"/>
    <w:rsid w:val="575AA6D8"/>
    <w:rsid w:val="576A2D38"/>
    <w:rsid w:val="57700FF0"/>
    <w:rsid w:val="5770CB35"/>
    <w:rsid w:val="577696BC"/>
    <w:rsid w:val="5776D2A3"/>
    <w:rsid w:val="57867803"/>
    <w:rsid w:val="578815C4"/>
    <w:rsid w:val="578BE3AE"/>
    <w:rsid w:val="5790C039"/>
    <w:rsid w:val="57AC80D5"/>
    <w:rsid w:val="57B3A9DA"/>
    <w:rsid w:val="57BDD53F"/>
    <w:rsid w:val="57C41663"/>
    <w:rsid w:val="57C7B1D0"/>
    <w:rsid w:val="57C9A64D"/>
    <w:rsid w:val="57CA7F15"/>
    <w:rsid w:val="57E02640"/>
    <w:rsid w:val="57EEDD13"/>
    <w:rsid w:val="5800AE21"/>
    <w:rsid w:val="5804263A"/>
    <w:rsid w:val="58063084"/>
    <w:rsid w:val="580E756B"/>
    <w:rsid w:val="58152F61"/>
    <w:rsid w:val="5827354A"/>
    <w:rsid w:val="582F2FB0"/>
    <w:rsid w:val="583A1CA1"/>
    <w:rsid w:val="584AA1B1"/>
    <w:rsid w:val="584F5449"/>
    <w:rsid w:val="585253CC"/>
    <w:rsid w:val="5858DACB"/>
    <w:rsid w:val="5877F244"/>
    <w:rsid w:val="58969DCC"/>
    <w:rsid w:val="589E3D85"/>
    <w:rsid w:val="58B1AC01"/>
    <w:rsid w:val="58B793D8"/>
    <w:rsid w:val="58BCE1F6"/>
    <w:rsid w:val="58E4F1AD"/>
    <w:rsid w:val="58E74D99"/>
    <w:rsid w:val="58E97EA5"/>
    <w:rsid w:val="58EC1B1C"/>
    <w:rsid w:val="58EC220B"/>
    <w:rsid w:val="58ED2B81"/>
    <w:rsid w:val="58F177F1"/>
    <w:rsid w:val="5906EC4B"/>
    <w:rsid w:val="591E2FE4"/>
    <w:rsid w:val="59216074"/>
    <w:rsid w:val="593AD0B5"/>
    <w:rsid w:val="595A3E89"/>
    <w:rsid w:val="59638231"/>
    <w:rsid w:val="5972BA17"/>
    <w:rsid w:val="5984BFBD"/>
    <w:rsid w:val="599F8A05"/>
    <w:rsid w:val="59A81864"/>
    <w:rsid w:val="59AC546C"/>
    <w:rsid w:val="59BCB894"/>
    <w:rsid w:val="59C327DE"/>
    <w:rsid w:val="59D7D800"/>
    <w:rsid w:val="59DDAF2A"/>
    <w:rsid w:val="59E67C46"/>
    <w:rsid w:val="59E94E81"/>
    <w:rsid w:val="59EB7650"/>
    <w:rsid w:val="59EFC48D"/>
    <w:rsid w:val="5A00173F"/>
    <w:rsid w:val="5A0259DC"/>
    <w:rsid w:val="5A02ADCC"/>
    <w:rsid w:val="5A0315FE"/>
    <w:rsid w:val="5A058EF1"/>
    <w:rsid w:val="5A0DCABA"/>
    <w:rsid w:val="5A10CB0A"/>
    <w:rsid w:val="5A18D3BF"/>
    <w:rsid w:val="5A1E9AA7"/>
    <w:rsid w:val="5A34682E"/>
    <w:rsid w:val="5A41D3F5"/>
    <w:rsid w:val="5A4F23B1"/>
    <w:rsid w:val="5A50F002"/>
    <w:rsid w:val="5A60ECE0"/>
    <w:rsid w:val="5A700EB6"/>
    <w:rsid w:val="5A87EB7D"/>
    <w:rsid w:val="5A98273C"/>
    <w:rsid w:val="5AA17369"/>
    <w:rsid w:val="5ACBB37C"/>
    <w:rsid w:val="5AED2934"/>
    <w:rsid w:val="5AFF3E56"/>
    <w:rsid w:val="5B0C47AC"/>
    <w:rsid w:val="5B159706"/>
    <w:rsid w:val="5B1DD6CC"/>
    <w:rsid w:val="5B1F6373"/>
    <w:rsid w:val="5B285802"/>
    <w:rsid w:val="5B293A55"/>
    <w:rsid w:val="5B30F9BC"/>
    <w:rsid w:val="5B3B236E"/>
    <w:rsid w:val="5B4262B2"/>
    <w:rsid w:val="5B45C749"/>
    <w:rsid w:val="5B47FFC9"/>
    <w:rsid w:val="5B4C1ABC"/>
    <w:rsid w:val="5B4D9407"/>
    <w:rsid w:val="5B504AA1"/>
    <w:rsid w:val="5B5152C7"/>
    <w:rsid w:val="5B525034"/>
    <w:rsid w:val="5B5C7B9B"/>
    <w:rsid w:val="5B790CAC"/>
    <w:rsid w:val="5B7AEF5E"/>
    <w:rsid w:val="5B7D73DD"/>
    <w:rsid w:val="5B89ECB5"/>
    <w:rsid w:val="5B8F05AC"/>
    <w:rsid w:val="5B93FA1A"/>
    <w:rsid w:val="5BBBE05F"/>
    <w:rsid w:val="5BBCDD41"/>
    <w:rsid w:val="5BBFA2B1"/>
    <w:rsid w:val="5BD9E44F"/>
    <w:rsid w:val="5C042ADD"/>
    <w:rsid w:val="5C0D45DD"/>
    <w:rsid w:val="5C0D8EF8"/>
    <w:rsid w:val="5C25273C"/>
    <w:rsid w:val="5C2A8BE1"/>
    <w:rsid w:val="5C2B24E6"/>
    <w:rsid w:val="5C38CC58"/>
    <w:rsid w:val="5C3CA745"/>
    <w:rsid w:val="5C3D0590"/>
    <w:rsid w:val="5C3FB0B7"/>
    <w:rsid w:val="5C503C30"/>
    <w:rsid w:val="5C5CF95A"/>
    <w:rsid w:val="5C618108"/>
    <w:rsid w:val="5C632327"/>
    <w:rsid w:val="5C6A1AAD"/>
    <w:rsid w:val="5C6BE575"/>
    <w:rsid w:val="5C6F9E2C"/>
    <w:rsid w:val="5C822E13"/>
    <w:rsid w:val="5C85DCB9"/>
    <w:rsid w:val="5C88F995"/>
    <w:rsid w:val="5C89DB26"/>
    <w:rsid w:val="5CB04925"/>
    <w:rsid w:val="5CD47155"/>
    <w:rsid w:val="5CDD1631"/>
    <w:rsid w:val="5CE129AE"/>
    <w:rsid w:val="5CF1BE2F"/>
    <w:rsid w:val="5CF8DE53"/>
    <w:rsid w:val="5CFFE84A"/>
    <w:rsid w:val="5D0FB46C"/>
    <w:rsid w:val="5D11EF40"/>
    <w:rsid w:val="5D14DD0D"/>
    <w:rsid w:val="5D1E81A1"/>
    <w:rsid w:val="5D2FBF76"/>
    <w:rsid w:val="5D301EC8"/>
    <w:rsid w:val="5D3039E0"/>
    <w:rsid w:val="5D3B99A6"/>
    <w:rsid w:val="5D3F2C1F"/>
    <w:rsid w:val="5D508142"/>
    <w:rsid w:val="5D5148CD"/>
    <w:rsid w:val="5D6A7FD6"/>
    <w:rsid w:val="5D713A0E"/>
    <w:rsid w:val="5D826118"/>
    <w:rsid w:val="5D89B726"/>
    <w:rsid w:val="5D8AE2BD"/>
    <w:rsid w:val="5D8D564B"/>
    <w:rsid w:val="5DA7B434"/>
    <w:rsid w:val="5DAFC341"/>
    <w:rsid w:val="5DB0ED5B"/>
    <w:rsid w:val="5DB1855E"/>
    <w:rsid w:val="5DB2F0B5"/>
    <w:rsid w:val="5DB64907"/>
    <w:rsid w:val="5DB9BB13"/>
    <w:rsid w:val="5DC833AA"/>
    <w:rsid w:val="5DC86807"/>
    <w:rsid w:val="5DC9339F"/>
    <w:rsid w:val="5DE1911E"/>
    <w:rsid w:val="5DFBC0C7"/>
    <w:rsid w:val="5E246B0C"/>
    <w:rsid w:val="5E2F9791"/>
    <w:rsid w:val="5E323D5F"/>
    <w:rsid w:val="5E3509A0"/>
    <w:rsid w:val="5E36F354"/>
    <w:rsid w:val="5E376CD7"/>
    <w:rsid w:val="5E3C82A6"/>
    <w:rsid w:val="5E4E508D"/>
    <w:rsid w:val="5E4EE123"/>
    <w:rsid w:val="5E5262AD"/>
    <w:rsid w:val="5E6B62EB"/>
    <w:rsid w:val="5E750BCF"/>
    <w:rsid w:val="5E983D7C"/>
    <w:rsid w:val="5EA9C598"/>
    <w:rsid w:val="5EB96E68"/>
    <w:rsid w:val="5EC7C13B"/>
    <w:rsid w:val="5ED40C23"/>
    <w:rsid w:val="5ED9B8C2"/>
    <w:rsid w:val="5EE83B5A"/>
    <w:rsid w:val="5EF40DC9"/>
    <w:rsid w:val="5F07034D"/>
    <w:rsid w:val="5F07D951"/>
    <w:rsid w:val="5F19CF74"/>
    <w:rsid w:val="5F1A5F55"/>
    <w:rsid w:val="5F21BB6F"/>
    <w:rsid w:val="5F22BFF5"/>
    <w:rsid w:val="5F2AB647"/>
    <w:rsid w:val="5F345E03"/>
    <w:rsid w:val="5F4B828F"/>
    <w:rsid w:val="5F513B8E"/>
    <w:rsid w:val="5F5DC342"/>
    <w:rsid w:val="5F6072AF"/>
    <w:rsid w:val="5F63F009"/>
    <w:rsid w:val="5F6520A6"/>
    <w:rsid w:val="5F6EB6F3"/>
    <w:rsid w:val="5F7D3D53"/>
    <w:rsid w:val="5F8F2736"/>
    <w:rsid w:val="5F930181"/>
    <w:rsid w:val="5FA333CC"/>
    <w:rsid w:val="5FB655F5"/>
    <w:rsid w:val="5FB81A2B"/>
    <w:rsid w:val="5FD04256"/>
    <w:rsid w:val="5FD3C2D5"/>
    <w:rsid w:val="5FDA8661"/>
    <w:rsid w:val="5FFB3801"/>
    <w:rsid w:val="600ED867"/>
    <w:rsid w:val="6035D2F1"/>
    <w:rsid w:val="604C162B"/>
    <w:rsid w:val="604FE7B3"/>
    <w:rsid w:val="60516BC8"/>
    <w:rsid w:val="605403B1"/>
    <w:rsid w:val="605522FC"/>
    <w:rsid w:val="60629F8C"/>
    <w:rsid w:val="60637DCB"/>
    <w:rsid w:val="6067D41A"/>
    <w:rsid w:val="606EB6B3"/>
    <w:rsid w:val="6071B862"/>
    <w:rsid w:val="6078C01F"/>
    <w:rsid w:val="608224D3"/>
    <w:rsid w:val="6082649A"/>
    <w:rsid w:val="608CFF4B"/>
    <w:rsid w:val="608EC9A5"/>
    <w:rsid w:val="60A2298F"/>
    <w:rsid w:val="60A68FD6"/>
    <w:rsid w:val="60A82F8B"/>
    <w:rsid w:val="60A8DAD0"/>
    <w:rsid w:val="60B4D6DB"/>
    <w:rsid w:val="60B7C13F"/>
    <w:rsid w:val="60C6D112"/>
    <w:rsid w:val="60D3688D"/>
    <w:rsid w:val="60F62081"/>
    <w:rsid w:val="60F72D01"/>
    <w:rsid w:val="60F755B7"/>
    <w:rsid w:val="60FA0A53"/>
    <w:rsid w:val="61022B67"/>
    <w:rsid w:val="610A84F6"/>
    <w:rsid w:val="6110EBDB"/>
    <w:rsid w:val="61142517"/>
    <w:rsid w:val="6115EABF"/>
    <w:rsid w:val="612A87AB"/>
    <w:rsid w:val="614176DD"/>
    <w:rsid w:val="6150EC13"/>
    <w:rsid w:val="6151D403"/>
    <w:rsid w:val="615E580B"/>
    <w:rsid w:val="616370AD"/>
    <w:rsid w:val="6165F152"/>
    <w:rsid w:val="616E1412"/>
    <w:rsid w:val="617317ED"/>
    <w:rsid w:val="617DF606"/>
    <w:rsid w:val="617E373C"/>
    <w:rsid w:val="618CACEF"/>
    <w:rsid w:val="61975405"/>
    <w:rsid w:val="619A00F7"/>
    <w:rsid w:val="61AAF133"/>
    <w:rsid w:val="61B097F2"/>
    <w:rsid w:val="61C090E0"/>
    <w:rsid w:val="61CBBD1F"/>
    <w:rsid w:val="61D5505F"/>
    <w:rsid w:val="61E3B11B"/>
    <w:rsid w:val="61F2D6AF"/>
    <w:rsid w:val="61F36F25"/>
    <w:rsid w:val="61FCA5E1"/>
    <w:rsid w:val="6200B44C"/>
    <w:rsid w:val="620D88C3"/>
    <w:rsid w:val="622DC65D"/>
    <w:rsid w:val="622F6F45"/>
    <w:rsid w:val="6239D644"/>
    <w:rsid w:val="623F7A13"/>
    <w:rsid w:val="625CDC3F"/>
    <w:rsid w:val="62608AD0"/>
    <w:rsid w:val="626E6B13"/>
    <w:rsid w:val="6280033D"/>
    <w:rsid w:val="628C3ECC"/>
    <w:rsid w:val="62923A33"/>
    <w:rsid w:val="62982DE1"/>
    <w:rsid w:val="629BAFDD"/>
    <w:rsid w:val="62A1DD45"/>
    <w:rsid w:val="62A58F39"/>
    <w:rsid w:val="62A8A3A6"/>
    <w:rsid w:val="62BA585A"/>
    <w:rsid w:val="62BA690B"/>
    <w:rsid w:val="62C5C2DB"/>
    <w:rsid w:val="62CAA63D"/>
    <w:rsid w:val="62DC756E"/>
    <w:rsid w:val="62E82359"/>
    <w:rsid w:val="62F55FC3"/>
    <w:rsid w:val="62FED1A0"/>
    <w:rsid w:val="6300A230"/>
    <w:rsid w:val="63094A63"/>
    <w:rsid w:val="630A6477"/>
    <w:rsid w:val="63232E09"/>
    <w:rsid w:val="63314EE3"/>
    <w:rsid w:val="63384F63"/>
    <w:rsid w:val="6339809D"/>
    <w:rsid w:val="63478BDF"/>
    <w:rsid w:val="63483D75"/>
    <w:rsid w:val="6350EC36"/>
    <w:rsid w:val="63582C00"/>
    <w:rsid w:val="635DF991"/>
    <w:rsid w:val="635FD60F"/>
    <w:rsid w:val="63656101"/>
    <w:rsid w:val="636AC607"/>
    <w:rsid w:val="63726407"/>
    <w:rsid w:val="638DC9B1"/>
    <w:rsid w:val="63A0A18B"/>
    <w:rsid w:val="63A24BB6"/>
    <w:rsid w:val="63AF585E"/>
    <w:rsid w:val="63B43ACD"/>
    <w:rsid w:val="63B4E4A1"/>
    <w:rsid w:val="63C586AE"/>
    <w:rsid w:val="63D42FB4"/>
    <w:rsid w:val="63EBA15A"/>
    <w:rsid w:val="63EBF84F"/>
    <w:rsid w:val="63EC2E7F"/>
    <w:rsid w:val="63F04A42"/>
    <w:rsid w:val="63F6FE9C"/>
    <w:rsid w:val="6403E442"/>
    <w:rsid w:val="64047767"/>
    <w:rsid w:val="64206CE1"/>
    <w:rsid w:val="64222478"/>
    <w:rsid w:val="6423EB84"/>
    <w:rsid w:val="642A4611"/>
    <w:rsid w:val="642C6C0C"/>
    <w:rsid w:val="642E5A0C"/>
    <w:rsid w:val="6430B8A5"/>
    <w:rsid w:val="643686AC"/>
    <w:rsid w:val="64422816"/>
    <w:rsid w:val="644BF8C5"/>
    <w:rsid w:val="6459D257"/>
    <w:rsid w:val="6460135E"/>
    <w:rsid w:val="64671422"/>
    <w:rsid w:val="64715D6D"/>
    <w:rsid w:val="6475F0AC"/>
    <w:rsid w:val="64858DF7"/>
    <w:rsid w:val="6486713D"/>
    <w:rsid w:val="648B8B4E"/>
    <w:rsid w:val="64904377"/>
    <w:rsid w:val="64944222"/>
    <w:rsid w:val="6499FBA9"/>
    <w:rsid w:val="64AAB8AF"/>
    <w:rsid w:val="64AE225E"/>
    <w:rsid w:val="64B483E4"/>
    <w:rsid w:val="64B59AEE"/>
    <w:rsid w:val="64B8F491"/>
    <w:rsid w:val="64C62F9C"/>
    <w:rsid w:val="64CB73E4"/>
    <w:rsid w:val="64DBC8C7"/>
    <w:rsid w:val="64ECC780"/>
    <w:rsid w:val="64F3AB69"/>
    <w:rsid w:val="64F5B2B2"/>
    <w:rsid w:val="65001423"/>
    <w:rsid w:val="650A7BD2"/>
    <w:rsid w:val="650D8887"/>
    <w:rsid w:val="65139235"/>
    <w:rsid w:val="6535EF8A"/>
    <w:rsid w:val="6541ECC2"/>
    <w:rsid w:val="65518247"/>
    <w:rsid w:val="65518F4F"/>
    <w:rsid w:val="6557918E"/>
    <w:rsid w:val="65631D83"/>
    <w:rsid w:val="656AADD8"/>
    <w:rsid w:val="657BB6D9"/>
    <w:rsid w:val="657DB854"/>
    <w:rsid w:val="658D5CD2"/>
    <w:rsid w:val="658DDDAD"/>
    <w:rsid w:val="65902F09"/>
    <w:rsid w:val="6593BC87"/>
    <w:rsid w:val="659E56C5"/>
    <w:rsid w:val="65A586FA"/>
    <w:rsid w:val="65B89922"/>
    <w:rsid w:val="65CC0E90"/>
    <w:rsid w:val="65D4622A"/>
    <w:rsid w:val="65EC687A"/>
    <w:rsid w:val="65F1260C"/>
    <w:rsid w:val="65F1D92F"/>
    <w:rsid w:val="65FF63F1"/>
    <w:rsid w:val="66015BE1"/>
    <w:rsid w:val="660626B9"/>
    <w:rsid w:val="6612D2F7"/>
    <w:rsid w:val="66175A04"/>
    <w:rsid w:val="664993F4"/>
    <w:rsid w:val="66563507"/>
    <w:rsid w:val="66563B44"/>
    <w:rsid w:val="66674445"/>
    <w:rsid w:val="66684321"/>
    <w:rsid w:val="666992F8"/>
    <w:rsid w:val="6675C446"/>
    <w:rsid w:val="667CD3C3"/>
    <w:rsid w:val="667E52A6"/>
    <w:rsid w:val="66820951"/>
    <w:rsid w:val="6698EA7E"/>
    <w:rsid w:val="669F2E42"/>
    <w:rsid w:val="66B1BD7B"/>
    <w:rsid w:val="66B5FC2F"/>
    <w:rsid w:val="66B7BF27"/>
    <w:rsid w:val="66BB57AF"/>
    <w:rsid w:val="66C7CB0E"/>
    <w:rsid w:val="66CA142F"/>
    <w:rsid w:val="66CBB53A"/>
    <w:rsid w:val="66D37690"/>
    <w:rsid w:val="66D8B528"/>
    <w:rsid w:val="66DE958B"/>
    <w:rsid w:val="66DF8A73"/>
    <w:rsid w:val="66DF9825"/>
    <w:rsid w:val="66DFEBB9"/>
    <w:rsid w:val="66F16657"/>
    <w:rsid w:val="6715A28B"/>
    <w:rsid w:val="672411E4"/>
    <w:rsid w:val="6726658D"/>
    <w:rsid w:val="67270565"/>
    <w:rsid w:val="673FDD68"/>
    <w:rsid w:val="675D762B"/>
    <w:rsid w:val="675FAFEF"/>
    <w:rsid w:val="676969FC"/>
    <w:rsid w:val="676A582B"/>
    <w:rsid w:val="6779C8D8"/>
    <w:rsid w:val="677C6539"/>
    <w:rsid w:val="677FF4AF"/>
    <w:rsid w:val="67903079"/>
    <w:rsid w:val="67A1102E"/>
    <w:rsid w:val="67A44176"/>
    <w:rsid w:val="67A5D5CE"/>
    <w:rsid w:val="67BE3191"/>
    <w:rsid w:val="67CCF60A"/>
    <w:rsid w:val="67E43367"/>
    <w:rsid w:val="67E56911"/>
    <w:rsid w:val="67E9EC49"/>
    <w:rsid w:val="67EAE1ED"/>
    <w:rsid w:val="67F1676A"/>
    <w:rsid w:val="67F46D46"/>
    <w:rsid w:val="67F76FF0"/>
    <w:rsid w:val="680FAAE3"/>
    <w:rsid w:val="68115A92"/>
    <w:rsid w:val="681E0270"/>
    <w:rsid w:val="6822C38B"/>
    <w:rsid w:val="68316AB4"/>
    <w:rsid w:val="68388417"/>
    <w:rsid w:val="683B634A"/>
    <w:rsid w:val="6845ED39"/>
    <w:rsid w:val="6853A699"/>
    <w:rsid w:val="68595DB7"/>
    <w:rsid w:val="685DA8E6"/>
    <w:rsid w:val="685E3A7D"/>
    <w:rsid w:val="68732C32"/>
    <w:rsid w:val="688C31B6"/>
    <w:rsid w:val="689DE1BF"/>
    <w:rsid w:val="68A4683A"/>
    <w:rsid w:val="68D9111D"/>
    <w:rsid w:val="68DA6ECB"/>
    <w:rsid w:val="68F5A12C"/>
    <w:rsid w:val="68F9669E"/>
    <w:rsid w:val="69053A5D"/>
    <w:rsid w:val="69074496"/>
    <w:rsid w:val="6908DBBE"/>
    <w:rsid w:val="690C675B"/>
    <w:rsid w:val="690F05E8"/>
    <w:rsid w:val="691295AA"/>
    <w:rsid w:val="6920E0EA"/>
    <w:rsid w:val="6921A8CE"/>
    <w:rsid w:val="692354EE"/>
    <w:rsid w:val="692482EA"/>
    <w:rsid w:val="692E0097"/>
    <w:rsid w:val="69321A9A"/>
    <w:rsid w:val="694802E3"/>
    <w:rsid w:val="6950898D"/>
    <w:rsid w:val="69545A46"/>
    <w:rsid w:val="69648063"/>
    <w:rsid w:val="697E670D"/>
    <w:rsid w:val="6985BCAA"/>
    <w:rsid w:val="699AC546"/>
    <w:rsid w:val="69B3F8B2"/>
    <w:rsid w:val="69B7ABDF"/>
    <w:rsid w:val="69D1444A"/>
    <w:rsid w:val="69D50E58"/>
    <w:rsid w:val="69D549FD"/>
    <w:rsid w:val="69E0DC15"/>
    <w:rsid w:val="69E69D82"/>
    <w:rsid w:val="69F52E18"/>
    <w:rsid w:val="6A0447F7"/>
    <w:rsid w:val="6A0C5F08"/>
    <w:rsid w:val="6A163B09"/>
    <w:rsid w:val="6A19E413"/>
    <w:rsid w:val="6A2D84CB"/>
    <w:rsid w:val="6A335D66"/>
    <w:rsid w:val="6A36489B"/>
    <w:rsid w:val="6A3694B9"/>
    <w:rsid w:val="6A46FB47"/>
    <w:rsid w:val="6A4EBB47"/>
    <w:rsid w:val="6A56ED49"/>
    <w:rsid w:val="6A5860A2"/>
    <w:rsid w:val="6A5BB2A6"/>
    <w:rsid w:val="6A6A8378"/>
    <w:rsid w:val="6A72820B"/>
    <w:rsid w:val="6A78EF21"/>
    <w:rsid w:val="6A909DAE"/>
    <w:rsid w:val="6A968763"/>
    <w:rsid w:val="6AA61093"/>
    <w:rsid w:val="6ABB48E3"/>
    <w:rsid w:val="6ACACD2E"/>
    <w:rsid w:val="6AD3DC46"/>
    <w:rsid w:val="6AD6EDF6"/>
    <w:rsid w:val="6AD9D490"/>
    <w:rsid w:val="6AE24268"/>
    <w:rsid w:val="6AE2D919"/>
    <w:rsid w:val="6AEC9661"/>
    <w:rsid w:val="6AFA793E"/>
    <w:rsid w:val="6B02BC58"/>
    <w:rsid w:val="6B215A9B"/>
    <w:rsid w:val="6B54175C"/>
    <w:rsid w:val="6B550931"/>
    <w:rsid w:val="6B5B8B8B"/>
    <w:rsid w:val="6B5ECD03"/>
    <w:rsid w:val="6B6730CC"/>
    <w:rsid w:val="6B83147B"/>
    <w:rsid w:val="6B98500E"/>
    <w:rsid w:val="6B9884CE"/>
    <w:rsid w:val="6B9D7CD0"/>
    <w:rsid w:val="6BA1258A"/>
    <w:rsid w:val="6BA33032"/>
    <w:rsid w:val="6BA80E18"/>
    <w:rsid w:val="6BAF398F"/>
    <w:rsid w:val="6BB49088"/>
    <w:rsid w:val="6BB818AB"/>
    <w:rsid w:val="6BC07DDA"/>
    <w:rsid w:val="6BC40299"/>
    <w:rsid w:val="6BC53161"/>
    <w:rsid w:val="6BC88AFC"/>
    <w:rsid w:val="6BC8CB44"/>
    <w:rsid w:val="6BDD61DF"/>
    <w:rsid w:val="6BDF07F4"/>
    <w:rsid w:val="6BE05BBF"/>
    <w:rsid w:val="6BF990AE"/>
    <w:rsid w:val="6BFC9E56"/>
    <w:rsid w:val="6BFF708D"/>
    <w:rsid w:val="6BFF7708"/>
    <w:rsid w:val="6C0973CA"/>
    <w:rsid w:val="6C1A9E36"/>
    <w:rsid w:val="6C278A26"/>
    <w:rsid w:val="6C2EBE0C"/>
    <w:rsid w:val="6C30FC7E"/>
    <w:rsid w:val="6C332112"/>
    <w:rsid w:val="6C386BD7"/>
    <w:rsid w:val="6C39DFA8"/>
    <w:rsid w:val="6C3C22C3"/>
    <w:rsid w:val="6C4CBFB0"/>
    <w:rsid w:val="6C54503F"/>
    <w:rsid w:val="6C5B551A"/>
    <w:rsid w:val="6C65EB10"/>
    <w:rsid w:val="6C7CD2B7"/>
    <w:rsid w:val="6C873D98"/>
    <w:rsid w:val="6C97C0C3"/>
    <w:rsid w:val="6CA38CF6"/>
    <w:rsid w:val="6CD11D61"/>
    <w:rsid w:val="6CDA0B23"/>
    <w:rsid w:val="6CE5C697"/>
    <w:rsid w:val="6CEF2FBF"/>
    <w:rsid w:val="6CEF3DEC"/>
    <w:rsid w:val="6CF96DCC"/>
    <w:rsid w:val="6D013CFD"/>
    <w:rsid w:val="6D040E62"/>
    <w:rsid w:val="6D183EFA"/>
    <w:rsid w:val="6D20CFDA"/>
    <w:rsid w:val="6D22C05C"/>
    <w:rsid w:val="6D2700AB"/>
    <w:rsid w:val="6D2C84BE"/>
    <w:rsid w:val="6D2E006B"/>
    <w:rsid w:val="6D3621CC"/>
    <w:rsid w:val="6D37A082"/>
    <w:rsid w:val="6D3F0093"/>
    <w:rsid w:val="6D467BEA"/>
    <w:rsid w:val="6D471BB0"/>
    <w:rsid w:val="6D48A3D6"/>
    <w:rsid w:val="6D4A933B"/>
    <w:rsid w:val="6D67BDC6"/>
    <w:rsid w:val="6D69B799"/>
    <w:rsid w:val="6D86A5B8"/>
    <w:rsid w:val="6D87E3E1"/>
    <w:rsid w:val="6D8D1C89"/>
    <w:rsid w:val="6D8F7D8F"/>
    <w:rsid w:val="6D960C26"/>
    <w:rsid w:val="6D9B4769"/>
    <w:rsid w:val="6D9FC065"/>
    <w:rsid w:val="6DAC7BC5"/>
    <w:rsid w:val="6DB0FBE7"/>
    <w:rsid w:val="6DBF8E17"/>
    <w:rsid w:val="6DC1109C"/>
    <w:rsid w:val="6DC7FB86"/>
    <w:rsid w:val="6DD6DB8F"/>
    <w:rsid w:val="6DDF08ED"/>
    <w:rsid w:val="6DE95E8F"/>
    <w:rsid w:val="6DE9B179"/>
    <w:rsid w:val="6E02604D"/>
    <w:rsid w:val="6E127EB3"/>
    <w:rsid w:val="6E1502A0"/>
    <w:rsid w:val="6E174249"/>
    <w:rsid w:val="6E177051"/>
    <w:rsid w:val="6E1F6C55"/>
    <w:rsid w:val="6E22A6F4"/>
    <w:rsid w:val="6E231F68"/>
    <w:rsid w:val="6E2D4027"/>
    <w:rsid w:val="6E2F8373"/>
    <w:rsid w:val="6E32762E"/>
    <w:rsid w:val="6E4A389E"/>
    <w:rsid w:val="6E4CD0D9"/>
    <w:rsid w:val="6E528E55"/>
    <w:rsid w:val="6E6CEDC2"/>
    <w:rsid w:val="6E75FC26"/>
    <w:rsid w:val="6E8186B5"/>
    <w:rsid w:val="6E8877BB"/>
    <w:rsid w:val="6E8B0E4D"/>
    <w:rsid w:val="6E97D62E"/>
    <w:rsid w:val="6E9DA7DB"/>
    <w:rsid w:val="6EA65C5E"/>
    <w:rsid w:val="6EC8D651"/>
    <w:rsid w:val="6ECBE3D1"/>
    <w:rsid w:val="6ECF87B0"/>
    <w:rsid w:val="6ED2E36E"/>
    <w:rsid w:val="6EDC1931"/>
    <w:rsid w:val="6EDCCD4F"/>
    <w:rsid w:val="6F0567C9"/>
    <w:rsid w:val="6F06AEAD"/>
    <w:rsid w:val="6F0811E2"/>
    <w:rsid w:val="6F08250E"/>
    <w:rsid w:val="6F1669E7"/>
    <w:rsid w:val="6F2250D9"/>
    <w:rsid w:val="6F2A5E6C"/>
    <w:rsid w:val="6F37114F"/>
    <w:rsid w:val="6F3B90C6"/>
    <w:rsid w:val="6F62B313"/>
    <w:rsid w:val="6F69A4F2"/>
    <w:rsid w:val="6F6B055E"/>
    <w:rsid w:val="6F6BCB35"/>
    <w:rsid w:val="6F6C75EA"/>
    <w:rsid w:val="6F7B27CA"/>
    <w:rsid w:val="6F8526D2"/>
    <w:rsid w:val="6F897709"/>
    <w:rsid w:val="6FA146EE"/>
    <w:rsid w:val="6FA1E485"/>
    <w:rsid w:val="6FABABA1"/>
    <w:rsid w:val="6FABB575"/>
    <w:rsid w:val="6FB253B0"/>
    <w:rsid w:val="6FB845EC"/>
    <w:rsid w:val="6FBAF876"/>
    <w:rsid w:val="6FBF764A"/>
    <w:rsid w:val="6FC7CCFA"/>
    <w:rsid w:val="6FD83053"/>
    <w:rsid w:val="6FE0624B"/>
    <w:rsid w:val="6FF0763A"/>
    <w:rsid w:val="70032F62"/>
    <w:rsid w:val="7011F53C"/>
    <w:rsid w:val="701B1A98"/>
    <w:rsid w:val="7026DEAE"/>
    <w:rsid w:val="702ADFCE"/>
    <w:rsid w:val="70340453"/>
    <w:rsid w:val="7036B6FA"/>
    <w:rsid w:val="7037F173"/>
    <w:rsid w:val="70423BB7"/>
    <w:rsid w:val="704872A9"/>
    <w:rsid w:val="70599314"/>
    <w:rsid w:val="706BE035"/>
    <w:rsid w:val="706CC047"/>
    <w:rsid w:val="7076A155"/>
    <w:rsid w:val="707A3F4C"/>
    <w:rsid w:val="707A7A31"/>
    <w:rsid w:val="707F8840"/>
    <w:rsid w:val="70808F9D"/>
    <w:rsid w:val="708FDC28"/>
    <w:rsid w:val="709DEF69"/>
    <w:rsid w:val="70AFABF3"/>
    <w:rsid w:val="70BC1733"/>
    <w:rsid w:val="70C906DB"/>
    <w:rsid w:val="70DFCC39"/>
    <w:rsid w:val="70ED449B"/>
    <w:rsid w:val="70EFC97E"/>
    <w:rsid w:val="70F1291D"/>
    <w:rsid w:val="70F12D34"/>
    <w:rsid w:val="70F9E535"/>
    <w:rsid w:val="70FB86D4"/>
    <w:rsid w:val="71077297"/>
    <w:rsid w:val="710B5F08"/>
    <w:rsid w:val="711234E9"/>
    <w:rsid w:val="712EADB4"/>
    <w:rsid w:val="71363D98"/>
    <w:rsid w:val="71376D73"/>
    <w:rsid w:val="713F1EE1"/>
    <w:rsid w:val="7154E883"/>
    <w:rsid w:val="7160C685"/>
    <w:rsid w:val="717101B8"/>
    <w:rsid w:val="718715FB"/>
    <w:rsid w:val="7193999F"/>
    <w:rsid w:val="71C1B96B"/>
    <w:rsid w:val="71C2DF7A"/>
    <w:rsid w:val="71CEC304"/>
    <w:rsid w:val="71EB285E"/>
    <w:rsid w:val="71F1AF67"/>
    <w:rsid w:val="71F8D31D"/>
    <w:rsid w:val="71FCCDE3"/>
    <w:rsid w:val="7201734D"/>
    <w:rsid w:val="7212C44F"/>
    <w:rsid w:val="722663C4"/>
    <w:rsid w:val="7231A824"/>
    <w:rsid w:val="7232E7B0"/>
    <w:rsid w:val="723C20D7"/>
    <w:rsid w:val="7247A524"/>
    <w:rsid w:val="7262DEC0"/>
    <w:rsid w:val="72631110"/>
    <w:rsid w:val="7271D138"/>
    <w:rsid w:val="7275ABE7"/>
    <w:rsid w:val="727855AA"/>
    <w:rsid w:val="7278B380"/>
    <w:rsid w:val="727A3364"/>
    <w:rsid w:val="728231CC"/>
    <w:rsid w:val="72A26296"/>
    <w:rsid w:val="72B63F31"/>
    <w:rsid w:val="72BF4683"/>
    <w:rsid w:val="72C7E9B9"/>
    <w:rsid w:val="72CF5B37"/>
    <w:rsid w:val="72D2FD9F"/>
    <w:rsid w:val="72DE0D44"/>
    <w:rsid w:val="73494CA7"/>
    <w:rsid w:val="734DE6A9"/>
    <w:rsid w:val="73524DA9"/>
    <w:rsid w:val="73581C13"/>
    <w:rsid w:val="73636F63"/>
    <w:rsid w:val="73641FAD"/>
    <w:rsid w:val="736632AF"/>
    <w:rsid w:val="7368CE55"/>
    <w:rsid w:val="736A9365"/>
    <w:rsid w:val="7372FE1B"/>
    <w:rsid w:val="7386913A"/>
    <w:rsid w:val="7393E66A"/>
    <w:rsid w:val="739DF24D"/>
    <w:rsid w:val="739EAEC8"/>
    <w:rsid w:val="73A1C83D"/>
    <w:rsid w:val="73A3F8C8"/>
    <w:rsid w:val="73A52573"/>
    <w:rsid w:val="73AEA6F3"/>
    <w:rsid w:val="73BEA15F"/>
    <w:rsid w:val="73C1C4BC"/>
    <w:rsid w:val="73CA1F66"/>
    <w:rsid w:val="7403105D"/>
    <w:rsid w:val="740D0BA8"/>
    <w:rsid w:val="7419F89C"/>
    <w:rsid w:val="741B1260"/>
    <w:rsid w:val="741D3605"/>
    <w:rsid w:val="742565DE"/>
    <w:rsid w:val="744A0D01"/>
    <w:rsid w:val="74520F92"/>
    <w:rsid w:val="746175D0"/>
    <w:rsid w:val="7469E40D"/>
    <w:rsid w:val="746E357A"/>
    <w:rsid w:val="74850200"/>
    <w:rsid w:val="74931A16"/>
    <w:rsid w:val="7495F7FD"/>
    <w:rsid w:val="749790A7"/>
    <w:rsid w:val="7497B7E5"/>
    <w:rsid w:val="74A524C2"/>
    <w:rsid w:val="74BD7F9F"/>
    <w:rsid w:val="74C3E75D"/>
    <w:rsid w:val="74CEDD45"/>
    <w:rsid w:val="74D29E8F"/>
    <w:rsid w:val="74D5ED53"/>
    <w:rsid w:val="74DC1E33"/>
    <w:rsid w:val="74EA8950"/>
    <w:rsid w:val="74F17A5C"/>
    <w:rsid w:val="74F72340"/>
    <w:rsid w:val="7507ED71"/>
    <w:rsid w:val="750D1AA7"/>
    <w:rsid w:val="75184DC2"/>
    <w:rsid w:val="75295029"/>
    <w:rsid w:val="752DB7F5"/>
    <w:rsid w:val="75320C15"/>
    <w:rsid w:val="7548408D"/>
    <w:rsid w:val="754B7E76"/>
    <w:rsid w:val="754BB87B"/>
    <w:rsid w:val="7557BDC8"/>
    <w:rsid w:val="75635422"/>
    <w:rsid w:val="7569191B"/>
    <w:rsid w:val="756E67E0"/>
    <w:rsid w:val="7573E6E1"/>
    <w:rsid w:val="75746680"/>
    <w:rsid w:val="75748D3C"/>
    <w:rsid w:val="757BDB46"/>
    <w:rsid w:val="758134AC"/>
    <w:rsid w:val="75825798"/>
    <w:rsid w:val="75850082"/>
    <w:rsid w:val="758BCFCF"/>
    <w:rsid w:val="7590470C"/>
    <w:rsid w:val="759215A4"/>
    <w:rsid w:val="75943E49"/>
    <w:rsid w:val="759E43A2"/>
    <w:rsid w:val="75A8BFEF"/>
    <w:rsid w:val="75AF7B43"/>
    <w:rsid w:val="75B15F28"/>
    <w:rsid w:val="75B1E1FD"/>
    <w:rsid w:val="75B82677"/>
    <w:rsid w:val="75C1B7A8"/>
    <w:rsid w:val="75C451A0"/>
    <w:rsid w:val="75C5F48B"/>
    <w:rsid w:val="75E2C9FD"/>
    <w:rsid w:val="75E92044"/>
    <w:rsid w:val="75F11CB2"/>
    <w:rsid w:val="75F2737A"/>
    <w:rsid w:val="760B3893"/>
    <w:rsid w:val="7614C679"/>
    <w:rsid w:val="7620BF03"/>
    <w:rsid w:val="7621C508"/>
    <w:rsid w:val="76231E64"/>
    <w:rsid w:val="7640F523"/>
    <w:rsid w:val="7642D3A5"/>
    <w:rsid w:val="7646941D"/>
    <w:rsid w:val="765E0BF4"/>
    <w:rsid w:val="7669F652"/>
    <w:rsid w:val="766C66A9"/>
    <w:rsid w:val="767773C2"/>
    <w:rsid w:val="76884B0D"/>
    <w:rsid w:val="769BB67A"/>
    <w:rsid w:val="76A010E4"/>
    <w:rsid w:val="76B17D3B"/>
    <w:rsid w:val="76BBD9B4"/>
    <w:rsid w:val="76C037A8"/>
    <w:rsid w:val="76CA6762"/>
    <w:rsid w:val="76DA5EB6"/>
    <w:rsid w:val="76DB8735"/>
    <w:rsid w:val="76DC4977"/>
    <w:rsid w:val="76DCB298"/>
    <w:rsid w:val="76DE2C41"/>
    <w:rsid w:val="76E05918"/>
    <w:rsid w:val="76E66966"/>
    <w:rsid w:val="76E81F28"/>
    <w:rsid w:val="76F1BBC3"/>
    <w:rsid w:val="76F4BE11"/>
    <w:rsid w:val="76F88293"/>
    <w:rsid w:val="76F9A949"/>
    <w:rsid w:val="76FA74F5"/>
    <w:rsid w:val="7718B3A2"/>
    <w:rsid w:val="771EF12C"/>
    <w:rsid w:val="773820CC"/>
    <w:rsid w:val="77465A31"/>
    <w:rsid w:val="774E8757"/>
    <w:rsid w:val="77537AB1"/>
    <w:rsid w:val="7753E41E"/>
    <w:rsid w:val="77793850"/>
    <w:rsid w:val="777F9B67"/>
    <w:rsid w:val="778094D9"/>
    <w:rsid w:val="77883963"/>
    <w:rsid w:val="7794D4BB"/>
    <w:rsid w:val="779ADB38"/>
    <w:rsid w:val="77A45458"/>
    <w:rsid w:val="77A543BC"/>
    <w:rsid w:val="77B1A67F"/>
    <w:rsid w:val="77B84267"/>
    <w:rsid w:val="77BF5DB2"/>
    <w:rsid w:val="77BFDB81"/>
    <w:rsid w:val="77D13BB5"/>
    <w:rsid w:val="77D29805"/>
    <w:rsid w:val="77E53874"/>
    <w:rsid w:val="77F04E48"/>
    <w:rsid w:val="77FB881F"/>
    <w:rsid w:val="781CBDCA"/>
    <w:rsid w:val="782D5750"/>
    <w:rsid w:val="7839A3D2"/>
    <w:rsid w:val="7840F43E"/>
    <w:rsid w:val="78438FD4"/>
    <w:rsid w:val="7850A5CC"/>
    <w:rsid w:val="7855F35D"/>
    <w:rsid w:val="785A0E3C"/>
    <w:rsid w:val="785C68F7"/>
    <w:rsid w:val="786729D8"/>
    <w:rsid w:val="786BB28E"/>
    <w:rsid w:val="78820229"/>
    <w:rsid w:val="78908E72"/>
    <w:rsid w:val="78AF7BD3"/>
    <w:rsid w:val="78B48403"/>
    <w:rsid w:val="78BEFE1D"/>
    <w:rsid w:val="78CE9841"/>
    <w:rsid w:val="78D68180"/>
    <w:rsid w:val="78DB6EF9"/>
    <w:rsid w:val="78DDF395"/>
    <w:rsid w:val="78E30EE4"/>
    <w:rsid w:val="78EAB64C"/>
    <w:rsid w:val="78EB7A8E"/>
    <w:rsid w:val="78EE6F60"/>
    <w:rsid w:val="78F717D4"/>
    <w:rsid w:val="78FDE91D"/>
    <w:rsid w:val="78FE465D"/>
    <w:rsid w:val="79025469"/>
    <w:rsid w:val="790A2350"/>
    <w:rsid w:val="79134FE7"/>
    <w:rsid w:val="79156D58"/>
    <w:rsid w:val="79161823"/>
    <w:rsid w:val="792409C4"/>
    <w:rsid w:val="79263B0B"/>
    <w:rsid w:val="792C4E35"/>
    <w:rsid w:val="7935F19B"/>
    <w:rsid w:val="793E23C3"/>
    <w:rsid w:val="79478B41"/>
    <w:rsid w:val="795935F6"/>
    <w:rsid w:val="79625902"/>
    <w:rsid w:val="7964D36E"/>
    <w:rsid w:val="796900E9"/>
    <w:rsid w:val="796C4E02"/>
    <w:rsid w:val="796D0C16"/>
    <w:rsid w:val="79784706"/>
    <w:rsid w:val="79814F17"/>
    <w:rsid w:val="798CB5FC"/>
    <w:rsid w:val="79903BBE"/>
    <w:rsid w:val="7997B74B"/>
    <w:rsid w:val="799E55FB"/>
    <w:rsid w:val="79A7FA54"/>
    <w:rsid w:val="79A99D54"/>
    <w:rsid w:val="79ABEAA3"/>
    <w:rsid w:val="79B479B2"/>
    <w:rsid w:val="79C45A1F"/>
    <w:rsid w:val="79C8BD33"/>
    <w:rsid w:val="79DE6BF9"/>
    <w:rsid w:val="79DF5307"/>
    <w:rsid w:val="79F42410"/>
    <w:rsid w:val="7A08FB83"/>
    <w:rsid w:val="7A0A19BB"/>
    <w:rsid w:val="7A0C8532"/>
    <w:rsid w:val="7A1109C1"/>
    <w:rsid w:val="7A236679"/>
    <w:rsid w:val="7A41BF89"/>
    <w:rsid w:val="7A450B63"/>
    <w:rsid w:val="7A55E1EF"/>
    <w:rsid w:val="7A5E7579"/>
    <w:rsid w:val="7A6C8D29"/>
    <w:rsid w:val="7A719F6A"/>
    <w:rsid w:val="7A7251E1"/>
    <w:rsid w:val="7A8AE068"/>
    <w:rsid w:val="7A8D9ED5"/>
    <w:rsid w:val="7A9296FD"/>
    <w:rsid w:val="7A9965AE"/>
    <w:rsid w:val="7AA7794F"/>
    <w:rsid w:val="7AAC5799"/>
    <w:rsid w:val="7AB0D912"/>
    <w:rsid w:val="7AB6D893"/>
    <w:rsid w:val="7ABC06DA"/>
    <w:rsid w:val="7AE0F876"/>
    <w:rsid w:val="7AF0843F"/>
    <w:rsid w:val="7AF2BCB5"/>
    <w:rsid w:val="7AF4388F"/>
    <w:rsid w:val="7AF5362B"/>
    <w:rsid w:val="7B064D78"/>
    <w:rsid w:val="7B08AC47"/>
    <w:rsid w:val="7B1043D9"/>
    <w:rsid w:val="7B19DB04"/>
    <w:rsid w:val="7B1A5F90"/>
    <w:rsid w:val="7B1C2FA4"/>
    <w:rsid w:val="7B1C53CC"/>
    <w:rsid w:val="7B2A33EC"/>
    <w:rsid w:val="7B317F9C"/>
    <w:rsid w:val="7B32D593"/>
    <w:rsid w:val="7B3B362F"/>
    <w:rsid w:val="7B46426B"/>
    <w:rsid w:val="7B49A2CE"/>
    <w:rsid w:val="7B566595"/>
    <w:rsid w:val="7B5B18C7"/>
    <w:rsid w:val="7B5E5FFB"/>
    <w:rsid w:val="7B647125"/>
    <w:rsid w:val="7B6D712A"/>
    <w:rsid w:val="7B7F8953"/>
    <w:rsid w:val="7B8A9321"/>
    <w:rsid w:val="7B8AD3B3"/>
    <w:rsid w:val="7B9891AD"/>
    <w:rsid w:val="7BA0DC25"/>
    <w:rsid w:val="7BB0AF7C"/>
    <w:rsid w:val="7BDB7943"/>
    <w:rsid w:val="7BE37F68"/>
    <w:rsid w:val="7BEB6034"/>
    <w:rsid w:val="7BED3899"/>
    <w:rsid w:val="7BEE720F"/>
    <w:rsid w:val="7BFB6BBE"/>
    <w:rsid w:val="7BFF9A63"/>
    <w:rsid w:val="7C0A1F19"/>
    <w:rsid w:val="7C161DDE"/>
    <w:rsid w:val="7C212381"/>
    <w:rsid w:val="7C2CD6EC"/>
    <w:rsid w:val="7C3EEBBC"/>
    <w:rsid w:val="7C5E6851"/>
    <w:rsid w:val="7C725A2F"/>
    <w:rsid w:val="7C7A0471"/>
    <w:rsid w:val="7C7AFD23"/>
    <w:rsid w:val="7C822AAC"/>
    <w:rsid w:val="7C88FF5D"/>
    <w:rsid w:val="7C91068C"/>
    <w:rsid w:val="7C94F2C3"/>
    <w:rsid w:val="7CA2C9CA"/>
    <w:rsid w:val="7CA56057"/>
    <w:rsid w:val="7CACA787"/>
    <w:rsid w:val="7CB4969C"/>
    <w:rsid w:val="7CCA85FA"/>
    <w:rsid w:val="7CCF580D"/>
    <w:rsid w:val="7CD71AB9"/>
    <w:rsid w:val="7CD773DA"/>
    <w:rsid w:val="7CDBA092"/>
    <w:rsid w:val="7CDDF2DF"/>
    <w:rsid w:val="7CE1DC63"/>
    <w:rsid w:val="7CE3C11F"/>
    <w:rsid w:val="7CF114E1"/>
    <w:rsid w:val="7CFD9A32"/>
    <w:rsid w:val="7D0EF803"/>
    <w:rsid w:val="7D123C1D"/>
    <w:rsid w:val="7D202B95"/>
    <w:rsid w:val="7D597A0D"/>
    <w:rsid w:val="7D5ABDC6"/>
    <w:rsid w:val="7D77D774"/>
    <w:rsid w:val="7D7A5E63"/>
    <w:rsid w:val="7D8901DD"/>
    <w:rsid w:val="7D9842D6"/>
    <w:rsid w:val="7DB164B8"/>
    <w:rsid w:val="7DD3D413"/>
    <w:rsid w:val="7DD62578"/>
    <w:rsid w:val="7DD6347E"/>
    <w:rsid w:val="7DE0B4A3"/>
    <w:rsid w:val="7DE4E92D"/>
    <w:rsid w:val="7DE5153D"/>
    <w:rsid w:val="7DEBEA4E"/>
    <w:rsid w:val="7DEFD65D"/>
    <w:rsid w:val="7DF08305"/>
    <w:rsid w:val="7DF7625E"/>
    <w:rsid w:val="7DFAFFC1"/>
    <w:rsid w:val="7E03D6DB"/>
    <w:rsid w:val="7E08759B"/>
    <w:rsid w:val="7E0AEC63"/>
    <w:rsid w:val="7E163C87"/>
    <w:rsid w:val="7E23A6C7"/>
    <w:rsid w:val="7E335CEA"/>
    <w:rsid w:val="7E3722A0"/>
    <w:rsid w:val="7E4AB112"/>
    <w:rsid w:val="7E52D3CE"/>
    <w:rsid w:val="7E53F48E"/>
    <w:rsid w:val="7E543CE4"/>
    <w:rsid w:val="7E6181E5"/>
    <w:rsid w:val="7E839EB2"/>
    <w:rsid w:val="7E88CA2E"/>
    <w:rsid w:val="7E8E4E73"/>
    <w:rsid w:val="7EA4F933"/>
    <w:rsid w:val="7EAF7DE1"/>
    <w:rsid w:val="7EB261A1"/>
    <w:rsid w:val="7EB304AC"/>
    <w:rsid w:val="7EBDD815"/>
    <w:rsid w:val="7EBFC5FE"/>
    <w:rsid w:val="7EC66E69"/>
    <w:rsid w:val="7EC77B72"/>
    <w:rsid w:val="7EC866D6"/>
    <w:rsid w:val="7EC8B61E"/>
    <w:rsid w:val="7ECC56D6"/>
    <w:rsid w:val="7ED52196"/>
    <w:rsid w:val="7ED7D759"/>
    <w:rsid w:val="7EDD24F8"/>
    <w:rsid w:val="7EDD81E2"/>
    <w:rsid w:val="7EDFF655"/>
    <w:rsid w:val="7EEB6C6E"/>
    <w:rsid w:val="7EECFAEC"/>
    <w:rsid w:val="7EEFA149"/>
    <w:rsid w:val="7F0070B7"/>
    <w:rsid w:val="7F07E3ED"/>
    <w:rsid w:val="7F0A0397"/>
    <w:rsid w:val="7F0EB3C4"/>
    <w:rsid w:val="7F1002F9"/>
    <w:rsid w:val="7F14DE77"/>
    <w:rsid w:val="7F16A193"/>
    <w:rsid w:val="7F18397A"/>
    <w:rsid w:val="7F1DD1F1"/>
    <w:rsid w:val="7F1F4D8B"/>
    <w:rsid w:val="7F201F40"/>
    <w:rsid w:val="7F34F3AB"/>
    <w:rsid w:val="7F366A9C"/>
    <w:rsid w:val="7F3DA664"/>
    <w:rsid w:val="7F420DA7"/>
    <w:rsid w:val="7F4DBEA0"/>
    <w:rsid w:val="7F4FA665"/>
    <w:rsid w:val="7F619DAA"/>
    <w:rsid w:val="7F63A1B8"/>
    <w:rsid w:val="7F6F7C39"/>
    <w:rsid w:val="7F724515"/>
    <w:rsid w:val="7F779027"/>
    <w:rsid w:val="7F7F9849"/>
    <w:rsid w:val="7F9CB203"/>
    <w:rsid w:val="7FA0462C"/>
    <w:rsid w:val="7FA81F3B"/>
    <w:rsid w:val="7FB2DDEC"/>
    <w:rsid w:val="7FB6CCC5"/>
    <w:rsid w:val="7FB88E15"/>
    <w:rsid w:val="7FC31C21"/>
    <w:rsid w:val="7FDA5416"/>
    <w:rsid w:val="7FF3F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061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PlainTable2">
    <w:name w:val="Plain Table 2"/>
    <w:basedOn w:val="Tabela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4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5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PlainTable2">
    <w:name w:val="Plain Table 2"/>
    <w:basedOn w:val="Tabela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4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45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6e5171e41621411b" Type="http://schemas.microsoft.com/office/2020/10/relationships/intelligence" Target="intelligence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4709</Words>
  <Characters>25433</Characters>
  <Application>Microsoft Office Word</Application>
  <DocSecurity>0</DocSecurity>
  <Lines>211</Lines>
  <Paragraphs>60</Paragraphs>
  <ScaleCrop>false</ScaleCrop>
  <Company/>
  <LinksUpToDate>false</LinksUpToDate>
  <CharactersWithSpaces>30082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 de Sena Flores</dc:creator>
  <cp:keywords/>
  <dc:description/>
  <cp:lastModifiedBy>CLIENTE</cp:lastModifiedBy>
  <cp:revision>2</cp:revision>
  <dcterms:created xsi:type="dcterms:W3CDTF">2022-01-13T16:54:00Z</dcterms:created>
  <dcterms:modified xsi:type="dcterms:W3CDTF">2022-01-19T01:18:00Z</dcterms:modified>
</cp:coreProperties>
</file>