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D3" w:rsidRDefault="00A62CD3" w:rsidP="00A62CD3">
      <w:r>
        <w:rPr>
          <w:rFonts w:hint="eastAsia"/>
        </w:rPr>
        <w:t>楊仲武</w:t>
      </w:r>
      <w:proofErr w:type="gramStart"/>
      <w:r>
        <w:rPr>
          <w:rFonts w:hint="eastAsia"/>
        </w:rPr>
        <w:t>誄</w:t>
      </w:r>
      <w:proofErr w:type="gramEnd"/>
      <w:r>
        <w:rPr>
          <w:rFonts w:hint="eastAsia"/>
        </w:rPr>
        <w:t>內文分析</w:t>
      </w:r>
    </w:p>
    <w:p w:rsidR="00A62CD3" w:rsidRPr="0080250F" w:rsidRDefault="00A62CD3" w:rsidP="00A62CD3"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王隱《晉書》云</w:t>
      </w:r>
      <w:proofErr w:type="gramEnd"/>
      <w:r>
        <w:rPr>
          <w:rFonts w:hint="eastAsia"/>
        </w:rPr>
        <w:t>：「潘岳善</w:t>
      </w:r>
      <w:proofErr w:type="gramStart"/>
      <w:r>
        <w:rPr>
          <w:rFonts w:hint="eastAsia"/>
        </w:rPr>
        <w:t>屬哀文</w:t>
      </w:r>
      <w:proofErr w:type="gramEnd"/>
      <w:r>
        <w:rPr>
          <w:rFonts w:hint="eastAsia"/>
        </w:rPr>
        <w:t>，哀</w:t>
      </w:r>
      <w:proofErr w:type="gramStart"/>
      <w:r>
        <w:rPr>
          <w:rFonts w:hint="eastAsia"/>
        </w:rPr>
        <w:t>誄</w:t>
      </w:r>
      <w:proofErr w:type="gramEnd"/>
      <w:r>
        <w:rPr>
          <w:rFonts w:hint="eastAsia"/>
        </w:rPr>
        <w:t>之妙，</w:t>
      </w:r>
      <w:proofErr w:type="gramStart"/>
      <w:r>
        <w:rPr>
          <w:rFonts w:hint="eastAsia"/>
        </w:rPr>
        <w:t>古今莫比</w:t>
      </w:r>
      <w:proofErr w:type="gramEnd"/>
      <w:r>
        <w:rPr>
          <w:rFonts w:hint="eastAsia"/>
        </w:rPr>
        <w:t>，一時所推。」</w:t>
      </w:r>
      <w:proofErr w:type="gramStart"/>
      <w:r>
        <w:rPr>
          <w:rFonts w:hint="eastAsia"/>
        </w:rPr>
        <w:t>南梁劉勰</w:t>
      </w:r>
      <w:proofErr w:type="gramEnd"/>
      <w:r>
        <w:rPr>
          <w:rFonts w:hint="eastAsia"/>
        </w:rPr>
        <w:t>也說「潘岳為才，</w:t>
      </w:r>
      <w:proofErr w:type="gramStart"/>
      <w:r>
        <w:rPr>
          <w:rFonts w:hint="eastAsia"/>
        </w:rPr>
        <w:t>善於哀文</w:t>
      </w:r>
      <w:proofErr w:type="gramEnd"/>
      <w:r>
        <w:rPr>
          <w:rFonts w:hint="eastAsia"/>
        </w:rPr>
        <w:t>。」潘岳〈楊仲武誄〉情感真摯，</w:t>
      </w:r>
      <w:proofErr w:type="gramStart"/>
      <w:r>
        <w:rPr>
          <w:rFonts w:hint="eastAsia"/>
        </w:rPr>
        <w:t>所敘與妻姪</w:t>
      </w:r>
      <w:proofErr w:type="gramEnd"/>
      <w:r>
        <w:rPr>
          <w:rFonts w:hint="eastAsia"/>
        </w:rPr>
        <w:t>楊仲武生前的情誼之厚宛如父子，字裡行間哀情</w:t>
      </w:r>
      <w:proofErr w:type="gramStart"/>
      <w:r>
        <w:rPr>
          <w:rFonts w:hint="eastAsia"/>
        </w:rPr>
        <w:t>淒惻</w:t>
      </w:r>
      <w:proofErr w:type="gramEnd"/>
      <w:r>
        <w:rPr>
          <w:rFonts w:hint="eastAsia"/>
        </w:rPr>
        <w:t>，深刻動人。〈楊仲武誄〉分敘文及</w:t>
      </w:r>
      <w:proofErr w:type="gramStart"/>
      <w:r>
        <w:rPr>
          <w:rFonts w:hint="eastAsia"/>
        </w:rPr>
        <w:t>誄</w:t>
      </w:r>
      <w:proofErr w:type="gramEnd"/>
      <w:r>
        <w:rPr>
          <w:rFonts w:hint="eastAsia"/>
        </w:rPr>
        <w:t>文兩大部分。</w:t>
      </w:r>
      <w:r w:rsidRPr="0080250F">
        <w:rPr>
          <w:rFonts w:hint="eastAsia"/>
        </w:rPr>
        <w:t>序文敘述楊仲武三代家譜，及其逝世的時間年齡。</w:t>
      </w:r>
      <w:proofErr w:type="gramStart"/>
      <w:r w:rsidRPr="0080250F">
        <w:rPr>
          <w:rFonts w:hint="eastAsia"/>
        </w:rPr>
        <w:t>誄</w:t>
      </w:r>
      <w:proofErr w:type="gramEnd"/>
      <w:r w:rsidRPr="0080250F">
        <w:rPr>
          <w:rFonts w:hint="eastAsia"/>
        </w:rPr>
        <w:t>文讚美楊仲武年少好學，才智出眾，並說明自己與其至親關係及深厚友誼。</w:t>
      </w:r>
      <w:r>
        <w:rPr>
          <w:rFonts w:hint="eastAsia"/>
        </w:rPr>
        <w:t>（《昭明文選》張啟成、徐達等譯注　台灣古籍出版社）由於楊仲武是潘岳妻</w:t>
      </w:r>
      <w:proofErr w:type="gramStart"/>
      <w:r>
        <w:rPr>
          <w:rFonts w:hint="eastAsia"/>
        </w:rPr>
        <w:t>姪</w:t>
      </w:r>
      <w:proofErr w:type="gramEnd"/>
      <w:r>
        <w:rPr>
          <w:rFonts w:hint="eastAsia"/>
        </w:rPr>
        <w:t>，是潘岳的</w:t>
      </w:r>
      <w:proofErr w:type="gramStart"/>
      <w:r>
        <w:rPr>
          <w:rFonts w:hint="eastAsia"/>
        </w:rPr>
        <w:t>晚親，故此篇</w:t>
      </w:r>
      <w:proofErr w:type="gramEnd"/>
      <w:r>
        <w:rPr>
          <w:rFonts w:hint="eastAsia"/>
        </w:rPr>
        <w:t>文章之特點在於相較於《楊荊州誄》有更多的地方著重於二人間親密如父子的情誼，表現手法也較以兩人間的相處互動為主。</w:t>
      </w:r>
      <w:r w:rsidRPr="0080250F">
        <w:t xml:space="preserve"> </w:t>
      </w:r>
    </w:p>
    <w:p w:rsidR="00A62CD3" w:rsidRDefault="00A62CD3" w:rsidP="00A62CD3">
      <w:r>
        <w:rPr>
          <w:rFonts w:hint="eastAsia"/>
        </w:rPr>
        <w:t>一、〈楊仲武誄〉序文：</w:t>
      </w:r>
    </w:p>
    <w:p w:rsidR="00A62CD3" w:rsidRDefault="00A62CD3" w:rsidP="00A62CD3">
      <w:r>
        <w:rPr>
          <w:rFonts w:hint="eastAsia"/>
        </w:rPr>
        <w:t>序文首</w:t>
      </w:r>
      <w:proofErr w:type="gramStart"/>
      <w:r>
        <w:rPr>
          <w:rFonts w:hint="eastAsia"/>
        </w:rPr>
        <w:t>段先述</w:t>
      </w:r>
      <w:proofErr w:type="gramEnd"/>
      <w:r>
        <w:rPr>
          <w:rFonts w:hint="eastAsia"/>
        </w:rPr>
        <w:t>其三代家世，原文如下：</w:t>
      </w:r>
    </w:p>
    <w:p w:rsidR="00A62CD3" w:rsidRPr="0047093F" w:rsidRDefault="00A62CD3" w:rsidP="00A62CD3">
      <w:r>
        <w:rPr>
          <w:rFonts w:ascii="Arial" w:hAnsi="Arial" w:cs="Arial"/>
          <w:color w:val="000000"/>
          <w:shd w:val="clear" w:color="auto" w:fill="FFFFFF"/>
        </w:rPr>
        <w:t>楊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綏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，字仲武，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滎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陽宛陵人也。中領軍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肅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侯之曾孫，荊州刺史戴侯之孫，東武康侯之子也。八歲喪父。其母鄭氏，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光祿勳密陵成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侯之元女，操行甚高，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恤養幼孤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，以保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乂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夫家，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而免諸艱難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。戴侯康侯多所論著，又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善草隸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之藝。</w:t>
      </w:r>
    </w:p>
    <w:p w:rsidR="00A62CD3" w:rsidRDefault="00A62CD3" w:rsidP="00A62CD3">
      <w:r>
        <w:rPr>
          <w:rFonts w:hint="eastAsia"/>
          <w:noProof/>
        </w:rPr>
        <w:drawing>
          <wp:inline distT="0" distB="0" distL="0" distR="0" wp14:anchorId="711C0155" wp14:editId="5A6BFD28">
            <wp:extent cx="5274310" cy="1925320"/>
            <wp:effectExtent l="19050" t="0" r="2540" b="0"/>
            <wp:docPr id="1" name="圖片 0" descr="關係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關係圖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序文次段稱頌楊仲武之才德兼備、為人頗具操守，並記敘楊仲武的死亡年紀</w:t>
      </w:r>
      <w:proofErr w:type="gramStart"/>
      <w:r>
        <w:rPr>
          <w:rFonts w:hint="eastAsia"/>
        </w:rPr>
        <w:t>及卒年</w:t>
      </w:r>
      <w:proofErr w:type="gramEnd"/>
      <w:r>
        <w:rPr>
          <w:rFonts w:hint="eastAsia"/>
        </w:rPr>
        <w:t>。</w:t>
      </w:r>
    </w:p>
    <w:p w:rsidR="00A62CD3" w:rsidRPr="0020417F" w:rsidRDefault="00A62CD3" w:rsidP="00A62CD3">
      <w:r>
        <w:rPr>
          <w:rFonts w:ascii="標楷體" w:eastAsia="標楷體" w:hAnsi="標楷體" w:cs="Arial" w:hint="eastAsia"/>
          <w:color w:val="000000"/>
          <w:shd w:val="clear" w:color="auto" w:fill="FFFFFF"/>
        </w:rPr>
        <w:t>子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以妙年之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秀，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固能綜覽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義旨，而軌式模範矣。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雖舅氏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隆盛，而孤貧守約，心安陋巷，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體服菲薄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，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余甚奇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之。若乃清才俊茂，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盛德日新，吾見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其進，未見其已也。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既藉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三葉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世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親之恩，而子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之姑，余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之伉儷焉。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往歲卒於德宮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里。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喪服同次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，綢繆累月，苟人必有心，此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亦款誠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之至也。不幸短命，春秋二十九，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元康九年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夏五月己亥卒。嗚呼哀哉！乃作</w:t>
      </w:r>
      <w:proofErr w:type="gramStart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誄</w:t>
      </w:r>
      <w:proofErr w:type="gramEnd"/>
      <w:r w:rsidRPr="0020417F">
        <w:rPr>
          <w:rFonts w:ascii="標楷體" w:eastAsia="標楷體" w:hAnsi="標楷體" w:cs="Arial"/>
          <w:color w:val="000000"/>
          <w:shd w:val="clear" w:color="auto" w:fill="FFFFFF"/>
        </w:rPr>
        <w:t>曰：</w:t>
      </w:r>
    </w:p>
    <w:p w:rsidR="003906B1" w:rsidRDefault="003906B1">
      <w:bookmarkStart w:id="0" w:name="_GoBack"/>
      <w:bookmarkEnd w:id="0"/>
    </w:p>
    <w:sectPr w:rsidR="003906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D3"/>
    <w:rsid w:val="003906B1"/>
    <w:rsid w:val="00A6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C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C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62CD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C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C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62C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fjulib</dc:creator>
  <cp:keywords/>
  <dc:description/>
  <cp:lastModifiedBy>fjulib</cp:lastModifiedBy>
  <cp:revision>1</cp:revision>
  <dcterms:created xsi:type="dcterms:W3CDTF">2012-05-23T02:31:00Z</dcterms:created>
  <dcterms:modified xsi:type="dcterms:W3CDTF">2012-05-23T02:32:00Z</dcterms:modified>
</cp:coreProperties>
</file>