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FULL-STACK INTEGRATION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Application Due Diligence Canvas (ADC)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React Frontend + FastAPI Backend + MySQL + Netlify + Railway</w:t>
      </w:r>
    </w:p>
    <w:p>
      <w:pPr>
        <w:pBdr>
          <w:top w:val="single" w:color="2E75B6" w:sz="4" w:space="1"/>
        </w:pBdr>
        <w:spacing w:after="240" w:before="0"/>
        <w:jc w:val="center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Prepared by: GMT Technology Solutions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26 April 2026  |  Version: 1.0  |  Ref: INT-ADC-2026-001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guide documents the complete integration of the ADC frontend (React/Vite), backend (Python/FastAPI), and database (MySQL 8.0). It covers local development setup, production deployment to Netlify and Railway, environment configuration, and end-to-end testing.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CDN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Single-page application — all 6 modules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auth, exports, AI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 persistent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Cloud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analysis and TOR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via FastAPI-Mail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SMTP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notification emails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Delivered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ADC_Backend_v1.0.zip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61 files — models, endpoints, schemas, tests, seed 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ADC_Frontend_v1.0.zip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React/Vite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files — 6 views, contexts, API client, auth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adc_schema.sql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SQL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tables, 3 views, indexes, constraints, seed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SRS_ADC_2026.docx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Software Requirements 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ADC_Business_Plan.docx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8-section business plan with 3-year projections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ADC_Deployment_Guide.md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10-step Netlify + Railway deployment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ADC_UI_Mockups.html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screen mockups — open in browser or print to 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netlify.toml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TOML config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 into React project root for Netlify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ADC_Integration_Guide.docx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Local Development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3.11+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python.org or pyenv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nodejs.org or nvm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8.0+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mysql.com or Docker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 (recommended)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code.visualstudio.com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Step 1 — Clone and set up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Unzip ADC_Backend_v1.0.zip to a folder e.g. adc-system/backend/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and activate a virtual environment: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adc-system/backend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-m venv venv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source venv/bin/activate    # Windows: venv\Scripts\activate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and configure the environment file: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.env.example .env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Edit .env and set: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DATABASE_URL=mysql+aiomysql://root:yourpassword@localhost:3306/adc_db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JWT_SECRET_KEY=generate-a-256-bit-random-string-here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ANTHROPIC_API_KEY=sk-ant-...    # optional — for AI analysis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Step 2 — Create the MySQL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MySQL client and create the database: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DATABASE adc_db CHARACTER SET utf8mb4 COLLATE utf8mb4_unicode_ci;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schema script: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mysql -u root -p adc_db &lt; adc_schema.sql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Seed default data (first org, admin user, 9 domains, 4 criteria):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-m app.services.seed</w:t>
      </w:r>
    </w:p>
    <w:p>
      <w:pPr>
        <w:spacing w:after="80" w:before="60"/>
      </w:pPr>
      <w:r>
        <w:rPr>
          <w:rFonts w:ascii="Arial" w:cs="Arial" w:eastAsia="Arial" w:hAnsi="Arial"/>
          <w:color w:val="854F0B"/>
          <w:sz w:val="22"/>
          <w:szCs w:val="22"/>
        </w:rPr>
        <w:t xml:space="preserve">This creates the default login: admin@adc.local / ChangeMe@2026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Step 3 — Start the backend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uvicorn app.main:app --reload --host 0.0.0.0 --port 8000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at: http://localhost:8000/health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Swagger UI: http://localhost:8000/api/docs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Step 4 — Set up and start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Unzip ADC_Frontend_v1.0.zip to adc-system/frontend/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dependencies: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adc-system/frontend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environment: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.env.example .env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.env content: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VITE_API_BASE_URL=http://localhost:8000/api/v1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the dev server: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dev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Application opens at: http://localhost:5173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Step 5 —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http://localhost:5173 in your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Login with: admin@adc.local / ChangeMe@2026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 the Terms and Conditions on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are now on the Canvas — change your password in Settings immediately</w:t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Frontend-Backend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API Client (src/api/client.js)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frontend uses a central Axios instance with two interceptors: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Request interceptor — reads the JWT from localStorage and adds Authorization: Bearer &lt;token&gt; to every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Response interceptor — on 401, automatically calls /auth/refresh with the stored refresh token, updates both tokens, and retries the original request transparently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refresh fails — clears localStorage and redirects to /login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Auth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3426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Endpoint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email +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access_token, refresh_token, user info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Store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localStorage.setItem()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persisted across page reload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First login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Navigate to /terms if !terms_accepted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user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Accept T&amp;C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accepted: 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/api/v1/auth/accept-terms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terms_accepted=true in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Token expires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Interceptor catches 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tokens issued silently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localStorage.clear()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 call needed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discarded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Tenant Isolation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most critical integration point. The org_id that scopes ALL data access is embedded in the JWT at login and extracted by the FastAPI get_current_org_id() dependency. The frontend never sends org_id in request bodies — it flows only through the token.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 — listing applications: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Frontend — no org_id in the request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GET /api/v1/applications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Authorization: Bearer eyJ...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Backend — org_id extracted from token, not from query param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@router.get("/applications")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async def list_apps(org_id: int = Depends(get_current_org_id), ...):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db.query(Application).join(Domain)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.filter(Domain.org_id == org_id).all()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API Endpoint Map — Frontend to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Function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Route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CanvasView — list apps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appApi.list()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CanvasView — set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appApi.setScore()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/api/v1/applications/{id}/scores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PricingView — save 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pricingApi.upsert()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/api/v1/pricing/{app_id}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TORView — save 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torApi.upsert()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/api/v1/tor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TORView — AI 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aiApi.analyse()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/api/v1/ai/analyse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QueriesView —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queryApi.list()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QueriesView — respond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queryApi.addResponse()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/api/v1/queries/{id}/responses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ReportsView —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reportApi.summary()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/api/v1/reports/summary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ReportsView —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reportApi.exportExcel()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/api/v1/reports/export/excel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SettingsView — save 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orgApi.update()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/api/v1/org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SettingsView — upload logo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orgApi.uploadLogo()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/api/v1/org/logo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SettingsView — add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userApi.create()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/api/v1/users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Production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Deploy Backend to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Railway account at 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project → Add a MySQL service from the template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 MySQL connection details: host, port, database, username,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service → Deploy from GitHub repo (backend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environment variables in Railway dashboard: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DATABASE_URL      = mysql+aiomysql://user:pass@host:3306/adc_db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JWT_SECRET_KEY    = &lt;generate 256-bit random string&gt;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ANTHROPIC_API_KEY = sk-ant-...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STRIPE_SECRET_KEY = sk_live_...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STRIPE_WEBHOOK_SECRET = whsec_...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ALLOWED_ORIGINS   = https://your-app.netlify.app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ENVIRONMENT       =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Railway deployment at: https://your-app.up.railway.app/health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seed script via Railway CLI: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railway run python -m app.services.seed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Deploy Frontend to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netlify.toml is in the frontend project root (included in zip)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frontend code to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Netlify: New site → Import from Git → select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settings: command = npm run build | publish = 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environment variable in Netlify dashboard: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VITE_API_BASE_URL = https://your-railway-app.up.railway.app/api/v1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— Netlify auto-deploys on every push to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custom domain if required (e.g. adc.yourdept.gov.za)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Configure Stripe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account at stripe.com and enable ZAR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three subscription products in Stripe dashboard: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3,500/month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or annual (10% discount)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 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8,500/month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or annual (10% discount)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ADC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18,000/month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or annual (10% discount)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price IDs to Railway environment variables (STRIPE_PRICE_STARTER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Stripe webhook → point to: /api/v1/billing/webhook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events: checkout.session.completed, customer.subscription.deleted, invoice.payment_failed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Production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/health returns 200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on Railway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tables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15 tables present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Auto-created on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data 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-m app.services.seed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org + admin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ALLOWED_ORIGINS set in Railway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match Netlify URL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secret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JWT_SECRET_KEY in Railway env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32 random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enforced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netlify.toml includes HSTS header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via Netlify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domain 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auto-provisions Let's Encrypt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CNAME to Netlify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webhook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 receiving events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Stripe dashboard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password 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→ Settings → change password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is ChangeMe@2026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T&amp;C screen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user sees terms on first login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POPIA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analysis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from Reports tab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ANTHROPIC_API_KEY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from Reports tab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entire reporting stack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CORS and Security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CORS Setup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must be configured correctly or all API calls from the frontend will fail with a browser error. The ALLOWED_ORIGINS Railway environment variable must exactly match the deployed Netlify URL.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Railway env var (no trailing slash)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ALLOWED_ORIGINS=https://your-app.netlify.app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For custom domain, use the custom domain: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ALLOWED_ORIGINS=https://adc.yourdept.gov.za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For multiple origins (dev + prod), comma-separate them in config.py: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ALLOWED_ORIGINS=["https://your-app.netlify.app","http://localhost:5173"]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Security Headers (netlify.toml)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included netlify.toml sets the following security headers on all responses: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clickjacking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nosniff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MIME sniffing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Controls referrer leakage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max-age=63072000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Forces HTTPS for 2 years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camera=(), microphone=()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Disables unused browser APIs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JWT Configuration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 tokens expire after 8 hours (configurable via ACCESS_TOKEN_EXPIRE_MINUTES). Refresh tokens expire after 30 days. The frontend's response interceptor handles silent refresh automatically — users are never logged out mid-session unless the refresh token also expires.</w:t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Adding New Tenants (Clients)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Adding a new subscribing organisation requires three steps: creating the organisation record, creating the admin user, and linking the Stripe subscription.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Via the Seed Script (for testing)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 app/services/seed.py to add a second org, or run the following SQL directly: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organisations (name, department, currency_symbol, subscription_tier, subscription_status)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VALUES ('City of Cape Town', 'ICT Services', 'R', 'professional', 'active');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Get the new org_id, then create admin user: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users (org_id, username, email, password_hash, full_name, role, is_active, terms_accepted)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VALUES (2, 'cct_admin', 'admin@capetown.gov.za', '&lt;bcrypt_hash&gt;', 'ICT Admin', 'administrator', 1, 0);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Via the API (production workflow)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you have a super-admin endpoint (a future enhancement), new orgs will be created through the admin dashboard. For now, use the Railway database console or a tool like TablePlus to insert directly.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Stripe subscription linking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new client subscribes via the billing checkout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clicks Subscribe on the pricing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calls POST /api/v1/billing/checkout with their chosen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creates a Stripe customer and returns a checkout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completes payment on Stripe checkout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Stripe fires checkout.session.completed webhook to /api/v1/billing/webhook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updates organisation.subscription_tier and subscription_status to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is now fully activated — no manual intervention required</w:t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Running the Test Suite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Backend tests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includes 25 pytest tests using in-memory SQLite — no MySQL needed. Install the extra test dependency and run: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aiosqlite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pytest -v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Expected output: 25 passed across 5 test files (auth, domains, applications, queries, pricing).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Key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Covered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refresh, protected routes, get_me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test_login_wrong_password — must return 401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test_domains.py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+ tenant isolation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test_tenant_isolation — Org A cannot see Org B domains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test_applications.py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score, delete, score range validation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test_score_out_of_range — score=6 must return 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test_queries.py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update, respond, stats, delete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test_add_response — response thread persists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test_pricing.py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Upsert and update pricing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test_update_pricing — second upsert overwrites correctly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Manual integration test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backend on port 8000 and frontend on port 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Login as admin@adc.local / ChangeMe@2026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 T&amp;C → redirected to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Settings → add 3 domains → verify they appear on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2 applications to a domain → click domain → rate with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Pricing → enter costs → Save All → verify totals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Queries → create a High priority query → advance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TOR → fill in all fields → Export PDF → verify print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Reports → verify domain overview and applications table populate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Export Excel → verify .xlsx downloads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AI Analysis → verify modal opens with analysis text</w:t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error in browser console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ALLOWED_ORIGINS mismatch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Railway env var matches Netlify URL exactly — no trailing slash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on all requests after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secret mismatch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JWT_SECRET_KEY is same value used to issue tokens (dev vs prod)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tables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Models not imported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import app.models is in main.py before create_all()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script fails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not running or wrong URL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DATABASE_URL and confirm MySQL is running on port 3306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not uploading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size &gt; 2MB or wrong 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PNG/JPEG under 2MB. Check browser network tab for 400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analysis returns 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ANTHROPIC_API_KEY not set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key to Railway environment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 downloads empty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applications in DB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and score applications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webhook not firing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endpoint URL in Stripe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POST https://your-railway-url/api/v1/billing/webhook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blank screen on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env var not set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VITE_API_BASE_URL is set in Netlify environment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 screen loops on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terms_accepted not updating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/auth/accept-terms endpoint returns 200 and DB row updates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Future Enhancements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features are recommended for Version 1.1 and beyond, in priority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Super-admin portal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interface for GMT staff to create/manage client organisations without SQL access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assignment and status change alerts via SMTP (FastAPI-Mail already in requirements)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view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Side-by-side application comparison with radar/spider charts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report export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WeasyPrint PDF generation (more reliable than browser print dialog)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import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import from CSV or Excel to populate the canvas quickly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Version-controlled schema changes for safe production database updates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PFMA compliance module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assessment against PFMA/MFMA requirements with scoring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contact details, contract dates, SLA tracking per application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theming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Per-tenant colour scheme and custom domain configuration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version for field assessments and offline scoring</w:t>
            </w:r>
          </w:p>
        </w:tc>
      </w:tr>
    </w:tbl>
    <w:p>
      <w:r>
        <w:br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| GMT Technology Solutions | April 2026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ADC System — Integration Guide  |  INT-ADC-2026-001	GMT Technology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 Integration Guide</dc:title>
  <dc:creator>GMT Technology Solutions</dc:creator>
  <cp:lastModifiedBy>Un-named</cp:lastModifiedBy>
  <cp:revision>1</cp:revision>
  <dcterms:created xsi:type="dcterms:W3CDTF">2026-04-26T06:19:05.488Z</dcterms:created>
  <dcterms:modified xsi:type="dcterms:W3CDTF">2026-04-26T06:19:05.489Z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