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Zodiak" w:hAnsi="Zodiak"/>
          <w:b/>
          <w:color w:val="1E3C31"/>
          <w:sz w:val="60"/>
        </w:rPr>
        <w:t>OCHIL HILLS MANAGEMENT</w:t>
      </w:r>
    </w:p>
    <w:p>
      <w:pPr>
        <w:spacing w:after="80"/>
        <w:jc w:val="center"/>
      </w:pPr>
      <w:r>
        <w:rPr>
          <w:rFonts w:ascii="Work Sans" w:hAnsi="Work Sans"/>
          <w:i/>
          <w:color w:val="C88932"/>
          <w:sz w:val="22"/>
        </w:rPr>
        <w:t>Veteran-Owned  ·  Family-Operated  ·  Faith-Driven</w:t>
      </w:r>
    </w:p>
    <w:p>
      <w:pPr>
        <w:spacing w:before="80" w:after="80"/>
        <w:pBdr>
          <w:bottom w:val="single" w:sz="6" w:space="1" w:color="C88932"/>
        </w:pBdr>
      </w:pPr>
    </w:p>
    <w:p/>
    <w:p/>
    <w:p>
      <w:pPr>
        <w:jc w:val="center"/>
      </w:pPr>
      <w:r>
        <w:rPr>
          <w:rFonts w:ascii="Zodiak" w:hAnsi="Zodiak"/>
          <w:color w:val="5A5A5A"/>
          <w:sz w:val="44"/>
        </w:rPr>
        <w:t>Brand &amp; Style Guide</w:t>
      </w:r>
    </w:p>
    <w:p>
      <w:pPr>
        <w:jc w:val="center"/>
      </w:pPr>
      <w:r>
        <w:rPr>
          <w:rFonts w:ascii="Work Sans" w:hAnsi="Work Sans"/>
          <w:color w:val="8A8A8A"/>
          <w:sz w:val="20"/>
        </w:rPr>
        <w:t>May 2026  |  Version 1.0</w:t>
      </w:r>
    </w:p>
    <w:p/>
    <w:p/>
    <w:p/>
    <w:p/>
    <w:p/>
    <w:p/>
    <w:p>
      <w:pPr>
        <w:jc w:val="center"/>
      </w:pPr>
      <w:r>
        <w:rPr>
          <w:rFonts w:ascii="Zodiak" w:hAnsi="Zodiak"/>
          <w:i/>
          <w:color w:val="1E3C31"/>
          <w:sz w:val="26"/>
        </w:rPr>
        <w:t>"The only fractional firm that embeds both a CFO and COO</w:t>
        <w:br/>
        <w:t>inside your business — closing the gap between financial</w:t>
        <w:br/>
        <w:t>strategy and operational execution."</w:t>
      </w:r>
    </w:p>
    <w:p/>
    <w:p/>
    <w:p>
      <w:pPr>
        <w:jc w:val="center"/>
      </w:pPr>
      <w:r>
        <w:rPr>
          <w:rFonts w:ascii="Work Sans" w:hAnsi="Work Sans"/>
          <w:color w:val="8A8A8A"/>
          <w:sz w:val="18"/>
        </w:rPr>
        <w:t>ochilmanagement.com  ·  info@ochilmanagement.com</w:t>
      </w:r>
    </w:p>
    <w:p>
      <w:r>
        <w:br w:type="page"/>
      </w:r>
    </w:p>
    <w:p>
      <w:pPr>
        <w:keepNext/>
        <w:spacing w:before="0" w:after="160"/>
      </w:pPr>
      <w:r>
        <w:rPr>
          <w:rFonts w:ascii="Zodiak" w:hAnsi="Zodiak"/>
          <w:b/>
          <w:color w:val="1E3C31"/>
          <w:sz w:val="44"/>
        </w:rPr>
        <w:t>Table of Contents</w:t>
      </w:r>
    </w:p>
    <w:p>
      <w:pPr>
        <w:spacing w:before="80" w:after="80"/>
        <w:pBdr>
          <w:bottom w:val="single" w:sz="6" w:space="1" w:color="C88932"/>
        </w:pBdr>
      </w:pPr>
    </w:p>
    <w:p/>
    <w:tbl>
      <w:tblPr>
        <w:tblStyle w:val="TableGrid"/>
        <w:tblW w:type="auto" w:w="0"/>
        <w:tblLook w:firstColumn="1" w:firstRow="1" w:lastColumn="0" w:lastRow="0" w:noHBand="0" w:noVBand="1" w:val="04A0"/>
      </w:tblPr>
      <w:tblGrid>
        <w:gridCol w:w="3120"/>
        <w:gridCol w:w="3120"/>
        <w:gridCol w:w="3120"/>
      </w:tblGrid>
      <w:tr>
        <w:tc>
          <w:tcPr>
            <w:tcW w:type="dxa" w:w="576"/>
            <w:shd w:val="clear" w:color="auto" w:fill="faf5ed"/>
            <w:tcBorders>
              <w:top w:val="none"/>
              <w:left w:val="none"/>
              <w:bottom w:val="none"/>
              <w:right w:val="none"/>
              <w:insideH w:val="none"/>
              <w:insideV w:val="none"/>
            </w:tcBorders>
          </w:tcPr>
          <w:p>
            <w:r>
              <w:rPr>
                <w:rFonts w:ascii="Work Sans" w:hAnsi="Work Sans"/>
                <w:b/>
                <w:color w:val="1E3C31"/>
                <w:sz w:val="21"/>
              </w:rPr>
              <w:t>1</w:t>
            </w:r>
          </w:p>
        </w:tc>
        <w:tc>
          <w:tcPr>
            <w:tcW w:type="dxa" w:w="6624"/>
            <w:shd w:val="clear" w:color="auto" w:fill="faf5ed"/>
            <w:tcBorders>
              <w:top w:val="none"/>
              <w:left w:val="none"/>
              <w:bottom w:val="none"/>
              <w:right w:val="none"/>
              <w:insideH w:val="none"/>
              <w:insideV w:val="none"/>
            </w:tcBorders>
          </w:tcPr>
          <w:p>
            <w:r>
              <w:rPr>
                <w:rFonts w:ascii="Work Sans" w:hAnsi="Work Sans"/>
                <w:color w:val="262628"/>
                <w:sz w:val="21"/>
              </w:rPr>
              <w:t>Brand Overview</w:t>
            </w:r>
          </w:p>
        </w:tc>
        <w:tc>
          <w:tcPr>
            <w:tcW w:type="dxa" w:w="1296"/>
            <w:shd w:val="clear" w:color="auto" w:fill="faf5ed"/>
            <w:tcBorders>
              <w:top w:val="none"/>
              <w:left w:val="none"/>
              <w:bottom w:val="none"/>
              <w:right w:val="none"/>
              <w:insideH w:val="none"/>
              <w:insideV w:val="none"/>
            </w:tcBorders>
          </w:tcPr>
          <w:p>
            <w:pPr>
              <w:jc w:val="right"/>
            </w:pPr>
            <w:r>
              <w:rPr>
                <w:rFonts w:ascii="Work Sans" w:hAnsi="Work Sans"/>
                <w:color w:val="262628"/>
                <w:sz w:val="21"/>
              </w:rPr>
              <w:t>3</w:t>
            </w:r>
          </w:p>
        </w:tc>
      </w:tr>
      <w:tr>
        <w:tc>
          <w:tcPr>
            <w:tcW w:type="dxa" w:w="576"/>
            <w:shd w:val="clear" w:color="auto" w:fill="faf5ed"/>
            <w:tcBorders>
              <w:top w:val="none"/>
              <w:left w:val="none"/>
              <w:bottom w:val="none"/>
              <w:right w:val="none"/>
              <w:insideH w:val="none"/>
              <w:insideV w:val="none"/>
            </w:tcBorders>
          </w:tcPr>
          <w:p>
            <w:r>
              <w:rPr>
                <w:rFonts w:ascii="Work Sans" w:hAnsi="Work Sans"/>
                <w:b/>
                <w:color w:val="1E3C31"/>
                <w:sz w:val="21"/>
              </w:rPr>
              <w:t>2</w:t>
            </w:r>
          </w:p>
        </w:tc>
        <w:tc>
          <w:tcPr>
            <w:tcW w:type="dxa" w:w="6624"/>
            <w:shd w:val="clear" w:color="auto" w:fill="faf5ed"/>
            <w:tcBorders>
              <w:top w:val="none"/>
              <w:left w:val="none"/>
              <w:bottom w:val="none"/>
              <w:right w:val="none"/>
              <w:insideH w:val="none"/>
              <w:insideV w:val="none"/>
            </w:tcBorders>
          </w:tcPr>
          <w:p>
            <w:r>
              <w:rPr>
                <w:rFonts w:ascii="Work Sans" w:hAnsi="Work Sans"/>
                <w:color w:val="262628"/>
                <w:sz w:val="21"/>
              </w:rPr>
              <w:t>Logo</w:t>
            </w:r>
          </w:p>
        </w:tc>
        <w:tc>
          <w:tcPr>
            <w:tcW w:type="dxa" w:w="1296"/>
            <w:shd w:val="clear" w:color="auto" w:fill="faf5ed"/>
            <w:tcBorders>
              <w:top w:val="none"/>
              <w:left w:val="none"/>
              <w:bottom w:val="none"/>
              <w:right w:val="none"/>
              <w:insideH w:val="none"/>
              <w:insideV w:val="none"/>
            </w:tcBorders>
          </w:tcPr>
          <w:p>
            <w:pPr>
              <w:jc w:val="right"/>
            </w:pPr>
            <w:r>
              <w:rPr>
                <w:rFonts w:ascii="Work Sans" w:hAnsi="Work Sans"/>
                <w:color w:val="262628"/>
                <w:sz w:val="21"/>
              </w:rPr>
              <w:t>4</w:t>
            </w:r>
          </w:p>
        </w:tc>
      </w:tr>
      <w:tr>
        <w:tc>
          <w:tcPr>
            <w:tcW w:type="dxa" w:w="576"/>
            <w:shd w:val="clear" w:color="auto" w:fill="faf5ed"/>
            <w:tcBorders>
              <w:top w:val="none"/>
              <w:left w:val="none"/>
              <w:bottom w:val="none"/>
              <w:right w:val="none"/>
              <w:insideH w:val="none"/>
              <w:insideV w:val="none"/>
            </w:tcBorders>
          </w:tcPr>
          <w:p>
            <w:r>
              <w:rPr>
                <w:rFonts w:ascii="Work Sans" w:hAnsi="Work Sans"/>
                <w:b/>
                <w:color w:val="1E3C31"/>
                <w:sz w:val="21"/>
              </w:rPr>
              <w:t>3</w:t>
            </w:r>
          </w:p>
        </w:tc>
        <w:tc>
          <w:tcPr>
            <w:tcW w:type="dxa" w:w="6624"/>
            <w:shd w:val="clear" w:color="auto" w:fill="faf5ed"/>
            <w:tcBorders>
              <w:top w:val="none"/>
              <w:left w:val="none"/>
              <w:bottom w:val="none"/>
              <w:right w:val="none"/>
              <w:insideH w:val="none"/>
              <w:insideV w:val="none"/>
            </w:tcBorders>
          </w:tcPr>
          <w:p>
            <w:r>
              <w:rPr>
                <w:rFonts w:ascii="Work Sans" w:hAnsi="Work Sans"/>
                <w:color w:val="262628"/>
                <w:sz w:val="21"/>
              </w:rPr>
              <w:t>Color Palette</w:t>
            </w:r>
          </w:p>
        </w:tc>
        <w:tc>
          <w:tcPr>
            <w:tcW w:type="dxa" w:w="1296"/>
            <w:shd w:val="clear" w:color="auto" w:fill="faf5ed"/>
            <w:tcBorders>
              <w:top w:val="none"/>
              <w:left w:val="none"/>
              <w:bottom w:val="none"/>
              <w:right w:val="none"/>
              <w:insideH w:val="none"/>
              <w:insideV w:val="none"/>
            </w:tcBorders>
          </w:tcPr>
          <w:p>
            <w:pPr>
              <w:jc w:val="right"/>
            </w:pPr>
            <w:r>
              <w:rPr>
                <w:rFonts w:ascii="Work Sans" w:hAnsi="Work Sans"/>
                <w:color w:val="262628"/>
                <w:sz w:val="21"/>
              </w:rPr>
              <w:t>5</w:t>
            </w:r>
          </w:p>
        </w:tc>
      </w:tr>
      <w:tr>
        <w:tc>
          <w:tcPr>
            <w:tcW w:type="dxa" w:w="576"/>
            <w:shd w:val="clear" w:color="auto" w:fill="faf5ed"/>
            <w:tcBorders>
              <w:top w:val="none"/>
              <w:left w:val="none"/>
              <w:bottom w:val="none"/>
              <w:right w:val="none"/>
              <w:insideH w:val="none"/>
              <w:insideV w:val="none"/>
            </w:tcBorders>
          </w:tcPr>
          <w:p>
            <w:r>
              <w:rPr>
                <w:rFonts w:ascii="Work Sans" w:hAnsi="Work Sans"/>
                <w:b/>
                <w:color w:val="1E3C31"/>
                <w:sz w:val="21"/>
              </w:rPr>
              <w:t>4</w:t>
            </w:r>
          </w:p>
        </w:tc>
        <w:tc>
          <w:tcPr>
            <w:tcW w:type="dxa" w:w="6624"/>
            <w:shd w:val="clear" w:color="auto" w:fill="faf5ed"/>
            <w:tcBorders>
              <w:top w:val="none"/>
              <w:left w:val="none"/>
              <w:bottom w:val="none"/>
              <w:right w:val="none"/>
              <w:insideH w:val="none"/>
              <w:insideV w:val="none"/>
            </w:tcBorders>
          </w:tcPr>
          <w:p>
            <w:r>
              <w:rPr>
                <w:rFonts w:ascii="Work Sans" w:hAnsi="Work Sans"/>
                <w:color w:val="262628"/>
                <w:sz w:val="21"/>
              </w:rPr>
              <w:t>Typography</w:t>
            </w:r>
          </w:p>
        </w:tc>
        <w:tc>
          <w:tcPr>
            <w:tcW w:type="dxa" w:w="1296"/>
            <w:shd w:val="clear" w:color="auto" w:fill="faf5ed"/>
            <w:tcBorders>
              <w:top w:val="none"/>
              <w:left w:val="none"/>
              <w:bottom w:val="none"/>
              <w:right w:val="none"/>
              <w:insideH w:val="none"/>
              <w:insideV w:val="none"/>
            </w:tcBorders>
          </w:tcPr>
          <w:p>
            <w:pPr>
              <w:jc w:val="right"/>
            </w:pPr>
            <w:r>
              <w:rPr>
                <w:rFonts w:ascii="Work Sans" w:hAnsi="Work Sans"/>
                <w:color w:val="262628"/>
                <w:sz w:val="21"/>
              </w:rPr>
              <w:t>7</w:t>
            </w:r>
          </w:p>
        </w:tc>
      </w:tr>
      <w:tr>
        <w:tc>
          <w:tcPr>
            <w:tcW w:type="dxa" w:w="576"/>
            <w:shd w:val="clear" w:color="auto" w:fill="faf5ed"/>
            <w:tcBorders>
              <w:top w:val="none"/>
              <w:left w:val="none"/>
              <w:bottom w:val="none"/>
              <w:right w:val="none"/>
              <w:insideH w:val="none"/>
              <w:insideV w:val="none"/>
            </w:tcBorders>
          </w:tcPr>
          <w:p>
            <w:r>
              <w:rPr>
                <w:rFonts w:ascii="Work Sans" w:hAnsi="Work Sans"/>
                <w:b/>
                <w:color w:val="1E3C31"/>
                <w:sz w:val="21"/>
              </w:rPr>
              <w:t>5</w:t>
            </w:r>
          </w:p>
        </w:tc>
        <w:tc>
          <w:tcPr>
            <w:tcW w:type="dxa" w:w="6624"/>
            <w:shd w:val="clear" w:color="auto" w:fill="faf5ed"/>
            <w:tcBorders>
              <w:top w:val="none"/>
              <w:left w:val="none"/>
              <w:bottom w:val="none"/>
              <w:right w:val="none"/>
              <w:insideH w:val="none"/>
              <w:insideV w:val="none"/>
            </w:tcBorders>
          </w:tcPr>
          <w:p>
            <w:r>
              <w:rPr>
                <w:rFonts w:ascii="Work Sans" w:hAnsi="Work Sans"/>
                <w:color w:val="262628"/>
                <w:sz w:val="21"/>
              </w:rPr>
              <w:t>Imagery &amp; Photography</w:t>
            </w:r>
          </w:p>
        </w:tc>
        <w:tc>
          <w:tcPr>
            <w:tcW w:type="dxa" w:w="1296"/>
            <w:shd w:val="clear" w:color="auto" w:fill="faf5ed"/>
            <w:tcBorders>
              <w:top w:val="none"/>
              <w:left w:val="none"/>
              <w:bottom w:val="none"/>
              <w:right w:val="none"/>
              <w:insideH w:val="none"/>
              <w:insideV w:val="none"/>
            </w:tcBorders>
          </w:tcPr>
          <w:p>
            <w:pPr>
              <w:jc w:val="right"/>
            </w:pPr>
            <w:r>
              <w:rPr>
                <w:rFonts w:ascii="Work Sans" w:hAnsi="Work Sans"/>
                <w:color w:val="262628"/>
                <w:sz w:val="21"/>
              </w:rPr>
              <w:t>8</w:t>
            </w:r>
          </w:p>
        </w:tc>
      </w:tr>
      <w:tr>
        <w:tc>
          <w:tcPr>
            <w:tcW w:type="dxa" w:w="576"/>
            <w:shd w:val="clear" w:color="auto" w:fill="faf5ed"/>
            <w:tcBorders>
              <w:top w:val="none"/>
              <w:left w:val="none"/>
              <w:bottom w:val="none"/>
              <w:right w:val="none"/>
              <w:insideH w:val="none"/>
              <w:insideV w:val="none"/>
            </w:tcBorders>
          </w:tcPr>
          <w:p>
            <w:r>
              <w:rPr>
                <w:rFonts w:ascii="Work Sans" w:hAnsi="Work Sans"/>
                <w:b/>
                <w:color w:val="1E3C31"/>
                <w:sz w:val="21"/>
              </w:rPr>
              <w:t>6</w:t>
            </w:r>
          </w:p>
        </w:tc>
        <w:tc>
          <w:tcPr>
            <w:tcW w:type="dxa" w:w="6624"/>
            <w:shd w:val="clear" w:color="auto" w:fill="faf5ed"/>
            <w:tcBorders>
              <w:top w:val="none"/>
              <w:left w:val="none"/>
              <w:bottom w:val="none"/>
              <w:right w:val="none"/>
              <w:insideH w:val="none"/>
              <w:insideV w:val="none"/>
            </w:tcBorders>
          </w:tcPr>
          <w:p>
            <w:r>
              <w:rPr>
                <w:rFonts w:ascii="Work Sans" w:hAnsi="Work Sans"/>
                <w:color w:val="262628"/>
                <w:sz w:val="21"/>
              </w:rPr>
              <w:t>Voice &amp; Tone</w:t>
            </w:r>
          </w:p>
        </w:tc>
        <w:tc>
          <w:tcPr>
            <w:tcW w:type="dxa" w:w="1296"/>
            <w:shd w:val="clear" w:color="auto" w:fill="faf5ed"/>
            <w:tcBorders>
              <w:top w:val="none"/>
              <w:left w:val="none"/>
              <w:bottom w:val="none"/>
              <w:right w:val="none"/>
              <w:insideH w:val="none"/>
              <w:insideV w:val="none"/>
            </w:tcBorders>
          </w:tcPr>
          <w:p>
            <w:pPr>
              <w:jc w:val="right"/>
            </w:pPr>
            <w:r>
              <w:rPr>
                <w:rFonts w:ascii="Work Sans" w:hAnsi="Work Sans"/>
                <w:color w:val="262628"/>
                <w:sz w:val="21"/>
              </w:rPr>
              <w:t>9</w:t>
            </w:r>
          </w:p>
        </w:tc>
      </w:tr>
      <w:tr>
        <w:tc>
          <w:tcPr>
            <w:tcW w:type="dxa" w:w="576"/>
            <w:shd w:val="clear" w:color="auto" w:fill="faf5ed"/>
            <w:tcBorders>
              <w:top w:val="none"/>
              <w:left w:val="none"/>
              <w:bottom w:val="none"/>
              <w:right w:val="none"/>
              <w:insideH w:val="none"/>
              <w:insideV w:val="none"/>
            </w:tcBorders>
          </w:tcPr>
          <w:p>
            <w:r>
              <w:rPr>
                <w:rFonts w:ascii="Work Sans" w:hAnsi="Work Sans"/>
                <w:b/>
                <w:color w:val="1E3C31"/>
                <w:sz w:val="21"/>
              </w:rPr>
              <w:t>7</w:t>
            </w:r>
          </w:p>
        </w:tc>
        <w:tc>
          <w:tcPr>
            <w:tcW w:type="dxa" w:w="6624"/>
            <w:shd w:val="clear" w:color="auto" w:fill="faf5ed"/>
            <w:tcBorders>
              <w:top w:val="none"/>
              <w:left w:val="none"/>
              <w:bottom w:val="none"/>
              <w:right w:val="none"/>
              <w:insideH w:val="none"/>
              <w:insideV w:val="none"/>
            </w:tcBorders>
          </w:tcPr>
          <w:p>
            <w:r>
              <w:rPr>
                <w:rFonts w:ascii="Work Sans" w:hAnsi="Work Sans"/>
                <w:color w:val="262628"/>
                <w:sz w:val="21"/>
              </w:rPr>
              <w:t>UI Components</w:t>
            </w:r>
          </w:p>
        </w:tc>
        <w:tc>
          <w:tcPr>
            <w:tcW w:type="dxa" w:w="1296"/>
            <w:shd w:val="clear" w:color="auto" w:fill="faf5ed"/>
            <w:tcBorders>
              <w:top w:val="none"/>
              <w:left w:val="none"/>
              <w:bottom w:val="none"/>
              <w:right w:val="none"/>
              <w:insideH w:val="none"/>
              <w:insideV w:val="none"/>
            </w:tcBorders>
          </w:tcPr>
          <w:p>
            <w:pPr>
              <w:jc w:val="right"/>
            </w:pPr>
            <w:r>
              <w:rPr>
                <w:rFonts w:ascii="Work Sans" w:hAnsi="Work Sans"/>
                <w:color w:val="262628"/>
                <w:sz w:val="21"/>
              </w:rPr>
              <w:t>11</w:t>
            </w:r>
          </w:p>
        </w:tc>
      </w:tr>
      <w:tr>
        <w:tc>
          <w:tcPr>
            <w:tcW w:type="dxa" w:w="576"/>
            <w:shd w:val="clear" w:color="auto" w:fill="faf5ed"/>
            <w:tcBorders>
              <w:top w:val="none"/>
              <w:left w:val="none"/>
              <w:bottom w:val="none"/>
              <w:right w:val="none"/>
              <w:insideH w:val="none"/>
              <w:insideV w:val="none"/>
            </w:tcBorders>
          </w:tcPr>
          <w:p>
            <w:r>
              <w:rPr>
                <w:rFonts w:ascii="Work Sans" w:hAnsi="Work Sans"/>
                <w:b/>
                <w:color w:val="1E3C31"/>
                <w:sz w:val="21"/>
              </w:rPr>
              <w:t>8</w:t>
            </w:r>
          </w:p>
        </w:tc>
        <w:tc>
          <w:tcPr>
            <w:tcW w:type="dxa" w:w="6624"/>
            <w:shd w:val="clear" w:color="auto" w:fill="faf5ed"/>
            <w:tcBorders>
              <w:top w:val="none"/>
              <w:left w:val="none"/>
              <w:bottom w:val="none"/>
              <w:right w:val="none"/>
              <w:insideH w:val="none"/>
              <w:insideV w:val="none"/>
            </w:tcBorders>
          </w:tcPr>
          <w:p>
            <w:r>
              <w:rPr>
                <w:rFonts w:ascii="Work Sans" w:hAnsi="Work Sans"/>
                <w:color w:val="262628"/>
                <w:sz w:val="21"/>
              </w:rPr>
              <w:t>Brand Do's &amp; Don'ts</w:t>
            </w:r>
          </w:p>
        </w:tc>
        <w:tc>
          <w:tcPr>
            <w:tcW w:type="dxa" w:w="1296"/>
            <w:shd w:val="clear" w:color="auto" w:fill="faf5ed"/>
            <w:tcBorders>
              <w:top w:val="none"/>
              <w:left w:val="none"/>
              <w:bottom w:val="none"/>
              <w:right w:val="none"/>
              <w:insideH w:val="none"/>
              <w:insideV w:val="none"/>
            </w:tcBorders>
          </w:tcPr>
          <w:p>
            <w:pPr>
              <w:jc w:val="right"/>
            </w:pPr>
            <w:r>
              <w:rPr>
                <w:rFonts w:ascii="Work Sans" w:hAnsi="Work Sans"/>
                <w:color w:val="262628"/>
                <w:sz w:val="21"/>
              </w:rPr>
              <w:t>12</w:t>
            </w:r>
          </w:p>
        </w:tc>
      </w:tr>
      <w:tr>
        <w:tc>
          <w:tcPr>
            <w:tcW w:type="dxa" w:w="576"/>
            <w:shd w:val="clear" w:color="auto" w:fill="faf5ed"/>
            <w:tcBorders>
              <w:top w:val="none"/>
              <w:left w:val="none"/>
              <w:bottom w:val="none"/>
              <w:right w:val="none"/>
              <w:insideH w:val="none"/>
              <w:insideV w:val="none"/>
            </w:tcBorders>
          </w:tcPr>
          <w:p>
            <w:r>
              <w:rPr>
                <w:rFonts w:ascii="Work Sans" w:hAnsi="Work Sans"/>
                <w:b/>
                <w:color w:val="1E3C31"/>
                <w:sz w:val="21"/>
              </w:rPr>
              <w:t>9</w:t>
            </w:r>
          </w:p>
        </w:tc>
        <w:tc>
          <w:tcPr>
            <w:tcW w:type="dxa" w:w="6624"/>
            <w:shd w:val="clear" w:color="auto" w:fill="faf5ed"/>
            <w:tcBorders>
              <w:top w:val="none"/>
              <w:left w:val="none"/>
              <w:bottom w:val="none"/>
              <w:right w:val="none"/>
              <w:insideH w:val="none"/>
              <w:insideV w:val="none"/>
            </w:tcBorders>
          </w:tcPr>
          <w:p>
            <w:r>
              <w:rPr>
                <w:rFonts w:ascii="Work Sans" w:hAnsi="Work Sans"/>
                <w:color w:val="262628"/>
                <w:sz w:val="21"/>
              </w:rPr>
              <w:t>Contact &amp; Resources</w:t>
            </w:r>
          </w:p>
        </w:tc>
        <w:tc>
          <w:tcPr>
            <w:tcW w:type="dxa" w:w="1296"/>
            <w:shd w:val="clear" w:color="auto" w:fill="faf5ed"/>
            <w:tcBorders>
              <w:top w:val="none"/>
              <w:left w:val="none"/>
              <w:bottom w:val="none"/>
              <w:right w:val="none"/>
              <w:insideH w:val="none"/>
              <w:insideV w:val="none"/>
            </w:tcBorders>
          </w:tcPr>
          <w:p>
            <w:pPr>
              <w:jc w:val="right"/>
            </w:pPr>
            <w:r>
              <w:rPr>
                <w:rFonts w:ascii="Work Sans" w:hAnsi="Work Sans"/>
                <w:color w:val="262628"/>
                <w:sz w:val="21"/>
              </w:rPr>
              <w:t>13</w:t>
            </w:r>
          </w:p>
        </w:tc>
      </w:tr>
    </w:tbl>
    <w:p>
      <w:r>
        <w:br w:type="page"/>
      </w:r>
    </w:p>
    <w:p>
      <w:pPr>
        <w:keepNext/>
        <w:spacing w:before="0" w:after="160"/>
      </w:pPr>
      <w:r>
        <w:rPr>
          <w:rFonts w:ascii="Zodiak" w:hAnsi="Zodiak"/>
          <w:b/>
          <w:color w:val="1E3C31"/>
          <w:sz w:val="44"/>
        </w:rPr>
        <w:t>1. Brand Overview</w:t>
      </w:r>
    </w:p>
    <w:p>
      <w:pPr>
        <w:spacing w:before="80" w:after="80"/>
        <w:pBdr>
          <w:bottom w:val="single" w:sz="6" w:space="1" w:color="C88932"/>
        </w:pBdr>
      </w:pPr>
    </w:p>
    <w:p/>
    <w:p>
      <w:pPr>
        <w:keepNext/>
        <w:spacing w:before="360" w:after="160"/>
      </w:pPr>
      <w:r>
        <w:rPr>
          <w:rFonts w:ascii="Zodiak" w:hAnsi="Zodiak"/>
          <w:b/>
          <w:color w:val="1E3C31"/>
          <w:sz w:val="32"/>
        </w:rPr>
        <w:t>Who We Are</w:t>
      </w:r>
    </w:p>
    <w:p>
      <w:pPr>
        <w:spacing w:after="120" w:before="0"/>
      </w:pPr>
      <w:r>
        <w:rPr>
          <w:rFonts w:ascii="Work Sans" w:hAnsi="Work Sans"/>
          <w:i w:val="0"/>
          <w:color w:val="262628"/>
          <w:sz w:val="21"/>
        </w:rPr>
        <w:t>Ochil Hills Management (OHM) is a fractional CFO and COO consulting firm founded by Matthew and Kylie Kaiser — a husband-wife team of Army veterans and seasoned executives. OHM embeds both financial and operational leadership directly inside growth-stage small and mid-size businesses, delivering coordinated C-suite capability without the cost of full-time hires.</w:t>
      </w:r>
    </w:p>
    <w:p/>
    <w:p>
      <w:pPr>
        <w:keepNext/>
        <w:spacing w:before="360" w:after="160"/>
      </w:pPr>
      <w:r>
        <w:rPr>
          <w:rFonts w:ascii="Zodiak" w:hAnsi="Zodiak"/>
          <w:b/>
          <w:color w:val="1E3C31"/>
          <w:sz w:val="32"/>
        </w:rPr>
        <w:t>Company Identity</w:t>
      </w:r>
    </w:p>
    <w:p>
      <w:pPr>
        <w:spacing w:after="80"/>
      </w:pPr>
      <w:r>
        <w:rPr>
          <w:rFonts w:ascii="Work Sans" w:hAnsi="Work Sans"/>
          <w:b/>
          <w:color w:val="1E3C31"/>
          <w:sz w:val="21"/>
        </w:rPr>
        <w:t xml:space="preserve">Full Name: </w:t>
      </w:r>
      <w:r>
        <w:rPr>
          <w:rFonts w:ascii="Work Sans" w:hAnsi="Work Sans"/>
          <w:color w:val="262628"/>
          <w:sz w:val="21"/>
        </w:rPr>
        <w:t>Ochil Hills Management</w:t>
      </w:r>
    </w:p>
    <w:p>
      <w:pPr>
        <w:spacing w:after="80"/>
      </w:pPr>
      <w:r>
        <w:rPr>
          <w:rFonts w:ascii="Work Sans" w:hAnsi="Work Sans"/>
          <w:b/>
          <w:color w:val="1E3C31"/>
          <w:sz w:val="21"/>
        </w:rPr>
        <w:t xml:space="preserve">Abbreviation: </w:t>
      </w:r>
      <w:r>
        <w:rPr>
          <w:rFonts w:ascii="Work Sans" w:hAnsi="Work Sans"/>
          <w:color w:val="262628"/>
          <w:sz w:val="21"/>
        </w:rPr>
        <w:t>OHM</w:t>
      </w:r>
    </w:p>
    <w:p>
      <w:pPr>
        <w:spacing w:after="80"/>
      </w:pPr>
      <w:r>
        <w:rPr>
          <w:rFonts w:ascii="Work Sans" w:hAnsi="Work Sans"/>
          <w:b/>
          <w:color w:val="1E3C31"/>
          <w:sz w:val="21"/>
        </w:rPr>
        <w:t xml:space="preserve">Website: </w:t>
      </w:r>
      <w:r>
        <w:rPr>
          <w:rFonts w:ascii="Work Sans" w:hAnsi="Work Sans"/>
          <w:color w:val="262628"/>
          <w:sz w:val="21"/>
        </w:rPr>
        <w:t>ochilmanagement.com</w:t>
      </w:r>
    </w:p>
    <w:p>
      <w:pPr>
        <w:spacing w:after="80"/>
      </w:pPr>
      <w:r>
        <w:rPr>
          <w:rFonts w:ascii="Work Sans" w:hAnsi="Work Sans"/>
          <w:b/>
          <w:color w:val="1E3C31"/>
          <w:sz w:val="21"/>
        </w:rPr>
        <w:t xml:space="preserve">Email: </w:t>
      </w:r>
      <w:r>
        <w:rPr>
          <w:rFonts w:ascii="Work Sans" w:hAnsi="Work Sans"/>
          <w:color w:val="262628"/>
          <w:sz w:val="21"/>
        </w:rPr>
        <w:t>info@ochilmanagement.com</w:t>
      </w:r>
    </w:p>
    <w:p>
      <w:pPr>
        <w:spacing w:after="80"/>
      </w:pPr>
      <w:r>
        <w:rPr>
          <w:rFonts w:ascii="Work Sans" w:hAnsi="Work Sans"/>
          <w:b/>
          <w:color w:val="1E3C31"/>
          <w:sz w:val="21"/>
        </w:rPr>
        <w:t xml:space="preserve">Founders: </w:t>
      </w:r>
      <w:r>
        <w:rPr>
          <w:rFonts w:ascii="Work Sans" w:hAnsi="Work Sans"/>
          <w:color w:val="262628"/>
          <w:sz w:val="21"/>
        </w:rPr>
        <w:t>Matthew Kaiser (Fractional CFO) &amp; Kylie Kaiser (Fractional COO)</w:t>
      </w:r>
    </w:p>
    <w:p>
      <w:pPr>
        <w:spacing w:after="80"/>
      </w:pPr>
      <w:r>
        <w:rPr>
          <w:rFonts w:ascii="Work Sans" w:hAnsi="Work Sans"/>
          <w:b/>
          <w:color w:val="1E3C31"/>
          <w:sz w:val="21"/>
        </w:rPr>
        <w:t xml:space="preserve">Certification: </w:t>
      </w:r>
      <w:r>
        <w:rPr>
          <w:rFonts w:ascii="Work Sans" w:hAnsi="Work Sans"/>
          <w:color w:val="262628"/>
          <w:sz w:val="21"/>
        </w:rPr>
        <w:t>Washington State Certified Veteran-Owned Business</w:t>
      </w:r>
    </w:p>
    <w:p>
      <w:pPr>
        <w:spacing w:after="80"/>
      </w:pPr>
      <w:r>
        <w:rPr>
          <w:rFonts w:ascii="Work Sans" w:hAnsi="Work Sans"/>
          <w:b/>
          <w:color w:val="1E3C31"/>
          <w:sz w:val="21"/>
        </w:rPr>
        <w:t xml:space="preserve">Target Market: </w:t>
      </w:r>
      <w:r>
        <w:rPr>
          <w:rFonts w:ascii="Work Sans" w:hAnsi="Work Sans"/>
          <w:color w:val="262628"/>
          <w:sz w:val="21"/>
        </w:rPr>
        <w:t>SMBs with $500K – $7M in annual revenue</w:t>
      </w:r>
    </w:p>
    <w:p/>
    <w:p>
      <w:pPr>
        <w:keepNext/>
        <w:spacing w:before="360" w:after="160"/>
      </w:pPr>
      <w:r>
        <w:rPr>
          <w:rFonts w:ascii="Zodiak" w:hAnsi="Zodiak"/>
          <w:b/>
          <w:color w:val="1E3C31"/>
          <w:sz w:val="32"/>
        </w:rPr>
        <w:t>Brand Pillars</w:t>
      </w:r>
    </w:p>
    <w:p>
      <w:pPr>
        <w:spacing w:after="120" w:before="0"/>
      </w:pPr>
      <w:r>
        <w:rPr>
          <w:rFonts w:ascii="Work Sans" w:hAnsi="Work Sans"/>
          <w:i w:val="0"/>
          <w:color w:val="262628"/>
          <w:sz w:val="21"/>
        </w:rPr>
        <w:t>These three pillars are non-negotiable and should be referenced consistently in all brand communications:</w:t>
      </w:r>
    </w:p>
    <w:p>
      <w:pPr>
        <w:spacing w:after="120"/>
      </w:pPr>
      <w:r>
        <w:rPr>
          <w:rFonts w:ascii="Work Sans" w:hAnsi="Work Sans"/>
          <w:b/>
          <w:color w:val="1E3C31"/>
          <w:sz w:val="21"/>
        </w:rPr>
        <w:t xml:space="preserve">Veteran-Owned  </w:t>
      </w:r>
      <w:r>
        <w:rPr>
          <w:rFonts w:ascii="Work Sans" w:hAnsi="Work Sans"/>
          <w:color w:val="262628"/>
          <w:sz w:val="21"/>
        </w:rPr>
        <w:t>Military values — mission clarity, complete honesty, adaptability under pressure, zero tolerance for ambiguity — underpin every client engagement.</w:t>
      </w:r>
    </w:p>
    <w:p>
      <w:pPr>
        <w:spacing w:after="120"/>
      </w:pPr>
      <w:r>
        <w:rPr>
          <w:rFonts w:ascii="Work Sans" w:hAnsi="Work Sans"/>
          <w:b/>
          <w:color w:val="1E3C31"/>
          <w:sz w:val="21"/>
        </w:rPr>
        <w:t xml:space="preserve">Family-Operated  </w:t>
      </w:r>
      <w:r>
        <w:rPr>
          <w:rFonts w:ascii="Work Sans" w:hAnsi="Work Sans"/>
          <w:color w:val="262628"/>
          <w:sz w:val="21"/>
        </w:rPr>
        <w:t>Matt and Kylie are married co-founders. Their identical incentives, permanent partnership, and unified vision create a consistency no agency structure can replicate.</w:t>
      </w:r>
    </w:p>
    <w:p>
      <w:pPr>
        <w:spacing w:after="120"/>
      </w:pPr>
      <w:r>
        <w:rPr>
          <w:rFonts w:ascii="Work Sans" w:hAnsi="Work Sans"/>
          <w:b/>
          <w:color w:val="1E3C31"/>
          <w:sz w:val="21"/>
        </w:rPr>
        <w:t xml:space="preserve">Faith-Driven  </w:t>
      </w:r>
      <w:r>
        <w:rPr>
          <w:rFonts w:ascii="Work Sans" w:hAnsi="Work Sans"/>
          <w:color w:val="262628"/>
          <w:sz w:val="21"/>
        </w:rPr>
        <w:t>OHM is guided by the principle: God. Family. Business. — in that order. Faith grounds integrity, accountability, and how the team treats every person they work with.</w:t>
      </w:r>
    </w:p>
    <w:p/>
    <w:p>
      <w:pPr>
        <w:keepNext/>
        <w:spacing w:before="360" w:after="160"/>
      </w:pPr>
      <w:r>
        <w:rPr>
          <w:rFonts w:ascii="Zodiak" w:hAnsi="Zodiak"/>
          <w:b/>
          <w:color w:val="1E3C31"/>
          <w:sz w:val="32"/>
        </w:rPr>
        <w:t>Positioning Statement</w:t>
      </w:r>
    </w:p>
    <w:p>
      <w:pPr>
        <w:spacing w:after="160"/>
        <w:ind w:left="576"/>
      </w:pPr>
      <w:r>
        <w:rPr>
          <w:rFonts w:ascii="Zodiak" w:hAnsi="Zodiak"/>
          <w:i/>
          <w:color w:val="1E3C31"/>
          <w:sz w:val="24"/>
        </w:rPr>
        <w:t>"The only fractional firm that embeds both a CFO and COO inside your business — closing the gap between financial strategy and operational execution."</w:t>
      </w:r>
    </w:p>
    <w:p/>
    <w:p>
      <w:pPr>
        <w:keepNext/>
        <w:spacing w:before="360" w:after="160"/>
      </w:pPr>
      <w:r>
        <w:rPr>
          <w:rFonts w:ascii="Zodiak" w:hAnsi="Zodiak"/>
          <w:b/>
          <w:color w:val="1E3C31"/>
          <w:sz w:val="32"/>
        </w:rPr>
        <w:t>Proprietary Platform</w:t>
      </w:r>
    </w:p>
    <w:p>
      <w:pPr>
        <w:spacing w:after="120" w:before="0"/>
      </w:pPr>
      <w:r>
        <w:rPr>
          <w:rFonts w:ascii="Work Sans" w:hAnsi="Work Sans"/>
          <w:i w:val="0"/>
          <w:color w:val="262628"/>
          <w:sz w:val="21"/>
        </w:rPr>
        <w:t>CAIRN is OHM's proprietary financial intelligence and analytics platform. It serves as a real-time command center spanning financial and operational performance data — giving clients visibility no standard bookkeeping or reporting tool provides. CAIRN should always be referenced by name (not as 'our platform' or 'our software') and treated as a core brand differentiator.</w:t>
      </w:r>
    </w:p>
    <w:p/>
    <w:p>
      <w:pPr>
        <w:keepNext/>
        <w:spacing w:before="360" w:after="160"/>
      </w:pPr>
      <w:r>
        <w:rPr>
          <w:rFonts w:ascii="Zodiak" w:hAnsi="Zodiak"/>
          <w:b/>
          <w:color w:val="1E3C31"/>
          <w:sz w:val="32"/>
        </w:rPr>
        <w:t>Brand Inspiration</w:t>
      </w:r>
    </w:p>
    <w:p>
      <w:pPr>
        <w:spacing w:after="120" w:before="0"/>
      </w:pPr>
      <w:r>
        <w:rPr>
          <w:rFonts w:ascii="Work Sans" w:hAnsi="Work Sans"/>
          <w:i w:val="0"/>
          <w:color w:val="262628"/>
          <w:sz w:val="21"/>
        </w:rPr>
        <w:t>The name 'Ochil Hills' references the Ochil Hills of Scotland — rolling green hills, purple heather, misty valleys, and ancient stone paths. This landscape inspires the visual identity: warm, natural, grounded, and enduring. The brand evokes the same qualities: steadiness, depth, and clarity carved from experience.</w:t>
      </w:r>
    </w:p>
    <w:p>
      <w:r>
        <w:br w:type="page"/>
      </w:r>
    </w:p>
    <w:p>
      <w:pPr>
        <w:keepNext/>
        <w:spacing w:before="0" w:after="160"/>
      </w:pPr>
      <w:r>
        <w:rPr>
          <w:rFonts w:ascii="Zodiak" w:hAnsi="Zodiak"/>
          <w:b/>
          <w:color w:val="1E3C31"/>
          <w:sz w:val="44"/>
        </w:rPr>
        <w:t>2. Logo</w:t>
      </w:r>
    </w:p>
    <w:p>
      <w:pPr>
        <w:spacing w:before="80" w:after="80"/>
        <w:pBdr>
          <w:bottom w:val="single" w:sz="6" w:space="1" w:color="C88932"/>
        </w:pBdr>
      </w:pPr>
    </w:p>
    <w:p/>
    <w:p>
      <w:pPr>
        <w:keepNext/>
        <w:spacing w:before="360" w:after="160"/>
      </w:pPr>
      <w:r>
        <w:rPr>
          <w:rFonts w:ascii="Zodiak" w:hAnsi="Zodiak"/>
          <w:b/>
          <w:color w:val="1E3C31"/>
          <w:sz w:val="32"/>
        </w:rPr>
        <w:t>Logo Description</w:t>
      </w:r>
    </w:p>
    <w:p>
      <w:pPr>
        <w:spacing w:after="120" w:before="0"/>
      </w:pPr>
      <w:r>
        <w:rPr>
          <w:rFonts w:ascii="Work Sans" w:hAnsi="Work Sans"/>
          <w:i w:val="0"/>
          <w:color w:val="262628"/>
          <w:sz w:val="21"/>
        </w:rPr>
        <w:t>The OHM logo is a semi-circular arch rendered in Burnt Orange (#CB762C) that frames a dark Forest Green mountain (#1e3c31). The mountain features lighter green contour lines that sweep across its face, evoking both the topography of the Ochil Hills and the forward momentum of a growing business. The arch form communicates structure, stability, and protection.</w:t>
      </w:r>
    </w:p>
    <w:p/>
    <w:p>
      <w:pPr>
        <w:keepNext/>
        <w:spacing w:before="360" w:after="160"/>
      </w:pPr>
      <w:r>
        <w:rPr>
          <w:rFonts w:ascii="Zodiak" w:hAnsi="Zodiak"/>
          <w:b/>
          <w:color w:val="1E3C31"/>
          <w:sz w:val="32"/>
        </w:rPr>
        <w:t>Logo File</w:t>
      </w:r>
    </w:p>
    <w:p>
      <w:pPr>
        <w:spacing w:after="80"/>
      </w:pPr>
      <w:r>
        <w:rPr>
          <w:rFonts w:ascii="Work Sans" w:hAnsi="Work Sans"/>
          <w:b/>
          <w:color w:val="1E3C31"/>
          <w:sz w:val="21"/>
        </w:rPr>
        <w:t xml:space="preserve">Primary file: </w:t>
      </w:r>
      <w:r>
        <w:rPr>
          <w:rFonts w:ascii="Work Sans" w:hAnsi="Work Sans"/>
          <w:color w:val="262628"/>
          <w:sz w:val="21"/>
        </w:rPr>
        <w:t>images/logo.png (PNG with transparent background preferred)</w:t>
      </w:r>
    </w:p>
    <w:p>
      <w:pPr>
        <w:spacing w:after="80"/>
      </w:pPr>
      <w:r>
        <w:rPr>
          <w:rFonts w:ascii="Work Sans" w:hAnsi="Work Sans"/>
          <w:b/>
          <w:color w:val="1E3C31"/>
          <w:sz w:val="21"/>
        </w:rPr>
        <w:t xml:space="preserve">Height: </w:t>
      </w:r>
      <w:r>
        <w:rPr>
          <w:rFonts w:ascii="Work Sans" w:hAnsi="Work Sans"/>
          <w:color w:val="262628"/>
          <w:sz w:val="21"/>
        </w:rPr>
        <w:t>48px (digital standard); scales down to 36px on small mobile viewports</w:t>
      </w:r>
    </w:p>
    <w:p>
      <w:pPr>
        <w:spacing w:after="80"/>
      </w:pPr>
      <w:r>
        <w:rPr>
          <w:rFonts w:ascii="Work Sans" w:hAnsi="Work Sans"/>
          <w:b/>
          <w:color w:val="1E3C31"/>
          <w:sz w:val="21"/>
        </w:rPr>
        <w:t xml:space="preserve">Min. print size: </w:t>
      </w:r>
      <w:r>
        <w:rPr>
          <w:rFonts w:ascii="Work Sans" w:hAnsi="Work Sans"/>
          <w:color w:val="262628"/>
          <w:sz w:val="21"/>
        </w:rPr>
        <w:t>0.5 inches height</w:t>
      </w:r>
    </w:p>
    <w:p/>
    <w:p>
      <w:pPr>
        <w:keepNext/>
        <w:spacing w:before="360" w:after="160"/>
      </w:pPr>
      <w:r>
        <w:rPr>
          <w:rFonts w:ascii="Zodiak" w:hAnsi="Zodiak"/>
          <w:b/>
          <w:color w:val="1E3C31"/>
          <w:sz w:val="32"/>
        </w:rPr>
        <w:t>Clear Space</w:t>
      </w:r>
    </w:p>
    <w:p>
      <w:pPr>
        <w:spacing w:after="120" w:before="0"/>
      </w:pPr>
      <w:r>
        <w:rPr>
          <w:rFonts w:ascii="Work Sans" w:hAnsi="Work Sans"/>
          <w:i w:val="0"/>
          <w:color w:val="262628"/>
          <w:sz w:val="21"/>
        </w:rPr>
        <w:t>Always maintain a minimum clear space around the logo equal to the height of the mountain element on all four sides. No text, imagery, or other graphic elements should intrude on this space.</w:t>
      </w:r>
    </w:p>
    <w:p/>
    <w:p>
      <w:pPr>
        <w:keepNext/>
        <w:spacing w:before="360" w:after="160"/>
      </w:pPr>
      <w:r>
        <w:rPr>
          <w:rFonts w:ascii="Zodiak" w:hAnsi="Zodiak"/>
          <w:b/>
          <w:color w:val="1E3C31"/>
          <w:sz w:val="32"/>
        </w:rPr>
        <w:t>Background Usage</w:t>
      </w:r>
    </w:p>
    <w:p>
      <w:pPr>
        <w:spacing w:after="120" w:before="0"/>
      </w:pPr>
      <w:r>
        <w:rPr>
          <w:rFonts w:ascii="Work Sans" w:hAnsi="Work Sans"/>
          <w:i w:val="0"/>
          <w:color w:val="262628"/>
          <w:sz w:val="21"/>
        </w:rPr>
        <w:t>The logo should always appear on:</w:t>
      </w:r>
    </w:p>
    <w:p>
      <w:pPr>
        <w:pStyle w:val="ListBullet"/>
        <w:spacing w:after="80"/>
      </w:pPr>
      <w:r>
        <w:rPr>
          <w:rFonts w:ascii="Work Sans" w:hAnsi="Work Sans"/>
          <w:color w:val="262628"/>
          <w:sz w:val="21"/>
        </w:rPr>
        <w:t>Cream (#faf5ed) — preferred background</w:t>
      </w:r>
    </w:p>
    <w:p>
      <w:pPr>
        <w:pStyle w:val="ListBullet"/>
        <w:spacing w:after="80"/>
      </w:pPr>
      <w:r>
        <w:rPr>
          <w:rFonts w:ascii="Work Sans" w:hAnsi="Work Sans"/>
          <w:color w:val="262628"/>
          <w:sz w:val="21"/>
        </w:rPr>
        <w:t>White (#ffffff) — acceptable</w:t>
      </w:r>
    </w:p>
    <w:p>
      <w:pPr>
        <w:pStyle w:val="ListBullet"/>
        <w:spacing w:after="80"/>
      </w:pPr>
      <w:r>
        <w:rPr>
          <w:rFonts w:ascii="Work Sans" w:hAnsi="Work Sans"/>
          <w:color w:val="262628"/>
          <w:sz w:val="21"/>
        </w:rPr>
        <w:t>Very light surfaces that provide sufficient contrast</w:t>
      </w:r>
    </w:p>
    <w:p>
      <w:pPr>
        <w:spacing w:after="120" w:before="0"/>
      </w:pPr>
      <w:r>
        <w:rPr>
          <w:rFonts w:ascii="Work Sans" w:hAnsi="Work Sans"/>
          <w:i w:val="0"/>
          <w:color w:val="262628"/>
          <w:sz w:val="21"/>
        </w:rPr>
        <w:t>If placing on a dark or photographic background, use a cream or white container/badge behind the logo. Do not place the logo directly on dark imagery, colored gradients, or busy textures.</w:t>
      </w:r>
    </w:p>
    <w:p/>
    <w:p>
      <w:pPr>
        <w:keepNext/>
        <w:spacing w:before="360" w:after="160"/>
      </w:pPr>
      <w:r>
        <w:rPr>
          <w:rFonts w:ascii="Zodiak" w:hAnsi="Zodiak"/>
          <w:b/>
          <w:color w:val="1E3C31"/>
          <w:sz w:val="32"/>
        </w:rPr>
        <w:t>Logo Do's</w:t>
      </w:r>
    </w:p>
    <w:p>
      <w:pPr>
        <w:pStyle w:val="ListBullet"/>
        <w:spacing w:after="80"/>
      </w:pPr>
      <w:r>
        <w:rPr>
          <w:rFonts w:ascii="Work Sans" w:hAnsi="Work Sans"/>
          <w:color w:val="262628"/>
          <w:sz w:val="21"/>
        </w:rPr>
        <w:t>Use the original file — do not recreate the logo from scratch</w:t>
      </w:r>
    </w:p>
    <w:p>
      <w:pPr>
        <w:pStyle w:val="ListBullet"/>
        <w:spacing w:after="80"/>
      </w:pPr>
      <w:r>
        <w:rPr>
          <w:rFonts w:ascii="Work Sans" w:hAnsi="Work Sans"/>
          <w:color w:val="262628"/>
          <w:sz w:val="21"/>
        </w:rPr>
        <w:t>Maintain original proportions at all times</w:t>
      </w:r>
    </w:p>
    <w:p>
      <w:pPr>
        <w:pStyle w:val="ListBullet"/>
        <w:spacing w:after="80"/>
      </w:pPr>
      <w:r>
        <w:rPr>
          <w:rFonts w:ascii="Work Sans" w:hAnsi="Work Sans"/>
          <w:color w:val="262628"/>
          <w:sz w:val="21"/>
        </w:rPr>
        <w:t>Ensure sufficient contrast between the logo and its background</w:t>
      </w:r>
    </w:p>
    <w:p>
      <w:pPr>
        <w:pStyle w:val="ListBullet"/>
        <w:spacing w:after="80"/>
      </w:pPr>
      <w:r>
        <w:rPr>
          <w:rFonts w:ascii="Work Sans" w:hAnsi="Work Sans"/>
          <w:color w:val="262628"/>
          <w:sz w:val="21"/>
        </w:rPr>
        <w:t>Use on cream or white backgrounds as the default</w:t>
      </w:r>
    </w:p>
    <w:p>
      <w:pPr>
        <w:keepNext/>
        <w:spacing w:before="360" w:after="160"/>
      </w:pPr>
      <w:r>
        <w:rPr>
          <w:rFonts w:ascii="Zodiak" w:hAnsi="Zodiak"/>
          <w:b/>
          <w:color w:val="1E3C31"/>
          <w:sz w:val="32"/>
        </w:rPr>
        <w:t>Logo Don'ts</w:t>
      </w:r>
    </w:p>
    <w:p>
      <w:pPr>
        <w:pStyle w:val="ListBullet"/>
        <w:spacing w:after="80"/>
      </w:pPr>
      <w:r>
        <w:rPr>
          <w:rFonts w:ascii="Work Sans" w:hAnsi="Work Sans"/>
          <w:color w:val="262628"/>
          <w:sz w:val="21"/>
        </w:rPr>
        <w:t>Do not recolor any element of the logo</w:t>
      </w:r>
    </w:p>
    <w:p>
      <w:pPr>
        <w:pStyle w:val="ListBullet"/>
        <w:spacing w:after="80"/>
      </w:pPr>
      <w:r>
        <w:rPr>
          <w:rFonts w:ascii="Work Sans" w:hAnsi="Work Sans"/>
          <w:color w:val="262628"/>
          <w:sz w:val="21"/>
        </w:rPr>
        <w:t>Do not stretch, skew, or distort the logo</w:t>
      </w:r>
    </w:p>
    <w:p>
      <w:pPr>
        <w:pStyle w:val="ListBullet"/>
        <w:spacing w:after="80"/>
      </w:pPr>
      <w:r>
        <w:rPr>
          <w:rFonts w:ascii="Work Sans" w:hAnsi="Work Sans"/>
          <w:color w:val="262628"/>
          <w:sz w:val="21"/>
        </w:rPr>
        <w:t>Do not add drop shadows, outlines, or effects</w:t>
      </w:r>
    </w:p>
    <w:p>
      <w:pPr>
        <w:pStyle w:val="ListBullet"/>
        <w:spacing w:after="80"/>
      </w:pPr>
      <w:r>
        <w:rPr>
          <w:rFonts w:ascii="Work Sans" w:hAnsi="Work Sans"/>
          <w:color w:val="262628"/>
          <w:sz w:val="21"/>
        </w:rPr>
        <w:t>Do not rotate the logo</w:t>
      </w:r>
    </w:p>
    <w:p>
      <w:pPr>
        <w:pStyle w:val="ListBullet"/>
        <w:spacing w:after="80"/>
      </w:pPr>
      <w:r>
        <w:rPr>
          <w:rFonts w:ascii="Work Sans" w:hAnsi="Work Sans"/>
          <w:color w:val="262628"/>
          <w:sz w:val="21"/>
        </w:rPr>
        <w:t>Do not place the logo on a background without adequate contrast</w:t>
      </w:r>
    </w:p>
    <w:p>
      <w:pPr>
        <w:pStyle w:val="ListBullet"/>
        <w:spacing w:after="80"/>
      </w:pPr>
      <w:r>
        <w:rPr>
          <w:rFonts w:ascii="Work Sans" w:hAnsi="Work Sans"/>
          <w:color w:val="262628"/>
          <w:sz w:val="21"/>
        </w:rPr>
        <w:t>Do not use the logo at sizes smaller than the minimum</w:t>
      </w:r>
    </w:p>
    <w:p>
      <w:pPr>
        <w:pStyle w:val="ListBullet"/>
        <w:spacing w:after="80"/>
      </w:pPr>
      <w:r>
        <w:rPr>
          <w:rFonts w:ascii="Work Sans" w:hAnsi="Work Sans"/>
          <w:color w:val="262628"/>
          <w:sz w:val="21"/>
        </w:rPr>
        <w:t>Do not use an outdated or low-resolution version of the logo</w:t>
      </w:r>
    </w:p>
    <w:p>
      <w:r>
        <w:br w:type="page"/>
      </w:r>
    </w:p>
    <w:p>
      <w:pPr>
        <w:keepNext/>
        <w:spacing w:before="0" w:after="160"/>
      </w:pPr>
      <w:r>
        <w:rPr>
          <w:rFonts w:ascii="Zodiak" w:hAnsi="Zodiak"/>
          <w:b/>
          <w:color w:val="1E3C31"/>
          <w:sz w:val="44"/>
        </w:rPr>
        <w:t>3. Color Palette</w:t>
      </w:r>
    </w:p>
    <w:p>
      <w:pPr>
        <w:spacing w:before="80" w:after="80"/>
        <w:pBdr>
          <w:bottom w:val="single" w:sz="6" w:space="1" w:color="C88932"/>
        </w:pBdr>
      </w:pPr>
    </w:p>
    <w:p/>
    <w:p>
      <w:pPr>
        <w:spacing w:after="120" w:before="0"/>
      </w:pPr>
      <w:r>
        <w:rPr>
          <w:rFonts w:ascii="Work Sans" w:hAnsi="Work Sans"/>
          <w:i w:val="0"/>
          <w:color w:val="262628"/>
          <w:sz w:val="21"/>
        </w:rPr>
        <w:t>The OHM color palette is rooted in the natural landscape of the Scottish Ochil Hills. Colors are warm, grounded, and intentional — no neon tones, no cool blues. Every color in the palette serves a defined role and should be used consistently across all brand materials.</w:t>
      </w:r>
    </w:p>
    <w:p/>
    <w:p>
      <w:pPr>
        <w:keepNext/>
        <w:spacing w:before="360" w:after="160"/>
      </w:pPr>
      <w:r>
        <w:rPr>
          <w:rFonts w:ascii="Zodiak" w:hAnsi="Zodiak"/>
          <w:b/>
          <w:color w:val="1E3C31"/>
          <w:sz w:val="32"/>
        </w:rPr>
        <w:t>Primary &amp; Accent Colors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92"/>
            <w:shd w:val="clear" w:color="auto" w:fill="1e3c31"/>
          </w:tcPr>
          <w:p>
            <w:r>
              <w:rPr>
                <w:rFonts w:ascii="Work Sans" w:hAnsi="Work Sans"/>
                <w:b/>
                <w:color w:val="FFFFFF"/>
                <w:sz w:val="18"/>
              </w:rPr>
              <w:t>Swatch</w:t>
            </w:r>
          </w:p>
        </w:tc>
        <w:tc>
          <w:tcPr>
            <w:tcW w:type="dxa" w:w="2016"/>
            <w:shd w:val="clear" w:color="auto" w:fill="1e3c31"/>
          </w:tcPr>
          <w:p>
            <w:r>
              <w:rPr>
                <w:rFonts w:ascii="Work Sans" w:hAnsi="Work Sans"/>
                <w:b/>
                <w:color w:val="FFFFFF"/>
                <w:sz w:val="18"/>
              </w:rPr>
              <w:t>Name</w:t>
            </w:r>
          </w:p>
        </w:tc>
        <w:tc>
          <w:tcPr>
            <w:tcW w:type="dxa" w:w="1224"/>
            <w:shd w:val="clear" w:color="auto" w:fill="1e3c31"/>
          </w:tcPr>
          <w:p>
            <w:r>
              <w:rPr>
                <w:rFonts w:ascii="Work Sans" w:hAnsi="Work Sans"/>
                <w:b/>
                <w:color w:val="FFFFFF"/>
                <w:sz w:val="18"/>
              </w:rPr>
              <w:t>Hex</w:t>
            </w:r>
          </w:p>
        </w:tc>
        <w:tc>
          <w:tcPr>
            <w:tcW w:type="dxa" w:w="1512"/>
            <w:shd w:val="clear" w:color="auto" w:fill="1e3c31"/>
          </w:tcPr>
          <w:p>
            <w:r>
              <w:rPr>
                <w:rFonts w:ascii="Work Sans" w:hAnsi="Work Sans"/>
                <w:b/>
                <w:color w:val="FFFFFF"/>
                <w:sz w:val="18"/>
              </w:rPr>
              <w:t>RGB</w:t>
            </w:r>
          </w:p>
        </w:tc>
        <w:tc>
          <w:tcPr>
            <w:tcW w:type="dxa" w:w="3672"/>
            <w:shd w:val="clear" w:color="auto" w:fill="1e3c31"/>
          </w:tcPr>
          <w:p>
            <w:r>
              <w:rPr>
                <w:rFonts w:ascii="Work Sans" w:hAnsi="Work Sans"/>
                <w:b/>
                <w:color w:val="FFFFFF"/>
                <w:sz w:val="18"/>
              </w:rPr>
              <w:t>Usage</w:t>
            </w:r>
          </w:p>
        </w:tc>
      </w:tr>
      <w:tr>
        <w:tc>
          <w:tcPr>
            <w:tcW w:type="dxa" w:w="792"/>
            <w:shd w:val="clear" w:color="auto" w:fill="1e3c31"/>
          </w:tcPr>
          <w:p>
            <w:r>
              <w:t xml:space="preserve"> </w:t>
            </w:r>
          </w:p>
        </w:tc>
        <w:tc>
          <w:tcPr>
            <w:tcW w:type="dxa" w:w="2016"/>
            <w:shd w:val="clear" w:color="auto" w:fill="faf5ed"/>
          </w:tcPr>
          <w:p>
            <w:r>
              <w:rPr>
                <w:rFonts w:ascii="Work Sans" w:hAnsi="Work Sans"/>
                <w:b/>
                <w:color w:val="262628"/>
                <w:sz w:val="18"/>
              </w:rPr>
              <w:t>Forest Green</w:t>
            </w:r>
          </w:p>
        </w:tc>
        <w:tc>
          <w:tcPr>
            <w:tcW w:type="dxa" w:w="1224"/>
            <w:shd w:val="clear" w:color="auto" w:fill="faf5ed"/>
          </w:tcPr>
          <w:p>
            <w:r>
              <w:rPr>
                <w:rFonts w:ascii="Work Sans" w:hAnsi="Work Sans"/>
                <w:color w:val="5A5A5A"/>
                <w:sz w:val="18"/>
              </w:rPr>
              <w:t>#1e3c31</w:t>
            </w:r>
          </w:p>
        </w:tc>
        <w:tc>
          <w:tcPr>
            <w:tcW w:type="dxa" w:w="1512"/>
            <w:shd w:val="clear" w:color="auto" w:fill="faf5ed"/>
          </w:tcPr>
          <w:p>
            <w:r>
              <w:rPr>
                <w:rFonts w:ascii="Work Sans" w:hAnsi="Work Sans"/>
                <w:color w:val="5A5A5A"/>
                <w:sz w:val="18"/>
              </w:rPr>
              <w:t>30, 60, 49</w:t>
            </w:r>
          </w:p>
        </w:tc>
        <w:tc>
          <w:tcPr>
            <w:tcW w:type="dxa" w:w="3672"/>
            <w:shd w:val="clear" w:color="auto" w:fill="faf5ed"/>
          </w:tcPr>
          <w:p>
            <w:r>
              <w:rPr>
                <w:rFonts w:ascii="Work Sans" w:hAnsi="Work Sans"/>
                <w:color w:val="262628"/>
                <w:sz w:val="18"/>
              </w:rPr>
              <w:t>Primary brand color; section headers, hero backgrounds, primary text on light backgrounds</w:t>
            </w:r>
          </w:p>
        </w:tc>
      </w:tr>
      <w:tr>
        <w:tc>
          <w:tcPr>
            <w:tcW w:type="dxa" w:w="792"/>
            <w:shd w:val="clear" w:color="auto" w:fill="7B5EA7"/>
          </w:tcPr>
          <w:p>
            <w:r>
              <w:t xml:space="preserve"> </w:t>
            </w:r>
          </w:p>
        </w:tc>
        <w:tc>
          <w:tcPr>
            <w:tcW w:type="dxa" w:w="2016"/>
            <w:shd w:val="clear" w:color="auto" w:fill="f6edd8"/>
          </w:tcPr>
          <w:p>
            <w:r>
              <w:rPr>
                <w:rFonts w:ascii="Work Sans" w:hAnsi="Work Sans"/>
                <w:b/>
                <w:color w:val="262628"/>
                <w:sz w:val="18"/>
              </w:rPr>
              <w:t>Heather Purple</w:t>
            </w:r>
          </w:p>
        </w:tc>
        <w:tc>
          <w:tcPr>
            <w:tcW w:type="dxa" w:w="1224"/>
            <w:shd w:val="clear" w:color="auto" w:fill="f6edd8"/>
          </w:tcPr>
          <w:p>
            <w:r>
              <w:rPr>
                <w:rFonts w:ascii="Work Sans" w:hAnsi="Work Sans"/>
                <w:color w:val="5A5A5A"/>
                <w:sz w:val="18"/>
              </w:rPr>
              <w:t>#7B5EA7</w:t>
            </w:r>
          </w:p>
        </w:tc>
        <w:tc>
          <w:tcPr>
            <w:tcW w:type="dxa" w:w="1512"/>
            <w:shd w:val="clear" w:color="auto" w:fill="f6edd8"/>
          </w:tcPr>
          <w:p>
            <w:r>
              <w:rPr>
                <w:rFonts w:ascii="Work Sans" w:hAnsi="Work Sans"/>
                <w:color w:val="5A5A5A"/>
                <w:sz w:val="18"/>
              </w:rPr>
              <w:t>123, 94, 167</w:t>
            </w:r>
          </w:p>
        </w:tc>
        <w:tc>
          <w:tcPr>
            <w:tcW w:type="dxa" w:w="3672"/>
            <w:shd w:val="clear" w:color="auto" w:fill="f6edd8"/>
          </w:tcPr>
          <w:p>
            <w:r>
              <w:rPr>
                <w:rFonts w:ascii="Work Sans" w:hAnsi="Work Sans"/>
                <w:color w:val="262628"/>
                <w:sz w:val="18"/>
              </w:rPr>
              <w:t>Primary CTA buttons, interactive elements, highlights</w:t>
            </w:r>
          </w:p>
        </w:tc>
      </w:tr>
      <w:tr>
        <w:tc>
          <w:tcPr>
            <w:tcW w:type="dxa" w:w="792"/>
            <w:shd w:val="clear" w:color="auto" w:fill="c88932"/>
          </w:tcPr>
          <w:p>
            <w:r>
              <w:t xml:space="preserve"> </w:t>
            </w:r>
          </w:p>
        </w:tc>
        <w:tc>
          <w:tcPr>
            <w:tcW w:type="dxa" w:w="2016"/>
            <w:shd w:val="clear" w:color="auto" w:fill="faf5ed"/>
          </w:tcPr>
          <w:p>
            <w:r>
              <w:rPr>
                <w:rFonts w:ascii="Work Sans" w:hAnsi="Work Sans"/>
                <w:b/>
                <w:color w:val="262628"/>
                <w:sz w:val="18"/>
              </w:rPr>
              <w:t>Gold / Amber</w:t>
            </w:r>
          </w:p>
        </w:tc>
        <w:tc>
          <w:tcPr>
            <w:tcW w:type="dxa" w:w="1224"/>
            <w:shd w:val="clear" w:color="auto" w:fill="faf5ed"/>
          </w:tcPr>
          <w:p>
            <w:r>
              <w:rPr>
                <w:rFonts w:ascii="Work Sans" w:hAnsi="Work Sans"/>
                <w:color w:val="5A5A5A"/>
                <w:sz w:val="18"/>
              </w:rPr>
              <w:t>#c88932</w:t>
            </w:r>
          </w:p>
        </w:tc>
        <w:tc>
          <w:tcPr>
            <w:tcW w:type="dxa" w:w="1512"/>
            <w:shd w:val="clear" w:color="auto" w:fill="faf5ed"/>
          </w:tcPr>
          <w:p>
            <w:r>
              <w:rPr>
                <w:rFonts w:ascii="Work Sans" w:hAnsi="Work Sans"/>
                <w:color w:val="5A5A5A"/>
                <w:sz w:val="18"/>
              </w:rPr>
              <w:t>200, 137, 50</w:t>
            </w:r>
          </w:p>
        </w:tc>
        <w:tc>
          <w:tcPr>
            <w:tcW w:type="dxa" w:w="3672"/>
            <w:shd w:val="clear" w:color="auto" w:fill="faf5ed"/>
          </w:tcPr>
          <w:p>
            <w:r>
              <w:rPr>
                <w:rFonts w:ascii="Work Sans" w:hAnsi="Work Sans"/>
                <w:color w:val="262628"/>
                <w:sz w:val="18"/>
              </w:rPr>
              <w:t>Accent color; pricing emphasis, pull quotes, decorative rule lines</w:t>
            </w:r>
          </w:p>
        </w:tc>
      </w:tr>
      <w:tr>
        <w:tc>
          <w:tcPr>
            <w:tcW w:type="dxa" w:w="792"/>
            <w:shd w:val="clear" w:color="auto" w:fill="CB762C"/>
          </w:tcPr>
          <w:p>
            <w:r>
              <w:t xml:space="preserve"> </w:t>
            </w:r>
          </w:p>
        </w:tc>
        <w:tc>
          <w:tcPr>
            <w:tcW w:type="dxa" w:w="2016"/>
            <w:shd w:val="clear" w:color="auto" w:fill="f6edd8"/>
          </w:tcPr>
          <w:p>
            <w:r>
              <w:rPr>
                <w:rFonts w:ascii="Work Sans" w:hAnsi="Work Sans"/>
                <w:b/>
                <w:color w:val="262628"/>
                <w:sz w:val="18"/>
              </w:rPr>
              <w:t>Burnt Orange</w:t>
            </w:r>
          </w:p>
        </w:tc>
        <w:tc>
          <w:tcPr>
            <w:tcW w:type="dxa" w:w="1224"/>
            <w:shd w:val="clear" w:color="auto" w:fill="f6edd8"/>
          </w:tcPr>
          <w:p>
            <w:r>
              <w:rPr>
                <w:rFonts w:ascii="Work Sans" w:hAnsi="Work Sans"/>
                <w:color w:val="5A5A5A"/>
                <w:sz w:val="18"/>
              </w:rPr>
              <w:t>#CB762C</w:t>
            </w:r>
          </w:p>
        </w:tc>
        <w:tc>
          <w:tcPr>
            <w:tcW w:type="dxa" w:w="1512"/>
            <w:shd w:val="clear" w:color="auto" w:fill="f6edd8"/>
          </w:tcPr>
          <w:p>
            <w:r>
              <w:rPr>
                <w:rFonts w:ascii="Work Sans" w:hAnsi="Work Sans"/>
                <w:color w:val="5A5A5A"/>
                <w:sz w:val="18"/>
              </w:rPr>
              <w:t>203, 118, 44</w:t>
            </w:r>
          </w:p>
        </w:tc>
        <w:tc>
          <w:tcPr>
            <w:tcW w:type="dxa" w:w="3672"/>
            <w:shd w:val="clear" w:color="auto" w:fill="f6edd8"/>
          </w:tcPr>
          <w:p>
            <w:r>
              <w:rPr>
                <w:rFonts w:ascii="Work Sans" w:hAnsi="Work Sans"/>
                <w:color w:val="262628"/>
                <w:sz w:val="18"/>
              </w:rPr>
              <w:t>Logo arch element; warm accent for secondary brand moments</w:t>
            </w:r>
          </w:p>
        </w:tc>
      </w:tr>
      <w:tr>
        <w:tc>
          <w:tcPr>
            <w:tcW w:type="dxa" w:w="792"/>
            <w:shd w:val="clear" w:color="auto" w:fill="05aa53"/>
          </w:tcPr>
          <w:p>
            <w:r>
              <w:t xml:space="preserve"> </w:t>
            </w:r>
          </w:p>
        </w:tc>
        <w:tc>
          <w:tcPr>
            <w:tcW w:type="dxa" w:w="2016"/>
            <w:shd w:val="clear" w:color="auto" w:fill="faf5ed"/>
          </w:tcPr>
          <w:p>
            <w:r>
              <w:rPr>
                <w:rFonts w:ascii="Work Sans" w:hAnsi="Work Sans"/>
                <w:b/>
                <w:color w:val="262628"/>
                <w:sz w:val="18"/>
              </w:rPr>
              <w:t>Bright Green</w:t>
            </w:r>
          </w:p>
        </w:tc>
        <w:tc>
          <w:tcPr>
            <w:tcW w:type="dxa" w:w="1224"/>
            <w:shd w:val="clear" w:color="auto" w:fill="faf5ed"/>
          </w:tcPr>
          <w:p>
            <w:r>
              <w:rPr>
                <w:rFonts w:ascii="Work Sans" w:hAnsi="Work Sans"/>
                <w:color w:val="5A5A5A"/>
                <w:sz w:val="18"/>
              </w:rPr>
              <w:t>#05aa53</w:t>
            </w:r>
          </w:p>
        </w:tc>
        <w:tc>
          <w:tcPr>
            <w:tcW w:type="dxa" w:w="1512"/>
            <w:shd w:val="clear" w:color="auto" w:fill="faf5ed"/>
          </w:tcPr>
          <w:p>
            <w:r>
              <w:rPr>
                <w:rFonts w:ascii="Work Sans" w:hAnsi="Work Sans"/>
                <w:color w:val="5A5A5A"/>
                <w:sz w:val="18"/>
              </w:rPr>
              <w:t>5, 170, 83</w:t>
            </w:r>
          </w:p>
        </w:tc>
        <w:tc>
          <w:tcPr>
            <w:tcW w:type="dxa" w:w="3672"/>
            <w:shd w:val="clear" w:color="auto" w:fill="faf5ed"/>
          </w:tcPr>
          <w:p>
            <w:r>
              <w:rPr>
                <w:rFonts w:ascii="Work Sans" w:hAnsi="Work Sans"/>
                <w:color w:val="262628"/>
                <w:sz w:val="18"/>
              </w:rPr>
              <w:t>Success states, positive indicators, confirmation messaging</w:t>
            </w:r>
          </w:p>
        </w:tc>
      </w:tr>
      <w:tr>
        <w:tc>
          <w:tcPr>
            <w:tcW w:type="dxa" w:w="792"/>
            <w:shd w:val="clear" w:color="auto" w:fill="faf5ed"/>
          </w:tcPr>
          <w:p>
            <w:r>
              <w:t xml:space="preserve"> </w:t>
            </w:r>
          </w:p>
        </w:tc>
        <w:tc>
          <w:tcPr>
            <w:tcW w:type="dxa" w:w="2016"/>
            <w:shd w:val="clear" w:color="auto" w:fill="f6edd8"/>
          </w:tcPr>
          <w:p>
            <w:r>
              <w:rPr>
                <w:rFonts w:ascii="Work Sans" w:hAnsi="Work Sans"/>
                <w:b/>
                <w:color w:val="262628"/>
                <w:sz w:val="18"/>
              </w:rPr>
              <w:t>Cream</w:t>
            </w:r>
          </w:p>
        </w:tc>
        <w:tc>
          <w:tcPr>
            <w:tcW w:type="dxa" w:w="1224"/>
            <w:shd w:val="clear" w:color="auto" w:fill="f6edd8"/>
          </w:tcPr>
          <w:p>
            <w:r>
              <w:rPr>
                <w:rFonts w:ascii="Work Sans" w:hAnsi="Work Sans"/>
                <w:color w:val="5A5A5A"/>
                <w:sz w:val="18"/>
              </w:rPr>
              <w:t>#faf5ed</w:t>
            </w:r>
          </w:p>
        </w:tc>
        <w:tc>
          <w:tcPr>
            <w:tcW w:type="dxa" w:w="1512"/>
            <w:shd w:val="clear" w:color="auto" w:fill="f6edd8"/>
          </w:tcPr>
          <w:p>
            <w:r>
              <w:rPr>
                <w:rFonts w:ascii="Work Sans" w:hAnsi="Work Sans"/>
                <w:color w:val="5A5A5A"/>
                <w:sz w:val="18"/>
              </w:rPr>
              <w:t>250, 245, 237</w:t>
            </w:r>
          </w:p>
        </w:tc>
        <w:tc>
          <w:tcPr>
            <w:tcW w:type="dxa" w:w="3672"/>
            <w:shd w:val="clear" w:color="auto" w:fill="f6edd8"/>
          </w:tcPr>
          <w:p>
            <w:r>
              <w:rPr>
                <w:rFonts w:ascii="Work Sans" w:hAnsi="Work Sans"/>
                <w:color w:val="262628"/>
                <w:sz w:val="18"/>
              </w:rPr>
              <w:t>Primary page/document background</w:t>
            </w:r>
          </w:p>
        </w:tc>
      </w:tr>
      <w:tr>
        <w:tc>
          <w:tcPr>
            <w:tcW w:type="dxa" w:w="792"/>
            <w:shd w:val="clear" w:color="auto" w:fill="f6edd8"/>
          </w:tcPr>
          <w:p>
            <w:r>
              <w:t xml:space="preserve"> </w:t>
            </w:r>
          </w:p>
        </w:tc>
        <w:tc>
          <w:tcPr>
            <w:tcW w:type="dxa" w:w="2016"/>
            <w:shd w:val="clear" w:color="auto" w:fill="faf5ed"/>
          </w:tcPr>
          <w:p>
            <w:r>
              <w:rPr>
                <w:rFonts w:ascii="Work Sans" w:hAnsi="Work Sans"/>
                <w:b/>
                <w:color w:val="262628"/>
                <w:sz w:val="18"/>
              </w:rPr>
              <w:t>Surface</w:t>
            </w:r>
          </w:p>
        </w:tc>
        <w:tc>
          <w:tcPr>
            <w:tcW w:type="dxa" w:w="1224"/>
            <w:shd w:val="clear" w:color="auto" w:fill="faf5ed"/>
          </w:tcPr>
          <w:p>
            <w:r>
              <w:rPr>
                <w:rFonts w:ascii="Work Sans" w:hAnsi="Work Sans"/>
                <w:color w:val="5A5A5A"/>
                <w:sz w:val="18"/>
              </w:rPr>
              <w:t>#f6edd8</w:t>
            </w:r>
          </w:p>
        </w:tc>
        <w:tc>
          <w:tcPr>
            <w:tcW w:type="dxa" w:w="1512"/>
            <w:shd w:val="clear" w:color="auto" w:fill="faf5ed"/>
          </w:tcPr>
          <w:p>
            <w:r>
              <w:rPr>
                <w:rFonts w:ascii="Work Sans" w:hAnsi="Work Sans"/>
                <w:color w:val="5A5A5A"/>
                <w:sz w:val="18"/>
              </w:rPr>
              <w:t>246, 237, 216</w:t>
            </w:r>
          </w:p>
        </w:tc>
        <w:tc>
          <w:tcPr>
            <w:tcW w:type="dxa" w:w="3672"/>
            <w:shd w:val="clear" w:color="auto" w:fill="faf5ed"/>
          </w:tcPr>
          <w:p>
            <w:r>
              <w:rPr>
                <w:rFonts w:ascii="Work Sans" w:hAnsi="Work Sans"/>
                <w:color w:val="262628"/>
                <w:sz w:val="18"/>
              </w:rPr>
              <w:t>Card and panel backgrounds</w:t>
            </w:r>
          </w:p>
        </w:tc>
      </w:tr>
      <w:tr>
        <w:tc>
          <w:tcPr>
            <w:tcW w:type="dxa" w:w="792"/>
            <w:shd w:val="clear" w:color="auto" w:fill="ddd5c4"/>
          </w:tcPr>
          <w:p>
            <w:r>
              <w:t xml:space="preserve"> </w:t>
            </w:r>
          </w:p>
        </w:tc>
        <w:tc>
          <w:tcPr>
            <w:tcW w:type="dxa" w:w="2016"/>
            <w:shd w:val="clear" w:color="auto" w:fill="f6edd8"/>
          </w:tcPr>
          <w:p>
            <w:r>
              <w:rPr>
                <w:rFonts w:ascii="Work Sans" w:hAnsi="Work Sans"/>
                <w:b/>
                <w:color w:val="262628"/>
                <w:sz w:val="18"/>
              </w:rPr>
              <w:t>Divider</w:t>
            </w:r>
          </w:p>
        </w:tc>
        <w:tc>
          <w:tcPr>
            <w:tcW w:type="dxa" w:w="1224"/>
            <w:shd w:val="clear" w:color="auto" w:fill="f6edd8"/>
          </w:tcPr>
          <w:p>
            <w:r>
              <w:rPr>
                <w:rFonts w:ascii="Work Sans" w:hAnsi="Work Sans"/>
                <w:color w:val="5A5A5A"/>
                <w:sz w:val="18"/>
              </w:rPr>
              <w:t>#ddd5c4</w:t>
            </w:r>
          </w:p>
        </w:tc>
        <w:tc>
          <w:tcPr>
            <w:tcW w:type="dxa" w:w="1512"/>
            <w:shd w:val="clear" w:color="auto" w:fill="f6edd8"/>
          </w:tcPr>
          <w:p>
            <w:r>
              <w:rPr>
                <w:rFonts w:ascii="Work Sans" w:hAnsi="Work Sans"/>
                <w:color w:val="5A5A5A"/>
                <w:sz w:val="18"/>
              </w:rPr>
              <w:t>221, 213, 196</w:t>
            </w:r>
          </w:p>
        </w:tc>
        <w:tc>
          <w:tcPr>
            <w:tcW w:type="dxa" w:w="3672"/>
            <w:shd w:val="clear" w:color="auto" w:fill="f6edd8"/>
          </w:tcPr>
          <w:p>
            <w:r>
              <w:rPr>
                <w:rFonts w:ascii="Work Sans" w:hAnsi="Work Sans"/>
                <w:color w:val="262628"/>
                <w:sz w:val="18"/>
              </w:rPr>
              <w:t>Borders, horizontal rules, table lines</w:t>
            </w:r>
          </w:p>
        </w:tc>
      </w:tr>
      <w:tr>
        <w:tc>
          <w:tcPr>
            <w:tcW w:type="dxa" w:w="792"/>
            <w:shd w:val="clear" w:color="auto" w:fill="262628"/>
          </w:tcPr>
          <w:p>
            <w:r>
              <w:t xml:space="preserve"> </w:t>
            </w:r>
          </w:p>
        </w:tc>
        <w:tc>
          <w:tcPr>
            <w:tcW w:type="dxa" w:w="2016"/>
            <w:shd w:val="clear" w:color="auto" w:fill="faf5ed"/>
          </w:tcPr>
          <w:p>
            <w:r>
              <w:rPr>
                <w:rFonts w:ascii="Work Sans" w:hAnsi="Work Sans"/>
                <w:b/>
                <w:color w:val="262628"/>
                <w:sz w:val="18"/>
              </w:rPr>
              <w:t>Primary Text</w:t>
            </w:r>
          </w:p>
        </w:tc>
        <w:tc>
          <w:tcPr>
            <w:tcW w:type="dxa" w:w="1224"/>
            <w:shd w:val="clear" w:color="auto" w:fill="faf5ed"/>
          </w:tcPr>
          <w:p>
            <w:r>
              <w:rPr>
                <w:rFonts w:ascii="Work Sans" w:hAnsi="Work Sans"/>
                <w:color w:val="5A5A5A"/>
                <w:sz w:val="18"/>
              </w:rPr>
              <w:t>#262628</w:t>
            </w:r>
          </w:p>
        </w:tc>
        <w:tc>
          <w:tcPr>
            <w:tcW w:type="dxa" w:w="1512"/>
            <w:shd w:val="clear" w:color="auto" w:fill="faf5ed"/>
          </w:tcPr>
          <w:p>
            <w:r>
              <w:rPr>
                <w:rFonts w:ascii="Work Sans" w:hAnsi="Work Sans"/>
                <w:color w:val="5A5A5A"/>
                <w:sz w:val="18"/>
              </w:rPr>
              <w:t>38, 38, 40</w:t>
            </w:r>
          </w:p>
        </w:tc>
        <w:tc>
          <w:tcPr>
            <w:tcW w:type="dxa" w:w="3672"/>
            <w:shd w:val="clear" w:color="auto" w:fill="faf5ed"/>
          </w:tcPr>
          <w:p>
            <w:r>
              <w:rPr>
                <w:rFonts w:ascii="Work Sans" w:hAnsi="Work Sans"/>
                <w:color w:val="262628"/>
                <w:sz w:val="18"/>
              </w:rPr>
              <w:t>All body copy and default text</w:t>
            </w:r>
          </w:p>
        </w:tc>
      </w:tr>
      <w:tr>
        <w:tc>
          <w:tcPr>
            <w:tcW w:type="dxa" w:w="792"/>
            <w:shd w:val="clear" w:color="auto" w:fill="5a5a5a"/>
          </w:tcPr>
          <w:p>
            <w:r>
              <w:t xml:space="preserve"> </w:t>
            </w:r>
          </w:p>
        </w:tc>
        <w:tc>
          <w:tcPr>
            <w:tcW w:type="dxa" w:w="2016"/>
            <w:shd w:val="clear" w:color="auto" w:fill="f6edd8"/>
          </w:tcPr>
          <w:p>
            <w:r>
              <w:rPr>
                <w:rFonts w:ascii="Work Sans" w:hAnsi="Work Sans"/>
                <w:b/>
                <w:color w:val="262628"/>
                <w:sz w:val="18"/>
              </w:rPr>
              <w:t>Muted Text</w:t>
            </w:r>
          </w:p>
        </w:tc>
        <w:tc>
          <w:tcPr>
            <w:tcW w:type="dxa" w:w="1224"/>
            <w:shd w:val="clear" w:color="auto" w:fill="f6edd8"/>
          </w:tcPr>
          <w:p>
            <w:r>
              <w:rPr>
                <w:rFonts w:ascii="Work Sans" w:hAnsi="Work Sans"/>
                <w:color w:val="5A5A5A"/>
                <w:sz w:val="18"/>
              </w:rPr>
              <w:t>#5a5a5a</w:t>
            </w:r>
          </w:p>
        </w:tc>
        <w:tc>
          <w:tcPr>
            <w:tcW w:type="dxa" w:w="1512"/>
            <w:shd w:val="clear" w:color="auto" w:fill="f6edd8"/>
          </w:tcPr>
          <w:p>
            <w:r>
              <w:rPr>
                <w:rFonts w:ascii="Work Sans" w:hAnsi="Work Sans"/>
                <w:color w:val="5A5A5A"/>
                <w:sz w:val="18"/>
              </w:rPr>
              <w:t>90, 90, 90</w:t>
            </w:r>
          </w:p>
        </w:tc>
        <w:tc>
          <w:tcPr>
            <w:tcW w:type="dxa" w:w="3672"/>
            <w:shd w:val="clear" w:color="auto" w:fill="f6edd8"/>
          </w:tcPr>
          <w:p>
            <w:r>
              <w:rPr>
                <w:rFonts w:ascii="Work Sans" w:hAnsi="Work Sans"/>
                <w:color w:val="262628"/>
                <w:sz w:val="18"/>
              </w:rPr>
              <w:t>Secondary text, captions, supporting copy</w:t>
            </w:r>
          </w:p>
        </w:tc>
      </w:tr>
      <w:tr>
        <w:tc>
          <w:tcPr>
            <w:tcW w:type="dxa" w:w="792"/>
            <w:shd w:val="clear" w:color="auto" w:fill="8a8a8a"/>
          </w:tcPr>
          <w:p>
            <w:r>
              <w:t xml:space="preserve"> </w:t>
            </w:r>
          </w:p>
        </w:tc>
        <w:tc>
          <w:tcPr>
            <w:tcW w:type="dxa" w:w="2016"/>
            <w:shd w:val="clear" w:color="auto" w:fill="faf5ed"/>
          </w:tcPr>
          <w:p>
            <w:r>
              <w:rPr>
                <w:rFonts w:ascii="Work Sans" w:hAnsi="Work Sans"/>
                <w:b/>
                <w:color w:val="262628"/>
                <w:sz w:val="18"/>
              </w:rPr>
              <w:t>Faint Text</w:t>
            </w:r>
          </w:p>
        </w:tc>
        <w:tc>
          <w:tcPr>
            <w:tcW w:type="dxa" w:w="1224"/>
            <w:shd w:val="clear" w:color="auto" w:fill="faf5ed"/>
          </w:tcPr>
          <w:p>
            <w:r>
              <w:rPr>
                <w:rFonts w:ascii="Work Sans" w:hAnsi="Work Sans"/>
                <w:color w:val="5A5A5A"/>
                <w:sz w:val="18"/>
              </w:rPr>
              <w:t>#8a8a8a</w:t>
            </w:r>
          </w:p>
        </w:tc>
        <w:tc>
          <w:tcPr>
            <w:tcW w:type="dxa" w:w="1512"/>
            <w:shd w:val="clear" w:color="auto" w:fill="faf5ed"/>
          </w:tcPr>
          <w:p>
            <w:r>
              <w:rPr>
                <w:rFonts w:ascii="Work Sans" w:hAnsi="Work Sans"/>
                <w:color w:val="5A5A5A"/>
                <w:sz w:val="18"/>
              </w:rPr>
              <w:t>138, 138, 138</w:t>
            </w:r>
          </w:p>
        </w:tc>
        <w:tc>
          <w:tcPr>
            <w:tcW w:type="dxa" w:w="3672"/>
            <w:shd w:val="clear" w:color="auto" w:fill="faf5ed"/>
          </w:tcPr>
          <w:p>
            <w:r>
              <w:rPr>
                <w:rFonts w:ascii="Work Sans" w:hAnsi="Work Sans"/>
                <w:color w:val="262628"/>
                <w:sz w:val="18"/>
              </w:rPr>
              <w:t>Placeholder text, tertiary labels, disabled states</w:t>
            </w:r>
          </w:p>
        </w:tc>
      </w:tr>
    </w:tbl>
    <w:p/>
    <w:p>
      <w:pPr>
        <w:keepNext/>
        <w:spacing w:before="360" w:after="160"/>
      </w:pPr>
      <w:r>
        <w:rPr>
          <w:rFonts w:ascii="Zodiak" w:hAnsi="Zodiak"/>
          <w:b/>
          <w:color w:val="1E3C31"/>
          <w:sz w:val="32"/>
        </w:rPr>
        <w:t>Dark Mode Palette</w:t>
      </w:r>
    </w:p>
    <w:p>
      <w:pPr>
        <w:spacing w:after="120" w:before="0"/>
      </w:pPr>
      <w:r>
        <w:rPr>
          <w:rFonts w:ascii="Work Sans" w:hAnsi="Work Sans"/>
          <w:i w:val="0"/>
          <w:color w:val="262628"/>
          <w:sz w:val="21"/>
        </w:rPr>
        <w:t>The website supports a dark mode theme. The following adjusted values maintain brand identity in dark contexts. These are for digital use only — print materials always use the light palette.</w:t>
      </w:r>
    </w:p>
    <w:p/>
    <w:tbl>
      <w:tblPr>
        <w:tblStyle w:val="TableGrid"/>
        <w:tblW w:type="auto" w:w="0"/>
        <w:tblLook w:firstColumn="1" w:firstRow="1" w:lastColumn="0" w:lastRow="0" w:noHBand="0" w:noVBand="1" w:val="04A0"/>
      </w:tblPr>
      <w:tblGrid>
        <w:gridCol w:w="2340"/>
        <w:gridCol w:w="2340"/>
        <w:gridCol w:w="2340"/>
        <w:gridCol w:w="2340"/>
      </w:tblGrid>
      <w:tr>
        <w:tc>
          <w:tcPr>
            <w:tcW w:type="dxa" w:w="792"/>
            <w:shd w:val="clear" w:color="auto" w:fill="1e3c31"/>
          </w:tcPr>
          <w:p>
            <w:r>
              <w:rPr>
                <w:rFonts w:ascii="Work Sans" w:hAnsi="Work Sans"/>
                <w:b/>
                <w:color w:val="FFFFFF"/>
                <w:sz w:val="18"/>
              </w:rPr>
              <w:t>Swatch</w:t>
            </w:r>
          </w:p>
        </w:tc>
        <w:tc>
          <w:tcPr>
            <w:tcW w:type="dxa" w:w="2448"/>
            <w:shd w:val="clear" w:color="auto" w:fill="1e3c31"/>
          </w:tcPr>
          <w:p>
            <w:r>
              <w:rPr>
                <w:rFonts w:ascii="Work Sans" w:hAnsi="Work Sans"/>
                <w:b/>
                <w:color w:val="FFFFFF"/>
                <w:sz w:val="18"/>
              </w:rPr>
              <w:t>Name</w:t>
            </w:r>
          </w:p>
        </w:tc>
        <w:tc>
          <w:tcPr>
            <w:tcW w:type="dxa" w:w="1224"/>
            <w:shd w:val="clear" w:color="auto" w:fill="1e3c31"/>
          </w:tcPr>
          <w:p>
            <w:r>
              <w:rPr>
                <w:rFonts w:ascii="Work Sans" w:hAnsi="Work Sans"/>
                <w:b/>
                <w:color w:val="FFFFFF"/>
                <w:sz w:val="18"/>
              </w:rPr>
              <w:t>Hex</w:t>
            </w:r>
          </w:p>
        </w:tc>
        <w:tc>
          <w:tcPr>
            <w:tcW w:type="dxa" w:w="4752"/>
            <w:shd w:val="clear" w:color="auto" w:fill="1e3c31"/>
          </w:tcPr>
          <w:p>
            <w:r>
              <w:rPr>
                <w:rFonts w:ascii="Work Sans" w:hAnsi="Work Sans"/>
                <w:b/>
                <w:color w:val="FFFFFF"/>
                <w:sz w:val="18"/>
              </w:rPr>
              <w:t>Usage</w:t>
            </w:r>
          </w:p>
        </w:tc>
      </w:tr>
      <w:tr>
        <w:tc>
          <w:tcPr>
            <w:tcW w:type="dxa" w:w="792"/>
            <w:shd w:val="clear" w:color="auto" w:fill="1f2937"/>
          </w:tcPr>
          <w:p>
            <w:r>
              <w:t xml:space="preserve"> </w:t>
            </w:r>
          </w:p>
        </w:tc>
        <w:tc>
          <w:tcPr>
            <w:tcW w:type="dxa" w:w="2448"/>
            <w:shd w:val="clear" w:color="auto" w:fill="faf5ed"/>
          </w:tcPr>
          <w:p>
            <w:r>
              <w:rPr>
                <w:rFonts w:ascii="Work Sans" w:hAnsi="Work Sans"/>
                <w:color w:val="262628"/>
                <w:sz w:val="18"/>
              </w:rPr>
              <w:t>Background (Dark)</w:t>
            </w:r>
          </w:p>
        </w:tc>
        <w:tc>
          <w:tcPr>
            <w:tcW w:type="dxa" w:w="1224"/>
            <w:shd w:val="clear" w:color="auto" w:fill="faf5ed"/>
          </w:tcPr>
          <w:p>
            <w:r>
              <w:rPr>
                <w:rFonts w:ascii="Work Sans" w:hAnsi="Work Sans"/>
                <w:color w:val="262628"/>
                <w:sz w:val="18"/>
              </w:rPr>
              <w:t>#1f2937</w:t>
            </w:r>
          </w:p>
        </w:tc>
        <w:tc>
          <w:tcPr>
            <w:tcW w:type="dxa" w:w="4752"/>
            <w:shd w:val="clear" w:color="auto" w:fill="faf5ed"/>
          </w:tcPr>
          <w:p>
            <w:r>
              <w:rPr>
                <w:rFonts w:ascii="Work Sans" w:hAnsi="Work Sans"/>
                <w:color w:val="262628"/>
                <w:sz w:val="18"/>
              </w:rPr>
              <w:t>Dark mode page background</w:t>
            </w:r>
          </w:p>
        </w:tc>
      </w:tr>
      <w:tr>
        <w:tc>
          <w:tcPr>
            <w:tcW w:type="dxa" w:w="792"/>
            <w:shd w:val="clear" w:color="auto" w:fill="e8e4dc"/>
          </w:tcPr>
          <w:p>
            <w:r>
              <w:t xml:space="preserve"> </w:t>
            </w:r>
          </w:p>
        </w:tc>
        <w:tc>
          <w:tcPr>
            <w:tcW w:type="dxa" w:w="2448"/>
            <w:shd w:val="clear" w:color="auto" w:fill="f6edd8"/>
          </w:tcPr>
          <w:p>
            <w:r>
              <w:rPr>
                <w:rFonts w:ascii="Work Sans" w:hAnsi="Work Sans"/>
                <w:color w:val="262628"/>
                <w:sz w:val="18"/>
              </w:rPr>
              <w:t>Text (Dark)</w:t>
            </w:r>
          </w:p>
        </w:tc>
        <w:tc>
          <w:tcPr>
            <w:tcW w:type="dxa" w:w="1224"/>
            <w:shd w:val="clear" w:color="auto" w:fill="f6edd8"/>
          </w:tcPr>
          <w:p>
            <w:r>
              <w:rPr>
                <w:rFonts w:ascii="Work Sans" w:hAnsi="Work Sans"/>
                <w:color w:val="262628"/>
                <w:sz w:val="18"/>
              </w:rPr>
              <w:t>#e8e4dc</w:t>
            </w:r>
          </w:p>
        </w:tc>
        <w:tc>
          <w:tcPr>
            <w:tcW w:type="dxa" w:w="4752"/>
            <w:shd w:val="clear" w:color="auto" w:fill="f6edd8"/>
          </w:tcPr>
          <w:p>
            <w:r>
              <w:rPr>
                <w:rFonts w:ascii="Work Sans" w:hAnsi="Work Sans"/>
                <w:color w:val="262628"/>
                <w:sz w:val="18"/>
              </w:rPr>
              <w:t>Dark mode primary text</w:t>
            </w:r>
          </w:p>
        </w:tc>
      </w:tr>
      <w:tr>
        <w:tc>
          <w:tcPr>
            <w:tcW w:type="dxa" w:w="792"/>
            <w:shd w:val="clear" w:color="auto" w:fill="6e9c74"/>
          </w:tcPr>
          <w:p>
            <w:r>
              <w:t xml:space="preserve"> </w:t>
            </w:r>
          </w:p>
        </w:tc>
        <w:tc>
          <w:tcPr>
            <w:tcW w:type="dxa" w:w="2448"/>
            <w:shd w:val="clear" w:color="auto" w:fill="faf5ed"/>
          </w:tcPr>
          <w:p>
            <w:r>
              <w:rPr>
                <w:rFonts w:ascii="Work Sans" w:hAnsi="Work Sans"/>
                <w:color w:val="262628"/>
                <w:sz w:val="18"/>
              </w:rPr>
              <w:t>Primary (Dark)</w:t>
            </w:r>
          </w:p>
        </w:tc>
        <w:tc>
          <w:tcPr>
            <w:tcW w:type="dxa" w:w="1224"/>
            <w:shd w:val="clear" w:color="auto" w:fill="faf5ed"/>
          </w:tcPr>
          <w:p>
            <w:r>
              <w:rPr>
                <w:rFonts w:ascii="Work Sans" w:hAnsi="Work Sans"/>
                <w:color w:val="262628"/>
                <w:sz w:val="18"/>
              </w:rPr>
              <w:t>#6e9c74</w:t>
            </w:r>
          </w:p>
        </w:tc>
        <w:tc>
          <w:tcPr>
            <w:tcW w:type="dxa" w:w="4752"/>
            <w:shd w:val="clear" w:color="auto" w:fill="faf5ed"/>
          </w:tcPr>
          <w:p>
            <w:r>
              <w:rPr>
                <w:rFonts w:ascii="Work Sans" w:hAnsi="Work Sans"/>
                <w:color w:val="262628"/>
                <w:sz w:val="18"/>
              </w:rPr>
              <w:t>Dark mode primary / forest green adjusted</w:t>
            </w:r>
          </w:p>
        </w:tc>
      </w:tr>
      <w:tr>
        <w:tc>
          <w:tcPr>
            <w:tcW w:type="dxa" w:w="792"/>
            <w:shd w:val="clear" w:color="auto" w:fill="d4a040"/>
          </w:tcPr>
          <w:p>
            <w:r>
              <w:t xml:space="preserve"> </w:t>
            </w:r>
          </w:p>
        </w:tc>
        <w:tc>
          <w:tcPr>
            <w:tcW w:type="dxa" w:w="2448"/>
            <w:shd w:val="clear" w:color="auto" w:fill="f6edd8"/>
          </w:tcPr>
          <w:p>
            <w:r>
              <w:rPr>
                <w:rFonts w:ascii="Work Sans" w:hAnsi="Work Sans"/>
                <w:color w:val="262628"/>
                <w:sz w:val="18"/>
              </w:rPr>
              <w:t>Accent (Dark)</w:t>
            </w:r>
          </w:p>
        </w:tc>
        <w:tc>
          <w:tcPr>
            <w:tcW w:type="dxa" w:w="1224"/>
            <w:shd w:val="clear" w:color="auto" w:fill="f6edd8"/>
          </w:tcPr>
          <w:p>
            <w:r>
              <w:rPr>
                <w:rFonts w:ascii="Work Sans" w:hAnsi="Work Sans"/>
                <w:color w:val="262628"/>
                <w:sz w:val="18"/>
              </w:rPr>
              <w:t>#d4a040</w:t>
            </w:r>
          </w:p>
        </w:tc>
        <w:tc>
          <w:tcPr>
            <w:tcW w:type="dxa" w:w="4752"/>
            <w:shd w:val="clear" w:color="auto" w:fill="f6edd8"/>
          </w:tcPr>
          <w:p>
            <w:r>
              <w:rPr>
                <w:rFonts w:ascii="Work Sans" w:hAnsi="Work Sans"/>
                <w:color w:val="262628"/>
                <w:sz w:val="18"/>
              </w:rPr>
              <w:t>Dark mode gold accent</w:t>
            </w:r>
          </w:p>
        </w:tc>
      </w:tr>
      <w:tr>
        <w:tc>
          <w:tcPr>
            <w:tcW w:type="dxa" w:w="792"/>
            <w:shd w:val="clear" w:color="auto" w:fill="9B7EC8"/>
          </w:tcPr>
          <w:p>
            <w:r>
              <w:t xml:space="preserve"> </w:t>
            </w:r>
          </w:p>
        </w:tc>
        <w:tc>
          <w:tcPr>
            <w:tcW w:type="dxa" w:w="2448"/>
            <w:shd w:val="clear" w:color="auto" w:fill="faf5ed"/>
          </w:tcPr>
          <w:p>
            <w:r>
              <w:rPr>
                <w:rFonts w:ascii="Work Sans" w:hAnsi="Work Sans"/>
                <w:color w:val="262628"/>
                <w:sz w:val="18"/>
              </w:rPr>
              <w:t>Heather (Dark)</w:t>
            </w:r>
          </w:p>
        </w:tc>
        <w:tc>
          <w:tcPr>
            <w:tcW w:type="dxa" w:w="1224"/>
            <w:shd w:val="clear" w:color="auto" w:fill="faf5ed"/>
          </w:tcPr>
          <w:p>
            <w:r>
              <w:rPr>
                <w:rFonts w:ascii="Work Sans" w:hAnsi="Work Sans"/>
                <w:color w:val="262628"/>
                <w:sz w:val="18"/>
              </w:rPr>
              <w:t>#9B7EC8</w:t>
            </w:r>
          </w:p>
        </w:tc>
        <w:tc>
          <w:tcPr>
            <w:tcW w:type="dxa" w:w="4752"/>
            <w:shd w:val="clear" w:color="auto" w:fill="faf5ed"/>
          </w:tcPr>
          <w:p>
            <w:r>
              <w:rPr>
                <w:rFonts w:ascii="Work Sans" w:hAnsi="Work Sans"/>
                <w:color w:val="262628"/>
                <w:sz w:val="18"/>
              </w:rPr>
              <w:t>Dark mode heather purple</w:t>
            </w:r>
          </w:p>
        </w:tc>
      </w:tr>
    </w:tbl>
    <w:p/>
    <w:p>
      <w:pPr>
        <w:keepNext/>
        <w:spacing w:before="360" w:after="160"/>
      </w:pPr>
      <w:r>
        <w:rPr>
          <w:rFonts w:ascii="Zodiak" w:hAnsi="Zodiak"/>
          <w:b/>
          <w:color w:val="1E3C31"/>
          <w:sz w:val="32"/>
        </w:rPr>
        <w:t>Color Usage Rules</w:t>
      </w:r>
    </w:p>
    <w:p>
      <w:pPr>
        <w:pStyle w:val="ListBullet"/>
        <w:spacing w:after="80"/>
      </w:pPr>
      <w:r>
        <w:rPr>
          <w:rFonts w:ascii="Work Sans" w:hAnsi="Work Sans"/>
          <w:color w:val="262628"/>
          <w:sz w:val="21"/>
        </w:rPr>
        <w:t>Forest Green is the primary authority color — use it for headings, primary actions, and key brand moments.</w:t>
      </w:r>
    </w:p>
    <w:p>
      <w:pPr>
        <w:pStyle w:val="ListBullet"/>
        <w:spacing w:after="80"/>
      </w:pPr>
      <w:r>
        <w:rPr>
          <w:rFonts w:ascii="Work Sans" w:hAnsi="Work Sans"/>
          <w:color w:val="262628"/>
          <w:sz w:val="21"/>
        </w:rPr>
        <w:t>Heather Purple is reserved for interactive elements (buttons, links) and should not dominate layouts.</w:t>
      </w:r>
    </w:p>
    <w:p>
      <w:pPr>
        <w:pStyle w:val="ListBullet"/>
        <w:spacing w:after="80"/>
      </w:pPr>
      <w:r>
        <w:rPr>
          <w:rFonts w:ascii="Work Sans" w:hAnsi="Work Sans"/>
          <w:color w:val="262628"/>
          <w:sz w:val="21"/>
        </w:rPr>
        <w:t>Gold is an accent only — never use it for large blocks of text or as a background at full saturation.</w:t>
      </w:r>
    </w:p>
    <w:p>
      <w:pPr>
        <w:pStyle w:val="ListBullet"/>
        <w:spacing w:after="80"/>
      </w:pPr>
      <w:r>
        <w:rPr>
          <w:rFonts w:ascii="Work Sans" w:hAnsi="Work Sans"/>
          <w:color w:val="262628"/>
          <w:sz w:val="21"/>
        </w:rPr>
        <w:t>Cream is always the preferred background; white is acceptable. Never use pure black (#000000) as a background.</w:t>
      </w:r>
    </w:p>
    <w:p>
      <w:pPr>
        <w:pStyle w:val="ListBullet"/>
        <w:spacing w:after="80"/>
      </w:pPr>
      <w:r>
        <w:rPr>
          <w:rFonts w:ascii="Work Sans" w:hAnsi="Work Sans"/>
          <w:color w:val="262628"/>
          <w:sz w:val="21"/>
        </w:rPr>
        <w:t>Do not introduce colors outside this palette without explicit approval from OHM leadership.</w:t>
      </w:r>
    </w:p>
    <w:p>
      <w:pPr>
        <w:pStyle w:val="ListBullet"/>
        <w:spacing w:after="80"/>
      </w:pPr>
      <w:r>
        <w:rPr>
          <w:rFonts w:ascii="Work Sans" w:hAnsi="Work Sans"/>
          <w:color w:val="262628"/>
          <w:sz w:val="21"/>
        </w:rPr>
        <w:t>Maintain a minimum contrast ratio of 4.5:1 for all text per WCAG AA accessibility standards.</w:t>
      </w:r>
    </w:p>
    <w:p>
      <w:r>
        <w:br w:type="page"/>
      </w:r>
    </w:p>
    <w:p>
      <w:pPr>
        <w:keepNext/>
        <w:spacing w:before="0" w:after="160"/>
      </w:pPr>
      <w:r>
        <w:rPr>
          <w:rFonts w:ascii="Zodiak" w:hAnsi="Zodiak"/>
          <w:b/>
          <w:color w:val="1E3C31"/>
          <w:sz w:val="44"/>
        </w:rPr>
        <w:t>4. Typography</w:t>
      </w:r>
    </w:p>
    <w:p>
      <w:pPr>
        <w:spacing w:before="80" w:after="80"/>
        <w:pBdr>
          <w:bottom w:val="single" w:sz="6" w:space="1" w:color="C88932"/>
        </w:pBdr>
      </w:pPr>
    </w:p>
    <w:p/>
    <w:p>
      <w:pPr>
        <w:keepNext/>
        <w:spacing w:before="360" w:after="160"/>
      </w:pPr>
      <w:r>
        <w:rPr>
          <w:rFonts w:ascii="Zodiak" w:hAnsi="Zodiak"/>
          <w:b/>
          <w:color w:val="1E3C31"/>
          <w:sz w:val="32"/>
        </w:rPr>
        <w:t>Font Families</w:t>
      </w:r>
    </w:p>
    <w:p>
      <w:pPr>
        <w:spacing w:after="120" w:before="0"/>
      </w:pPr>
      <w:r>
        <w:rPr>
          <w:rFonts w:ascii="Work Sans" w:hAnsi="Work Sans"/>
          <w:i w:val="0"/>
          <w:color w:val="262628"/>
          <w:sz w:val="21"/>
        </w:rPr>
        <w:t>OHM uses two fonts, each with a defined role. Never substitute these with system fonts or generic alternatives in any branded material.</w:t>
      </w:r>
    </w:p>
    <w:p/>
    <w:p>
      <w:r>
        <w:rPr>
          <w:rFonts w:ascii="Zodiak" w:hAnsi="Zodiak"/>
          <w:b/>
          <w:color w:val="1E3C31"/>
          <w:sz w:val="40"/>
        </w:rPr>
        <w:t>Zodiak</w:t>
      </w:r>
    </w:p>
    <w:p>
      <w:pPr>
        <w:spacing w:after="80"/>
      </w:pPr>
      <w:r>
        <w:rPr>
          <w:rFonts w:ascii="Work Sans" w:hAnsi="Work Sans"/>
          <w:b/>
          <w:color w:val="1E3C31"/>
          <w:sz w:val="21"/>
        </w:rPr>
        <w:t xml:space="preserve">Role: </w:t>
      </w:r>
      <w:r>
        <w:rPr>
          <w:rFonts w:ascii="Work Sans" w:hAnsi="Work Sans"/>
          <w:color w:val="262628"/>
          <w:sz w:val="21"/>
        </w:rPr>
        <w:t>Display font — all headings, hero text, pull quotes, logo wordmark</w:t>
      </w:r>
    </w:p>
    <w:p>
      <w:pPr>
        <w:spacing w:after="80"/>
      </w:pPr>
      <w:r>
        <w:rPr>
          <w:rFonts w:ascii="Work Sans" w:hAnsi="Work Sans"/>
          <w:b/>
          <w:color w:val="1E3C31"/>
          <w:sz w:val="21"/>
        </w:rPr>
        <w:t xml:space="preserve">Source: </w:t>
      </w:r>
      <w:r>
        <w:rPr>
          <w:rFonts w:ascii="Work Sans" w:hAnsi="Work Sans"/>
          <w:color w:val="262628"/>
          <w:sz w:val="21"/>
        </w:rPr>
        <w:t>Fontshare (fontshare.com/fonts/zodiak)</w:t>
      </w:r>
    </w:p>
    <w:p>
      <w:pPr>
        <w:spacing w:after="80"/>
      </w:pPr>
      <w:r>
        <w:rPr>
          <w:rFonts w:ascii="Work Sans" w:hAnsi="Work Sans"/>
          <w:b/>
          <w:color w:val="1E3C31"/>
          <w:sz w:val="21"/>
        </w:rPr>
        <w:t xml:space="preserve">Weights: </w:t>
      </w:r>
      <w:r>
        <w:rPr>
          <w:rFonts w:ascii="Work Sans" w:hAnsi="Work Sans"/>
          <w:color w:val="262628"/>
          <w:sz w:val="21"/>
        </w:rPr>
        <w:t>Regular (400), Medium (500), SemiBold (600)</w:t>
      </w:r>
    </w:p>
    <w:p>
      <w:pPr>
        <w:spacing w:after="80"/>
      </w:pPr>
      <w:r>
        <w:rPr>
          <w:rFonts w:ascii="Work Sans" w:hAnsi="Work Sans"/>
          <w:b/>
          <w:color w:val="1E3C31"/>
          <w:sz w:val="21"/>
        </w:rPr>
        <w:t xml:space="preserve">Fallback: </w:t>
      </w:r>
      <w:r>
        <w:rPr>
          <w:rFonts w:ascii="Work Sans" w:hAnsi="Work Sans"/>
          <w:color w:val="262628"/>
          <w:sz w:val="21"/>
        </w:rPr>
        <w:t>Georgia, serif</w:t>
      </w:r>
    </w:p>
    <w:p>
      <w:pPr>
        <w:spacing w:after="120" w:before="0"/>
      </w:pPr>
      <w:r>
        <w:rPr>
          <w:rFonts w:ascii="Work Sans" w:hAnsi="Work Sans"/>
          <w:i/>
          <w:color w:val="5A5A5A"/>
          <w:sz w:val="21"/>
        </w:rPr>
        <w:t>Zodiak lends OHM's brand its editorial, considered feel. It reads as expert and grounded — not flashy.</w:t>
      </w:r>
    </w:p>
    <w:p/>
    <w:p>
      <w:r>
        <w:rPr>
          <w:rFonts w:ascii="Work Sans" w:hAnsi="Work Sans"/>
          <w:b/>
          <w:color w:val="7B5EA7"/>
          <w:sz w:val="40"/>
        </w:rPr>
        <w:t>Work Sans</w:t>
      </w:r>
    </w:p>
    <w:p>
      <w:pPr>
        <w:spacing w:after="80"/>
      </w:pPr>
      <w:r>
        <w:rPr>
          <w:rFonts w:ascii="Work Sans" w:hAnsi="Work Sans"/>
          <w:b/>
          <w:color w:val="1E3C31"/>
          <w:sz w:val="21"/>
        </w:rPr>
        <w:t xml:space="preserve">Role: </w:t>
      </w:r>
      <w:r>
        <w:rPr>
          <w:rFonts w:ascii="Work Sans" w:hAnsi="Work Sans"/>
          <w:color w:val="262628"/>
          <w:sz w:val="21"/>
        </w:rPr>
        <w:t>Body font — all body copy, navigation, buttons, captions, form labels</w:t>
      </w:r>
    </w:p>
    <w:p>
      <w:pPr>
        <w:spacing w:after="80"/>
      </w:pPr>
      <w:r>
        <w:rPr>
          <w:rFonts w:ascii="Work Sans" w:hAnsi="Work Sans"/>
          <w:b/>
          <w:color w:val="1E3C31"/>
          <w:sz w:val="21"/>
        </w:rPr>
        <w:t xml:space="preserve">Source: </w:t>
      </w:r>
      <w:r>
        <w:rPr>
          <w:rFonts w:ascii="Work Sans" w:hAnsi="Work Sans"/>
          <w:color w:val="262628"/>
          <w:sz w:val="21"/>
        </w:rPr>
        <w:t>Google Fonts (fonts.google.com/specimen/Work+Sans)</w:t>
      </w:r>
    </w:p>
    <w:p>
      <w:pPr>
        <w:spacing w:after="80"/>
      </w:pPr>
      <w:r>
        <w:rPr>
          <w:rFonts w:ascii="Work Sans" w:hAnsi="Work Sans"/>
          <w:b/>
          <w:color w:val="1E3C31"/>
          <w:sz w:val="21"/>
        </w:rPr>
        <w:t xml:space="preserve">Weights: </w:t>
      </w:r>
      <w:r>
        <w:rPr>
          <w:rFonts w:ascii="Work Sans" w:hAnsi="Work Sans"/>
          <w:color w:val="262628"/>
          <w:sz w:val="21"/>
        </w:rPr>
        <w:t>Light (300), Regular (400), Medium (500), SemiBold (600), Bold (700)</w:t>
      </w:r>
    </w:p>
    <w:p>
      <w:pPr>
        <w:spacing w:after="80"/>
      </w:pPr>
      <w:r>
        <w:rPr>
          <w:rFonts w:ascii="Work Sans" w:hAnsi="Work Sans"/>
          <w:b/>
          <w:color w:val="1E3C31"/>
          <w:sz w:val="21"/>
        </w:rPr>
        <w:t xml:space="preserve">Fallback: </w:t>
      </w:r>
      <w:r>
        <w:rPr>
          <w:rFonts w:ascii="Work Sans" w:hAnsi="Work Sans"/>
          <w:color w:val="262628"/>
          <w:sz w:val="21"/>
        </w:rPr>
        <w:t>Arial, Helvetica, sans-serif</w:t>
      </w:r>
    </w:p>
    <w:p>
      <w:pPr>
        <w:spacing w:after="120" w:before="0"/>
      </w:pPr>
      <w:r>
        <w:rPr>
          <w:rFonts w:ascii="Work Sans" w:hAnsi="Work Sans"/>
          <w:i/>
          <w:color w:val="5A5A5A"/>
          <w:sz w:val="21"/>
        </w:rPr>
        <w:t>Work Sans provides clarity and legibility at all sizes. Its geometric structure pairs cleanly with Zodiak's serif character.</w:t>
      </w:r>
    </w:p>
    <w:p/>
    <w:p>
      <w:pPr>
        <w:keepNext/>
        <w:spacing w:before="360" w:after="160"/>
      </w:pPr>
      <w:r>
        <w:rPr>
          <w:rFonts w:ascii="Zodiak" w:hAnsi="Zodiak"/>
          <w:b/>
          <w:color w:val="1E3C31"/>
          <w:sz w:val="32"/>
        </w:rPr>
        <w:t>Type Scale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584"/>
            <w:shd w:val="clear" w:color="auto" w:fill="1e3c31"/>
          </w:tcPr>
          <w:p>
            <w:r>
              <w:rPr>
                <w:rFonts w:ascii="Work Sans" w:hAnsi="Work Sans"/>
                <w:b/>
                <w:color w:val="FFFFFF"/>
                <w:sz w:val="18"/>
              </w:rPr>
              <w:t>Style</w:t>
            </w:r>
          </w:p>
        </w:tc>
        <w:tc>
          <w:tcPr>
            <w:tcW w:type="dxa" w:w="1440"/>
            <w:shd w:val="clear" w:color="auto" w:fill="1e3c31"/>
          </w:tcPr>
          <w:p>
            <w:r>
              <w:rPr>
                <w:rFonts w:ascii="Work Sans" w:hAnsi="Work Sans"/>
                <w:b/>
                <w:color w:val="FFFFFF"/>
                <w:sz w:val="18"/>
              </w:rPr>
              <w:t>Font</w:t>
            </w:r>
          </w:p>
        </w:tc>
        <w:tc>
          <w:tcPr>
            <w:tcW w:type="dxa" w:w="1080"/>
            <w:shd w:val="clear" w:color="auto" w:fill="1e3c31"/>
          </w:tcPr>
          <w:p>
            <w:r>
              <w:rPr>
                <w:rFonts w:ascii="Work Sans" w:hAnsi="Work Sans"/>
                <w:b/>
                <w:color w:val="FFFFFF"/>
                <w:sz w:val="18"/>
              </w:rPr>
              <w:t>Weight</w:t>
            </w:r>
          </w:p>
        </w:tc>
        <w:tc>
          <w:tcPr>
            <w:tcW w:type="dxa" w:w="2088"/>
            <w:shd w:val="clear" w:color="auto" w:fill="1e3c31"/>
          </w:tcPr>
          <w:p>
            <w:r>
              <w:rPr>
                <w:rFonts w:ascii="Work Sans" w:hAnsi="Work Sans"/>
                <w:b/>
                <w:color w:val="FFFFFF"/>
                <w:sz w:val="18"/>
              </w:rPr>
              <w:t>Size</w:t>
            </w:r>
          </w:p>
        </w:tc>
        <w:tc>
          <w:tcPr>
            <w:tcW w:type="dxa" w:w="3024"/>
            <w:shd w:val="clear" w:color="auto" w:fill="1e3c31"/>
          </w:tcPr>
          <w:p>
            <w:r>
              <w:rPr>
                <w:rFonts w:ascii="Work Sans" w:hAnsi="Work Sans"/>
                <w:b/>
                <w:color w:val="FFFFFF"/>
                <w:sz w:val="18"/>
              </w:rPr>
              <w:t>Usage</w:t>
            </w:r>
          </w:p>
        </w:tc>
      </w:tr>
      <w:tr>
        <w:tc>
          <w:tcPr>
            <w:tcW w:type="dxa" w:w="1584"/>
            <w:shd w:val="clear" w:color="auto" w:fill="faf5ed"/>
          </w:tcPr>
          <w:p>
            <w:r>
              <w:rPr>
                <w:rFonts w:ascii="Work Sans" w:hAnsi="Work Sans"/>
                <w:b/>
                <w:color w:val="1E3C31"/>
                <w:sz w:val="18"/>
              </w:rPr>
              <w:t>Display / H1</w:t>
            </w:r>
          </w:p>
        </w:tc>
        <w:tc>
          <w:tcPr>
            <w:tcW w:type="dxa" w:w="1440"/>
            <w:shd w:val="clear" w:color="auto" w:fill="faf5ed"/>
          </w:tcPr>
          <w:p>
            <w:r>
              <w:rPr>
                <w:rFonts w:ascii="Work Sans" w:hAnsi="Work Sans"/>
                <w:color w:val="262628"/>
                <w:sz w:val="18"/>
              </w:rPr>
              <w:t>Zodiak</w:t>
            </w:r>
          </w:p>
        </w:tc>
        <w:tc>
          <w:tcPr>
            <w:tcW w:type="dxa" w:w="1080"/>
            <w:shd w:val="clear" w:color="auto" w:fill="faf5ed"/>
          </w:tcPr>
          <w:p>
            <w:r>
              <w:rPr>
                <w:rFonts w:ascii="Work Sans" w:hAnsi="Work Sans"/>
                <w:color w:val="262628"/>
                <w:sz w:val="18"/>
              </w:rPr>
              <w:t>600</w:t>
            </w:r>
          </w:p>
        </w:tc>
        <w:tc>
          <w:tcPr>
            <w:tcW w:type="dxa" w:w="2088"/>
            <w:shd w:val="clear" w:color="auto" w:fill="faf5ed"/>
          </w:tcPr>
          <w:p>
            <w:r>
              <w:rPr>
                <w:rFonts w:ascii="Work Sans" w:hAnsi="Work Sans"/>
                <w:color w:val="262628"/>
                <w:sz w:val="18"/>
              </w:rPr>
              <w:t>clamp(2.5rem, 5vw, 5rem)</w:t>
            </w:r>
          </w:p>
        </w:tc>
        <w:tc>
          <w:tcPr>
            <w:tcW w:type="dxa" w:w="3024"/>
            <w:shd w:val="clear" w:color="auto" w:fill="faf5ed"/>
          </w:tcPr>
          <w:p>
            <w:r>
              <w:rPr>
                <w:rFonts w:ascii="Work Sans" w:hAnsi="Work Sans"/>
                <w:color w:val="262628"/>
                <w:sz w:val="18"/>
              </w:rPr>
              <w:t>Homepage hero headlines</w:t>
            </w:r>
          </w:p>
        </w:tc>
      </w:tr>
      <w:tr>
        <w:tc>
          <w:tcPr>
            <w:tcW w:type="dxa" w:w="1584"/>
            <w:shd w:val="clear" w:color="auto" w:fill="f6edd8"/>
          </w:tcPr>
          <w:p>
            <w:r>
              <w:rPr>
                <w:rFonts w:ascii="Work Sans" w:hAnsi="Work Sans"/>
                <w:b/>
                <w:color w:val="1E3C31"/>
                <w:sz w:val="18"/>
              </w:rPr>
              <w:t>H2</w:t>
            </w:r>
          </w:p>
        </w:tc>
        <w:tc>
          <w:tcPr>
            <w:tcW w:type="dxa" w:w="1440"/>
            <w:shd w:val="clear" w:color="auto" w:fill="f6edd8"/>
          </w:tcPr>
          <w:p>
            <w:r>
              <w:rPr>
                <w:rFonts w:ascii="Work Sans" w:hAnsi="Work Sans"/>
                <w:color w:val="262628"/>
                <w:sz w:val="18"/>
              </w:rPr>
              <w:t>Zodiak</w:t>
            </w:r>
          </w:p>
        </w:tc>
        <w:tc>
          <w:tcPr>
            <w:tcW w:type="dxa" w:w="1080"/>
            <w:shd w:val="clear" w:color="auto" w:fill="f6edd8"/>
          </w:tcPr>
          <w:p>
            <w:r>
              <w:rPr>
                <w:rFonts w:ascii="Work Sans" w:hAnsi="Work Sans"/>
                <w:color w:val="262628"/>
                <w:sz w:val="18"/>
              </w:rPr>
              <w:t>500</w:t>
            </w:r>
          </w:p>
        </w:tc>
        <w:tc>
          <w:tcPr>
            <w:tcW w:type="dxa" w:w="2088"/>
            <w:shd w:val="clear" w:color="auto" w:fill="f6edd8"/>
          </w:tcPr>
          <w:p>
            <w:r>
              <w:rPr>
                <w:rFonts w:ascii="Work Sans" w:hAnsi="Work Sans"/>
                <w:color w:val="262628"/>
                <w:sz w:val="18"/>
              </w:rPr>
              <w:t>clamp(2rem, 3.5vw, 3.5rem)</w:t>
            </w:r>
          </w:p>
        </w:tc>
        <w:tc>
          <w:tcPr>
            <w:tcW w:type="dxa" w:w="3024"/>
            <w:shd w:val="clear" w:color="auto" w:fill="f6edd8"/>
          </w:tcPr>
          <w:p>
            <w:r>
              <w:rPr>
                <w:rFonts w:ascii="Work Sans" w:hAnsi="Work Sans"/>
                <w:color w:val="262628"/>
                <w:sz w:val="18"/>
              </w:rPr>
              <w:t>Section titles</w:t>
            </w:r>
          </w:p>
        </w:tc>
      </w:tr>
      <w:tr>
        <w:tc>
          <w:tcPr>
            <w:tcW w:type="dxa" w:w="1584"/>
            <w:shd w:val="clear" w:color="auto" w:fill="faf5ed"/>
          </w:tcPr>
          <w:p>
            <w:r>
              <w:rPr>
                <w:rFonts w:ascii="Work Sans" w:hAnsi="Work Sans"/>
                <w:b/>
                <w:color w:val="1E3C31"/>
                <w:sz w:val="18"/>
              </w:rPr>
              <w:t>H3</w:t>
            </w:r>
          </w:p>
        </w:tc>
        <w:tc>
          <w:tcPr>
            <w:tcW w:type="dxa" w:w="1440"/>
            <w:shd w:val="clear" w:color="auto" w:fill="faf5ed"/>
          </w:tcPr>
          <w:p>
            <w:r>
              <w:rPr>
                <w:rFonts w:ascii="Work Sans" w:hAnsi="Work Sans"/>
                <w:color w:val="262628"/>
                <w:sz w:val="18"/>
              </w:rPr>
              <w:t>Zodiak</w:t>
            </w:r>
          </w:p>
        </w:tc>
        <w:tc>
          <w:tcPr>
            <w:tcW w:type="dxa" w:w="1080"/>
            <w:shd w:val="clear" w:color="auto" w:fill="faf5ed"/>
          </w:tcPr>
          <w:p>
            <w:r>
              <w:rPr>
                <w:rFonts w:ascii="Work Sans" w:hAnsi="Work Sans"/>
                <w:color w:val="262628"/>
                <w:sz w:val="18"/>
              </w:rPr>
              <w:t>500</w:t>
            </w:r>
          </w:p>
        </w:tc>
        <w:tc>
          <w:tcPr>
            <w:tcW w:type="dxa" w:w="2088"/>
            <w:shd w:val="clear" w:color="auto" w:fill="faf5ed"/>
          </w:tcPr>
          <w:p>
            <w:r>
              <w:rPr>
                <w:rFonts w:ascii="Work Sans" w:hAnsi="Work Sans"/>
                <w:color w:val="262628"/>
                <w:sz w:val="18"/>
              </w:rPr>
              <w:t>clamp(1.5rem, 2.5vw, 2.25rem)</w:t>
            </w:r>
          </w:p>
        </w:tc>
        <w:tc>
          <w:tcPr>
            <w:tcW w:type="dxa" w:w="3024"/>
            <w:shd w:val="clear" w:color="auto" w:fill="faf5ed"/>
          </w:tcPr>
          <w:p>
            <w:r>
              <w:rPr>
                <w:rFonts w:ascii="Work Sans" w:hAnsi="Work Sans"/>
                <w:color w:val="262628"/>
                <w:sz w:val="18"/>
              </w:rPr>
              <w:t>Subsection headings, card titles</w:t>
            </w:r>
          </w:p>
        </w:tc>
      </w:tr>
      <w:tr>
        <w:tc>
          <w:tcPr>
            <w:tcW w:type="dxa" w:w="1584"/>
            <w:shd w:val="clear" w:color="auto" w:fill="f6edd8"/>
          </w:tcPr>
          <w:p>
            <w:r>
              <w:rPr>
                <w:rFonts w:ascii="Work Sans" w:hAnsi="Work Sans"/>
                <w:b/>
                <w:color w:val="1E3C31"/>
                <w:sz w:val="18"/>
              </w:rPr>
              <w:t>Large Body</w:t>
            </w:r>
          </w:p>
        </w:tc>
        <w:tc>
          <w:tcPr>
            <w:tcW w:type="dxa" w:w="1440"/>
            <w:shd w:val="clear" w:color="auto" w:fill="f6edd8"/>
          </w:tcPr>
          <w:p>
            <w:r>
              <w:rPr>
                <w:rFonts w:ascii="Work Sans" w:hAnsi="Work Sans"/>
                <w:color w:val="262628"/>
                <w:sz w:val="18"/>
              </w:rPr>
              <w:t>Work Sans</w:t>
            </w:r>
          </w:p>
        </w:tc>
        <w:tc>
          <w:tcPr>
            <w:tcW w:type="dxa" w:w="1080"/>
            <w:shd w:val="clear" w:color="auto" w:fill="f6edd8"/>
          </w:tcPr>
          <w:p>
            <w:r>
              <w:rPr>
                <w:rFonts w:ascii="Work Sans" w:hAnsi="Work Sans"/>
                <w:color w:val="262628"/>
                <w:sz w:val="18"/>
              </w:rPr>
              <w:t>400</w:t>
            </w:r>
          </w:p>
        </w:tc>
        <w:tc>
          <w:tcPr>
            <w:tcW w:type="dxa" w:w="2088"/>
            <w:shd w:val="clear" w:color="auto" w:fill="f6edd8"/>
          </w:tcPr>
          <w:p>
            <w:r>
              <w:rPr>
                <w:rFonts w:ascii="Work Sans" w:hAnsi="Work Sans"/>
                <w:color w:val="262628"/>
                <w:sz w:val="18"/>
              </w:rPr>
              <w:t>clamp(1.125rem, 1.5vw, 1.5rem)</w:t>
            </w:r>
          </w:p>
        </w:tc>
        <w:tc>
          <w:tcPr>
            <w:tcW w:type="dxa" w:w="3024"/>
            <w:shd w:val="clear" w:color="auto" w:fill="f6edd8"/>
          </w:tcPr>
          <w:p>
            <w:r>
              <w:rPr>
                <w:rFonts w:ascii="Work Sans" w:hAnsi="Work Sans"/>
                <w:color w:val="262628"/>
                <w:sz w:val="18"/>
              </w:rPr>
              <w:t>Lead paragraphs, hero subtitles</w:t>
            </w:r>
          </w:p>
        </w:tc>
      </w:tr>
      <w:tr>
        <w:tc>
          <w:tcPr>
            <w:tcW w:type="dxa" w:w="1584"/>
            <w:shd w:val="clear" w:color="auto" w:fill="faf5ed"/>
          </w:tcPr>
          <w:p>
            <w:r>
              <w:rPr>
                <w:rFonts w:ascii="Work Sans" w:hAnsi="Work Sans"/>
                <w:b/>
                <w:color w:val="1E3C31"/>
                <w:sz w:val="18"/>
              </w:rPr>
              <w:t>Body</w:t>
            </w:r>
          </w:p>
        </w:tc>
        <w:tc>
          <w:tcPr>
            <w:tcW w:type="dxa" w:w="1440"/>
            <w:shd w:val="clear" w:color="auto" w:fill="faf5ed"/>
          </w:tcPr>
          <w:p>
            <w:r>
              <w:rPr>
                <w:rFonts w:ascii="Work Sans" w:hAnsi="Work Sans"/>
                <w:color w:val="262628"/>
                <w:sz w:val="18"/>
              </w:rPr>
              <w:t>Work Sans</w:t>
            </w:r>
          </w:p>
        </w:tc>
        <w:tc>
          <w:tcPr>
            <w:tcW w:type="dxa" w:w="1080"/>
            <w:shd w:val="clear" w:color="auto" w:fill="faf5ed"/>
          </w:tcPr>
          <w:p>
            <w:r>
              <w:rPr>
                <w:rFonts w:ascii="Work Sans" w:hAnsi="Work Sans"/>
                <w:color w:val="262628"/>
                <w:sz w:val="18"/>
              </w:rPr>
              <w:t>400</w:t>
            </w:r>
          </w:p>
        </w:tc>
        <w:tc>
          <w:tcPr>
            <w:tcW w:type="dxa" w:w="2088"/>
            <w:shd w:val="clear" w:color="auto" w:fill="faf5ed"/>
          </w:tcPr>
          <w:p>
            <w:r>
              <w:rPr>
                <w:rFonts w:ascii="Work Sans" w:hAnsi="Work Sans"/>
                <w:color w:val="262628"/>
                <w:sz w:val="18"/>
              </w:rPr>
              <w:t>1rem – 1.125rem</w:t>
            </w:r>
          </w:p>
        </w:tc>
        <w:tc>
          <w:tcPr>
            <w:tcW w:type="dxa" w:w="3024"/>
            <w:shd w:val="clear" w:color="auto" w:fill="faf5ed"/>
          </w:tcPr>
          <w:p>
            <w:r>
              <w:rPr>
                <w:rFonts w:ascii="Work Sans" w:hAnsi="Work Sans"/>
                <w:color w:val="262628"/>
                <w:sz w:val="18"/>
              </w:rPr>
              <w:t>All standard body copy</w:t>
            </w:r>
          </w:p>
        </w:tc>
      </w:tr>
      <w:tr>
        <w:tc>
          <w:tcPr>
            <w:tcW w:type="dxa" w:w="1584"/>
            <w:shd w:val="clear" w:color="auto" w:fill="f6edd8"/>
          </w:tcPr>
          <w:p>
            <w:r>
              <w:rPr>
                <w:rFonts w:ascii="Work Sans" w:hAnsi="Work Sans"/>
                <w:b/>
                <w:color w:val="1E3C31"/>
                <w:sz w:val="18"/>
              </w:rPr>
              <w:t>Small</w:t>
            </w:r>
          </w:p>
        </w:tc>
        <w:tc>
          <w:tcPr>
            <w:tcW w:type="dxa" w:w="1440"/>
            <w:shd w:val="clear" w:color="auto" w:fill="f6edd8"/>
          </w:tcPr>
          <w:p>
            <w:r>
              <w:rPr>
                <w:rFonts w:ascii="Work Sans" w:hAnsi="Work Sans"/>
                <w:color w:val="262628"/>
                <w:sz w:val="18"/>
              </w:rPr>
              <w:t>Work Sans</w:t>
            </w:r>
          </w:p>
        </w:tc>
        <w:tc>
          <w:tcPr>
            <w:tcW w:type="dxa" w:w="1080"/>
            <w:shd w:val="clear" w:color="auto" w:fill="f6edd8"/>
          </w:tcPr>
          <w:p>
            <w:r>
              <w:rPr>
                <w:rFonts w:ascii="Work Sans" w:hAnsi="Work Sans"/>
                <w:color w:val="262628"/>
                <w:sz w:val="18"/>
              </w:rPr>
              <w:t>400</w:t>
            </w:r>
          </w:p>
        </w:tc>
        <w:tc>
          <w:tcPr>
            <w:tcW w:type="dxa" w:w="2088"/>
            <w:shd w:val="clear" w:color="auto" w:fill="f6edd8"/>
          </w:tcPr>
          <w:p>
            <w:r>
              <w:rPr>
                <w:rFonts w:ascii="Work Sans" w:hAnsi="Work Sans"/>
                <w:color w:val="262628"/>
                <w:sz w:val="18"/>
              </w:rPr>
              <w:t>0.875rem – 1rem</w:t>
            </w:r>
          </w:p>
        </w:tc>
        <w:tc>
          <w:tcPr>
            <w:tcW w:type="dxa" w:w="3024"/>
            <w:shd w:val="clear" w:color="auto" w:fill="f6edd8"/>
          </w:tcPr>
          <w:p>
            <w:r>
              <w:rPr>
                <w:rFonts w:ascii="Work Sans" w:hAnsi="Work Sans"/>
                <w:color w:val="262628"/>
                <w:sz w:val="18"/>
              </w:rPr>
              <w:t>Navigation links, captions</w:t>
            </w:r>
          </w:p>
        </w:tc>
      </w:tr>
      <w:tr>
        <w:tc>
          <w:tcPr>
            <w:tcW w:type="dxa" w:w="1584"/>
            <w:shd w:val="clear" w:color="auto" w:fill="faf5ed"/>
          </w:tcPr>
          <w:p>
            <w:r>
              <w:rPr>
                <w:rFonts w:ascii="Work Sans" w:hAnsi="Work Sans"/>
                <w:b/>
                <w:color w:val="1E3C31"/>
                <w:sz w:val="18"/>
              </w:rPr>
              <w:t>X-Small</w:t>
            </w:r>
          </w:p>
        </w:tc>
        <w:tc>
          <w:tcPr>
            <w:tcW w:type="dxa" w:w="1440"/>
            <w:shd w:val="clear" w:color="auto" w:fill="faf5ed"/>
          </w:tcPr>
          <w:p>
            <w:r>
              <w:rPr>
                <w:rFonts w:ascii="Work Sans" w:hAnsi="Work Sans"/>
                <w:color w:val="262628"/>
                <w:sz w:val="18"/>
              </w:rPr>
              <w:t>Work Sans</w:t>
            </w:r>
          </w:p>
        </w:tc>
        <w:tc>
          <w:tcPr>
            <w:tcW w:type="dxa" w:w="1080"/>
            <w:shd w:val="clear" w:color="auto" w:fill="faf5ed"/>
          </w:tcPr>
          <w:p>
            <w:r>
              <w:rPr>
                <w:rFonts w:ascii="Work Sans" w:hAnsi="Work Sans"/>
                <w:color w:val="262628"/>
                <w:sz w:val="18"/>
              </w:rPr>
              <w:t>400</w:t>
            </w:r>
          </w:p>
        </w:tc>
        <w:tc>
          <w:tcPr>
            <w:tcW w:type="dxa" w:w="2088"/>
            <w:shd w:val="clear" w:color="auto" w:fill="faf5ed"/>
          </w:tcPr>
          <w:p>
            <w:r>
              <w:rPr>
                <w:rFonts w:ascii="Work Sans" w:hAnsi="Work Sans"/>
                <w:color w:val="262628"/>
                <w:sz w:val="18"/>
              </w:rPr>
              <w:t>0.75rem – 0.875rem</w:t>
            </w:r>
          </w:p>
        </w:tc>
        <w:tc>
          <w:tcPr>
            <w:tcW w:type="dxa" w:w="3024"/>
            <w:shd w:val="clear" w:color="auto" w:fill="faf5ed"/>
          </w:tcPr>
          <w:p>
            <w:r>
              <w:rPr>
                <w:rFonts w:ascii="Work Sans" w:hAnsi="Work Sans"/>
                <w:color w:val="262628"/>
                <w:sz w:val="18"/>
              </w:rPr>
              <w:t>Labels, badges, footnotes</w:t>
            </w:r>
          </w:p>
        </w:tc>
      </w:tr>
      <w:tr>
        <w:tc>
          <w:tcPr>
            <w:tcW w:type="dxa" w:w="1584"/>
            <w:shd w:val="clear" w:color="auto" w:fill="f6edd8"/>
          </w:tcPr>
          <w:p>
            <w:r>
              <w:rPr>
                <w:rFonts w:ascii="Work Sans" w:hAnsi="Work Sans"/>
                <w:b/>
                <w:color w:val="1E3C31"/>
                <w:sz w:val="18"/>
              </w:rPr>
              <w:t>Button</w:t>
            </w:r>
          </w:p>
        </w:tc>
        <w:tc>
          <w:tcPr>
            <w:tcW w:type="dxa" w:w="1440"/>
            <w:shd w:val="clear" w:color="auto" w:fill="f6edd8"/>
          </w:tcPr>
          <w:p>
            <w:r>
              <w:rPr>
                <w:rFonts w:ascii="Work Sans" w:hAnsi="Work Sans"/>
                <w:color w:val="262628"/>
                <w:sz w:val="18"/>
              </w:rPr>
              <w:t>Work Sans</w:t>
            </w:r>
          </w:p>
        </w:tc>
        <w:tc>
          <w:tcPr>
            <w:tcW w:type="dxa" w:w="1080"/>
            <w:shd w:val="clear" w:color="auto" w:fill="f6edd8"/>
          </w:tcPr>
          <w:p>
            <w:r>
              <w:rPr>
                <w:rFonts w:ascii="Work Sans" w:hAnsi="Work Sans"/>
                <w:color w:val="262628"/>
                <w:sz w:val="18"/>
              </w:rPr>
              <w:t>600</w:t>
            </w:r>
          </w:p>
        </w:tc>
        <w:tc>
          <w:tcPr>
            <w:tcW w:type="dxa" w:w="2088"/>
            <w:shd w:val="clear" w:color="auto" w:fill="f6edd8"/>
          </w:tcPr>
          <w:p>
            <w:r>
              <w:rPr>
                <w:rFonts w:ascii="Work Sans" w:hAnsi="Work Sans"/>
                <w:color w:val="262628"/>
                <w:sz w:val="18"/>
              </w:rPr>
              <w:t>0.875rem – 1rem</w:t>
            </w:r>
          </w:p>
        </w:tc>
        <w:tc>
          <w:tcPr>
            <w:tcW w:type="dxa" w:w="3024"/>
            <w:shd w:val="clear" w:color="auto" w:fill="f6edd8"/>
          </w:tcPr>
          <w:p>
            <w:r>
              <w:rPr>
                <w:rFonts w:ascii="Work Sans" w:hAnsi="Work Sans"/>
                <w:color w:val="262628"/>
                <w:sz w:val="18"/>
              </w:rPr>
              <w:t>All button and CTA text</w:t>
            </w:r>
          </w:p>
        </w:tc>
      </w:tr>
    </w:tbl>
    <w:p/>
    <w:p>
      <w:pPr>
        <w:keepNext/>
        <w:spacing w:before="360" w:after="160"/>
      </w:pPr>
      <w:r>
        <w:rPr>
          <w:rFonts w:ascii="Zodiak" w:hAnsi="Zodiak"/>
          <w:b/>
          <w:color w:val="1E3C31"/>
          <w:sz w:val="32"/>
        </w:rPr>
        <w:t>Typography Rules</w:t>
      </w:r>
    </w:p>
    <w:p>
      <w:pPr>
        <w:pStyle w:val="ListBullet"/>
        <w:spacing w:after="80"/>
      </w:pPr>
      <w:r>
        <w:rPr>
          <w:rFonts w:ascii="Work Sans" w:hAnsi="Work Sans"/>
          <w:color w:val="262628"/>
          <w:sz w:val="21"/>
        </w:rPr>
        <w:t>Zodiak should never be used below 14px / 10.5pt. At small sizes, use Work Sans.</w:t>
      </w:r>
    </w:p>
    <w:p>
      <w:pPr>
        <w:pStyle w:val="ListBullet"/>
        <w:spacing w:after="80"/>
      </w:pPr>
      <w:r>
        <w:rPr>
          <w:rFonts w:ascii="Work Sans" w:hAnsi="Work Sans"/>
          <w:color w:val="262628"/>
          <w:sz w:val="21"/>
        </w:rPr>
        <w:t>Never use more than two font weights in a single visual field or screen section.</w:t>
      </w:r>
    </w:p>
    <w:p>
      <w:pPr>
        <w:pStyle w:val="ListBullet"/>
        <w:spacing w:after="80"/>
      </w:pPr>
      <w:r>
        <w:rPr>
          <w:rFonts w:ascii="Work Sans" w:hAnsi="Work Sans"/>
          <w:color w:val="262628"/>
          <w:sz w:val="21"/>
        </w:rPr>
        <w:t>All caps (uppercase) should be used sparingly — labels and badges only, never for body copy.</w:t>
      </w:r>
    </w:p>
    <w:p>
      <w:pPr>
        <w:pStyle w:val="ListBullet"/>
        <w:spacing w:after="80"/>
      </w:pPr>
      <w:r>
        <w:rPr>
          <w:rFonts w:ascii="Work Sans" w:hAnsi="Work Sans"/>
          <w:color w:val="262628"/>
          <w:sz w:val="21"/>
        </w:rPr>
        <w:t>Letter-spacing (tracking) should not be applied to Zodiak headings. Work Sans labels may use slight letter-spacing (0.05–0.1em).</w:t>
      </w:r>
    </w:p>
    <w:p>
      <w:pPr>
        <w:pStyle w:val="ListBullet"/>
        <w:spacing w:after="80"/>
      </w:pPr>
      <w:r>
        <w:rPr>
          <w:rFonts w:ascii="Work Sans" w:hAnsi="Work Sans"/>
          <w:color w:val="262628"/>
          <w:sz w:val="21"/>
        </w:rPr>
        <w:t>Line height for body text is 1.5–1.65; for large display headings, 1.1–1.2.</w:t>
      </w:r>
    </w:p>
    <w:p>
      <w:pPr>
        <w:pStyle w:val="ListBullet"/>
        <w:spacing w:after="80"/>
      </w:pPr>
      <w:r>
        <w:rPr>
          <w:rFonts w:ascii="Work Sans" w:hAnsi="Work Sans"/>
          <w:color w:val="262628"/>
          <w:sz w:val="21"/>
        </w:rPr>
        <w:t>Do not use condensed or expanded font variants. Use only the weights listed above.</w:t>
      </w:r>
    </w:p>
    <w:p>
      <w:r>
        <w:br w:type="page"/>
      </w:r>
    </w:p>
    <w:p>
      <w:pPr>
        <w:keepNext/>
        <w:spacing w:before="0" w:after="160"/>
      </w:pPr>
      <w:r>
        <w:rPr>
          <w:rFonts w:ascii="Zodiak" w:hAnsi="Zodiak"/>
          <w:b/>
          <w:color w:val="1E3C31"/>
          <w:sz w:val="44"/>
        </w:rPr>
        <w:t>5. Imagery &amp; Photography</w:t>
      </w:r>
    </w:p>
    <w:p>
      <w:pPr>
        <w:spacing w:before="80" w:after="80"/>
        <w:pBdr>
          <w:bottom w:val="single" w:sz="6" w:space="1" w:color="C88932"/>
        </w:pBdr>
      </w:pPr>
    </w:p>
    <w:p/>
    <w:p>
      <w:pPr>
        <w:keepNext/>
        <w:spacing w:before="360" w:after="160"/>
      </w:pPr>
      <w:r>
        <w:rPr>
          <w:rFonts w:ascii="Zodiak" w:hAnsi="Zodiak"/>
          <w:b/>
          <w:color w:val="1E3C31"/>
          <w:sz w:val="32"/>
        </w:rPr>
        <w:t>Brand Landscape Style</w:t>
      </w:r>
    </w:p>
    <w:p>
      <w:pPr>
        <w:spacing w:after="120" w:before="0"/>
      </w:pPr>
      <w:r>
        <w:rPr>
          <w:rFonts w:ascii="Work Sans" w:hAnsi="Work Sans"/>
          <w:i w:val="0"/>
          <w:color w:val="262628"/>
          <w:sz w:val="21"/>
        </w:rPr>
        <w:t>OHM's visual identity is rooted in the natural landscape of the Scottish Ochil Hills. All hero and atmospheric imagery should reflect this environment:</w:t>
      </w:r>
    </w:p>
    <w:p>
      <w:pPr>
        <w:pStyle w:val="ListBullet"/>
        <w:spacing w:after="80"/>
      </w:pPr>
      <w:r>
        <w:rPr>
          <w:rFonts w:ascii="Work Sans" w:hAnsi="Work Sans"/>
          <w:color w:val="262628"/>
          <w:sz w:val="21"/>
        </w:rPr>
        <w:t>Rolling green hills, natural topography, sense of altitude and perspective</w:t>
      </w:r>
    </w:p>
    <w:p>
      <w:pPr>
        <w:pStyle w:val="ListBullet"/>
        <w:spacing w:after="80"/>
      </w:pPr>
      <w:r>
        <w:rPr>
          <w:rFonts w:ascii="Work Sans" w:hAnsi="Work Sans"/>
          <w:color w:val="262628"/>
          <w:sz w:val="21"/>
        </w:rPr>
        <w:t>Purple heather blooming across open terrain</w:t>
      </w:r>
    </w:p>
    <w:p>
      <w:pPr>
        <w:pStyle w:val="ListBullet"/>
        <w:spacing w:after="80"/>
      </w:pPr>
      <w:r>
        <w:rPr>
          <w:rFonts w:ascii="Work Sans" w:hAnsi="Work Sans"/>
          <w:color w:val="262628"/>
          <w:sz w:val="21"/>
        </w:rPr>
        <w:t>Misty valleys, dramatic skies, atmospheric golden-hour or sunrise lighting</w:t>
      </w:r>
    </w:p>
    <w:p>
      <w:pPr>
        <w:pStyle w:val="ListBullet"/>
        <w:spacing w:after="80"/>
      </w:pPr>
      <w:r>
        <w:rPr>
          <w:rFonts w:ascii="Work Sans" w:hAnsi="Work Sans"/>
          <w:color w:val="262628"/>
          <w:sz w:val="21"/>
        </w:rPr>
        <w:t>Stone paths, boardwalks, waterfalls — natural textures that evoke permanence and progress</w:t>
      </w:r>
    </w:p>
    <w:p>
      <w:pPr>
        <w:spacing w:after="120" w:before="0"/>
      </w:pPr>
      <w:r>
        <w:rPr>
          <w:rFonts w:ascii="Work Sans" w:hAnsi="Work Sans"/>
          <w:i w:val="0"/>
          <w:color w:val="262628"/>
          <w:sz w:val="21"/>
        </w:rPr>
        <w:t>This visual language reinforces OHM's brand promise: steady, grounded, forward-moving leadership that endures.</w:t>
      </w:r>
    </w:p>
    <w:p/>
    <w:p>
      <w:pPr>
        <w:keepNext/>
        <w:spacing w:before="360" w:after="160"/>
      </w:pPr>
      <w:r>
        <w:rPr>
          <w:rFonts w:ascii="Zodiak" w:hAnsi="Zodiak"/>
          <w:b/>
          <w:color w:val="1E3C31"/>
          <w:sz w:val="32"/>
        </w:rPr>
        <w:t>Color Treatment</w:t>
      </w:r>
    </w:p>
    <w:p>
      <w:pPr>
        <w:pStyle w:val="ListBullet"/>
        <w:spacing w:after="80"/>
      </w:pPr>
      <w:r>
        <w:rPr>
          <w:rFonts w:ascii="Work Sans" w:hAnsi="Work Sans"/>
          <w:color w:val="262628"/>
          <w:sz w:val="21"/>
        </w:rPr>
        <w:t>Warm, natural tones — greens, golds, amber, and earthy neutrals</w:t>
      </w:r>
    </w:p>
    <w:p>
      <w:pPr>
        <w:pStyle w:val="ListBullet"/>
        <w:spacing w:after="80"/>
      </w:pPr>
      <w:r>
        <w:rPr>
          <w:rFonts w:ascii="Work Sans" w:hAnsi="Work Sans"/>
          <w:color w:val="262628"/>
          <w:sz w:val="21"/>
        </w:rPr>
        <w:t>Avoid cool-tinted, blue-shifted, or desaturated imagery</w:t>
      </w:r>
    </w:p>
    <w:p>
      <w:pPr>
        <w:pStyle w:val="ListBullet"/>
        <w:spacing w:after="80"/>
      </w:pPr>
      <w:r>
        <w:rPr>
          <w:rFonts w:ascii="Work Sans" w:hAnsi="Work Sans"/>
          <w:color w:val="262628"/>
          <w:sz w:val="21"/>
        </w:rPr>
        <w:t>Avoid heavy vignettes or artificial HDR processing</w:t>
      </w:r>
    </w:p>
    <w:p>
      <w:pPr>
        <w:pStyle w:val="ListBullet"/>
        <w:spacing w:after="80"/>
      </w:pPr>
      <w:r>
        <w:rPr>
          <w:rFonts w:ascii="Work Sans" w:hAnsi="Work Sans"/>
          <w:color w:val="262628"/>
          <w:sz w:val="21"/>
        </w:rPr>
        <w:t>Light overlays (cream or dark green at low opacity) may be used on hero images for legibility</w:t>
      </w:r>
    </w:p>
    <w:p/>
    <w:p>
      <w:pPr>
        <w:keepNext/>
        <w:spacing w:before="360" w:after="160"/>
      </w:pPr>
      <w:r>
        <w:rPr>
          <w:rFonts w:ascii="Zodiak" w:hAnsi="Zodiak"/>
          <w:b/>
          <w:color w:val="1E3C31"/>
          <w:sz w:val="32"/>
        </w:rPr>
        <w:t>Brand Photography Assets</w:t>
      </w:r>
    </w:p>
    <w:tbl>
      <w:tblPr>
        <w:tblStyle w:val="TableGrid"/>
        <w:tblW w:type="auto" w:w="0"/>
        <w:tblLook w:firstColumn="1" w:firstRow="1" w:lastColumn="0" w:lastRow="0" w:noHBand="0" w:noVBand="1" w:val="04A0"/>
      </w:tblPr>
      <w:tblGrid>
        <w:gridCol w:w="4680"/>
        <w:gridCol w:w="4680"/>
      </w:tblGrid>
      <w:tr>
        <w:tc>
          <w:tcPr>
            <w:tcW w:type="dxa" w:w="2880"/>
            <w:shd w:val="clear" w:color="auto" w:fill="1e3c31"/>
          </w:tcPr>
          <w:p>
            <w:r>
              <w:rPr>
                <w:rFonts w:ascii="Work Sans" w:hAnsi="Work Sans"/>
                <w:b/>
                <w:color w:val="FFFFFF"/>
                <w:sz w:val="18"/>
              </w:rPr>
              <w:t>Filename</w:t>
            </w:r>
          </w:p>
        </w:tc>
        <w:tc>
          <w:tcPr>
            <w:tcW w:type="dxa" w:w="6336"/>
            <w:shd w:val="clear" w:color="auto" w:fill="1e3c31"/>
          </w:tcPr>
          <w:p>
            <w:r>
              <w:rPr>
                <w:rFonts w:ascii="Work Sans" w:hAnsi="Work Sans"/>
                <w:b/>
                <w:color w:val="FFFFFF"/>
                <w:sz w:val="18"/>
              </w:rPr>
              <w:t>Description</w:t>
            </w:r>
          </w:p>
        </w:tc>
      </w:tr>
      <w:tr>
        <w:tc>
          <w:tcPr>
            <w:tcW w:type="dxa" w:w="2880"/>
            <w:shd w:val="clear" w:color="auto" w:fill="faf5ed"/>
          </w:tcPr>
          <w:p>
            <w:r>
              <w:rPr>
                <w:rFonts w:ascii="Work Sans" w:hAnsi="Work Sans"/>
                <w:b/>
                <w:color w:val="1E3C31"/>
                <w:sz w:val="18"/>
              </w:rPr>
              <w:t>hero-home.webp</w:t>
            </w:r>
          </w:p>
        </w:tc>
        <w:tc>
          <w:tcPr>
            <w:tcW w:type="dxa" w:w="6336"/>
            <w:shd w:val="clear" w:color="auto" w:fill="faf5ed"/>
          </w:tcPr>
          <w:p>
            <w:r>
              <w:rPr>
                <w:rFonts w:ascii="Work Sans" w:hAnsi="Work Sans"/>
                <w:color w:val="262628"/>
                <w:sz w:val="18"/>
              </w:rPr>
              <w:t>Homepage hero — dramatic sunrise over rolling green hills with misty valleys</w:t>
            </w:r>
          </w:p>
        </w:tc>
      </w:tr>
      <w:tr>
        <w:tc>
          <w:tcPr>
            <w:tcW w:type="dxa" w:w="2880"/>
            <w:shd w:val="clear" w:color="auto" w:fill="f6edd8"/>
          </w:tcPr>
          <w:p>
            <w:r>
              <w:rPr>
                <w:rFonts w:ascii="Work Sans" w:hAnsi="Work Sans"/>
                <w:b/>
                <w:color w:val="1E3C31"/>
                <w:sz w:val="18"/>
              </w:rPr>
              <w:t>hero-about.webp</w:t>
            </w:r>
          </w:p>
        </w:tc>
        <w:tc>
          <w:tcPr>
            <w:tcW w:type="dxa" w:w="6336"/>
            <w:shd w:val="clear" w:color="auto" w:fill="f6edd8"/>
          </w:tcPr>
          <w:p>
            <w:r>
              <w:rPr>
                <w:rFonts w:ascii="Work Sans" w:hAnsi="Work Sans"/>
                <w:color w:val="262628"/>
                <w:sz w:val="18"/>
              </w:rPr>
              <w:t>About page hero — stone pathway winding through golden hills at sunset</w:t>
            </w:r>
          </w:p>
        </w:tc>
      </w:tr>
      <w:tr>
        <w:tc>
          <w:tcPr>
            <w:tcW w:type="dxa" w:w="2880"/>
            <w:shd w:val="clear" w:color="auto" w:fill="faf5ed"/>
          </w:tcPr>
          <w:p>
            <w:r>
              <w:rPr>
                <w:rFonts w:ascii="Work Sans" w:hAnsi="Work Sans"/>
                <w:b/>
                <w:color w:val="1E3C31"/>
                <w:sz w:val="18"/>
              </w:rPr>
              <w:t>hero-services.webp</w:t>
            </w:r>
          </w:p>
        </w:tc>
        <w:tc>
          <w:tcPr>
            <w:tcW w:type="dxa" w:w="6336"/>
            <w:shd w:val="clear" w:color="auto" w:fill="faf5ed"/>
          </w:tcPr>
          <w:p>
            <w:r>
              <w:rPr>
                <w:rFonts w:ascii="Work Sans" w:hAnsi="Work Sans"/>
                <w:color w:val="262628"/>
                <w:sz w:val="18"/>
              </w:rPr>
              <w:t>Services page hero — winding path through lush green hills at dawn</w:t>
            </w:r>
          </w:p>
        </w:tc>
      </w:tr>
      <w:tr>
        <w:tc>
          <w:tcPr>
            <w:tcW w:type="dxa" w:w="2880"/>
            <w:shd w:val="clear" w:color="auto" w:fill="f6edd8"/>
          </w:tcPr>
          <w:p>
            <w:r>
              <w:rPr>
                <w:rFonts w:ascii="Work Sans" w:hAnsi="Work Sans"/>
                <w:b/>
                <w:color w:val="1E3C31"/>
                <w:sz w:val="18"/>
              </w:rPr>
              <w:t>hero-portfolio.webp</w:t>
            </w:r>
          </w:p>
        </w:tc>
        <w:tc>
          <w:tcPr>
            <w:tcW w:type="dxa" w:w="6336"/>
            <w:shd w:val="clear" w:color="auto" w:fill="f6edd8"/>
          </w:tcPr>
          <w:p>
            <w:r>
              <w:rPr>
                <w:rFonts w:ascii="Work Sans" w:hAnsi="Work Sans"/>
                <w:color w:val="262628"/>
                <w:sz w:val="18"/>
              </w:rPr>
              <w:t>Portfolio page hero — mountain summit view at golden hour overlooking valleys</w:t>
            </w:r>
          </w:p>
        </w:tc>
      </w:tr>
      <w:tr>
        <w:tc>
          <w:tcPr>
            <w:tcW w:type="dxa" w:w="2880"/>
            <w:shd w:val="clear" w:color="auto" w:fill="faf5ed"/>
          </w:tcPr>
          <w:p>
            <w:r>
              <w:rPr>
                <w:rFonts w:ascii="Work Sans" w:hAnsi="Work Sans"/>
                <w:b/>
                <w:color w:val="1E3C31"/>
                <w:sz w:val="18"/>
              </w:rPr>
              <w:t>heather.jpg</w:t>
            </w:r>
          </w:p>
        </w:tc>
        <w:tc>
          <w:tcPr>
            <w:tcW w:type="dxa" w:w="6336"/>
            <w:shd w:val="clear" w:color="auto" w:fill="faf5ed"/>
          </w:tcPr>
          <w:p>
            <w:r>
              <w:rPr>
                <w:rFonts w:ascii="Work Sans" w:hAnsi="Work Sans"/>
                <w:color w:val="262628"/>
                <w:sz w:val="18"/>
              </w:rPr>
              <w:t>Purple heather blooming across a Scottish landscape — used for parallax sections</w:t>
            </w:r>
          </w:p>
        </w:tc>
      </w:tr>
      <w:tr>
        <w:tc>
          <w:tcPr>
            <w:tcW w:type="dxa" w:w="2880"/>
            <w:shd w:val="clear" w:color="auto" w:fill="f6edd8"/>
          </w:tcPr>
          <w:p>
            <w:r>
              <w:rPr>
                <w:rFonts w:ascii="Work Sans" w:hAnsi="Work Sans"/>
                <w:b/>
                <w:color w:val="1E3C31"/>
                <w:sz w:val="18"/>
              </w:rPr>
              <w:t>waterfall.jpg</w:t>
            </w:r>
          </w:p>
        </w:tc>
        <w:tc>
          <w:tcPr>
            <w:tcW w:type="dxa" w:w="6336"/>
            <w:shd w:val="clear" w:color="auto" w:fill="f6edd8"/>
          </w:tcPr>
          <w:p>
            <w:r>
              <w:rPr>
                <w:rFonts w:ascii="Work Sans" w:hAnsi="Work Sans"/>
                <w:color w:val="262628"/>
                <w:sz w:val="18"/>
              </w:rPr>
              <w:t>Waterfall flowing through Scottish landscape — secondary atmospheric image</w:t>
            </w:r>
          </w:p>
        </w:tc>
      </w:tr>
      <w:tr>
        <w:tc>
          <w:tcPr>
            <w:tcW w:type="dxa" w:w="2880"/>
            <w:shd w:val="clear" w:color="auto" w:fill="faf5ed"/>
          </w:tcPr>
          <w:p>
            <w:r>
              <w:rPr>
                <w:rFonts w:ascii="Work Sans" w:hAnsi="Work Sans"/>
                <w:b/>
                <w:color w:val="1E3C31"/>
                <w:sz w:val="18"/>
              </w:rPr>
              <w:t>boardwalk.jpg</w:t>
            </w:r>
          </w:p>
        </w:tc>
        <w:tc>
          <w:tcPr>
            <w:tcW w:type="dxa" w:w="6336"/>
            <w:shd w:val="clear" w:color="auto" w:fill="faf5ed"/>
          </w:tcPr>
          <w:p>
            <w:r>
              <w:rPr>
                <w:rFonts w:ascii="Work Sans" w:hAnsi="Work Sans"/>
                <w:color w:val="262628"/>
                <w:sz w:val="18"/>
              </w:rPr>
              <w:t>Wooden boardwalk through natural terrain — brand warmth and direction</w:t>
            </w:r>
          </w:p>
        </w:tc>
      </w:tr>
      <w:tr>
        <w:tc>
          <w:tcPr>
            <w:tcW w:type="dxa" w:w="2880"/>
            <w:shd w:val="clear" w:color="auto" w:fill="f6edd8"/>
          </w:tcPr>
          <w:p>
            <w:r>
              <w:rPr>
                <w:rFonts w:ascii="Work Sans" w:hAnsi="Work Sans"/>
                <w:b/>
                <w:color w:val="1E3C31"/>
                <w:sz w:val="18"/>
              </w:rPr>
              <w:t>divider-hills.webp</w:t>
            </w:r>
          </w:p>
        </w:tc>
        <w:tc>
          <w:tcPr>
            <w:tcW w:type="dxa" w:w="6336"/>
            <w:shd w:val="clear" w:color="auto" w:fill="f6edd8"/>
          </w:tcPr>
          <w:p>
            <w:r>
              <w:rPr>
                <w:rFonts w:ascii="Work Sans" w:hAnsi="Work Sans"/>
                <w:color w:val="262628"/>
                <w:sz w:val="18"/>
              </w:rPr>
              <w:t>Rolling hills silhouette — used as section dividers</w:t>
            </w:r>
          </w:p>
        </w:tc>
      </w:tr>
    </w:tbl>
    <w:p/>
    <w:p>
      <w:pPr>
        <w:keepNext/>
        <w:spacing w:before="360" w:after="160"/>
      </w:pPr>
      <w:r>
        <w:rPr>
          <w:rFonts w:ascii="Zodiak" w:hAnsi="Zodiak"/>
          <w:b/>
          <w:color w:val="1E3C31"/>
          <w:sz w:val="32"/>
        </w:rPr>
        <w:t>Team Photography</w:t>
      </w:r>
    </w:p>
    <w:p>
      <w:pPr>
        <w:spacing w:after="120" w:before="0"/>
      </w:pPr>
      <w:r>
        <w:rPr>
          <w:rFonts w:ascii="Work Sans" w:hAnsi="Work Sans"/>
          <w:i w:val="0"/>
          <w:color w:val="262628"/>
          <w:sz w:val="21"/>
        </w:rPr>
        <w:t>Founder photography (matt-kaiser-real.jpg, kylie-kaiser-real.jpg) should:</w:t>
      </w:r>
    </w:p>
    <w:p>
      <w:pPr>
        <w:pStyle w:val="ListBullet"/>
        <w:spacing w:after="80"/>
      </w:pPr>
      <w:r>
        <w:rPr>
          <w:rFonts w:ascii="Work Sans" w:hAnsi="Work Sans"/>
          <w:color w:val="262628"/>
          <w:sz w:val="21"/>
        </w:rPr>
        <w:t>Be professional, confident, and approachable — not stiff corporate headshots</w:t>
      </w:r>
    </w:p>
    <w:p>
      <w:pPr>
        <w:pStyle w:val="ListBullet"/>
        <w:spacing w:after="80"/>
      </w:pPr>
      <w:r>
        <w:rPr>
          <w:rFonts w:ascii="Work Sans" w:hAnsi="Work Sans"/>
          <w:color w:val="262628"/>
          <w:sz w:val="21"/>
        </w:rPr>
        <w:t>Use natural light or soft studio lighting with warm tones</w:t>
      </w:r>
    </w:p>
    <w:p>
      <w:pPr>
        <w:pStyle w:val="ListBullet"/>
        <w:spacing w:after="80"/>
      </w:pPr>
      <w:r>
        <w:rPr>
          <w:rFonts w:ascii="Work Sans" w:hAnsi="Work Sans"/>
          <w:color w:val="262628"/>
          <w:sz w:val="21"/>
        </w:rPr>
        <w:t>Reflect the military-veteran background: posture, directness, and calm authority</w:t>
      </w:r>
    </w:p>
    <w:p>
      <w:pPr>
        <w:pStyle w:val="ListBullet"/>
        <w:spacing w:after="80"/>
      </w:pPr>
      <w:r>
        <w:rPr>
          <w:rFonts w:ascii="Work Sans" w:hAnsi="Work Sans"/>
          <w:color w:val="262628"/>
          <w:sz w:val="21"/>
        </w:rPr>
        <w:t>Avoid generic stock-photo aesthetics</w:t>
      </w:r>
    </w:p>
    <w:p/>
    <w:p>
      <w:pPr>
        <w:keepNext/>
        <w:spacing w:before="360" w:after="160"/>
      </w:pPr>
      <w:r>
        <w:rPr>
          <w:rFonts w:ascii="Zodiak" w:hAnsi="Zodiak"/>
          <w:b/>
          <w:color w:val="1E3C31"/>
          <w:sz w:val="32"/>
        </w:rPr>
        <w:t>Photography Don'ts</w:t>
      </w:r>
    </w:p>
    <w:p>
      <w:pPr>
        <w:pStyle w:val="ListBullet"/>
        <w:spacing w:after="80"/>
      </w:pPr>
      <w:r>
        <w:rPr>
          <w:rFonts w:ascii="Work Sans" w:hAnsi="Work Sans"/>
          <w:color w:val="262628"/>
          <w:sz w:val="21"/>
        </w:rPr>
        <w:t>No generic stock imagery (anonymous business people, staged office scenes)</w:t>
      </w:r>
    </w:p>
    <w:p>
      <w:pPr>
        <w:pStyle w:val="ListBullet"/>
        <w:spacing w:after="80"/>
      </w:pPr>
      <w:r>
        <w:rPr>
          <w:rFonts w:ascii="Work Sans" w:hAnsi="Work Sans"/>
          <w:color w:val="262628"/>
          <w:sz w:val="21"/>
        </w:rPr>
        <w:t>No urban skylines or cityscapes — these conflict with the natural brand identity</w:t>
      </w:r>
    </w:p>
    <w:p>
      <w:pPr>
        <w:pStyle w:val="ListBullet"/>
        <w:spacing w:after="80"/>
      </w:pPr>
      <w:r>
        <w:rPr>
          <w:rFonts w:ascii="Work Sans" w:hAnsi="Work Sans"/>
          <w:color w:val="262628"/>
          <w:sz w:val="21"/>
        </w:rPr>
        <w:t>No cool-blue or monochrome color grades</w:t>
      </w:r>
    </w:p>
    <w:p>
      <w:pPr>
        <w:pStyle w:val="ListBullet"/>
        <w:spacing w:after="80"/>
      </w:pPr>
      <w:r>
        <w:rPr>
          <w:rFonts w:ascii="Work Sans" w:hAnsi="Work Sans"/>
          <w:color w:val="262628"/>
          <w:sz w:val="21"/>
        </w:rPr>
        <w:t>No abstract tech imagery (floating data, circuit boards) — OHM is operator-first, not tech-first</w:t>
      </w:r>
    </w:p>
    <w:p>
      <w:r>
        <w:br w:type="page"/>
      </w:r>
    </w:p>
    <w:p>
      <w:pPr>
        <w:keepNext/>
        <w:spacing w:before="0" w:after="160"/>
      </w:pPr>
      <w:r>
        <w:rPr>
          <w:rFonts w:ascii="Zodiak" w:hAnsi="Zodiak"/>
          <w:b/>
          <w:color w:val="1E3C31"/>
          <w:sz w:val="44"/>
        </w:rPr>
        <w:t>6. Voice &amp; Tone</w:t>
      </w:r>
    </w:p>
    <w:p>
      <w:pPr>
        <w:spacing w:before="80" w:after="80"/>
        <w:pBdr>
          <w:bottom w:val="single" w:sz="6" w:space="1" w:color="C88932"/>
        </w:pBdr>
      </w:pPr>
    </w:p>
    <w:p/>
    <w:p>
      <w:pPr>
        <w:spacing w:after="120" w:before="0"/>
      </w:pPr>
      <w:r>
        <w:rPr>
          <w:rFonts w:ascii="Work Sans" w:hAnsi="Work Sans"/>
          <w:i w:val="0"/>
          <w:color w:val="262628"/>
          <w:sz w:val="21"/>
        </w:rPr>
        <w:t>OHM's voice is the written expression of two Army veterans who've operated at scale and built businesses from the ground up. It is direct, confident, warm when appropriate, and always grounded in outcomes — never in jargon or self-promotion.</w:t>
      </w:r>
    </w:p>
    <w:p/>
    <w:p>
      <w:pPr>
        <w:keepNext/>
        <w:spacing w:before="360" w:after="160"/>
      </w:pPr>
      <w:r>
        <w:rPr>
          <w:rFonts w:ascii="Zodiak" w:hAnsi="Zodiak"/>
          <w:b/>
          <w:color w:val="1E3C31"/>
          <w:sz w:val="32"/>
        </w:rPr>
        <w:t>Brand Personality</w:t>
      </w:r>
    </w:p>
    <w:p>
      <w:pPr>
        <w:spacing w:after="100"/>
      </w:pPr>
      <w:r>
        <w:rPr>
          <w:rFonts w:ascii="Work Sans" w:hAnsi="Work Sans"/>
          <w:b/>
          <w:color w:val="1E3C31"/>
          <w:sz w:val="21"/>
        </w:rPr>
        <w:t xml:space="preserve">Operator-First:  </w:t>
      </w:r>
      <w:r>
        <w:rPr>
          <w:rFonts w:ascii="Work Sans" w:hAnsi="Work Sans"/>
          <w:color w:val="262628"/>
          <w:sz w:val="21"/>
        </w:rPr>
        <w:t>We think in terms of execution, outcomes, and accountability — not frameworks, slides, or deliverables for their own sake.</w:t>
      </w:r>
    </w:p>
    <w:p>
      <w:pPr>
        <w:spacing w:after="100"/>
      </w:pPr>
      <w:r>
        <w:rPr>
          <w:rFonts w:ascii="Work Sans" w:hAnsi="Work Sans"/>
          <w:b/>
          <w:color w:val="1E3C31"/>
          <w:sz w:val="21"/>
        </w:rPr>
        <w:t xml:space="preserve">Direct:  </w:t>
      </w:r>
      <w:r>
        <w:rPr>
          <w:rFonts w:ascii="Work Sans" w:hAnsi="Work Sans"/>
          <w:color w:val="262628"/>
          <w:sz w:val="21"/>
        </w:rPr>
        <w:t>We say what we mean. Short sentences. No hedging. No consulting-speak.</w:t>
      </w:r>
    </w:p>
    <w:p>
      <w:pPr>
        <w:spacing w:after="100"/>
      </w:pPr>
      <w:r>
        <w:rPr>
          <w:rFonts w:ascii="Work Sans" w:hAnsi="Work Sans"/>
          <w:b/>
          <w:color w:val="1E3C31"/>
          <w:sz w:val="21"/>
        </w:rPr>
        <w:t xml:space="preserve">Principled:  </w:t>
      </w:r>
      <w:r>
        <w:rPr>
          <w:rFonts w:ascii="Work Sans" w:hAnsi="Work Sans"/>
          <w:color w:val="262628"/>
          <w:sz w:val="21"/>
        </w:rPr>
        <w:t>Our values (faith, family, service) are non-performative. They show up in how we act, not how we brand.</w:t>
      </w:r>
    </w:p>
    <w:p>
      <w:pPr>
        <w:spacing w:after="100"/>
      </w:pPr>
      <w:r>
        <w:rPr>
          <w:rFonts w:ascii="Work Sans" w:hAnsi="Work Sans"/>
          <w:b/>
          <w:color w:val="1E3C31"/>
          <w:sz w:val="21"/>
        </w:rPr>
        <w:t xml:space="preserve">Warm but Serious:  </w:t>
      </w:r>
      <w:r>
        <w:rPr>
          <w:rFonts w:ascii="Work Sans" w:hAnsi="Work Sans"/>
          <w:color w:val="262628"/>
          <w:sz w:val="21"/>
        </w:rPr>
        <w:t>We are approachable and human, but we are not casual about the work. This is not a lifestyle brand.</w:t>
      </w:r>
    </w:p>
    <w:p>
      <w:pPr>
        <w:spacing w:after="100"/>
      </w:pPr>
      <w:r>
        <w:rPr>
          <w:rFonts w:ascii="Work Sans" w:hAnsi="Work Sans"/>
          <w:b/>
          <w:color w:val="1E3C31"/>
          <w:sz w:val="21"/>
        </w:rPr>
        <w:t xml:space="preserve">Confident:  </w:t>
      </w:r>
      <w:r>
        <w:rPr>
          <w:rFonts w:ascii="Work Sans" w:hAnsi="Work Sans"/>
          <w:color w:val="262628"/>
          <w:sz w:val="21"/>
        </w:rPr>
        <w:t>We do not qualify our expertise. We have done this at scale and we know it.</w:t>
      </w:r>
    </w:p>
    <w:p/>
    <w:p>
      <w:pPr>
        <w:keepNext/>
        <w:spacing w:before="360" w:after="160"/>
      </w:pPr>
      <w:r>
        <w:rPr>
          <w:rFonts w:ascii="Zodiak" w:hAnsi="Zodiak"/>
          <w:b/>
          <w:color w:val="1E3C31"/>
          <w:sz w:val="32"/>
        </w:rPr>
        <w:t>Tone Modes</w:t>
      </w:r>
    </w:p>
    <w:p>
      <w:pPr>
        <w:spacing w:after="120" w:before="0"/>
      </w:pPr>
      <w:r>
        <w:rPr>
          <w:rFonts w:ascii="Work Sans" w:hAnsi="Work Sans"/>
          <w:i w:val="0"/>
          <w:color w:val="262628"/>
          <w:sz w:val="21"/>
        </w:rPr>
        <w:t>Tone shifts by context, but the underlying voice stays consistent:</w:t>
      </w:r>
    </w:p>
    <w:p>
      <w:pPr>
        <w:keepNext/>
        <w:spacing w:before="160" w:after="60"/>
      </w:pPr>
      <w:r>
        <w:rPr>
          <w:rFonts w:ascii="Work Sans" w:hAnsi="Work Sans"/>
          <w:b/>
          <w:color w:val="7B5EA7"/>
          <w:sz w:val="26"/>
        </w:rPr>
        <w:t>Authoritative</w:t>
      </w:r>
    </w:p>
    <w:p>
      <w:pPr>
        <w:spacing w:after="80"/>
      </w:pPr>
      <w:r>
        <w:rPr>
          <w:rFonts w:ascii="Work Sans" w:hAnsi="Work Sans"/>
          <w:b/>
          <w:color w:val="1E3C31"/>
          <w:sz w:val="21"/>
        </w:rPr>
        <w:t xml:space="preserve">When: </w:t>
      </w:r>
      <w:r>
        <w:rPr>
          <w:rFonts w:ascii="Work Sans" w:hAnsi="Work Sans"/>
          <w:color w:val="262628"/>
          <w:sz w:val="21"/>
        </w:rPr>
        <w:t>Strategy content, case studies, thought leadership</w:t>
      </w:r>
    </w:p>
    <w:p>
      <w:pPr>
        <w:spacing w:after="80"/>
      </w:pPr>
      <w:r>
        <w:rPr>
          <w:rFonts w:ascii="Work Sans" w:hAnsi="Work Sans"/>
          <w:b/>
          <w:color w:val="1E3C31"/>
          <w:sz w:val="21"/>
        </w:rPr>
        <w:t xml:space="preserve">How: </w:t>
      </w:r>
      <w:r>
        <w:rPr>
          <w:rFonts w:ascii="Work Sans" w:hAnsi="Work Sans"/>
          <w:color w:val="262628"/>
          <w:sz w:val="21"/>
        </w:rPr>
        <w:t>Lead with the outcome. Be specific. Cite real numbers when possible. Do not hedge. Example: 'We managed a $100M defense portfolio. That's the standard we bring to your P&amp;L.'</w:t>
      </w:r>
    </w:p>
    <w:p>
      <w:pPr>
        <w:keepNext/>
        <w:spacing w:before="160" w:after="60"/>
      </w:pPr>
      <w:r>
        <w:rPr>
          <w:rFonts w:ascii="Work Sans" w:hAnsi="Work Sans"/>
          <w:b/>
          <w:color w:val="7B5EA7"/>
          <w:sz w:val="26"/>
        </w:rPr>
        <w:t>Warm</w:t>
      </w:r>
    </w:p>
    <w:p>
      <w:pPr>
        <w:spacing w:after="80"/>
      </w:pPr>
      <w:r>
        <w:rPr>
          <w:rFonts w:ascii="Work Sans" w:hAnsi="Work Sans"/>
          <w:b/>
          <w:color w:val="1E3C31"/>
          <w:sz w:val="21"/>
        </w:rPr>
        <w:t xml:space="preserve">When: </w:t>
      </w:r>
      <w:r>
        <w:rPr>
          <w:rFonts w:ascii="Work Sans" w:hAnsi="Work Sans"/>
          <w:color w:val="262628"/>
          <w:sz w:val="21"/>
        </w:rPr>
        <w:t>Team bios, about page, founder story</w:t>
      </w:r>
    </w:p>
    <w:p>
      <w:pPr>
        <w:spacing w:after="80"/>
      </w:pPr>
      <w:r>
        <w:rPr>
          <w:rFonts w:ascii="Work Sans" w:hAnsi="Work Sans"/>
          <w:b/>
          <w:color w:val="1E3C31"/>
          <w:sz w:val="21"/>
        </w:rPr>
        <w:t xml:space="preserve">How: </w:t>
      </w:r>
      <w:r>
        <w:rPr>
          <w:rFonts w:ascii="Work Sans" w:hAnsi="Work Sans"/>
          <w:color w:val="262628"/>
          <w:sz w:val="21"/>
        </w:rPr>
        <w:t>Personal, honest, human — but not casual. Reflect genuine values without cliché. Example: 'Kylie led 500+ people in the Army. She brings that same clarity of mission to your operations.'</w:t>
      </w:r>
    </w:p>
    <w:p>
      <w:pPr>
        <w:keepNext/>
        <w:spacing w:before="160" w:after="60"/>
      </w:pPr>
      <w:r>
        <w:rPr>
          <w:rFonts w:ascii="Work Sans" w:hAnsi="Work Sans"/>
          <w:b/>
          <w:color w:val="7B5EA7"/>
          <w:sz w:val="26"/>
        </w:rPr>
        <w:t>Clear</w:t>
      </w:r>
    </w:p>
    <w:p>
      <w:pPr>
        <w:spacing w:after="80"/>
      </w:pPr>
      <w:r>
        <w:rPr>
          <w:rFonts w:ascii="Work Sans" w:hAnsi="Work Sans"/>
          <w:b/>
          <w:color w:val="1E3C31"/>
          <w:sz w:val="21"/>
        </w:rPr>
        <w:t xml:space="preserve">When: </w:t>
      </w:r>
      <w:r>
        <w:rPr>
          <w:rFonts w:ascii="Work Sans" w:hAnsi="Work Sans"/>
          <w:color w:val="262628"/>
          <w:sz w:val="21"/>
        </w:rPr>
        <w:t>Service descriptions, FAQs, feature lists</w:t>
      </w:r>
    </w:p>
    <w:p>
      <w:pPr>
        <w:spacing w:after="80"/>
      </w:pPr>
      <w:r>
        <w:rPr>
          <w:rFonts w:ascii="Work Sans" w:hAnsi="Work Sans"/>
          <w:b/>
          <w:color w:val="1E3C31"/>
          <w:sz w:val="21"/>
        </w:rPr>
        <w:t xml:space="preserve">How: </w:t>
      </w:r>
      <w:r>
        <w:rPr>
          <w:rFonts w:ascii="Work Sans" w:hAnsi="Work Sans"/>
          <w:color w:val="262628"/>
          <w:sz w:val="21"/>
        </w:rPr>
        <w:t>Plain language. One idea per sentence. Avoid acronyms unless already defined. Example: 'Fractional means you get the expertise without the full-time salary.'</w:t>
      </w:r>
    </w:p>
    <w:p>
      <w:pPr>
        <w:keepNext/>
        <w:spacing w:before="160" w:after="60"/>
      </w:pPr>
      <w:r>
        <w:rPr>
          <w:rFonts w:ascii="Work Sans" w:hAnsi="Work Sans"/>
          <w:b/>
          <w:color w:val="7B5EA7"/>
          <w:sz w:val="26"/>
        </w:rPr>
        <w:t>Urgent</w:t>
      </w:r>
    </w:p>
    <w:p>
      <w:pPr>
        <w:spacing w:after="80"/>
      </w:pPr>
      <w:r>
        <w:rPr>
          <w:rFonts w:ascii="Work Sans" w:hAnsi="Work Sans"/>
          <w:b/>
          <w:color w:val="1E3C31"/>
          <w:sz w:val="21"/>
        </w:rPr>
        <w:t xml:space="preserve">When: </w:t>
      </w:r>
      <w:r>
        <w:rPr>
          <w:rFonts w:ascii="Work Sans" w:hAnsi="Work Sans"/>
          <w:color w:val="262628"/>
          <w:sz w:val="21"/>
        </w:rPr>
        <w:t>CTAs, banners, conversion copy</w:t>
      </w:r>
    </w:p>
    <w:p>
      <w:pPr>
        <w:spacing w:after="80"/>
      </w:pPr>
      <w:r>
        <w:rPr>
          <w:rFonts w:ascii="Work Sans" w:hAnsi="Work Sans"/>
          <w:b/>
          <w:color w:val="1E3C31"/>
          <w:sz w:val="21"/>
        </w:rPr>
        <w:t xml:space="preserve">How: </w:t>
      </w:r>
      <w:r>
        <w:rPr>
          <w:rFonts w:ascii="Work Sans" w:hAnsi="Work Sans"/>
          <w:color w:val="262628"/>
          <w:sz w:val="21"/>
        </w:rPr>
        <w:t>Short. Action-oriented. Present the outcome, not the process. Example: 'Ready to close the gap? Schedule your consultation.'</w:t>
      </w:r>
    </w:p>
    <w:p/>
    <w:p>
      <w:pPr>
        <w:keepNext/>
        <w:spacing w:before="360" w:after="160"/>
      </w:pPr>
      <w:r>
        <w:rPr>
          <w:rFonts w:ascii="Zodiak" w:hAnsi="Zodiak"/>
          <w:b/>
          <w:color w:val="1E3C31"/>
          <w:sz w:val="32"/>
        </w:rPr>
        <w:t>Key Brand Phrases</w:t>
      </w:r>
    </w:p>
    <w:p>
      <w:pPr>
        <w:spacing w:after="120" w:before="0"/>
      </w:pPr>
      <w:r>
        <w:rPr>
          <w:rFonts w:ascii="Work Sans" w:hAnsi="Work Sans"/>
          <w:i w:val="0"/>
          <w:color w:val="262628"/>
          <w:sz w:val="21"/>
        </w:rPr>
        <w:t>These phrases are core to OHM's positioning and should appear consistently across materials:</w:t>
      </w:r>
    </w:p>
    <w:p>
      <w:pPr>
        <w:pStyle w:val="ListBullet"/>
        <w:spacing w:after="80"/>
      </w:pPr>
      <w:r>
        <w:rPr>
          <w:rFonts w:ascii="Work Sans" w:hAnsi="Work Sans"/>
          <w:color w:val="262628"/>
          <w:sz w:val="21"/>
        </w:rPr>
        <w:t>"Your Integrated C-Suite Team"</w:t>
      </w:r>
    </w:p>
    <w:p>
      <w:pPr>
        <w:pStyle w:val="ListBullet"/>
        <w:spacing w:after="80"/>
      </w:pPr>
      <w:r>
        <w:rPr>
          <w:rFonts w:ascii="Work Sans" w:hAnsi="Work Sans"/>
          <w:color w:val="262628"/>
          <w:sz w:val="21"/>
        </w:rPr>
        <w:t>"Operators, Not Accountants"</w:t>
      </w:r>
    </w:p>
    <w:p>
      <w:pPr>
        <w:pStyle w:val="ListBullet"/>
        <w:spacing w:after="80"/>
      </w:pPr>
      <w:r>
        <w:rPr>
          <w:rFonts w:ascii="Work Sans" w:hAnsi="Work Sans"/>
          <w:color w:val="262628"/>
          <w:sz w:val="21"/>
        </w:rPr>
        <w:t>"The only fractional firm that embeds both a CFO and COO inside your business"</w:t>
      </w:r>
    </w:p>
    <w:p>
      <w:pPr>
        <w:pStyle w:val="ListBullet"/>
        <w:spacing w:after="80"/>
      </w:pPr>
      <w:r>
        <w:rPr>
          <w:rFonts w:ascii="Work Sans" w:hAnsi="Work Sans"/>
          <w:color w:val="262628"/>
          <w:sz w:val="21"/>
        </w:rPr>
        <w:t>"Closing the gap between financial strategy and operational execution"</w:t>
      </w:r>
    </w:p>
    <w:p>
      <w:pPr>
        <w:pStyle w:val="ListBullet"/>
        <w:spacing w:after="80"/>
      </w:pPr>
      <w:r>
        <w:rPr>
          <w:rFonts w:ascii="Work Sans" w:hAnsi="Work Sans"/>
          <w:color w:val="262628"/>
          <w:sz w:val="21"/>
        </w:rPr>
        <w:t>"Strategy without execution is a document. Execution without strategy is chaos."</w:t>
      </w:r>
    </w:p>
    <w:p>
      <w:pPr>
        <w:pStyle w:val="ListBullet"/>
        <w:spacing w:after="80"/>
      </w:pPr>
      <w:r>
        <w:rPr>
          <w:rFonts w:ascii="Work Sans" w:hAnsi="Work Sans"/>
          <w:color w:val="262628"/>
          <w:sz w:val="21"/>
        </w:rPr>
        <w:t>"Start where you are. Grow into what you need."</w:t>
      </w:r>
    </w:p>
    <w:p>
      <w:pPr>
        <w:pStyle w:val="ListBullet"/>
        <w:spacing w:after="80"/>
      </w:pPr>
      <w:r>
        <w:rPr>
          <w:rFonts w:ascii="Work Sans" w:hAnsi="Work Sans"/>
          <w:color w:val="262628"/>
          <w:sz w:val="21"/>
        </w:rPr>
        <w:t>"Embedded, not advisory"</w:t>
      </w:r>
    </w:p>
    <w:p>
      <w:pPr>
        <w:pStyle w:val="ListBullet"/>
        <w:spacing w:after="80"/>
      </w:pPr>
      <w:r>
        <w:rPr>
          <w:rFonts w:ascii="Work Sans" w:hAnsi="Work Sans"/>
          <w:color w:val="262628"/>
          <w:sz w:val="21"/>
        </w:rPr>
        <w:t>"CAIRN" (always capitalized; never referred to as 'our platform' generically)</w:t>
      </w:r>
    </w:p>
    <w:p/>
    <w:p>
      <w:pPr>
        <w:keepNext/>
        <w:spacing w:before="360" w:after="160"/>
      </w:pPr>
      <w:r>
        <w:rPr>
          <w:rFonts w:ascii="Zodiak" w:hAnsi="Zodiak"/>
          <w:b/>
          <w:color w:val="1E3C31"/>
          <w:sz w:val="32"/>
        </w:rPr>
        <w:t>Vocabulary Guide</w:t>
      </w:r>
    </w:p>
    <w:p>
      <w:pPr>
        <w:spacing w:after="120" w:before="0"/>
      </w:pPr>
      <w:r>
        <w:rPr>
          <w:rFonts w:ascii="Work Sans" w:hAnsi="Work Sans"/>
          <w:i w:val="0"/>
          <w:color w:val="262628"/>
          <w:sz w:val="21"/>
        </w:rPr>
        <w:t>Preferred terminology and terms to avoid:</w:t>
      </w:r>
    </w:p>
    <w:p/>
    <w:tbl>
      <w:tblPr>
        <w:tblStyle w:val="TableGrid"/>
        <w:tblW w:type="auto" w:w="0"/>
        <w:tblLook w:firstColumn="1" w:firstRow="1" w:lastColumn="0" w:lastRow="0" w:noHBand="0" w:noVBand="1" w:val="04A0"/>
      </w:tblPr>
      <w:tblGrid>
        <w:gridCol w:w="4680"/>
        <w:gridCol w:w="4680"/>
      </w:tblGrid>
      <w:tr>
        <w:tc>
          <w:tcPr>
            <w:tcW w:type="dxa" w:w="4608"/>
            <w:shd w:val="clear" w:color="auto" w:fill="1e3c31"/>
          </w:tcPr>
          <w:p>
            <w:r>
              <w:rPr>
                <w:rFonts w:ascii="Work Sans" w:hAnsi="Work Sans"/>
                <w:b/>
                <w:color w:val="FFFFFF"/>
                <w:sz w:val="19"/>
              </w:rPr>
              <w:t>✓  Use This</w:t>
            </w:r>
          </w:p>
        </w:tc>
        <w:tc>
          <w:tcPr>
            <w:tcW w:type="dxa" w:w="4608"/>
            <w:shd w:val="clear" w:color="auto" w:fill="7B5EA7"/>
          </w:tcPr>
          <w:p>
            <w:r>
              <w:rPr>
                <w:rFonts w:ascii="Work Sans" w:hAnsi="Work Sans"/>
                <w:b/>
                <w:color w:val="FFFFFF"/>
                <w:sz w:val="19"/>
              </w:rPr>
              <w:t>✗  Avoid This</w:t>
            </w:r>
          </w:p>
        </w:tc>
      </w:tr>
      <w:tr>
        <w:tc>
          <w:tcPr>
            <w:tcW w:type="dxa" w:w="4680"/>
            <w:shd w:val="clear" w:color="auto" w:fill="faf5ed"/>
          </w:tcPr>
          <w:p>
            <w:r>
              <w:rPr>
                <w:rFonts w:ascii="Work Sans" w:hAnsi="Work Sans"/>
                <w:color w:val="1E3C31"/>
                <w:sz w:val="19"/>
              </w:rPr>
              <w:t>Outcomes</w:t>
            </w:r>
          </w:p>
        </w:tc>
        <w:tc>
          <w:tcPr>
            <w:tcW w:type="dxa" w:w="4680"/>
            <w:shd w:val="clear" w:color="auto" w:fill="f6edd8"/>
          </w:tcPr>
          <w:p>
            <w:r>
              <w:rPr>
                <w:rFonts w:ascii="Work Sans" w:hAnsi="Work Sans"/>
                <w:color w:val="9B3737"/>
                <w:sz w:val="19"/>
              </w:rPr>
              <w:t>Synergy</w:t>
            </w:r>
          </w:p>
        </w:tc>
      </w:tr>
      <w:tr>
        <w:tc>
          <w:tcPr>
            <w:tcW w:type="dxa" w:w="4680"/>
            <w:shd w:val="clear" w:color="auto" w:fill="faf5ed"/>
          </w:tcPr>
          <w:p>
            <w:r>
              <w:rPr>
                <w:rFonts w:ascii="Work Sans" w:hAnsi="Work Sans"/>
                <w:color w:val="1E3C31"/>
                <w:sz w:val="19"/>
              </w:rPr>
              <w:t>Embedded</w:t>
            </w:r>
          </w:p>
        </w:tc>
        <w:tc>
          <w:tcPr>
            <w:tcW w:type="dxa" w:w="4680"/>
            <w:shd w:val="clear" w:color="auto" w:fill="f6edd8"/>
          </w:tcPr>
          <w:p>
            <w:r>
              <w:rPr>
                <w:rFonts w:ascii="Work Sans" w:hAnsi="Work Sans"/>
                <w:color w:val="9B3737"/>
                <w:sz w:val="19"/>
              </w:rPr>
              <w:t>Leverage (as a verb)</w:t>
            </w:r>
          </w:p>
        </w:tc>
      </w:tr>
      <w:tr>
        <w:tc>
          <w:tcPr>
            <w:tcW w:type="dxa" w:w="4680"/>
            <w:shd w:val="clear" w:color="auto" w:fill="faf5ed"/>
          </w:tcPr>
          <w:p>
            <w:r>
              <w:rPr>
                <w:rFonts w:ascii="Work Sans" w:hAnsi="Work Sans"/>
                <w:color w:val="1E3C31"/>
                <w:sz w:val="19"/>
              </w:rPr>
              <w:t>Operators</w:t>
            </w:r>
          </w:p>
        </w:tc>
        <w:tc>
          <w:tcPr>
            <w:tcW w:type="dxa" w:w="4680"/>
            <w:shd w:val="clear" w:color="auto" w:fill="f6edd8"/>
          </w:tcPr>
          <w:p>
            <w:r>
              <w:rPr>
                <w:rFonts w:ascii="Work Sans" w:hAnsi="Work Sans"/>
                <w:color w:val="9B3737"/>
                <w:sz w:val="19"/>
              </w:rPr>
              <w:t>Guru / Ninja / Rockstar</w:t>
            </w:r>
          </w:p>
        </w:tc>
      </w:tr>
      <w:tr>
        <w:tc>
          <w:tcPr>
            <w:tcW w:type="dxa" w:w="4680"/>
            <w:shd w:val="clear" w:color="auto" w:fill="faf5ed"/>
          </w:tcPr>
          <w:p>
            <w:r>
              <w:rPr>
                <w:rFonts w:ascii="Work Sans" w:hAnsi="Work Sans"/>
                <w:color w:val="1E3C31"/>
                <w:sz w:val="19"/>
              </w:rPr>
              <w:t>Execute / Execution</w:t>
            </w:r>
          </w:p>
        </w:tc>
        <w:tc>
          <w:tcPr>
            <w:tcW w:type="dxa" w:w="4680"/>
            <w:shd w:val="clear" w:color="auto" w:fill="f6edd8"/>
          </w:tcPr>
          <w:p>
            <w:r>
              <w:rPr>
                <w:rFonts w:ascii="Work Sans" w:hAnsi="Work Sans"/>
                <w:color w:val="9B3737"/>
                <w:sz w:val="19"/>
              </w:rPr>
              <w:t>Solutions</w:t>
            </w:r>
          </w:p>
        </w:tc>
      </w:tr>
      <w:tr>
        <w:tc>
          <w:tcPr>
            <w:tcW w:type="dxa" w:w="4680"/>
            <w:shd w:val="clear" w:color="auto" w:fill="faf5ed"/>
          </w:tcPr>
          <w:p>
            <w:r>
              <w:rPr>
                <w:rFonts w:ascii="Work Sans" w:hAnsi="Work Sans"/>
                <w:color w:val="1E3C31"/>
                <w:sz w:val="19"/>
              </w:rPr>
              <w:t>Principal-led</w:t>
            </w:r>
          </w:p>
        </w:tc>
        <w:tc>
          <w:tcPr>
            <w:tcW w:type="dxa" w:w="4680"/>
            <w:shd w:val="clear" w:color="auto" w:fill="f6edd8"/>
          </w:tcPr>
          <w:p>
            <w:r>
              <w:rPr>
                <w:rFonts w:ascii="Work Sans" w:hAnsi="Work Sans"/>
                <w:color w:val="9B3737"/>
                <w:sz w:val="19"/>
              </w:rPr>
              <w:t>Best-in-class</w:t>
            </w:r>
          </w:p>
        </w:tc>
      </w:tr>
      <w:tr>
        <w:tc>
          <w:tcPr>
            <w:tcW w:type="dxa" w:w="4680"/>
            <w:shd w:val="clear" w:color="auto" w:fill="faf5ed"/>
          </w:tcPr>
          <w:p>
            <w:r>
              <w:rPr>
                <w:rFonts w:ascii="Work Sans" w:hAnsi="Work Sans"/>
                <w:color w:val="1E3C31"/>
                <w:sz w:val="19"/>
              </w:rPr>
              <w:t>Strategic architecture</w:t>
            </w:r>
          </w:p>
        </w:tc>
        <w:tc>
          <w:tcPr>
            <w:tcW w:type="dxa" w:w="4680"/>
            <w:shd w:val="clear" w:color="auto" w:fill="f6edd8"/>
          </w:tcPr>
          <w:p>
            <w:r>
              <w:rPr>
                <w:rFonts w:ascii="Work Sans" w:hAnsi="Work Sans"/>
                <w:color w:val="9B3737"/>
                <w:sz w:val="19"/>
              </w:rPr>
              <w:t>Cutting-edge</w:t>
            </w:r>
          </w:p>
        </w:tc>
      </w:tr>
      <w:tr>
        <w:tc>
          <w:tcPr>
            <w:tcW w:type="dxa" w:w="4680"/>
            <w:shd w:val="clear" w:color="auto" w:fill="faf5ed"/>
          </w:tcPr>
          <w:p>
            <w:r>
              <w:rPr>
                <w:rFonts w:ascii="Work Sans" w:hAnsi="Work Sans"/>
                <w:color w:val="1E3C31"/>
                <w:sz w:val="19"/>
              </w:rPr>
              <w:t>Bookkeeping (lowercase)</w:t>
            </w:r>
          </w:p>
        </w:tc>
        <w:tc>
          <w:tcPr>
            <w:tcW w:type="dxa" w:w="4680"/>
            <w:shd w:val="clear" w:color="auto" w:fill="f6edd8"/>
          </w:tcPr>
          <w:p>
            <w:r>
              <w:rPr>
                <w:rFonts w:ascii="Work Sans" w:hAnsi="Work Sans"/>
                <w:color w:val="9B3737"/>
                <w:sz w:val="19"/>
              </w:rPr>
              <w:t>Holistic</w:t>
            </w:r>
          </w:p>
        </w:tc>
      </w:tr>
      <w:tr>
        <w:tc>
          <w:tcPr>
            <w:tcW w:type="dxa" w:w="4680"/>
            <w:shd w:val="clear" w:color="auto" w:fill="faf5ed"/>
          </w:tcPr>
          <w:p>
            <w:r>
              <w:rPr>
                <w:rFonts w:ascii="Work Sans" w:hAnsi="Work Sans"/>
                <w:color w:val="1E3C31"/>
                <w:sz w:val="19"/>
              </w:rPr>
              <w:t>CAIRN (always caps)</w:t>
            </w:r>
          </w:p>
        </w:tc>
        <w:tc>
          <w:tcPr>
            <w:tcW w:type="dxa" w:w="4680"/>
            <w:shd w:val="clear" w:color="auto" w:fill="f6edd8"/>
          </w:tcPr>
          <w:p>
            <w:r>
              <w:rPr>
                <w:rFonts w:ascii="Work Sans" w:hAnsi="Work Sans"/>
                <w:color w:val="9B3737"/>
                <w:sz w:val="19"/>
              </w:rPr>
              <w:t>Deep dive (as a standalone phrase)</w:t>
            </w:r>
          </w:p>
        </w:tc>
      </w:tr>
      <w:tr>
        <w:tc>
          <w:tcPr>
            <w:tcW w:type="dxa" w:w="4680"/>
            <w:shd w:val="clear" w:color="auto" w:fill="faf5ed"/>
          </w:tcPr>
          <w:p>
            <w:r>
              <w:rPr>
                <w:rFonts w:ascii="Work Sans" w:hAnsi="Work Sans"/>
                <w:color w:val="1E3C31"/>
                <w:sz w:val="19"/>
              </w:rPr>
              <w:t>Discovery call</w:t>
            </w:r>
          </w:p>
        </w:tc>
        <w:tc>
          <w:tcPr>
            <w:tcW w:type="dxa" w:w="4680"/>
            <w:shd w:val="clear" w:color="auto" w:fill="f6edd8"/>
          </w:tcPr>
          <w:p>
            <w:r>
              <w:rPr>
                <w:rFonts w:ascii="Work Sans" w:hAnsi="Work Sans"/>
                <w:color w:val="9B3737"/>
                <w:sz w:val="19"/>
              </w:rPr>
              <w:t>Deliverables (overused)</w:t>
            </w:r>
          </w:p>
        </w:tc>
      </w:tr>
      <w:tr>
        <w:tc>
          <w:tcPr>
            <w:tcW w:type="dxa" w:w="4680"/>
            <w:shd w:val="clear" w:color="auto" w:fill="faf5ed"/>
          </w:tcPr>
          <w:p>
            <w:r>
              <w:rPr>
                <w:rFonts w:ascii="Work Sans" w:hAnsi="Work Sans"/>
                <w:color w:val="1E3C31"/>
                <w:sz w:val="19"/>
              </w:rPr>
              <w:t>Engagement</w:t>
            </w:r>
          </w:p>
        </w:tc>
        <w:tc>
          <w:tcPr>
            <w:tcW w:type="dxa" w:w="4680"/>
            <w:shd w:val="clear" w:color="auto" w:fill="f6edd8"/>
          </w:tcPr>
          <w:p>
            <w:r>
              <w:rPr>
                <w:rFonts w:ascii="Work Sans" w:hAnsi="Work Sans"/>
                <w:color w:val="9B3737"/>
                <w:sz w:val="19"/>
              </w:rPr>
              <w:t>Value-add</w:t>
            </w:r>
          </w:p>
        </w:tc>
      </w:tr>
    </w:tbl>
    <w:p/>
    <w:p>
      <w:pPr>
        <w:keepNext/>
        <w:spacing w:before="360" w:after="160"/>
      </w:pPr>
      <w:r>
        <w:rPr>
          <w:rFonts w:ascii="Zodiak" w:hAnsi="Zodiak"/>
          <w:b/>
          <w:color w:val="1E3C31"/>
          <w:sz w:val="32"/>
        </w:rPr>
        <w:t>Writing Principles</w:t>
      </w:r>
    </w:p>
    <w:p>
      <w:pPr>
        <w:pStyle w:val="ListBullet"/>
        <w:spacing w:after="80"/>
      </w:pPr>
      <w:r>
        <w:rPr>
          <w:rFonts w:ascii="Work Sans" w:hAnsi="Work Sans"/>
          <w:color w:val="262628"/>
          <w:sz w:val="21"/>
        </w:rPr>
        <w:t>Lead with outcomes, not process — what the client gains, not what OHM does</w:t>
      </w:r>
    </w:p>
    <w:p>
      <w:pPr>
        <w:pStyle w:val="ListBullet"/>
        <w:spacing w:after="80"/>
      </w:pPr>
      <w:r>
        <w:rPr>
          <w:rFonts w:ascii="Work Sans" w:hAnsi="Work Sans"/>
          <w:color w:val="262628"/>
          <w:sz w:val="21"/>
        </w:rPr>
        <w:t>Use short, declarative sentences. Aim for an average sentence length under 18 words.</w:t>
      </w:r>
    </w:p>
    <w:p>
      <w:pPr>
        <w:pStyle w:val="ListBullet"/>
        <w:spacing w:after="80"/>
      </w:pPr>
      <w:r>
        <w:rPr>
          <w:rFonts w:ascii="Work Sans" w:hAnsi="Work Sans"/>
          <w:color w:val="262628"/>
          <w:sz w:val="21"/>
        </w:rPr>
        <w:t>Write in active voice. Passive voice weakens authority.</w:t>
      </w:r>
    </w:p>
    <w:p>
      <w:pPr>
        <w:pStyle w:val="ListBullet"/>
        <w:spacing w:after="80"/>
      </w:pPr>
      <w:r>
        <w:rPr>
          <w:rFonts w:ascii="Work Sans" w:hAnsi="Work Sans"/>
          <w:color w:val="262628"/>
          <w:sz w:val="21"/>
        </w:rPr>
        <w:t>Use "you" and "your business" rather than "our clients" or "businesses we serve"</w:t>
      </w:r>
    </w:p>
    <w:p>
      <w:pPr>
        <w:pStyle w:val="ListBullet"/>
        <w:spacing w:after="80"/>
      </w:pPr>
      <w:r>
        <w:rPr>
          <w:rFonts w:ascii="Work Sans" w:hAnsi="Work Sans"/>
          <w:color w:val="262628"/>
          <w:sz w:val="21"/>
        </w:rPr>
        <w:t>No exclamation points in strategy or service content. CTAs may use them sparingly.</w:t>
      </w:r>
    </w:p>
    <w:p>
      <w:pPr>
        <w:pStyle w:val="ListBullet"/>
        <w:spacing w:after="80"/>
      </w:pPr>
      <w:r>
        <w:rPr>
          <w:rFonts w:ascii="Work Sans" w:hAnsi="Work Sans"/>
          <w:color w:val="262628"/>
          <w:sz w:val="21"/>
        </w:rPr>
        <w:t>Numbers under ten are written out (five, not 5); $100M not $100,000,000</w:t>
      </w:r>
    </w:p>
    <w:p>
      <w:pPr>
        <w:pStyle w:val="ListBullet"/>
        <w:spacing w:after="80"/>
      </w:pPr>
      <w:r>
        <w:rPr>
          <w:rFonts w:ascii="Work Sans" w:hAnsi="Work Sans"/>
          <w:color w:val="262628"/>
          <w:sz w:val="21"/>
        </w:rPr>
        <w:t>Em dashes (—) are preferred over parentheses for asides. Use them intentionally.</w:t>
      </w:r>
    </w:p>
    <w:p>
      <w:r>
        <w:br w:type="page"/>
      </w:r>
    </w:p>
    <w:p>
      <w:pPr>
        <w:keepNext/>
        <w:spacing w:before="0" w:after="160"/>
      </w:pPr>
      <w:r>
        <w:rPr>
          <w:rFonts w:ascii="Zodiak" w:hAnsi="Zodiak"/>
          <w:b/>
          <w:color w:val="1E3C31"/>
          <w:sz w:val="44"/>
        </w:rPr>
        <w:t>7. UI Components</w:t>
      </w:r>
    </w:p>
    <w:p>
      <w:pPr>
        <w:spacing w:before="80" w:after="80"/>
        <w:pBdr>
          <w:bottom w:val="single" w:sz="6" w:space="1" w:color="C88932"/>
        </w:pBdr>
      </w:pPr>
    </w:p>
    <w:p>
      <w:pPr>
        <w:spacing w:after="120" w:before="0"/>
      </w:pPr>
      <w:r>
        <w:rPr>
          <w:rFonts w:ascii="Work Sans" w:hAnsi="Work Sans"/>
          <w:i w:val="0"/>
          <w:color w:val="262628"/>
          <w:sz w:val="21"/>
        </w:rPr>
        <w:t>These specifications apply to the OHM website and any digital materials that extend the brand. Use these as a reference when designing new pages, emails, presentations, or branded documents.</w:t>
      </w:r>
    </w:p>
    <w:p/>
    <w:p>
      <w:pPr>
        <w:keepNext/>
        <w:spacing w:before="360" w:after="160"/>
      </w:pPr>
      <w:r>
        <w:rPr>
          <w:rFonts w:ascii="Zodiak" w:hAnsi="Zodiak"/>
          <w:b/>
          <w:color w:val="1E3C31"/>
          <w:sz w:val="32"/>
        </w:rPr>
        <w:t>Buttons</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e3c31"/>
          </w:tcPr>
          <w:p>
            <w:r>
              <w:rPr>
                <w:rFonts w:ascii="Work Sans" w:hAnsi="Work Sans"/>
                <w:b/>
                <w:color w:val="FFFFFF"/>
                <w:sz w:val="18"/>
              </w:rPr>
              <w:t>Type</w:t>
            </w:r>
          </w:p>
        </w:tc>
        <w:tc>
          <w:tcPr>
            <w:tcW w:type="dxa" w:w="2304"/>
            <w:shd w:val="clear" w:color="auto" w:fill="1e3c31"/>
          </w:tcPr>
          <w:p>
            <w:r>
              <w:rPr>
                <w:rFonts w:ascii="Work Sans" w:hAnsi="Work Sans"/>
                <w:b/>
                <w:color w:val="FFFFFF"/>
                <w:sz w:val="18"/>
              </w:rPr>
              <w:t>Background</w:t>
            </w:r>
          </w:p>
        </w:tc>
        <w:tc>
          <w:tcPr>
            <w:tcW w:type="dxa" w:w="1944"/>
            <w:shd w:val="clear" w:color="auto" w:fill="1e3c31"/>
          </w:tcPr>
          <w:p>
            <w:r>
              <w:rPr>
                <w:rFonts w:ascii="Work Sans" w:hAnsi="Work Sans"/>
                <w:b/>
                <w:color w:val="FFFFFF"/>
                <w:sz w:val="18"/>
              </w:rPr>
              <w:t>Text/Border</w:t>
            </w:r>
          </w:p>
        </w:tc>
        <w:tc>
          <w:tcPr>
            <w:tcW w:type="dxa" w:w="2808"/>
            <w:shd w:val="clear" w:color="auto" w:fill="1e3c31"/>
          </w:tcPr>
          <w:p>
            <w:r>
              <w:rPr>
                <w:rFonts w:ascii="Work Sans" w:hAnsi="Work Sans"/>
                <w:b/>
                <w:color w:val="FFFFFF"/>
                <w:sz w:val="18"/>
              </w:rPr>
              <w:t>When to Use</w:t>
            </w:r>
          </w:p>
        </w:tc>
      </w:tr>
      <w:tr>
        <w:tc>
          <w:tcPr>
            <w:tcW w:type="dxa" w:w="2160"/>
            <w:shd w:val="clear" w:color="auto" w:fill="faf5ed"/>
          </w:tcPr>
          <w:p>
            <w:r>
              <w:rPr>
                <w:rFonts w:ascii="Work Sans" w:hAnsi="Work Sans"/>
                <w:b/>
                <w:color w:val="1E3C31"/>
                <w:sz w:val="18"/>
              </w:rPr>
              <w:t>Primary Button</w:t>
            </w:r>
          </w:p>
        </w:tc>
        <w:tc>
          <w:tcPr>
            <w:tcW w:type="dxa" w:w="2304"/>
            <w:shd w:val="clear" w:color="auto" w:fill="faf5ed"/>
          </w:tcPr>
          <w:p>
            <w:r>
              <w:rPr>
                <w:rFonts w:ascii="Work Sans" w:hAnsi="Work Sans"/>
                <w:color w:val="262628"/>
                <w:sz w:val="18"/>
              </w:rPr>
              <w:t>Heather Purple (#7B5EA7) fill</w:t>
            </w:r>
          </w:p>
        </w:tc>
        <w:tc>
          <w:tcPr>
            <w:tcW w:type="dxa" w:w="1944"/>
            <w:shd w:val="clear" w:color="auto" w:fill="faf5ed"/>
          </w:tcPr>
          <w:p>
            <w:r>
              <w:rPr>
                <w:rFonts w:ascii="Work Sans" w:hAnsi="Work Sans"/>
                <w:color w:val="262628"/>
                <w:sz w:val="18"/>
              </w:rPr>
              <w:t>White (#ffffff)</w:t>
            </w:r>
          </w:p>
        </w:tc>
        <w:tc>
          <w:tcPr>
            <w:tcW w:type="dxa" w:w="2808"/>
            <w:shd w:val="clear" w:color="auto" w:fill="faf5ed"/>
          </w:tcPr>
          <w:p>
            <w:r>
              <w:rPr>
                <w:rFonts w:ascii="Work Sans" w:hAnsi="Work Sans"/>
                <w:color w:val="262628"/>
                <w:sz w:val="18"/>
              </w:rPr>
              <w:t>All primary CTAs (Schedule Consultation, Contact Us)</w:t>
            </w:r>
          </w:p>
        </w:tc>
      </w:tr>
      <w:tr>
        <w:tc>
          <w:tcPr>
            <w:tcW w:type="dxa" w:w="2160"/>
            <w:shd w:val="clear" w:color="auto" w:fill="f6edd8"/>
          </w:tcPr>
          <w:p>
            <w:r>
              <w:rPr>
                <w:rFonts w:ascii="Work Sans" w:hAnsi="Work Sans"/>
                <w:b/>
                <w:color w:val="1E3C31"/>
                <w:sz w:val="18"/>
              </w:rPr>
              <w:t>Secondary Button</w:t>
            </w:r>
          </w:p>
        </w:tc>
        <w:tc>
          <w:tcPr>
            <w:tcW w:type="dxa" w:w="2304"/>
            <w:shd w:val="clear" w:color="auto" w:fill="f6edd8"/>
          </w:tcPr>
          <w:p>
            <w:r>
              <w:rPr>
                <w:rFonts w:ascii="Work Sans" w:hAnsi="Work Sans"/>
                <w:color w:val="262628"/>
                <w:sz w:val="18"/>
              </w:rPr>
              <w:t>Transparent fill</w:t>
            </w:r>
          </w:p>
        </w:tc>
        <w:tc>
          <w:tcPr>
            <w:tcW w:type="dxa" w:w="1944"/>
            <w:shd w:val="clear" w:color="auto" w:fill="f6edd8"/>
          </w:tcPr>
          <w:p>
            <w:r>
              <w:rPr>
                <w:rFonts w:ascii="Work Sans" w:hAnsi="Work Sans"/>
                <w:color w:val="262628"/>
                <w:sz w:val="18"/>
              </w:rPr>
              <w:t>Heather Purple border + text</w:t>
            </w:r>
          </w:p>
        </w:tc>
        <w:tc>
          <w:tcPr>
            <w:tcW w:type="dxa" w:w="2808"/>
            <w:shd w:val="clear" w:color="auto" w:fill="f6edd8"/>
          </w:tcPr>
          <w:p>
            <w:r>
              <w:rPr>
                <w:rFonts w:ascii="Work Sans" w:hAnsi="Work Sans"/>
                <w:color w:val="262628"/>
                <w:sz w:val="18"/>
              </w:rPr>
              <w:t>Supporting actions alongside a primary button</w:t>
            </w:r>
          </w:p>
        </w:tc>
      </w:tr>
      <w:tr>
        <w:tc>
          <w:tcPr>
            <w:tcW w:type="dxa" w:w="2160"/>
            <w:shd w:val="clear" w:color="auto" w:fill="faf5ed"/>
          </w:tcPr>
          <w:p>
            <w:r>
              <w:rPr>
                <w:rFonts w:ascii="Work Sans" w:hAnsi="Work Sans"/>
                <w:b/>
                <w:color w:val="1E3C31"/>
                <w:sz w:val="18"/>
              </w:rPr>
              <w:t>Accent Button</w:t>
            </w:r>
          </w:p>
        </w:tc>
        <w:tc>
          <w:tcPr>
            <w:tcW w:type="dxa" w:w="2304"/>
            <w:shd w:val="clear" w:color="auto" w:fill="faf5ed"/>
          </w:tcPr>
          <w:p>
            <w:r>
              <w:rPr>
                <w:rFonts w:ascii="Work Sans" w:hAnsi="Work Sans"/>
                <w:color w:val="262628"/>
                <w:sz w:val="18"/>
              </w:rPr>
              <w:t>Gold (#c88932) fill</w:t>
            </w:r>
          </w:p>
        </w:tc>
        <w:tc>
          <w:tcPr>
            <w:tcW w:type="dxa" w:w="1944"/>
            <w:shd w:val="clear" w:color="auto" w:fill="faf5ed"/>
          </w:tcPr>
          <w:p>
            <w:r>
              <w:rPr>
                <w:rFonts w:ascii="Work Sans" w:hAnsi="Work Sans"/>
                <w:color w:val="262628"/>
                <w:sz w:val="18"/>
              </w:rPr>
              <w:t>Dark (#2d2d2d)</w:t>
            </w:r>
          </w:p>
        </w:tc>
        <w:tc>
          <w:tcPr>
            <w:tcW w:type="dxa" w:w="2808"/>
            <w:shd w:val="clear" w:color="auto" w:fill="faf5ed"/>
          </w:tcPr>
          <w:p>
            <w:r>
              <w:rPr>
                <w:rFonts w:ascii="Work Sans" w:hAnsi="Work Sans"/>
                <w:color w:val="262628"/>
                <w:sz w:val="18"/>
              </w:rPr>
              <w:t>Promotional or high-emphasis moments; use sparingly</w:t>
            </w:r>
          </w:p>
        </w:tc>
      </w:tr>
      <w:tr>
        <w:tc>
          <w:tcPr>
            <w:tcW w:type="dxa" w:w="2160"/>
            <w:shd w:val="clear" w:color="auto" w:fill="f6edd8"/>
          </w:tcPr>
          <w:p>
            <w:r>
              <w:rPr>
                <w:rFonts w:ascii="Work Sans" w:hAnsi="Work Sans"/>
                <w:b/>
                <w:color w:val="1E3C31"/>
                <w:sz w:val="18"/>
              </w:rPr>
              <w:t>Client Login Button</w:t>
            </w:r>
          </w:p>
        </w:tc>
        <w:tc>
          <w:tcPr>
            <w:tcW w:type="dxa" w:w="2304"/>
            <w:shd w:val="clear" w:color="auto" w:fill="f6edd8"/>
          </w:tcPr>
          <w:p>
            <w:r>
              <w:rPr>
                <w:rFonts w:ascii="Work Sans" w:hAnsi="Work Sans"/>
                <w:color w:val="262628"/>
                <w:sz w:val="18"/>
              </w:rPr>
              <w:t>Transparent fill</w:t>
            </w:r>
          </w:p>
        </w:tc>
        <w:tc>
          <w:tcPr>
            <w:tcW w:type="dxa" w:w="1944"/>
            <w:shd w:val="clear" w:color="auto" w:fill="f6edd8"/>
          </w:tcPr>
          <w:p>
            <w:r>
              <w:rPr>
                <w:rFonts w:ascii="Work Sans" w:hAnsi="Work Sans"/>
                <w:color w:val="262628"/>
                <w:sz w:val="18"/>
              </w:rPr>
              <w:t>Teal (#01696F) border + text</w:t>
            </w:r>
          </w:p>
        </w:tc>
        <w:tc>
          <w:tcPr>
            <w:tcW w:type="dxa" w:w="2808"/>
            <w:shd w:val="clear" w:color="auto" w:fill="f6edd8"/>
          </w:tcPr>
          <w:p>
            <w:r>
              <w:rPr>
                <w:rFonts w:ascii="Work Sans" w:hAnsi="Work Sans"/>
                <w:color w:val="262628"/>
                <w:sz w:val="18"/>
              </w:rPr>
              <w:t>Navigation-level link to client portal only</w:t>
            </w:r>
          </w:p>
        </w:tc>
      </w:tr>
    </w:tbl>
    <w:p>
      <w:pPr>
        <w:spacing w:after="120" w:before="0"/>
      </w:pPr>
      <w:r>
        <w:rPr>
          <w:rFonts w:ascii="Work Sans" w:hAnsi="Work Sans"/>
          <w:i/>
          <w:color w:val="5A5A5A"/>
          <w:sz w:val="21"/>
        </w:rPr>
        <w:t>All buttons use 6px border radius, Work Sans SemiBold (600), and a 180ms cubic-bezier transition on hover.</w:t>
      </w:r>
    </w:p>
    <w:p/>
    <w:p>
      <w:pPr>
        <w:keepNext/>
        <w:spacing w:before="360" w:after="160"/>
      </w:pPr>
      <w:r>
        <w:rPr>
          <w:rFonts w:ascii="Zodiak" w:hAnsi="Zodiak"/>
          <w:b/>
          <w:color w:val="1E3C31"/>
          <w:sz w:val="32"/>
        </w:rPr>
        <w:t>Cards</w:t>
      </w:r>
    </w:p>
    <w:p>
      <w:pPr>
        <w:pStyle w:val="ListBullet"/>
        <w:spacing w:after="80"/>
      </w:pPr>
      <w:r>
        <w:rPr>
          <w:rFonts w:ascii="Work Sans" w:hAnsi="Work Sans"/>
          <w:color w:val="262628"/>
          <w:sz w:val="21"/>
        </w:rPr>
        <w:t>Background: Surface cream (#f6edd8)</w:t>
      </w:r>
    </w:p>
    <w:p>
      <w:pPr>
        <w:pStyle w:val="ListBullet"/>
        <w:spacing w:after="80"/>
      </w:pPr>
      <w:r>
        <w:rPr>
          <w:rFonts w:ascii="Work Sans" w:hAnsi="Work Sans"/>
          <w:color w:val="262628"/>
          <w:sz w:val="21"/>
        </w:rPr>
        <w:t>Border: 1px solid Divider (#ddd5c4)</w:t>
      </w:r>
    </w:p>
    <w:p>
      <w:pPr>
        <w:pStyle w:val="ListBullet"/>
        <w:spacing w:after="80"/>
      </w:pPr>
      <w:r>
        <w:rPr>
          <w:rFonts w:ascii="Work Sans" w:hAnsi="Work Sans"/>
          <w:color w:val="262628"/>
          <w:sz w:val="21"/>
        </w:rPr>
        <w:t>Border radius: 12px (--radius-lg)</w:t>
      </w:r>
    </w:p>
    <w:p>
      <w:pPr>
        <w:pStyle w:val="ListBullet"/>
        <w:spacing w:after="80"/>
      </w:pPr>
      <w:r>
        <w:rPr>
          <w:rFonts w:ascii="Work Sans" w:hAnsi="Work Sans"/>
          <w:color w:val="262628"/>
          <w:sz w:val="21"/>
        </w:rPr>
        <w:t>Padding: 32px (--space-8)</w:t>
      </w:r>
    </w:p>
    <w:p>
      <w:pPr>
        <w:pStyle w:val="ListBullet"/>
        <w:spacing w:after="80"/>
      </w:pPr>
      <w:r>
        <w:rPr>
          <w:rFonts w:ascii="Work Sans" w:hAnsi="Work Sans"/>
          <w:color w:val="262628"/>
          <w:sz w:val="21"/>
        </w:rPr>
        <w:t>Hover: translateY(-2px) lift + medium shadow (0 4px 12px rgba(45,45,45,0.08))</w:t>
      </w:r>
    </w:p>
    <w:p>
      <w:pPr>
        <w:pStyle w:val="ListBullet"/>
        <w:spacing w:after="80"/>
      </w:pPr>
      <w:r>
        <w:rPr>
          <w:rFonts w:ascii="Work Sans" w:hAnsi="Work Sans"/>
          <w:color w:val="262628"/>
          <w:sz w:val="21"/>
        </w:rPr>
        <w:t>No heavy drop shadows at rest — cards should feel embedded, not floating</w:t>
      </w:r>
    </w:p>
    <w:p/>
    <w:p>
      <w:pPr>
        <w:keepNext/>
        <w:spacing w:before="360" w:after="160"/>
      </w:pPr>
      <w:r>
        <w:rPr>
          <w:rFonts w:ascii="Zodiak" w:hAnsi="Zodiak"/>
          <w:b/>
          <w:color w:val="1E3C31"/>
          <w:sz w:val="32"/>
        </w:rPr>
        <w:t>Spacing System</w:t>
      </w:r>
    </w:p>
    <w:p>
      <w:pPr>
        <w:spacing w:after="120" w:before="0"/>
      </w:pPr>
      <w:r>
        <w:rPr>
          <w:rFonts w:ascii="Work Sans" w:hAnsi="Work Sans"/>
          <w:i w:val="0"/>
          <w:color w:val="262628"/>
          <w:sz w:val="21"/>
        </w:rPr>
        <w:t>OHM uses a 4px base spacing unit. All spacing should use these values — avoid arbitrary pixel values:</w:t>
      </w:r>
    </w:p>
    <w:p>
      <w:pPr>
        <w:spacing w:after="160"/>
      </w:pPr>
      <w:r>
        <w:rPr>
          <w:rFonts w:ascii="Work Sans" w:hAnsi="Work Sans"/>
          <w:color w:val="5A5A5A"/>
          <w:sz w:val="18"/>
        </w:rPr>
        <w:t>4px (0.25rem)  |  8px (0.5rem)  |  12px (0.75rem)  |  16px (1rem)  |  24px (1.5rem)  |  32px (2rem)  |  40px (2.5rem)  |  48px (3rem)  |  64px (4rem)  |  80px (5rem)  |  96px (6rem)</w:t>
      </w:r>
    </w:p>
    <w:p/>
    <w:p>
      <w:pPr>
        <w:keepNext/>
        <w:spacing w:before="360" w:after="160"/>
      </w:pPr>
      <w:r>
        <w:rPr>
          <w:rFonts w:ascii="Zodiak" w:hAnsi="Zodiak"/>
          <w:b/>
          <w:color w:val="1E3C31"/>
          <w:sz w:val="32"/>
        </w:rPr>
        <w:t>Border Radius</w:t>
      </w:r>
    </w:p>
    <w:p>
      <w:pPr>
        <w:spacing w:after="80"/>
      </w:pPr>
      <w:r>
        <w:rPr>
          <w:rFonts w:ascii="Work Sans" w:hAnsi="Work Sans"/>
          <w:b/>
          <w:color w:val="1E3C31"/>
          <w:sz w:val="21"/>
        </w:rPr>
        <w:t xml:space="preserve">Small: </w:t>
      </w:r>
      <w:r>
        <w:rPr>
          <w:rFonts w:ascii="Work Sans" w:hAnsi="Work Sans"/>
          <w:color w:val="262628"/>
          <w:sz w:val="21"/>
        </w:rPr>
        <w:t>6px — subtle rounding for inline elements</w:t>
      </w:r>
    </w:p>
    <w:p>
      <w:pPr>
        <w:spacing w:after="80"/>
      </w:pPr>
      <w:r>
        <w:rPr>
          <w:rFonts w:ascii="Work Sans" w:hAnsi="Work Sans"/>
          <w:b/>
          <w:color w:val="1E3C31"/>
          <w:sz w:val="21"/>
        </w:rPr>
        <w:t xml:space="preserve">Medium: </w:t>
      </w:r>
      <w:r>
        <w:rPr>
          <w:rFonts w:ascii="Work Sans" w:hAnsi="Work Sans"/>
          <w:color w:val="262628"/>
          <w:sz w:val="21"/>
        </w:rPr>
        <w:t>8px — default for inputs and small components</w:t>
      </w:r>
    </w:p>
    <w:p>
      <w:pPr>
        <w:spacing w:after="80"/>
      </w:pPr>
      <w:r>
        <w:rPr>
          <w:rFonts w:ascii="Work Sans" w:hAnsi="Work Sans"/>
          <w:b/>
          <w:color w:val="1E3C31"/>
          <w:sz w:val="21"/>
        </w:rPr>
        <w:t xml:space="preserve">Large: </w:t>
      </w:r>
      <w:r>
        <w:rPr>
          <w:rFonts w:ascii="Work Sans" w:hAnsi="Work Sans"/>
          <w:color w:val="262628"/>
          <w:sz w:val="21"/>
        </w:rPr>
        <w:t>12px — cards and containers</w:t>
      </w:r>
    </w:p>
    <w:p>
      <w:pPr>
        <w:spacing w:after="80"/>
      </w:pPr>
      <w:r>
        <w:rPr>
          <w:rFonts w:ascii="Work Sans" w:hAnsi="Work Sans"/>
          <w:b/>
          <w:color w:val="1E3C31"/>
          <w:sz w:val="21"/>
        </w:rPr>
        <w:t xml:space="preserve">XL: </w:t>
      </w:r>
      <w:r>
        <w:rPr>
          <w:rFonts w:ascii="Work Sans" w:hAnsi="Work Sans"/>
          <w:color w:val="262628"/>
          <w:sz w:val="21"/>
        </w:rPr>
        <w:t>16px — modals and prominent panels</w:t>
      </w:r>
    </w:p>
    <w:p>
      <w:pPr>
        <w:spacing w:after="80"/>
      </w:pPr>
      <w:r>
        <w:rPr>
          <w:rFonts w:ascii="Work Sans" w:hAnsi="Work Sans"/>
          <w:b/>
          <w:color w:val="1E3C31"/>
          <w:sz w:val="21"/>
        </w:rPr>
        <w:t xml:space="preserve">Full: </w:t>
      </w:r>
      <w:r>
        <w:rPr>
          <w:rFonts w:ascii="Work Sans" w:hAnsi="Work Sans"/>
          <w:color w:val="262628"/>
          <w:sz w:val="21"/>
        </w:rPr>
        <w:t>9999px — pill badges and full-rounded buttons</w:t>
      </w:r>
    </w:p>
    <w:p/>
    <w:p>
      <w:pPr>
        <w:keepNext/>
        <w:spacing w:before="360" w:after="160"/>
      </w:pPr>
      <w:r>
        <w:rPr>
          <w:rFonts w:ascii="Zodiak" w:hAnsi="Zodiak"/>
          <w:b/>
          <w:color w:val="1E3C31"/>
          <w:sz w:val="32"/>
        </w:rPr>
        <w:t>Responsive Breakpoints</w:t>
      </w:r>
    </w:p>
    <w:p>
      <w:pPr>
        <w:spacing w:after="80"/>
      </w:pPr>
      <w:r>
        <w:rPr>
          <w:rFonts w:ascii="Work Sans" w:hAnsi="Work Sans"/>
          <w:b/>
          <w:color w:val="1E3C31"/>
          <w:sz w:val="21"/>
        </w:rPr>
        <w:t xml:space="preserve">Small Mobile: </w:t>
      </w:r>
      <w:r>
        <w:rPr>
          <w:rFonts w:ascii="Work Sans" w:hAnsi="Work Sans"/>
          <w:color w:val="262628"/>
          <w:sz w:val="21"/>
        </w:rPr>
        <w:t>max-width: 480px</w:t>
      </w:r>
    </w:p>
    <w:p>
      <w:pPr>
        <w:spacing w:after="80"/>
      </w:pPr>
      <w:r>
        <w:rPr>
          <w:rFonts w:ascii="Work Sans" w:hAnsi="Work Sans"/>
          <w:b/>
          <w:color w:val="1E3C31"/>
          <w:sz w:val="21"/>
        </w:rPr>
        <w:t xml:space="preserve">Tablet: </w:t>
      </w:r>
      <w:r>
        <w:rPr>
          <w:rFonts w:ascii="Work Sans" w:hAnsi="Work Sans"/>
          <w:color w:val="262628"/>
          <w:sz w:val="21"/>
        </w:rPr>
        <w:t>481px – 768px</w:t>
      </w:r>
    </w:p>
    <w:p>
      <w:pPr>
        <w:spacing w:after="80"/>
      </w:pPr>
      <w:r>
        <w:rPr>
          <w:rFonts w:ascii="Work Sans" w:hAnsi="Work Sans"/>
          <w:b/>
          <w:color w:val="1E3C31"/>
          <w:sz w:val="21"/>
        </w:rPr>
        <w:t xml:space="preserve">Small Desktop: </w:t>
      </w:r>
      <w:r>
        <w:rPr>
          <w:rFonts w:ascii="Work Sans" w:hAnsi="Work Sans"/>
          <w:color w:val="262628"/>
          <w:sz w:val="21"/>
        </w:rPr>
        <w:t>769px – 1024px</w:t>
      </w:r>
    </w:p>
    <w:p>
      <w:pPr>
        <w:spacing w:after="80"/>
      </w:pPr>
      <w:r>
        <w:rPr>
          <w:rFonts w:ascii="Work Sans" w:hAnsi="Work Sans"/>
          <w:b/>
          <w:color w:val="1E3C31"/>
          <w:sz w:val="21"/>
        </w:rPr>
        <w:t xml:space="preserve">Large Desktop: </w:t>
      </w:r>
      <w:r>
        <w:rPr>
          <w:rFonts w:ascii="Work Sans" w:hAnsi="Work Sans"/>
          <w:color w:val="262628"/>
          <w:sz w:val="21"/>
        </w:rPr>
        <w:t>1024px and above</w:t>
      </w:r>
    </w:p>
    <w:p>
      <w:r>
        <w:br w:type="page"/>
      </w:r>
    </w:p>
    <w:p>
      <w:pPr>
        <w:keepNext/>
        <w:spacing w:before="0" w:after="160"/>
      </w:pPr>
      <w:r>
        <w:rPr>
          <w:rFonts w:ascii="Zodiak" w:hAnsi="Zodiak"/>
          <w:b/>
          <w:color w:val="1E3C31"/>
          <w:sz w:val="44"/>
        </w:rPr>
        <w:t>8. Brand Do's &amp; Don'ts</w:t>
      </w:r>
    </w:p>
    <w:p>
      <w:pPr>
        <w:spacing w:before="80" w:after="80"/>
        <w:pBdr>
          <w:bottom w:val="single" w:sz="6" w:space="1" w:color="C88932"/>
        </w:pBdr>
      </w:pPr>
    </w:p>
    <w:p/>
    <w:p>
      <w:pPr>
        <w:spacing w:after="120" w:before="0"/>
      </w:pPr>
      <w:r>
        <w:rPr>
          <w:rFonts w:ascii="Work Sans" w:hAnsi="Work Sans"/>
          <w:i w:val="0"/>
          <w:color w:val="262628"/>
          <w:sz w:val="21"/>
        </w:rPr>
        <w:t>The following table summarizes the most important brand guidelines for anyone creating OHM materials.</w:t>
      </w:r>
    </w:p>
    <w:p/>
    <w:tbl>
      <w:tblPr>
        <w:tblStyle w:val="TableGrid"/>
        <w:tblW w:type="auto" w:w="0"/>
        <w:tblLook w:firstColumn="1" w:firstRow="1" w:lastColumn="0" w:lastRow="0" w:noHBand="0" w:noVBand="1" w:val="04A0"/>
      </w:tblPr>
      <w:tblGrid>
        <w:gridCol w:w="4680"/>
        <w:gridCol w:w="4680"/>
      </w:tblGrid>
      <w:tr>
        <w:tc>
          <w:tcPr>
            <w:tcW w:type="dxa" w:w="4608"/>
            <w:shd w:val="clear" w:color="auto" w:fill="1e3c31"/>
          </w:tcPr>
          <w:p>
            <w:r>
              <w:rPr>
                <w:rFonts w:ascii="Work Sans" w:hAnsi="Work Sans"/>
                <w:b/>
                <w:color w:val="FFFFFF"/>
                <w:sz w:val="20"/>
              </w:rPr>
              <w:t>Do's</w:t>
            </w:r>
          </w:p>
        </w:tc>
        <w:tc>
          <w:tcPr>
            <w:tcW w:type="dxa" w:w="4608"/>
            <w:shd w:val="clear" w:color="auto" w:fill="7B5EA7"/>
          </w:tcPr>
          <w:p>
            <w:r>
              <w:rPr>
                <w:rFonts w:ascii="Work Sans" w:hAnsi="Work Sans"/>
                <w:b/>
                <w:color w:val="FFFFFF"/>
                <w:sz w:val="20"/>
              </w:rPr>
              <w:t>Don'ts</w:t>
            </w:r>
          </w:p>
        </w:tc>
      </w:tr>
      <w:tr>
        <w:tc>
          <w:tcPr>
            <w:tcW w:type="dxa" w:w="4608"/>
            <w:shd w:val="clear" w:color="auto" w:fill="faf5ed"/>
          </w:tcPr>
          <w:p>
            <w:r>
              <w:rPr>
                <w:rFonts w:ascii="Work Sans" w:hAnsi="Work Sans"/>
                <w:color w:val="1E3C31"/>
                <w:sz w:val="18"/>
              </w:rPr>
              <w:t>✓  DO use the logo on cream or white backgrounds only</w:t>
            </w:r>
          </w:p>
        </w:tc>
        <w:tc>
          <w:tcPr>
            <w:tcW w:type="dxa" w:w="4608"/>
            <w:shd w:val="clear" w:color="auto" w:fill="faf5ed"/>
          </w:tcPr>
          <w:p>
            <w:r>
              <w:rPr>
                <w:rFonts w:ascii="Work Sans" w:hAnsi="Work Sans"/>
                <w:color w:val="9B3737"/>
                <w:sz w:val="18"/>
              </w:rPr>
              <w:t>✗  DON'T place the logo directly on dark or photographic backgrounds</w:t>
            </w:r>
          </w:p>
        </w:tc>
      </w:tr>
      <w:tr>
        <w:tc>
          <w:tcPr>
            <w:tcW w:type="dxa" w:w="4608"/>
            <w:shd w:val="clear" w:color="auto" w:fill="f6edd8"/>
          </w:tcPr>
          <w:p>
            <w:r>
              <w:rPr>
                <w:rFonts w:ascii="Work Sans" w:hAnsi="Work Sans"/>
                <w:color w:val="1E3C31"/>
                <w:sz w:val="18"/>
              </w:rPr>
              <w:t>✓  DO use Forest Green for headings and authority moments</w:t>
            </w:r>
          </w:p>
        </w:tc>
        <w:tc>
          <w:tcPr>
            <w:tcW w:type="dxa" w:w="4608"/>
            <w:shd w:val="clear" w:color="auto" w:fill="f6edd8"/>
          </w:tcPr>
          <w:p>
            <w:r>
              <w:rPr>
                <w:rFonts w:ascii="Work Sans" w:hAnsi="Work Sans"/>
                <w:color w:val="9B3737"/>
                <w:sz w:val="18"/>
              </w:rPr>
              <w:t>✗  DON'T use Heather Purple or Gold as a heading color</w:t>
            </w:r>
          </w:p>
        </w:tc>
      </w:tr>
      <w:tr>
        <w:tc>
          <w:tcPr>
            <w:tcW w:type="dxa" w:w="4608"/>
            <w:shd w:val="clear" w:color="auto" w:fill="faf5ed"/>
          </w:tcPr>
          <w:p>
            <w:r>
              <w:rPr>
                <w:rFonts w:ascii="Work Sans" w:hAnsi="Work Sans"/>
                <w:color w:val="1E3C31"/>
                <w:sz w:val="18"/>
              </w:rPr>
              <w:t>✓  DO use Zodiak for all display headings</w:t>
            </w:r>
          </w:p>
        </w:tc>
        <w:tc>
          <w:tcPr>
            <w:tcW w:type="dxa" w:w="4608"/>
            <w:shd w:val="clear" w:color="auto" w:fill="faf5ed"/>
          </w:tcPr>
          <w:p>
            <w:r>
              <w:rPr>
                <w:rFonts w:ascii="Work Sans" w:hAnsi="Work Sans"/>
                <w:color w:val="9B3737"/>
                <w:sz w:val="18"/>
              </w:rPr>
              <w:t>✗  DON'T mix Zodiak with other serif fonts (e.g., Times New Roman)</w:t>
            </w:r>
          </w:p>
        </w:tc>
      </w:tr>
      <w:tr>
        <w:tc>
          <w:tcPr>
            <w:tcW w:type="dxa" w:w="4608"/>
            <w:shd w:val="clear" w:color="auto" w:fill="f6edd8"/>
          </w:tcPr>
          <w:p>
            <w:r>
              <w:rPr>
                <w:rFonts w:ascii="Work Sans" w:hAnsi="Work Sans"/>
                <w:color w:val="1E3C31"/>
                <w:sz w:val="18"/>
              </w:rPr>
              <w:t>✓  DO write in active voice with short, declarative sentences</w:t>
            </w:r>
          </w:p>
        </w:tc>
        <w:tc>
          <w:tcPr>
            <w:tcW w:type="dxa" w:w="4608"/>
            <w:shd w:val="clear" w:color="auto" w:fill="f6edd8"/>
          </w:tcPr>
          <w:p>
            <w:r>
              <w:rPr>
                <w:rFonts w:ascii="Work Sans" w:hAnsi="Work Sans"/>
                <w:color w:val="9B3737"/>
                <w:sz w:val="18"/>
              </w:rPr>
              <w:t>✗  DON'T use passive voice or hedge language ('may be able to help')</w:t>
            </w:r>
          </w:p>
        </w:tc>
      </w:tr>
      <w:tr>
        <w:tc>
          <w:tcPr>
            <w:tcW w:type="dxa" w:w="4608"/>
            <w:shd w:val="clear" w:color="auto" w:fill="faf5ed"/>
          </w:tcPr>
          <w:p>
            <w:r>
              <w:rPr>
                <w:rFonts w:ascii="Work Sans" w:hAnsi="Work Sans"/>
                <w:color w:val="1E3C31"/>
                <w:sz w:val="18"/>
              </w:rPr>
              <w:t>✓  DO use CAIRN by name as a key differentiator</w:t>
            </w:r>
          </w:p>
        </w:tc>
        <w:tc>
          <w:tcPr>
            <w:tcW w:type="dxa" w:w="4608"/>
            <w:shd w:val="clear" w:color="auto" w:fill="faf5ed"/>
          </w:tcPr>
          <w:p>
            <w:r>
              <w:rPr>
                <w:rFonts w:ascii="Work Sans" w:hAnsi="Work Sans"/>
                <w:color w:val="9B3737"/>
                <w:sz w:val="18"/>
              </w:rPr>
              <w:t>✗  DON'T refer to CAIRN as 'our software' or 'our tool'</w:t>
            </w:r>
          </w:p>
        </w:tc>
      </w:tr>
      <w:tr>
        <w:tc>
          <w:tcPr>
            <w:tcW w:type="dxa" w:w="4608"/>
            <w:shd w:val="clear" w:color="auto" w:fill="f6edd8"/>
          </w:tcPr>
          <w:p>
            <w:r>
              <w:rPr>
                <w:rFonts w:ascii="Work Sans" w:hAnsi="Work Sans"/>
                <w:color w:val="1E3C31"/>
                <w:sz w:val="18"/>
              </w:rPr>
              <w:t>✓  DO reference veteran-owned, family-operated, faith-driven in that order</w:t>
            </w:r>
          </w:p>
        </w:tc>
        <w:tc>
          <w:tcPr>
            <w:tcW w:type="dxa" w:w="4608"/>
            <w:shd w:val="clear" w:color="auto" w:fill="f6edd8"/>
          </w:tcPr>
          <w:p>
            <w:r>
              <w:rPr>
                <w:rFonts w:ascii="Work Sans" w:hAnsi="Work Sans"/>
                <w:color w:val="9B3737"/>
                <w:sz w:val="18"/>
              </w:rPr>
              <w:t>✗  DON'T reorder the three brand pillars</w:t>
            </w:r>
          </w:p>
        </w:tc>
      </w:tr>
      <w:tr>
        <w:tc>
          <w:tcPr>
            <w:tcW w:type="dxa" w:w="4608"/>
            <w:shd w:val="clear" w:color="auto" w:fill="faf5ed"/>
          </w:tcPr>
          <w:p>
            <w:r>
              <w:rPr>
                <w:rFonts w:ascii="Work Sans" w:hAnsi="Work Sans"/>
                <w:color w:val="1E3C31"/>
                <w:sz w:val="18"/>
              </w:rPr>
              <w:t>✓  DO use Scottish Highland landscape imagery for hero photos</w:t>
            </w:r>
          </w:p>
        </w:tc>
        <w:tc>
          <w:tcPr>
            <w:tcW w:type="dxa" w:w="4608"/>
            <w:shd w:val="clear" w:color="auto" w:fill="faf5ed"/>
          </w:tcPr>
          <w:p>
            <w:r>
              <w:rPr>
                <w:rFonts w:ascii="Work Sans" w:hAnsi="Work Sans"/>
                <w:color w:val="9B3737"/>
                <w:sz w:val="18"/>
              </w:rPr>
              <w:t>✗  DON'T use generic stock business or urban imagery</w:t>
            </w:r>
          </w:p>
        </w:tc>
      </w:tr>
      <w:tr>
        <w:tc>
          <w:tcPr>
            <w:tcW w:type="dxa" w:w="4608"/>
            <w:shd w:val="clear" w:color="auto" w:fill="f6edd8"/>
          </w:tcPr>
          <w:p>
            <w:r>
              <w:rPr>
                <w:rFonts w:ascii="Work Sans" w:hAnsi="Work Sans"/>
                <w:color w:val="1E3C31"/>
                <w:sz w:val="18"/>
              </w:rPr>
              <w:t>✓  DO lead with outcomes in all copy</w:t>
            </w:r>
          </w:p>
        </w:tc>
        <w:tc>
          <w:tcPr>
            <w:tcW w:type="dxa" w:w="4608"/>
            <w:shd w:val="clear" w:color="auto" w:fill="f6edd8"/>
          </w:tcPr>
          <w:p>
            <w:r>
              <w:rPr>
                <w:rFonts w:ascii="Work Sans" w:hAnsi="Work Sans"/>
                <w:color w:val="9B3737"/>
                <w:sz w:val="18"/>
              </w:rPr>
              <w:t>✗  DON'T lead with process, methodology, or feature lists</w:t>
            </w:r>
          </w:p>
        </w:tc>
      </w:tr>
      <w:tr>
        <w:tc>
          <w:tcPr>
            <w:tcW w:type="dxa" w:w="4608"/>
            <w:shd w:val="clear" w:color="auto" w:fill="faf5ed"/>
          </w:tcPr>
          <w:p>
            <w:r>
              <w:rPr>
                <w:rFonts w:ascii="Work Sans" w:hAnsi="Work Sans"/>
                <w:color w:val="1E3C31"/>
                <w:sz w:val="18"/>
              </w:rPr>
              <w:t>✓  DO use Work Sans SemiBold for all button text</w:t>
            </w:r>
          </w:p>
        </w:tc>
        <w:tc>
          <w:tcPr>
            <w:tcW w:type="dxa" w:w="4608"/>
            <w:shd w:val="clear" w:color="auto" w:fill="faf5ed"/>
          </w:tcPr>
          <w:p>
            <w:r>
              <w:rPr>
                <w:rFonts w:ascii="Work Sans" w:hAnsi="Work Sans"/>
                <w:color w:val="9B3737"/>
                <w:sz w:val="18"/>
              </w:rPr>
              <w:t>✗  DON'T use Zodiak for button or body text</w:t>
            </w:r>
          </w:p>
        </w:tc>
      </w:tr>
      <w:tr>
        <w:tc>
          <w:tcPr>
            <w:tcW w:type="dxa" w:w="4608"/>
            <w:shd w:val="clear" w:color="auto" w:fill="f6edd8"/>
          </w:tcPr>
          <w:p>
            <w:r>
              <w:rPr>
                <w:rFonts w:ascii="Work Sans" w:hAnsi="Work Sans"/>
                <w:color w:val="1E3C31"/>
                <w:sz w:val="18"/>
              </w:rPr>
              <w:t>✓  DO maintain 4.5:1 minimum contrast ratio for all text</w:t>
            </w:r>
          </w:p>
        </w:tc>
        <w:tc>
          <w:tcPr>
            <w:tcW w:type="dxa" w:w="4608"/>
            <w:shd w:val="clear" w:color="auto" w:fill="f6edd8"/>
          </w:tcPr>
          <w:p>
            <w:r>
              <w:rPr>
                <w:rFonts w:ascii="Work Sans" w:hAnsi="Work Sans"/>
                <w:color w:val="9B3737"/>
                <w:sz w:val="18"/>
              </w:rPr>
              <w:t>✗  DON'T place Gold text on cream backgrounds (insufficient contrast)</w:t>
            </w:r>
          </w:p>
        </w:tc>
      </w:tr>
      <w:tr>
        <w:tc>
          <w:tcPr>
            <w:tcW w:type="dxa" w:w="4608"/>
            <w:shd w:val="clear" w:color="auto" w:fill="faf5ed"/>
          </w:tcPr>
          <w:p>
            <w:r>
              <w:rPr>
                <w:rFonts w:ascii="Work Sans" w:hAnsi="Work Sans"/>
                <w:color w:val="1E3C31"/>
                <w:sz w:val="18"/>
              </w:rPr>
              <w:t>✓  DO use Heather Purple for primary CTA buttons only</w:t>
            </w:r>
          </w:p>
        </w:tc>
        <w:tc>
          <w:tcPr>
            <w:tcW w:type="dxa" w:w="4608"/>
            <w:shd w:val="clear" w:color="auto" w:fill="faf5ed"/>
          </w:tcPr>
          <w:p>
            <w:r>
              <w:rPr>
                <w:rFonts w:ascii="Work Sans" w:hAnsi="Work Sans"/>
                <w:color w:val="9B3737"/>
                <w:sz w:val="18"/>
              </w:rPr>
              <w:t>✗  DON'T use Heather Purple for decorative or non-interactive elements</w:t>
            </w:r>
          </w:p>
        </w:tc>
      </w:tr>
      <w:tr>
        <w:tc>
          <w:tcPr>
            <w:tcW w:type="dxa" w:w="4608"/>
            <w:shd w:val="clear" w:color="auto" w:fill="f6edd8"/>
          </w:tcPr>
          <w:p>
            <w:r>
              <w:rPr>
                <w:rFonts w:ascii="Work Sans" w:hAnsi="Work Sans"/>
                <w:color w:val="1E3C31"/>
                <w:sz w:val="18"/>
              </w:rPr>
              <w:t>✓  DO use the three-pillar badge (Veteran-Owned · Family-Operated · Faith-Driven) together</w:t>
            </w:r>
          </w:p>
        </w:tc>
        <w:tc>
          <w:tcPr>
            <w:tcW w:type="dxa" w:w="4608"/>
            <w:shd w:val="clear" w:color="auto" w:fill="f6edd8"/>
          </w:tcPr>
          <w:p>
            <w:r>
              <w:rPr>
                <w:rFonts w:ascii="Work Sans" w:hAnsi="Work Sans"/>
                <w:color w:val="9B3737"/>
                <w:sz w:val="18"/>
              </w:rPr>
              <w:t>✗  DON'T separate the three pillars into standalone claims without context</w:t>
            </w:r>
          </w:p>
        </w:tc>
      </w:tr>
    </w:tbl>
    <w:p>
      <w:r>
        <w:br w:type="page"/>
      </w:r>
    </w:p>
    <w:p>
      <w:pPr>
        <w:keepNext/>
        <w:spacing w:before="0" w:after="160"/>
      </w:pPr>
      <w:r>
        <w:rPr>
          <w:rFonts w:ascii="Zodiak" w:hAnsi="Zodiak"/>
          <w:b/>
          <w:color w:val="1E3C31"/>
          <w:sz w:val="44"/>
        </w:rPr>
        <w:t>9. Contact &amp; Resources</w:t>
      </w:r>
    </w:p>
    <w:p>
      <w:pPr>
        <w:spacing w:before="80" w:after="80"/>
        <w:pBdr>
          <w:bottom w:val="single" w:sz="6" w:space="1" w:color="C88932"/>
        </w:pBdr>
      </w:pPr>
    </w:p>
    <w:p/>
    <w:p>
      <w:pPr>
        <w:keepNext/>
        <w:spacing w:before="360" w:after="160"/>
      </w:pPr>
      <w:r>
        <w:rPr>
          <w:rFonts w:ascii="Zodiak" w:hAnsi="Zodiak"/>
          <w:b/>
          <w:color w:val="1E3C31"/>
          <w:sz w:val="32"/>
        </w:rPr>
        <w:t>Brand Contacts</w:t>
      </w:r>
    </w:p>
    <w:p>
      <w:pPr>
        <w:spacing w:after="80"/>
      </w:pPr>
      <w:r>
        <w:rPr>
          <w:rFonts w:ascii="Work Sans" w:hAnsi="Work Sans"/>
          <w:b/>
          <w:color w:val="1E3C31"/>
          <w:sz w:val="21"/>
        </w:rPr>
        <w:t xml:space="preserve">General Inquiries: </w:t>
      </w:r>
      <w:r>
        <w:rPr>
          <w:rFonts w:ascii="Work Sans" w:hAnsi="Work Sans"/>
          <w:color w:val="262628"/>
          <w:sz w:val="21"/>
        </w:rPr>
        <w:t>info@ochilmanagement.com</w:t>
      </w:r>
    </w:p>
    <w:p>
      <w:pPr>
        <w:spacing w:after="80"/>
      </w:pPr>
      <w:r>
        <w:rPr>
          <w:rFonts w:ascii="Work Sans" w:hAnsi="Work Sans"/>
          <w:b/>
          <w:color w:val="1E3C31"/>
          <w:sz w:val="21"/>
        </w:rPr>
        <w:t xml:space="preserve">Website: </w:t>
      </w:r>
      <w:r>
        <w:rPr>
          <w:rFonts w:ascii="Work Sans" w:hAnsi="Work Sans"/>
          <w:color w:val="262628"/>
          <w:sz w:val="21"/>
        </w:rPr>
        <w:t>ochilmanagement.com</w:t>
      </w:r>
    </w:p>
    <w:p>
      <w:pPr>
        <w:spacing w:after="80"/>
      </w:pPr>
      <w:r>
        <w:rPr>
          <w:rFonts w:ascii="Work Sans" w:hAnsi="Work Sans"/>
          <w:b/>
          <w:color w:val="1E3C31"/>
          <w:sz w:val="21"/>
        </w:rPr>
        <w:t xml:space="preserve">Client Portal: </w:t>
      </w:r>
      <w:r>
        <w:rPr>
          <w:rFonts w:ascii="Work Sans" w:hAnsi="Work Sans"/>
          <w:color w:val="262628"/>
          <w:sz w:val="21"/>
        </w:rPr>
        <w:t>dashboard.ochilmanagement.com</w:t>
      </w:r>
    </w:p>
    <w:p>
      <w:pPr>
        <w:spacing w:after="80"/>
      </w:pPr>
      <w:r>
        <w:rPr>
          <w:rFonts w:ascii="Work Sans" w:hAnsi="Work Sans"/>
          <w:b/>
          <w:color w:val="1E3C31"/>
          <w:sz w:val="21"/>
        </w:rPr>
        <w:t xml:space="preserve">Matthew Kaiser: </w:t>
      </w:r>
      <w:r>
        <w:rPr>
          <w:rFonts w:ascii="Work Sans" w:hAnsi="Work Sans"/>
          <w:color w:val="262628"/>
          <w:sz w:val="21"/>
        </w:rPr>
        <w:t>linkedin.com/in/matthew-kaiser-721447167</w:t>
      </w:r>
    </w:p>
    <w:p>
      <w:pPr>
        <w:spacing w:after="80"/>
      </w:pPr>
      <w:r>
        <w:rPr>
          <w:rFonts w:ascii="Work Sans" w:hAnsi="Work Sans"/>
          <w:b/>
          <w:color w:val="1E3C31"/>
          <w:sz w:val="21"/>
        </w:rPr>
        <w:t xml:space="preserve">Kylie Kaiser: </w:t>
      </w:r>
      <w:r>
        <w:rPr>
          <w:rFonts w:ascii="Work Sans" w:hAnsi="Work Sans"/>
          <w:color w:val="262628"/>
          <w:sz w:val="21"/>
        </w:rPr>
        <w:t>linkedin.com/in/kylie-kaiser-3a37a2232</w:t>
      </w:r>
    </w:p>
    <w:p/>
    <w:p>
      <w:pPr>
        <w:keepNext/>
        <w:spacing w:before="360" w:after="160"/>
      </w:pPr>
      <w:r>
        <w:rPr>
          <w:rFonts w:ascii="Zodiak" w:hAnsi="Zodiak"/>
          <w:b/>
          <w:color w:val="1E3C31"/>
          <w:sz w:val="32"/>
        </w:rPr>
        <w:t>Font Resources</w:t>
      </w:r>
    </w:p>
    <w:p>
      <w:pPr>
        <w:spacing w:after="80"/>
      </w:pPr>
      <w:r>
        <w:rPr>
          <w:rFonts w:ascii="Work Sans" w:hAnsi="Work Sans"/>
          <w:b/>
          <w:color w:val="1E3C31"/>
          <w:sz w:val="21"/>
        </w:rPr>
        <w:t xml:space="preserve">Zodiak: </w:t>
      </w:r>
      <w:r>
        <w:rPr>
          <w:rFonts w:ascii="Work Sans" w:hAnsi="Work Sans"/>
          <w:color w:val="262628"/>
          <w:sz w:val="21"/>
        </w:rPr>
        <w:t>fontshare.com/fonts/zodiak — free for commercial use via Fontshare</w:t>
      </w:r>
    </w:p>
    <w:p>
      <w:pPr>
        <w:spacing w:after="80"/>
      </w:pPr>
      <w:r>
        <w:rPr>
          <w:rFonts w:ascii="Work Sans" w:hAnsi="Work Sans"/>
          <w:b/>
          <w:color w:val="1E3C31"/>
          <w:sz w:val="21"/>
        </w:rPr>
        <w:t xml:space="preserve">Work Sans: </w:t>
      </w:r>
      <w:r>
        <w:rPr>
          <w:rFonts w:ascii="Work Sans" w:hAnsi="Work Sans"/>
          <w:color w:val="262628"/>
          <w:sz w:val="21"/>
        </w:rPr>
        <w:t>fonts.google.com/specimen/Work+Sans — free via Google Fonts (SIL Open Font License)</w:t>
      </w:r>
    </w:p>
    <w:p/>
    <w:p>
      <w:pPr>
        <w:keepNext/>
        <w:spacing w:before="360" w:after="160"/>
      </w:pPr>
      <w:r>
        <w:rPr>
          <w:rFonts w:ascii="Zodiak" w:hAnsi="Zodiak"/>
          <w:b/>
          <w:color w:val="1E3C31"/>
          <w:sz w:val="32"/>
        </w:rPr>
        <w:t>Brand Asset Locations</w:t>
      </w:r>
    </w:p>
    <w:p>
      <w:pPr>
        <w:spacing w:after="120" w:before="0"/>
      </w:pPr>
      <w:r>
        <w:rPr>
          <w:rFonts w:ascii="Work Sans" w:hAnsi="Work Sans"/>
          <w:i w:val="0"/>
          <w:color w:val="262628"/>
          <w:sz w:val="21"/>
        </w:rPr>
        <w:t>All brand assets are maintained in the OHM website repository under the /images directory:</w:t>
      </w:r>
    </w:p>
    <w:p>
      <w:pPr>
        <w:pStyle w:val="ListBullet"/>
        <w:spacing w:after="80"/>
      </w:pPr>
      <w:r>
        <w:rPr>
          <w:rFonts w:ascii="Work Sans" w:hAnsi="Work Sans"/>
          <w:color w:val="262628"/>
          <w:sz w:val="21"/>
        </w:rPr>
        <w:t>images/logo.png — Primary logo (PNG)</w:t>
      </w:r>
    </w:p>
    <w:p>
      <w:pPr>
        <w:pStyle w:val="ListBullet"/>
        <w:spacing w:after="80"/>
      </w:pPr>
      <w:r>
        <w:rPr>
          <w:rFonts w:ascii="Work Sans" w:hAnsi="Work Sans"/>
          <w:color w:val="262628"/>
          <w:sz w:val="21"/>
        </w:rPr>
        <w:t>images/hero-home.webp, hero-about.webp, hero-services.webp, hero-portfolio.webp — Hero images</w:t>
      </w:r>
    </w:p>
    <w:p>
      <w:pPr>
        <w:pStyle w:val="ListBullet"/>
        <w:spacing w:after="80"/>
      </w:pPr>
      <w:r>
        <w:rPr>
          <w:rFonts w:ascii="Work Sans" w:hAnsi="Work Sans"/>
          <w:color w:val="262628"/>
          <w:sz w:val="21"/>
        </w:rPr>
        <w:t>images/heather.jpg, waterfall.jpg, boardwalk.jpg — Atmospheric landscape imagery</w:t>
      </w:r>
    </w:p>
    <w:p>
      <w:pPr>
        <w:pStyle w:val="ListBullet"/>
        <w:spacing w:after="80"/>
      </w:pPr>
      <w:r>
        <w:rPr>
          <w:rFonts w:ascii="Work Sans" w:hAnsi="Work Sans"/>
          <w:color w:val="262628"/>
          <w:sz w:val="21"/>
        </w:rPr>
        <w:t>images/matt-kaiser-real.jpg, kylie-kaiser-real.jpg — Founder photography</w:t>
      </w:r>
    </w:p>
    <w:p>
      <w:pPr>
        <w:pStyle w:val="ListBullet"/>
        <w:spacing w:after="80"/>
      </w:pPr>
      <w:r>
        <w:rPr>
          <w:rFonts w:ascii="Work Sans" w:hAnsi="Work Sans"/>
          <w:color w:val="262628"/>
          <w:sz w:val="21"/>
        </w:rPr>
        <w:t>images/wa-veteran-badge.jpg — Washington State Veteran-Owned certification badge</w:t>
      </w:r>
    </w:p>
    <w:p>
      <w:pPr>
        <w:pStyle w:val="ListBullet"/>
        <w:spacing w:after="80"/>
      </w:pPr>
      <w:r>
        <w:rPr>
          <w:rFonts w:ascii="Work Sans" w:hAnsi="Work Sans"/>
          <w:color w:val="262628"/>
          <w:sz w:val="21"/>
        </w:rPr>
        <w:t>images/qera-logo.png, civichire-logo.png, mckinley-logo.png — Portfolio client logos</w:t>
      </w:r>
    </w:p>
    <w:p/>
    <w:p>
      <w:pPr>
        <w:keepNext/>
        <w:spacing w:before="360" w:after="160"/>
      </w:pPr>
      <w:r>
        <w:rPr>
          <w:rFonts w:ascii="Zodiak" w:hAnsi="Zodiak"/>
          <w:b/>
          <w:color w:val="1E3C31"/>
          <w:sz w:val="32"/>
        </w:rPr>
        <w:t>Version History</w:t>
      </w:r>
    </w:p>
    <w:p>
      <w:pPr>
        <w:spacing w:after="80"/>
      </w:pPr>
      <w:r>
        <w:rPr>
          <w:rFonts w:ascii="Work Sans" w:hAnsi="Work Sans"/>
          <w:b/>
          <w:color w:val="1E3C31"/>
          <w:sz w:val="21"/>
        </w:rPr>
        <w:t xml:space="preserve">Version 1.0: </w:t>
      </w:r>
      <w:r>
        <w:rPr>
          <w:rFonts w:ascii="Work Sans" w:hAnsi="Work Sans"/>
          <w:color w:val="262628"/>
          <w:sz w:val="21"/>
        </w:rPr>
        <w:t>May 2026 — Initial brand guide produced from live website analysis</w:t>
      </w:r>
    </w:p>
    <w:p/>
    <w:p/>
    <w:p>
      <w:pPr>
        <w:jc w:val="center"/>
      </w:pPr>
      <w:r>
        <w:rPr>
          <w:rFonts w:ascii="Work Sans" w:hAnsi="Work Sans"/>
          <w:color w:val="8A8A8A"/>
          <w:sz w:val="17"/>
        </w:rPr>
        <w:t>© 2026 Ochil Hills Management  ·  All rights reserved  ·  ochilmanagement.com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Work Sans" w:hAnsi="Work Sans"/>
      <w:color w:val="2626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