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Calibri" w:cs="Calibri" w:eastAsia="Calibri" w:hAnsi="Calibri"/>
          <w:b/>
          <w:bCs/>
          <w:color w:val="2A4D69"/>
          <w:sz w:val="64"/>
          <w:szCs w:val="64"/>
        </w:rPr>
        <w:t xml:space="preserve">TATAR-Kuber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1F6F54"/>
          <w:sz w:val="22"/>
          <w:szCs w:val="22"/>
        </w:rPr>
        <w:t xml:space="preserve">Kubernetes Security Posture Assessment Framework</w:t>
      </w:r>
    </w:p>
    <w:p>
      <w:pPr>
        <w:pBdr>
          <w:bottom w:val="single" w:color="CCCCCC" w:sz="6" w:space="1"/>
        </w:pBd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Engineering Document #4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Severity &amp; Risk Scoring Model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v1.2 — Level 1 Finding Risk + Level 2 Cluster Score</w:t>
      </w:r>
    </w:p>
    <w:p>
      <w:pPr>
        <w:spacing w:after="20" w:before="1200"/>
        <w:jc w:val="center"/>
      </w:pPr>
      <w:r>
        <w:rPr>
          <w:rFonts w:ascii="Calibri" w:cs="Calibri" w:eastAsia="Calibri" w:hAnsi="Calibri"/>
          <w:b/>
          <w:bCs/>
          <w:color w:val="1F6F54"/>
          <w:sz w:val="20"/>
          <w:szCs w:val="20"/>
        </w:rPr>
        <w:t xml:space="preserve">Version 1.0  ·  LOCKED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Professional Security Service &amp; Audit LLC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2026-07-24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1. Зорилго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Auditor болон CISO-д тайлбарлаж болох, давтагдах, өрөөсгөлгүй эрсдэлийн оноо гаргах нь энэ загварын зорилго. Хоёр асуудлыг шийднэ: (1) scanner бүрийн өөр severity шатыг нэг стандарт руу хөрвүүлэх; (2) эрсдэлийг ХОЁР ТҮВШИНД тооцох — Level 1 (finding бүрийн эрсдэл) ба Level 2 (cluster-ийн ерөнхий оноо). "Яагаад энэ оноо гарсан бэ?" гэдэгт finding болон canonical control бүр рүү задрах чадвартай.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2. Severity normalization матриц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Scanner бүр өөр severity илэрхийлдэг. Дараах хүснэгтээр TATAR-ийн 5 түвшинд буулгана.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300"/>
        <w:gridCol w:w="2600"/>
        <w:gridCol w:w="1900"/>
        <w:gridCol w:w="1600"/>
        <w:gridCol w:w="1600"/>
      </w:tblGrid>
      <w:tr>
        <w:trPr>
          <w:tblHeader/>
        </w:trPr>
        <w:tc>
          <w:tcPr>
            <w:tcW w:type="dxa" w:w="13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TATAR</w:t>
            </w:r>
          </w:p>
        </w:tc>
        <w:tc>
          <w:tcPr>
            <w:tcW w:type="dxa" w:w="26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Trivy (CVSS/severity)</w:t>
            </w:r>
          </w:p>
        </w:tc>
        <w:tc>
          <w:tcPr>
            <w:tcW w:type="dxa" w:w="19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Kubescape</w:t>
            </w:r>
          </w:p>
        </w:tc>
        <w:tc>
          <w:tcPr>
            <w:tcW w:type="dxa" w:w="16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Checkov</w:t>
            </w:r>
          </w:p>
        </w:tc>
        <w:tc>
          <w:tcPr>
            <w:tcW w:type="dxa" w:w="16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Popeye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CRITICAL</w:t>
            </w:r>
          </w:p>
        </w:tc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CRITICAL (CVSS ≥ 9.0)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Critical / score ≥ 9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 (7.0–8.9)</w:t>
            </w:r>
          </w:p>
        </w:tc>
        <w:tc>
          <w:tcPr>
            <w:tcW w:type="dxa" w:w="19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 / 7–8.9</w:t>
            </w:r>
          </w:p>
        </w:tc>
        <w:tc>
          <w:tcPr>
            <w:tcW w:type="dxa" w:w="1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severity HIGH</w:t>
            </w:r>
          </w:p>
        </w:tc>
        <w:tc>
          <w:tcPr>
            <w:tcW w:type="dxa" w:w="1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level 3 (error)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 (4.0–6.9)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 / 4–6.9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severity MEDIUM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level 2 (warn)</w:t>
            </w:r>
          </w:p>
        </w:tc>
      </w:tr>
      <w:tr>
        <w:tc>
          <w:tcPr>
            <w:tcW w:type="dxa" w:w="13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LOW (0.1–3.9)</w:t>
            </w:r>
          </w:p>
        </w:tc>
        <w:tc>
          <w:tcPr>
            <w:tcW w:type="dxa" w:w="19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Low / &lt; 4</w:t>
            </w:r>
          </w:p>
        </w:tc>
        <w:tc>
          <w:tcPr>
            <w:tcW w:type="dxa" w:w="1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severity LOW</w:t>
            </w:r>
          </w:p>
        </w:tc>
        <w:tc>
          <w:tcPr>
            <w:tcW w:type="dxa" w:w="1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level 1 (info)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INFO</w:t>
            </w:r>
          </w:p>
        </w:tc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UNKNOWN / informational</w:t>
            </w:r>
          </w:p>
        </w:tc>
        <w:tc>
          <w:tcPr>
            <w:tcW w:type="dxa" w:w="1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manual review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INFO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level 0 (ok/note)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Тэмдэглэл: </w:t>
      </w:r>
      <w:r>
        <w:rPr>
          <w:rFonts w:ascii="Calibri" w:cs="Calibri" w:eastAsia="Calibri" w:hAnsi="Calibri"/>
        </w:rPr>
        <w:t xml:space="preserve">Popeye нь score (0–100) ба level (0–3) гаргадаг тул level-ийг ашиглана. Checkov policy бүр severity-тэй биш тул severity байхгүй үед default_severity-г canonical registry-ээс авна.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3. TATAR severity жин (base weight) — LOCK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Normalize хийсэн severity бүр CVSS-төст суурь жинтэй. Эдгээр нь Level 1 эрсдэл тооцох эх цэг.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500"/>
        <w:gridCol w:w="1600"/>
        <w:gridCol w:w="5900"/>
      </w:tblGrid>
      <w:tr>
        <w:trPr>
          <w:tblHeader/>
        </w:trPr>
        <w:tc>
          <w:tcPr>
            <w:tcW w:type="dxa" w:w="15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 weight</w:t>
            </w:r>
          </w:p>
        </w:tc>
        <w:tc>
          <w:tcPr>
            <w:tcW w:type="dxa" w:w="59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5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Шууд ашиглаж болох, өндөр нөлөөтэй.</w:t>
            </w:r>
          </w:p>
        </w:tc>
      </w:tr>
      <w:tr>
        <w:tc>
          <w:tcPr>
            <w:tcW w:type="dxa" w:w="15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59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Ноцтой, гэхдээ нэмэлт нөхцөл шаардаж болно.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Дунд зэрэг эрсдэл.</w:t>
            </w:r>
          </w:p>
        </w:tc>
      </w:tr>
      <w:tr>
        <w:tc>
          <w:tcPr>
            <w:tcW w:type="dxa" w:w="15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9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Бага эрсдэл (доор pool-оор хязгаарлагдана).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INFO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5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Мэдээллийн зорилготой, оноонд нөлөөлөхгүй.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4. Level 1 — Finding Risk Score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Finding бүрийн эрсдэл нь суурь жинг гурван контекст үржүүлэгчээр тохируулж гарна. Ингэснээр "production дахь internet-facing HIGH" нь "dev дэх internal LOW"-оос хамаагүй өндөр жинтэй болно.</w:t>
      </w:r>
    </w:p>
    <w:p>
      <w:pPr>
        <w:pBdr>
          <w:left w:val="single" w:color="1F6F54" w:sz="18" w:space="6"/>
        </w:pBdr>
        <w:shd w:fill="F4F4F4" w:color="auto" w:val="clear"/>
        <w:spacing w:after="14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Finding Risk = base_weight × asset_context × exposure × confidence</w:t>
      </w:r>
    </w:p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4.1 Asset Context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Контекст</w:t>
            </w:r>
          </w:p>
        </w:tc>
        <w:tc>
          <w:tcPr>
            <w:tcW w:type="dxa" w:w="20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Үржүүлэгч</w:t>
            </w:r>
          </w:p>
        </w:tc>
        <w:tc>
          <w:tcPr>
            <w:tcW w:type="dxa" w:w="44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Илрүүлэх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1.5</w:t>
            </w:r>
          </w:p>
        </w:tc>
        <w:tc>
          <w:tcPr>
            <w:tcW w:type="dxa" w:w="4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namespace нэр (prod/production), label env=prod</w:t>
            </w:r>
          </w:p>
        </w:tc>
      </w:tr>
      <w:tr>
        <w:tc>
          <w:tcPr>
            <w:tcW w:type="dxa" w:w="2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Unknown</w:t>
            </w:r>
          </w:p>
        </w:tc>
        <w:tc>
          <w:tcPr>
            <w:tcW w:type="dxa" w:w="2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44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тодорхойгүй бол аюулгүй тал руу default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</w:t>
            </w:r>
          </w:p>
        </w:tc>
        <w:tc>
          <w:tcPr>
            <w:tcW w:type="dxa" w:w="4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namespace (dev/test/staging), label env=dev</w:t>
            </w:r>
          </w:p>
        </w:tc>
      </w:tr>
    </w:tbl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4.2 Exposure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Exposure</w:t>
            </w:r>
          </w:p>
        </w:tc>
        <w:tc>
          <w:tcPr>
            <w:tcW w:type="dxa" w:w="20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Үржүүлэгч</w:t>
            </w:r>
          </w:p>
        </w:tc>
        <w:tc>
          <w:tcPr>
            <w:tcW w:type="dxa" w:w="44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Илрүүлэх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Internet-facing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1.5</w:t>
            </w:r>
          </w:p>
        </w:tc>
        <w:tc>
          <w:tcPr>
            <w:tcW w:type="dxa" w:w="4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LoadBalancer, NodePort, Ingress (external), hostNetwork</w:t>
            </w:r>
          </w:p>
        </w:tc>
      </w:tr>
      <w:tr>
        <w:tc>
          <w:tcPr>
            <w:tcW w:type="dxa" w:w="2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Unknown</w:t>
            </w:r>
          </w:p>
        </w:tc>
        <w:tc>
          <w:tcPr>
            <w:tcW w:type="dxa" w:w="2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44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тодорхойгүй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Internal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4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ClusterIP only, internal-д хязгаарлагдсан</w:t>
            </w:r>
          </w:p>
        </w:tc>
      </w:tr>
    </w:tbl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4.3 Confidence Mapping — LOCK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Итгэлийн зэрэг нь finding хэр найдвартай болохыг илэрхийлнэ. Олон scanner баталсан бол false positive магадлал бага; зөвхөн контекстээс хамаарсан эвристик finding бол эргэлзээтэй.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600"/>
        <w:gridCol w:w="1600"/>
        <w:gridCol w:w="5800"/>
      </w:tblGrid>
      <w:tr>
        <w:trPr>
          <w:tblHeader/>
        </w:trPr>
        <w:tc>
          <w:tcPr>
            <w:tcW w:type="dxa" w:w="16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6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Multiplier</w:t>
            </w:r>
          </w:p>
        </w:tc>
        <w:tc>
          <w:tcPr>
            <w:tcW w:type="dxa" w:w="58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Тодорхойлолт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1.2</w:t>
            </w:r>
          </w:p>
        </w:tc>
        <w:tc>
          <w:tcPr>
            <w:tcW w:type="dxa" w:w="5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Олон scanner баталсан (ж: Trivy + Kubescape + Checkov)</w:t>
            </w:r>
          </w:p>
        </w:tc>
      </w:tr>
      <w:tr>
        <w:tc>
          <w:tcPr>
            <w:tcW w:type="dxa" w:w="1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5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Нэг scanner олсон (ж: зөвхөн Kubescape)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0.8</w:t>
            </w:r>
          </w:p>
        </w:tc>
        <w:tc>
          <w:tcPr>
            <w:tcW w:type="dxa" w:w="5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Контекст шаардсан / эвристик finding</w:t>
            </w:r>
          </w:p>
        </w:tc>
      </w:tr>
    </w:tbl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4.4 Жишээ тооцоо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Privileged container, production, internet-facing, гурван scanner баталсан: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Severity HIGH        = 7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Asset Context (prod) = 1.5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Exposure (internet)  = 1.5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Confidence (HIGH)    = 1.2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Finding Risk = 7 × 1.5 × 1.5 × 1.2 = 18.9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Энэ утга finding-ийн </w:t>
      </w:r>
      <w:r>
        <w:rPr>
          <w:rFonts w:ascii="Consolas" w:cs="Consolas" w:eastAsia="Consolas" w:hAnsi="Consolas"/>
        </w:rPr>
        <w:t xml:space="preserve">risk_contribution</w:t>
      </w:r>
      <w:r>
        <w:rPr>
          <w:rFonts w:ascii="Calibri" w:cs="Calibri" w:eastAsia="Calibri" w:hAnsi="Calibri"/>
        </w:rPr>
        <w:t xml:space="preserve"> талбарт хадгалагдаж, Level 2 cluster онооны penalty болно.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5. Blind shot-ийн нөлөө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Blind shot finding нь </w:t>
      </w:r>
      <w:r>
        <w:rPr>
          <w:rFonts w:ascii="Calibri" w:cs="Calibri" w:eastAsia="Calibri" w:hAnsi="Calibri"/>
          <w:b/>
          <w:bCs/>
        </w:rPr>
        <w:t xml:space="preserve">устгагдахгүй</w:t>
      </w:r>
      <w:r>
        <w:rPr>
          <w:rFonts w:ascii="Calibri" w:cs="Calibri" w:eastAsia="Calibri" w:hAnsi="Calibri"/>
        </w:rPr>
        <w:t xml:space="preserve">. Оноо тооцохын өмнө severity нь downgrade хийгддэг (ихэвчлэн INFO болно), ингэснээр base weight 0 болж cluster оноонд нөлөөлөхгүй. Гэвч finding нь тайланд </w:t>
      </w:r>
      <w:r>
        <w:rPr>
          <w:rFonts w:ascii="Consolas" w:cs="Consolas" w:eastAsia="Consolas" w:hAnsi="Consolas"/>
        </w:rPr>
        <w:t xml:space="preserve">original_severity</w:t>
      </w:r>
      <w:r>
        <w:rPr>
          <w:rFonts w:ascii="Calibri" w:cs="Calibri" w:eastAsia="Calibri" w:hAnsi="Calibri"/>
        </w:rPr>
        <w:t xml:space="preserve"> болон </w:t>
      </w:r>
      <w:r>
        <w:rPr>
          <w:rFonts w:ascii="Consolas" w:cs="Consolas" w:eastAsia="Consolas" w:hAnsi="Consolas"/>
        </w:rPr>
        <w:t xml:space="preserve">blind_shot_reason</w:t>
      </w:r>
      <w:r>
        <w:rPr>
          <w:rFonts w:ascii="Calibri" w:cs="Calibri" w:eastAsia="Calibri" w:hAnsi="Calibri"/>
        </w:rPr>
        <w:t xml:space="preserve">-тэйгээ ил үлдэнэ. Аудитор "юуг яагаад бууруулсан"-ыг бүрэн харна.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6. Level 2 — Cluster Security Score (0–100)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Dashboard дээр гарах ерөнхий оноо. Penalty загвар: 100-аас нийт penalty-г хасна. 100 = сайн, 0 = маш муу.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Security Score = 100 − Total Penalty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Total Penalty = Σ FindingRisk (CRITICAL/HIGH/MEDIUM)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      + min(10, Σ FindingRisk (LOW))     # LOW pool cap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Total Penalty = min(100, Total Penalty)          # 0..100 хооронд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LOW pool cap (10 оноо): </w:t>
      </w:r>
      <w:r>
        <w:rPr>
          <w:rFonts w:ascii="Calibri" w:cs="Calibri" w:eastAsia="Calibri" w:hAnsi="Calibri"/>
        </w:rPr>
        <w:t xml:space="preserve">бүх LOW finding нийлээд хамгийн ихдээ 10 оноо л хасна. Ингэснээр "100 LOW" нь оноог үерлүүлэхгүй бөгөөд critical/high давамгайлна.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7. Тайлбарлах чадвар — CISO breakdown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"Яагаад 62 болсон бэ?" гэсэн асуултад тайлан оноог canonical control бүр рүү задална: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2400"/>
        <w:gridCol w:w="3600"/>
        <w:gridCol w:w="3000"/>
      </w:tblGrid>
      <w:tr>
        <w:trPr>
          <w:tblHeader/>
        </w:trPr>
        <w:tc>
          <w:tcPr>
            <w:tcW w:type="dxa" w:w="24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Canonical Control</w:t>
            </w:r>
          </w:p>
        </w:tc>
        <w:tc>
          <w:tcPr>
            <w:tcW w:type="dxa" w:w="36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Асуудал</w:t>
            </w:r>
          </w:p>
        </w:tc>
        <w:tc>
          <w:tcPr>
            <w:tcW w:type="dxa" w:w="30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Penalty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TATAR-CON-001</w:t>
            </w:r>
          </w:p>
        </w:tc>
        <w:tc>
          <w:tcPr>
            <w:tcW w:type="dxa" w:w="3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Privileged container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18.9</w:t>
            </w:r>
          </w:p>
        </w:tc>
      </w:tr>
      <w:tr>
        <w:tc>
          <w:tcPr>
            <w:tcW w:type="dxa" w:w="24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TATAR-RBAC-002</w:t>
            </w:r>
          </w:p>
        </w:tc>
        <w:tc>
          <w:tcPr>
            <w:tcW w:type="dxa" w:w="3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Wildcard permission</w:t>
            </w:r>
          </w:p>
        </w:tc>
        <w:tc>
          <w:tcPr>
            <w:tcW w:type="dxa" w:w="3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15.75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TATAR-NET-001</w:t>
            </w:r>
          </w:p>
        </w:tc>
        <w:tc>
          <w:tcPr>
            <w:tcW w:type="dxa" w:w="3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Missing NetworkPolicy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4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… (LOW pool)</w:t>
            </w:r>
          </w:p>
        </w:tc>
        <w:tc>
          <w:tcPr>
            <w:tcW w:type="dxa" w:w="3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Бусад бага асуудлууд</w:t>
            </w:r>
          </w:p>
        </w:tc>
        <w:tc>
          <w:tcPr>
            <w:tcW w:type="dxa" w:w="3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10.0 (cap)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Total Penalty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≈ 48</w:t>
            </w:r>
          </w:p>
        </w:tc>
      </w:tr>
      <w:tr>
        <w:tc>
          <w:tcPr>
            <w:tcW w:type="dxa" w:w="24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Security Score</w:t>
            </w:r>
          </w:p>
        </w:tc>
        <w:tc>
          <w:tcPr>
            <w:tcW w:type="dxa" w:w="3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≈ 52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</w:rPr>
        <w:t xml:space="preserve">Үржүүлэгч бүр (context/exposure/confidence) ил байх тул CISO-д "энэ HIGH яагаад бодит жинтэй болсон"-ыг зөвтгөж болно.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8. Эрсдэлийн зурвас (Risk Band)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800"/>
        <w:gridCol w:w="2000"/>
        <w:gridCol w:w="5200"/>
      </w:tblGrid>
      <w:tr>
        <w:trPr>
          <w:tblHeader/>
        </w:trPr>
        <w:tc>
          <w:tcPr>
            <w:tcW w:type="dxa" w:w="18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Оноо</w:t>
            </w:r>
          </w:p>
        </w:tc>
        <w:tc>
          <w:tcPr>
            <w:tcW w:type="dxa" w:w="20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Band</w:t>
            </w:r>
          </w:p>
        </w:tc>
        <w:tc>
          <w:tcPr>
            <w:tcW w:type="dxa" w:w="52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90–100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Excellent</w:t>
            </w:r>
          </w:p>
        </w:tc>
        <w:tc>
          <w:tcPr>
            <w:tcW w:type="dxa" w:w="5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Маш цөөн/бага эрсдэл.</w:t>
            </w:r>
          </w:p>
        </w:tc>
      </w:tr>
      <w:tr>
        <w:tc>
          <w:tcPr>
            <w:tcW w:type="dxa" w:w="1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70–89</w:t>
            </w:r>
          </w:p>
        </w:tc>
        <w:tc>
          <w:tcPr>
            <w:tcW w:type="dxa" w:w="2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Good</w:t>
            </w:r>
          </w:p>
        </w:tc>
        <w:tc>
          <w:tcPr>
            <w:tcW w:type="dxa" w:w="5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Хүлээн зөвшөөрөгдөх, тодорхой сайжруулалттай.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50–69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Fair</w:t>
            </w:r>
          </w:p>
        </w:tc>
        <w:tc>
          <w:tcPr>
            <w:tcW w:type="dxa" w:w="5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Анхаарал шаардсан асуудлууд бий.</w:t>
            </w:r>
          </w:p>
        </w:tc>
      </w:tr>
      <w:tr>
        <w:tc>
          <w:tcPr>
            <w:tcW w:type="dxa" w:w="1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30–49</w:t>
            </w:r>
          </w:p>
        </w:tc>
        <w:tc>
          <w:tcPr>
            <w:tcW w:type="dxa" w:w="2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Poor</w:t>
            </w:r>
          </w:p>
        </w:tc>
        <w:tc>
          <w:tcPr>
            <w:tcW w:type="dxa" w:w="5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Ноцтой эрсдэл, яаралтай арга хэмжээ.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0–29</w:t>
            </w:r>
          </w:p>
        </w:tc>
        <w:tc>
          <w:tcPr>
            <w:tcW w:type="dxa" w:w="2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Critical</w:t>
            </w:r>
          </w:p>
        </w:tc>
        <w:tc>
          <w:tcPr>
            <w:tcW w:type="dxa" w:w="5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Ноцтой байдал, шуурхай залруулга шаардлагатай.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9. Ажилласан жишээ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Хоёр cluster-ийг харьцуулъя — загвар тэдгээрийг ялгаж чадаж байгааг харуулна.</w:t>
      </w:r>
    </w:p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Cluster A: 100 LOW (dev, internal, 1 scanner) + 1 CRITICAL (prod, internal, 1 scanner)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CRITICAL: 10 × 1.5(prod) × 1.0(internal) × 1.0(MEDIUM conf) = 15.0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100× LOW: 1 × 0.8(dev) × 1.0 × 1.0 = 0.8 each ×100 = 80 → min(10,80)=10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Total Penalty = 15 + 10 = 25   →   Security Score = 100 − 25 = 75  (Good)</w:t>
      </w:r>
    </w:p>
    <w:p>
      <w:pPr>
        <w:pStyle w:val="Heading3"/>
        <w:spacing w:after="90" w:before="16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Cluster B: 10 HIGH (prod, internet-facing, 1 scanner)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HIGH: 7 × 1.5(prod) × 1.5(internet) × 1.0(MEDIUM conf) = 15.75 each ×10 = 157.5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Total Penalty = min(100, 157.5) = 100   →   Security Score = 100 − 100 = 0  (Critical)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Дүн: </w:t>
      </w:r>
      <w:r>
        <w:rPr>
          <w:rFonts w:ascii="Calibri" w:cs="Calibri" w:eastAsia="Calibri" w:hAnsi="Calibri"/>
        </w:rPr>
        <w:t xml:space="preserve">Cluster A = 75 (Good), Cluster B = 0 (Critical). Загвар production-д ил гарсан 10 HIGH-ийг нэг critical + олон бага асуудлаас илт ноцтойгоор ялгаж байна. LOW pool cap нь бага асуудлын үерийг хазаарлаж, оноог үнэн зөв байлгана. Бүх жин ба cap тохируулж болох ч анхны утгыг энд түгжсэн.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2026-07-24T13:27:20.722Z</dcterms:created>
  <dcterms:modified xsi:type="dcterms:W3CDTF">2026-07-24T13:27:20.722Z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