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2950" cy="1252950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7198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252948" cy="125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98.7pt;height:98.7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COBROS ATRASADOS</w:t>
      </w:r>
      <w:r>
        <w:rPr>
          <w:b/>
          <w:sz w:val="28"/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No.2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No.3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No.4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No.5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14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No.6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18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No.7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21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22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No.9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4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29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Q1,210.00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Q1,485.00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CUARENTA Y CUATRO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Q1,017.50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Q1,292.50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TREINTA Y 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TREINTA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Q632.50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Q907.50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VEINTITRÉS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No.10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4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Q1,677.50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Q1,952.50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SESENTA Y UN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34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Q1,485.00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Q1,760.00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CINCUENTA Y CUATRO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Q1,292.50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Q1,567.50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CUARENTA Y 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Q1,375.00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CUARENTA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No.11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16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DIECINUEVE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38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DIECIOCHO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39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DIECISÉIS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CATORCE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DOCE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44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ONCE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DIEZ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NUEVE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48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49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CINCO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CUATRO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51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52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DOS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No.12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17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VEINTE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DIECINUEVE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DIECIOCHO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64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QUINCE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CATORCE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68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DOCE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69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ONCE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DIEZ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OCHO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Q120.00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SEIS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74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Q100.00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CINCO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Q90.00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CUATRO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77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UN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No.13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3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85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Q467.50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Q742.50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DIECISIETE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86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DIEZ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87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Q357.50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No.14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89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Q413.00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Q38.00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Q413.00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Q826.00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DIEZ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90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Q413.00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Q38.00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Q123.90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Q536.90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No.17</w:t>
        <w:tab/>
        <w:t xml:space="preserve">Cliente: Jeracely  Pixabaj Alva / 3003727280102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9879-8798</w:t>
        <w:tab/>
        <w:t xml:space="preserve">Total de pagos pendientes: 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101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Q137.50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CINCO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2022-01-19T09:08:29Z</dcterms:modified>
</cp:coreProperties>
</file>