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8C575" w14:textId="429DFE71" w:rsidR="006331E7" w:rsidRPr="003E652C" w:rsidRDefault="00F52AA4" w:rsidP="009F1BB6">
      <w:pPr>
        <w:pStyle w:val="Nadpis1"/>
        <w:spacing w:before="120"/>
      </w:pPr>
      <w:r>
        <w:t xml:space="preserve">According </w:t>
      </w:r>
      <w:r w:rsidR="00B3410C">
        <w:t xml:space="preserve">to </w:t>
      </w:r>
      <w:r>
        <w:t xml:space="preserve">educational plans </w:t>
      </w:r>
      <w:r w:rsidR="000A27F9">
        <w:t>designed for</w:t>
      </w:r>
      <w:r w:rsidR="00007DCD" w:rsidRPr="00007DCD">
        <w:t xml:space="preserve"> pupil</w:t>
      </w:r>
      <w:r w:rsidR="000A27F9">
        <w:t>s with mild mental disabilities</w:t>
      </w:r>
      <w:r w:rsidR="00C26EA9">
        <w:t xml:space="preserve"> </w:t>
      </w:r>
      <w:r w:rsidR="00007DCD" w:rsidRPr="00007DCD">
        <w:t>more Roma</w:t>
      </w:r>
      <w:r w:rsidR="00007DCD">
        <w:t>ni</w:t>
      </w:r>
      <w:r w:rsidR="00007DCD" w:rsidRPr="00007DCD">
        <w:t xml:space="preserve"> children are still being taught than would correspond to the representation of Roma among all schoolchildren</w:t>
      </w:r>
    </w:p>
    <w:p w14:paraId="54EBE4CE" w14:textId="21754574" w:rsidR="006331E7" w:rsidRPr="008933B2" w:rsidRDefault="00C5098B" w:rsidP="00021091">
      <w:pPr>
        <w:pStyle w:val="Zkladntext"/>
      </w:pPr>
      <w:r w:rsidRPr="00C5098B">
        <w:t>November 11,</w:t>
      </w:r>
      <w:r w:rsidR="00A96F5C" w:rsidRPr="00C5098B">
        <w:t xml:space="preserve"> 2023</w:t>
      </w:r>
    </w:p>
    <w:p w14:paraId="374AA0C0" w14:textId="67ADAB0A" w:rsidR="000E4B97" w:rsidRDefault="00007DCD" w:rsidP="000E4B97">
      <w:pPr>
        <w:spacing w:after="120"/>
        <w:jc w:val="both"/>
        <w:rPr>
          <w:b/>
        </w:rPr>
      </w:pPr>
      <w:r w:rsidRPr="00007DCD">
        <w:rPr>
          <w:b/>
        </w:rPr>
        <w:t xml:space="preserve">As in previous years, </w:t>
      </w:r>
      <w:r w:rsidR="007C6A3D">
        <w:rPr>
          <w:b/>
        </w:rPr>
        <w:t xml:space="preserve">current </w:t>
      </w:r>
      <w:r w:rsidRPr="00007DCD">
        <w:rPr>
          <w:b/>
        </w:rPr>
        <w:t xml:space="preserve">data from the Czech Ministry </w:t>
      </w:r>
      <w:r w:rsidR="00B3410C">
        <w:rPr>
          <w:b/>
        </w:rPr>
        <w:t xml:space="preserve">of Education </w:t>
      </w:r>
      <w:r w:rsidRPr="00007DCD">
        <w:rPr>
          <w:b/>
        </w:rPr>
        <w:t xml:space="preserve">show that Romani pupils are roughly 10 times more likely to leave psychological counseling </w:t>
      </w:r>
      <w:r w:rsidR="008B3818">
        <w:rPr>
          <w:b/>
        </w:rPr>
        <w:t>centre</w:t>
      </w:r>
      <w:r w:rsidR="00C26EA9">
        <w:rPr>
          <w:b/>
        </w:rPr>
        <w:t>s</w:t>
      </w:r>
      <w:r w:rsidR="008B3818">
        <w:rPr>
          <w:b/>
        </w:rPr>
        <w:t xml:space="preserve"> </w:t>
      </w:r>
      <w:r w:rsidRPr="00007DCD">
        <w:rPr>
          <w:b/>
        </w:rPr>
        <w:t>with a diagnosis of mild mental disability than their non-Roman</w:t>
      </w:r>
      <w:r w:rsidR="00F52AA4">
        <w:rPr>
          <w:b/>
        </w:rPr>
        <w:t xml:space="preserve">i classmates. According to the </w:t>
      </w:r>
      <w:r w:rsidR="007C6A3D">
        <w:rPr>
          <w:b/>
        </w:rPr>
        <w:t>O</w:t>
      </w:r>
      <w:r w:rsidRPr="00007DCD">
        <w:rPr>
          <w:b/>
        </w:rPr>
        <w:t xml:space="preserve">mbudsman, </w:t>
      </w:r>
      <w:r w:rsidR="000A27F9">
        <w:rPr>
          <w:b/>
        </w:rPr>
        <w:t>i</w:t>
      </w:r>
      <w:r w:rsidRPr="00007DCD">
        <w:rPr>
          <w:b/>
        </w:rPr>
        <w:t xml:space="preserve">n the three years </w:t>
      </w:r>
      <w:r w:rsidR="000A27F9">
        <w:rPr>
          <w:b/>
        </w:rPr>
        <w:t>when</w:t>
      </w:r>
      <w:r w:rsidRPr="00007DCD">
        <w:rPr>
          <w:b/>
        </w:rPr>
        <w:t xml:space="preserve"> </w:t>
      </w:r>
      <w:r w:rsidR="007C6A3D">
        <w:rPr>
          <w:b/>
        </w:rPr>
        <w:t xml:space="preserve">he </w:t>
      </w:r>
      <w:r w:rsidRPr="00007DCD">
        <w:rPr>
          <w:b/>
        </w:rPr>
        <w:t xml:space="preserve">has been monitoring this </w:t>
      </w:r>
      <w:r w:rsidR="000A27F9">
        <w:rPr>
          <w:b/>
        </w:rPr>
        <w:t>topic</w:t>
      </w:r>
      <w:r w:rsidRPr="00007DCD">
        <w:rPr>
          <w:b/>
        </w:rPr>
        <w:t>, the situation in Romani education has not improved much. On ave</w:t>
      </w:r>
      <w:r w:rsidR="000A27F9">
        <w:rPr>
          <w:b/>
        </w:rPr>
        <w:t>rage 3.5</w:t>
      </w:r>
      <w:r w:rsidRPr="00007DCD">
        <w:rPr>
          <w:b/>
        </w:rPr>
        <w:t>% of</w:t>
      </w:r>
      <w:r w:rsidR="000A27F9">
        <w:rPr>
          <w:b/>
        </w:rPr>
        <w:t xml:space="preserve"> primary school pupils are of Roma origin.</w:t>
      </w:r>
      <w:r w:rsidRPr="00007DCD">
        <w:rPr>
          <w:b/>
        </w:rPr>
        <w:t xml:space="preserve"> However, </w:t>
      </w:r>
      <w:r w:rsidR="000A27F9">
        <w:rPr>
          <w:b/>
        </w:rPr>
        <w:t xml:space="preserve">over </w:t>
      </w:r>
      <w:r w:rsidRPr="00007DCD">
        <w:rPr>
          <w:b/>
        </w:rPr>
        <w:t>a quarter (26.2%) of pupils educated according to the rules with reduced requirements, designed specifically for children with mild mental disabilities, are Roma. Such a disproportion raises questions about whether equal treatment of Roma in access to and prov</w:t>
      </w:r>
      <w:r w:rsidR="000A27F9">
        <w:rPr>
          <w:b/>
        </w:rPr>
        <w:t>ision of education is ensured</w:t>
      </w:r>
      <w:r w:rsidRPr="00007DCD">
        <w:rPr>
          <w:b/>
        </w:rPr>
        <w:t>.</w:t>
      </w:r>
    </w:p>
    <w:p w14:paraId="2C2C25A3" w14:textId="1D0C0FA3" w:rsidR="000A27F9" w:rsidRDefault="000A27F9" w:rsidP="000E4B97">
      <w:pPr>
        <w:pStyle w:val="Zkladntext"/>
      </w:pPr>
      <w:r>
        <w:t>T</w:t>
      </w:r>
      <w:r w:rsidR="007C6A3D">
        <w:t>he O</w:t>
      </w:r>
      <w:r w:rsidRPr="000A27F9">
        <w:t xml:space="preserve">mbudsman </w:t>
      </w:r>
      <w:hyperlink r:id="rId11" w:history="1">
        <w:r w:rsidRPr="009F1BB6">
          <w:rPr>
            <w:rStyle w:val="Hypertextovodkaz"/>
          </w:rPr>
          <w:t>warned</w:t>
        </w:r>
      </w:hyperlink>
      <w:r w:rsidRPr="000A27F9">
        <w:t xml:space="preserve"> </w:t>
      </w:r>
      <w:r>
        <w:t xml:space="preserve">already last year, </w:t>
      </w:r>
      <w:r w:rsidRPr="000A27F9">
        <w:t xml:space="preserve">that pedagogical-psychological counseling centers often fail to recognize the difference between mild mental disability and social disadvantage </w:t>
      </w:r>
      <w:r w:rsidR="009F1BB6">
        <w:t>of</w:t>
      </w:r>
      <w:r w:rsidRPr="000A27F9">
        <w:t xml:space="preserve"> children due to outdated diagnostics. The </w:t>
      </w:r>
      <w:r w:rsidR="009F1BB6" w:rsidRPr="009F1BB6">
        <w:t>consequences</w:t>
      </w:r>
      <w:r w:rsidRPr="000A27F9">
        <w:t xml:space="preserve"> of the complicated social background of Romani children can thus be misinterpreted by psychologists and </w:t>
      </w:r>
      <w:r w:rsidR="00C75D4F">
        <w:t>special educators</w:t>
      </w:r>
      <w:r>
        <w:t xml:space="preserve"> as mental disability</w:t>
      </w:r>
      <w:r w:rsidRPr="000A27F9">
        <w:t xml:space="preserve">. This has a major impact not only on the education of these children, but above all on their future employment and </w:t>
      </w:r>
      <w:r w:rsidR="009F1BB6">
        <w:t>their lives in general</w:t>
      </w:r>
      <w:r w:rsidRPr="000A27F9">
        <w:t>.</w:t>
      </w:r>
    </w:p>
    <w:p w14:paraId="4E1FDF57" w14:textId="24BC675A" w:rsidR="000A27F9" w:rsidRDefault="007C6A3D" w:rsidP="000E4B97">
      <w:pPr>
        <w:pStyle w:val="Zkladntext"/>
      </w:pPr>
      <w:r>
        <w:t>According to the O</w:t>
      </w:r>
      <w:r w:rsidR="009F1BB6" w:rsidRPr="009F1BB6">
        <w:t>mbudsman, the situation could be improved by using more appropriate diagnostic tools that can better detect the possible impact of social disadvantage. These include tests that focus on mapping child's cognitive processes or</w:t>
      </w:r>
      <w:r>
        <w:t xml:space="preserve"> tests</w:t>
      </w:r>
      <w:r w:rsidR="009F1BB6" w:rsidRPr="009F1BB6">
        <w:t xml:space="preserve"> tracking the development of child's abilities over time, rather than comparing the results to a predetermined scale of assessments. However, </w:t>
      </w:r>
      <w:r w:rsidR="00C75D4F" w:rsidRPr="00C75D4F">
        <w:t xml:space="preserve">available </w:t>
      </w:r>
      <w:r w:rsidR="009F1BB6" w:rsidRPr="009F1BB6">
        <w:t xml:space="preserve">information suggests that the replacement of outdated diagnostic tools </w:t>
      </w:r>
      <w:r w:rsidR="00C75D4F">
        <w:t>by</w:t>
      </w:r>
      <w:r w:rsidR="009F1BB6" w:rsidRPr="009F1BB6">
        <w:t xml:space="preserve"> more modern ones is slow.</w:t>
      </w:r>
    </w:p>
    <w:p w14:paraId="041315AA" w14:textId="6912E4B2" w:rsidR="000E4B97" w:rsidRPr="000E4B97" w:rsidRDefault="000E4B97" w:rsidP="009F1BB6">
      <w:pPr>
        <w:pStyle w:val="Zkladntext"/>
        <w:jc w:val="center"/>
        <w:rPr>
          <w:b/>
        </w:rPr>
      </w:pPr>
      <w:r>
        <w:rPr>
          <w:rFonts w:asciiTheme="minorHAnsi" w:hAnsiTheme="minorHAnsi" w:cstheme="minorHAnsi"/>
        </w:rPr>
        <w:t xml:space="preserve"> </w:t>
      </w:r>
      <w:r w:rsidR="00C5098B">
        <w:rPr>
          <w:rFonts w:asciiTheme="minorHAnsi" w:hAnsiTheme="minorHAnsi" w:cstheme="minorHAnsi"/>
        </w:rPr>
        <w:pict w14:anchorId="15E3D5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175.5pt">
            <v:imagedata r:id="rId12" o:title="monitorovací zpráva - tabulka 1"/>
          </v:shape>
        </w:pict>
      </w:r>
    </w:p>
    <w:p w14:paraId="5A98D571" w14:textId="3094AB13" w:rsidR="009F1BB6" w:rsidRDefault="009F1BB6" w:rsidP="000E4B97">
      <w:pPr>
        <w:pStyle w:val="Zkladntext"/>
      </w:pPr>
      <w:r w:rsidRPr="009F1BB6">
        <w:lastRenderedPageBreak/>
        <w:t>The Ombudsman monitors preschool educat</w:t>
      </w:r>
      <w:r w:rsidR="00FB064C">
        <w:t xml:space="preserve">ion for Romani children as well, because </w:t>
      </w:r>
      <w:r w:rsidR="00FB064C" w:rsidRPr="00FB064C">
        <w:t>kindergartens can help children to compensate for the disadvantages of the environment</w:t>
      </w:r>
      <w:r w:rsidR="00FB064C">
        <w:t>.</w:t>
      </w:r>
      <w:r w:rsidRPr="009F1BB6">
        <w:t xml:space="preserve"> However, the proportion of Roma children in the non-compulsory years of kindergartens is still low and even decreasing in the compulsory years.</w:t>
      </w:r>
    </w:p>
    <w:p w14:paraId="2F607F20" w14:textId="5C4D6F34" w:rsidR="000E4B97" w:rsidRPr="00C5098B" w:rsidRDefault="00C5098B" w:rsidP="00C5098B">
      <w:pPr>
        <w:pStyle w:val="Zkladntext"/>
        <w:jc w:val="center"/>
      </w:pPr>
      <w:bookmarkStart w:id="0" w:name="_GoBack"/>
      <w:r>
        <w:pict w14:anchorId="5B7A08BC">
          <v:shape id="_x0000_i1028" type="#_x0000_t75" style="width:327.75pt;height:141pt">
            <v:imagedata r:id="rId13" o:title="monitorovací zpráva - tabulka oprava"/>
          </v:shape>
        </w:pict>
      </w:r>
      <w:bookmarkEnd w:id="0"/>
    </w:p>
    <w:p w14:paraId="4D823AB0" w14:textId="0BB72A17" w:rsidR="005F2947" w:rsidRDefault="005F2947" w:rsidP="00EF0FEB">
      <w:pPr>
        <w:pStyle w:val="Zkladntext"/>
      </w:pPr>
      <w:r w:rsidRPr="005F2947">
        <w:t xml:space="preserve">Although the situation in the education of Romani pupils has not changed in many respects, the Ombudsman acknowledged as a great success the completion of extensive </w:t>
      </w:r>
      <w:hyperlink r:id="rId14" w:history="1">
        <w:r w:rsidRPr="005F2947">
          <w:rPr>
            <w:rStyle w:val="Hypertextovodkaz"/>
          </w:rPr>
          <w:t>research</w:t>
        </w:r>
      </w:hyperlink>
      <w:r w:rsidRPr="005F2947">
        <w:t xml:space="preserve"> </w:t>
      </w:r>
      <w:r w:rsidR="00EF2972" w:rsidRPr="00EF2972">
        <w:t xml:space="preserve">focused on the impact of compulsory </w:t>
      </w:r>
      <w:r w:rsidR="002613CE">
        <w:t xml:space="preserve">year of preschool education </w:t>
      </w:r>
      <w:r w:rsidR="00EF2972" w:rsidRPr="00EF2972">
        <w:t>on the education of Romani pupils.</w:t>
      </w:r>
      <w:r w:rsidRPr="005F2947">
        <w:t xml:space="preserve"> In this research, the authors of the study in socially excluded localities, among other things, investigated the main reasons for the non-participation of Romani children in preschool education. </w:t>
      </w:r>
      <w:r w:rsidR="00FB064C" w:rsidRPr="00FB064C">
        <w:t>Because the parents themselves did not attend kindergartens, they have no idea about their advantages and therefore often do not enlist their children there either.</w:t>
      </w:r>
      <w:r w:rsidRPr="005F2947">
        <w:t xml:space="preserve"> Some parents did not know that children of unemployed parents can also attend kindergartens. Last but not least, in addition to the lack of kindergartens close to home, the insufficient capacity of kindergartens also plays a role.</w:t>
      </w:r>
    </w:p>
    <w:p w14:paraId="375DE9CB" w14:textId="3DB04E36" w:rsidR="00EF2972" w:rsidRDefault="00EF2972" w:rsidP="00EF0FEB">
      <w:pPr>
        <w:pStyle w:val="Zkladntext"/>
      </w:pPr>
      <w:r w:rsidRPr="00EF2972">
        <w:t>The Ombudsman monitors the implementation of the right to equal treatment and protection against discrimination</w:t>
      </w:r>
      <w:r>
        <w:t xml:space="preserve"> in several areas</w:t>
      </w:r>
      <w:r w:rsidRPr="00EF2972">
        <w:t xml:space="preserve"> thanks to the Norway Grants project "</w:t>
      </w:r>
      <w:r w:rsidR="002613CE">
        <w:t>Reinforcing the activities of the Public Defender of Rights</w:t>
      </w:r>
      <w:r w:rsidRPr="00EF2972">
        <w:t xml:space="preserve"> in the protection of human rights"</w:t>
      </w:r>
      <w:r>
        <w:rPr>
          <w:rStyle w:val="Znakapoznpodarou"/>
        </w:rPr>
        <w:footnoteReference w:id="1"/>
      </w:r>
      <w:r w:rsidRPr="00EF2972">
        <w:t xml:space="preserve">. In the monitoring reports, </w:t>
      </w:r>
      <w:r>
        <w:t>he</w:t>
      </w:r>
      <w:r w:rsidRPr="00EF2972">
        <w:t xml:space="preserve"> provides information on the development of the monitored indicators of the level of equal treatment in the field of education of Roma children and two other monitored areas - equal pay for women and men and procedural issues.</w:t>
      </w:r>
    </w:p>
    <w:p w14:paraId="33DD6810" w14:textId="29CC7E3A" w:rsidR="000E4B97" w:rsidRDefault="00233D21" w:rsidP="007C6A3D">
      <w:pPr>
        <w:jc w:val="both"/>
        <w:rPr>
          <w:rStyle w:val="cf11"/>
          <w:rFonts w:asciiTheme="minorHAnsi" w:hAnsiTheme="minorHAnsi" w:cstheme="minorHAnsi"/>
          <w:sz w:val="22"/>
          <w:szCs w:val="22"/>
        </w:rPr>
      </w:pPr>
      <w:r w:rsidRPr="00233D21">
        <w:rPr>
          <w:rStyle w:val="cf01"/>
          <w:rFonts w:asciiTheme="minorHAnsi" w:eastAsia="Calibri" w:hAnsiTheme="minorHAnsi" w:cstheme="minorHAnsi"/>
          <w:sz w:val="23"/>
          <w:szCs w:val="23"/>
        </w:rPr>
        <w:t xml:space="preserve">The final monitoring report will follow </w:t>
      </w:r>
      <w:r w:rsidR="000F27B5">
        <w:rPr>
          <w:rStyle w:val="cf01"/>
          <w:rFonts w:asciiTheme="minorHAnsi" w:eastAsia="Calibri" w:hAnsiTheme="minorHAnsi" w:cstheme="minorHAnsi"/>
          <w:sz w:val="23"/>
          <w:szCs w:val="23"/>
        </w:rPr>
        <w:t>now</w:t>
      </w:r>
      <w:r w:rsidRPr="00233D21">
        <w:rPr>
          <w:rStyle w:val="cf01"/>
          <w:rFonts w:asciiTheme="minorHAnsi" w:eastAsia="Calibri" w:hAnsiTheme="minorHAnsi" w:cstheme="minorHAnsi"/>
          <w:sz w:val="23"/>
          <w:szCs w:val="23"/>
        </w:rPr>
        <w:t>. The Ombudsman will summarise developments in the areas monitored over the entire period of 2020-2023 and add recommendations on what measures should be taken to improve the implementation of the right to equal treatment in the areas concerned.</w:t>
      </w:r>
      <w:r w:rsidR="000E4B97">
        <w:rPr>
          <w:rStyle w:val="cf11"/>
          <w:rFonts w:asciiTheme="minorHAnsi" w:hAnsiTheme="minorHAnsi" w:cstheme="minorHAnsi"/>
          <w:sz w:val="22"/>
          <w:szCs w:val="22"/>
        </w:rPr>
        <w:br w:type="page"/>
      </w:r>
    </w:p>
    <w:p w14:paraId="6774F518" w14:textId="773FA4BF" w:rsidR="000E4B97" w:rsidRPr="000E4B97" w:rsidRDefault="007C6A3D" w:rsidP="000E4B97">
      <w:pPr>
        <w:pStyle w:val="Nadpis1"/>
      </w:pPr>
      <w:r w:rsidRPr="007C6A3D">
        <w:lastRenderedPageBreak/>
        <w:t>Attachments</w:t>
      </w:r>
      <w:r>
        <w:t xml:space="preserve"> and Aditional Sources</w:t>
      </w:r>
      <w:r w:rsidR="000E4B97" w:rsidRPr="000E4B97">
        <w:t>:</w:t>
      </w:r>
    </w:p>
    <w:p w14:paraId="0CEB92A8" w14:textId="0484EB68" w:rsidR="000E4B97" w:rsidRPr="000E4B97" w:rsidRDefault="00D81049" w:rsidP="000E4B97">
      <w:pPr>
        <w:rPr>
          <w:b/>
        </w:rPr>
      </w:pPr>
      <w:r>
        <w:rPr>
          <w:b/>
        </w:rPr>
        <w:t>Monitoring report</w:t>
      </w:r>
      <w:r w:rsidR="000E4B97" w:rsidRPr="000E4B97">
        <w:rPr>
          <w:b/>
        </w:rPr>
        <w:t xml:space="preserve"> 2022</w:t>
      </w:r>
    </w:p>
    <w:p w14:paraId="4465FF56" w14:textId="4FD763A5" w:rsidR="000E4B97" w:rsidRDefault="00C5098B" w:rsidP="000E4B97">
      <w:hyperlink r:id="rId15" w:history="1">
        <w:r w:rsidR="000E4B97" w:rsidRPr="006F5F83">
          <w:rPr>
            <w:rStyle w:val="Hypertextovodkaz"/>
          </w:rPr>
          <w:t>https://eso.ochrance.cz/Nalezene/Edit/11782</w:t>
        </w:r>
      </w:hyperlink>
      <w:r w:rsidR="000E4B97">
        <w:t xml:space="preserve"> </w:t>
      </w:r>
    </w:p>
    <w:p w14:paraId="18016AF3" w14:textId="77777777" w:rsidR="000E4B97" w:rsidRDefault="000E4B97" w:rsidP="000E4B97"/>
    <w:p w14:paraId="0970A48D" w14:textId="59CED1EF" w:rsidR="000E4B97" w:rsidRPr="000E4B97" w:rsidRDefault="00D81049" w:rsidP="000E4B97">
      <w:pPr>
        <w:rPr>
          <w:b/>
        </w:rPr>
      </w:pPr>
      <w:r>
        <w:rPr>
          <w:b/>
        </w:rPr>
        <w:t>Monitoring report</w:t>
      </w:r>
      <w:r w:rsidRPr="000E4B97">
        <w:rPr>
          <w:b/>
        </w:rPr>
        <w:t xml:space="preserve"> </w:t>
      </w:r>
      <w:r w:rsidR="000E4B97" w:rsidRPr="000E4B97">
        <w:rPr>
          <w:b/>
        </w:rPr>
        <w:t>2021</w:t>
      </w:r>
    </w:p>
    <w:p w14:paraId="41657882" w14:textId="00C6C9AB" w:rsidR="000E4B97" w:rsidRDefault="00C5098B" w:rsidP="000E4B97">
      <w:hyperlink r:id="rId16" w:history="1">
        <w:r w:rsidR="000E4B97" w:rsidRPr="006F5F83">
          <w:rPr>
            <w:rStyle w:val="Hypertextovodkaz"/>
          </w:rPr>
          <w:t>https://eso.ochrance.cz/Nalezene/Edit/10620</w:t>
        </w:r>
      </w:hyperlink>
      <w:r w:rsidR="000E4B97">
        <w:t xml:space="preserve"> </w:t>
      </w:r>
    </w:p>
    <w:p w14:paraId="6D59F2FD" w14:textId="41455E4D" w:rsidR="00D81049" w:rsidRDefault="00C5098B" w:rsidP="000E4B97">
      <w:hyperlink r:id="rId17" w:history="1">
        <w:r w:rsidR="00455BD5" w:rsidRPr="000F5CC1">
          <w:rPr>
            <w:rStyle w:val="Hypertextovodkaz"/>
          </w:rPr>
          <w:t>https://www.ochrance.cz/uploads-import/ESO/Monitorovac%C3%AD%20zpr%C3%A1va%20DIS%202021%20online%20EN.pdf</w:t>
        </w:r>
      </w:hyperlink>
      <w:r w:rsidR="00D81049">
        <w:t xml:space="preserve"> </w:t>
      </w:r>
    </w:p>
    <w:p w14:paraId="6CCCF169" w14:textId="77777777" w:rsidR="000E4B97" w:rsidRDefault="000E4B97" w:rsidP="000E4B97"/>
    <w:p w14:paraId="0D562F5A" w14:textId="26330F86" w:rsidR="000E4B97" w:rsidRPr="000E4B97" w:rsidRDefault="00D81049" w:rsidP="000E4B97">
      <w:pPr>
        <w:rPr>
          <w:b/>
        </w:rPr>
      </w:pPr>
      <w:r>
        <w:rPr>
          <w:b/>
        </w:rPr>
        <w:t>Monitoring report</w:t>
      </w:r>
      <w:r w:rsidRPr="000E4B97">
        <w:rPr>
          <w:b/>
        </w:rPr>
        <w:t xml:space="preserve"> </w:t>
      </w:r>
      <w:r w:rsidR="000E4B97" w:rsidRPr="000E4B97">
        <w:rPr>
          <w:b/>
        </w:rPr>
        <w:t>2020</w:t>
      </w:r>
    </w:p>
    <w:p w14:paraId="37618227" w14:textId="00221A08" w:rsidR="000E4B97" w:rsidRDefault="00C5098B" w:rsidP="000E4B97">
      <w:pPr>
        <w:rPr>
          <w:rStyle w:val="Hypertextovodkaz"/>
        </w:rPr>
      </w:pPr>
      <w:hyperlink r:id="rId18" w:history="1">
        <w:r w:rsidR="000E4B97" w:rsidRPr="006F5F83">
          <w:rPr>
            <w:rStyle w:val="Hypertextovodkaz"/>
          </w:rPr>
          <w:t>https://eso.ochrance.cz/Nalezene/Edit/9218</w:t>
        </w:r>
      </w:hyperlink>
    </w:p>
    <w:p w14:paraId="32CAE20B" w14:textId="6F0882D5" w:rsidR="000E4B97" w:rsidRDefault="00C5098B" w:rsidP="000E4B97">
      <w:hyperlink r:id="rId19" w:history="1">
        <w:r w:rsidR="00D81049" w:rsidRPr="0062043B">
          <w:rPr>
            <w:rStyle w:val="Hypertextovodkaz"/>
          </w:rPr>
          <w:t>https://www.ochrance.cz/uploads-import/ESO/OMBUDSMAN-NF_monitor-z-01_EN.pdf</w:t>
        </w:r>
      </w:hyperlink>
      <w:r w:rsidR="00D81049">
        <w:t xml:space="preserve"> </w:t>
      </w:r>
    </w:p>
    <w:p w14:paraId="2A18C4D7" w14:textId="77777777" w:rsidR="00D81049" w:rsidRDefault="00D81049" w:rsidP="000E4B97"/>
    <w:p w14:paraId="2C4E8B9A" w14:textId="4A7BBEFC" w:rsidR="000E4B97" w:rsidRPr="00226308" w:rsidRDefault="002E4117" w:rsidP="000E4B97">
      <w:pPr>
        <w:rPr>
          <w:b/>
        </w:rPr>
      </w:pPr>
      <w:r w:rsidRPr="002E4117">
        <w:rPr>
          <w:b/>
        </w:rPr>
        <w:t xml:space="preserve">Ombudswoman's recommendations on compulsory pre-school education </w:t>
      </w:r>
      <w:r>
        <w:rPr>
          <w:b/>
        </w:rPr>
        <w:t>(</w:t>
      </w:r>
      <w:r w:rsidRPr="002E4117">
        <w:rPr>
          <w:b/>
        </w:rPr>
        <w:t xml:space="preserve">2019 </w:t>
      </w:r>
      <w:r>
        <w:rPr>
          <w:b/>
        </w:rPr>
        <w:t>- Czech only)</w:t>
      </w:r>
    </w:p>
    <w:p w14:paraId="5C4E50FC" w14:textId="7A4E2AC0" w:rsidR="000E4B97" w:rsidRPr="00226308" w:rsidRDefault="00C5098B" w:rsidP="000E4B97">
      <w:hyperlink r:id="rId20" w:history="1">
        <w:r w:rsidR="000E4B97" w:rsidRPr="00226308">
          <w:rPr>
            <w:rStyle w:val="Hypertextovodkaz"/>
          </w:rPr>
          <w:t>https://www.ochrance.cz/dokument/doporuceni_verejne_ochrankyne_prav_k_povinnemu_predskolnimu_vzdelavani/</w:t>
        </w:r>
      </w:hyperlink>
      <w:r w:rsidR="000E4B97" w:rsidRPr="00226308">
        <w:t xml:space="preserve"> </w:t>
      </w:r>
    </w:p>
    <w:p w14:paraId="4385BCAC" w14:textId="77777777" w:rsidR="000E4B97" w:rsidRPr="00226308" w:rsidRDefault="000E4B97" w:rsidP="000E4B97"/>
    <w:p w14:paraId="7CA3E640" w14:textId="3EB4920D" w:rsidR="000E4B97" w:rsidRPr="00226308" w:rsidRDefault="002E4117" w:rsidP="000E4B97">
      <w:pPr>
        <w:rPr>
          <w:b/>
        </w:rPr>
      </w:pPr>
      <w:r w:rsidRPr="002E4117">
        <w:rPr>
          <w:b/>
        </w:rPr>
        <w:t>Ombudswoman's recommendations</w:t>
      </w:r>
      <w:r>
        <w:rPr>
          <w:b/>
        </w:rPr>
        <w:t xml:space="preserve"> </w:t>
      </w:r>
      <w:r w:rsidRPr="002E4117">
        <w:rPr>
          <w:b/>
        </w:rPr>
        <w:t xml:space="preserve">on joint education of Roma and non-Roma children </w:t>
      </w:r>
      <w:r w:rsidR="000E4B97">
        <w:rPr>
          <w:b/>
        </w:rPr>
        <w:t>(2018)</w:t>
      </w:r>
    </w:p>
    <w:p w14:paraId="5FFECE86" w14:textId="3CD743E0" w:rsidR="0099147D" w:rsidRDefault="00C5098B" w:rsidP="000E4B97">
      <w:hyperlink r:id="rId21" w:history="1">
        <w:r w:rsidR="002E4117" w:rsidRPr="000F5CC1">
          <w:rPr>
            <w:rStyle w:val="Hypertextovodkaz"/>
          </w:rPr>
          <w:t>https://www.ochrance.cz/uploads-import/ESO/86-2017-DIS-VB_English_Summary.pdf</w:t>
        </w:r>
      </w:hyperlink>
      <w:r w:rsidR="002E4117">
        <w:t xml:space="preserve"> </w:t>
      </w:r>
    </w:p>
    <w:p w14:paraId="44A7DFF9" w14:textId="77777777" w:rsidR="000E4B97" w:rsidRPr="00226308" w:rsidRDefault="000E4B97" w:rsidP="000E4B97"/>
    <w:p w14:paraId="774830AA" w14:textId="3E8523B2" w:rsidR="000E4B97" w:rsidRPr="00226308" w:rsidRDefault="002E4117" w:rsidP="000E4B97">
      <w:pPr>
        <w:rPr>
          <w:b/>
        </w:rPr>
      </w:pPr>
      <w:r w:rsidRPr="002E4117">
        <w:rPr>
          <w:b/>
        </w:rPr>
        <w:t>Ombudswoman's recommendations</w:t>
      </w:r>
      <w:r>
        <w:rPr>
          <w:b/>
        </w:rPr>
        <w:t xml:space="preserve"> </w:t>
      </w:r>
      <w:r w:rsidRPr="002E4117">
        <w:rPr>
          <w:b/>
        </w:rPr>
        <w:t xml:space="preserve">on equal access to pre-school education </w:t>
      </w:r>
      <w:r w:rsidR="000E4B97">
        <w:rPr>
          <w:b/>
        </w:rPr>
        <w:t>(2018)</w:t>
      </w:r>
    </w:p>
    <w:p w14:paraId="5C2C16F6" w14:textId="3DEDDF66" w:rsidR="0099147D" w:rsidRPr="00226308" w:rsidRDefault="00C5098B" w:rsidP="0099147D">
      <w:hyperlink r:id="rId22" w:history="1">
        <w:r w:rsidR="002E4117" w:rsidRPr="000F5CC1">
          <w:rPr>
            <w:rStyle w:val="Hypertextovodkaz"/>
          </w:rPr>
          <w:t>https://www.ochrance.cz/uploads-import/ESO/14-2017-DIS-VB-recommendation-EN.pdf</w:t>
        </w:r>
      </w:hyperlink>
      <w:r w:rsidR="002E4117">
        <w:t xml:space="preserve"> </w:t>
      </w:r>
    </w:p>
    <w:p w14:paraId="7105D6B3" w14:textId="77777777" w:rsidR="000E4B97" w:rsidRPr="00226308" w:rsidRDefault="000E4B97" w:rsidP="000E4B97">
      <w:r w:rsidRPr="00226308">
        <w:t xml:space="preserve"> </w:t>
      </w:r>
    </w:p>
    <w:p w14:paraId="080A7715" w14:textId="2DE97C51" w:rsidR="000E4B97" w:rsidRPr="00226308" w:rsidRDefault="002E4117" w:rsidP="000E4B97">
      <w:pPr>
        <w:rPr>
          <w:b/>
        </w:rPr>
      </w:pPr>
      <w:r w:rsidRPr="002E4117">
        <w:rPr>
          <w:b/>
        </w:rPr>
        <w:t xml:space="preserve">Ombudsman's research on the ethnic composition of pupils in former special schools </w:t>
      </w:r>
      <w:r w:rsidR="000E4B97">
        <w:rPr>
          <w:b/>
        </w:rPr>
        <w:t>(2012</w:t>
      </w:r>
      <w:r>
        <w:rPr>
          <w:b/>
        </w:rPr>
        <w:t xml:space="preserve"> - Czech only</w:t>
      </w:r>
      <w:r w:rsidR="000E4B97">
        <w:rPr>
          <w:b/>
        </w:rPr>
        <w:t>)</w:t>
      </w:r>
    </w:p>
    <w:p w14:paraId="14872365" w14:textId="4590FA0B" w:rsidR="000E4B97" w:rsidRDefault="00C5098B" w:rsidP="000E4B97">
      <w:hyperlink r:id="rId23" w:history="1">
        <w:r w:rsidR="000E4B97" w:rsidRPr="00226308">
          <w:rPr>
            <w:rStyle w:val="Hypertextovodkaz"/>
          </w:rPr>
          <w:t>https://www.ochrance.cz/dokument/vyzkum_verejneho_ochrance_prav_k_otazce_etnickeho_slozeni_zaku_byvalych_zvlastnich_skol/</w:t>
        </w:r>
      </w:hyperlink>
      <w:r w:rsidR="000E4B97" w:rsidRPr="00226308">
        <w:t xml:space="preserve"> </w:t>
      </w:r>
    </w:p>
    <w:sectPr w:rsidR="000E4B97" w:rsidSect="00A65569">
      <w:headerReference w:type="default" r:id="rId24"/>
      <w:footerReference w:type="default" r:id="rId25"/>
      <w:headerReference w:type="first" r:id="rId26"/>
      <w:footerReference w:type="first" r:id="rId27"/>
      <w:type w:val="continuous"/>
      <w:pgSz w:w="11906" w:h="16838"/>
      <w:pgMar w:top="1187" w:right="1701" w:bottom="1418" w:left="1701" w:header="907"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1BF87" w14:textId="77777777" w:rsidR="001468D0" w:rsidRDefault="001468D0">
      <w:r>
        <w:separator/>
      </w:r>
    </w:p>
  </w:endnote>
  <w:endnote w:type="continuationSeparator" w:id="0">
    <w:p w14:paraId="3FD040DF" w14:textId="77777777" w:rsidR="001468D0" w:rsidRDefault="00146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705EB" w14:textId="3B5D9E47" w:rsidR="00C62ED8" w:rsidRPr="00C62ED8" w:rsidRDefault="00C62ED8" w:rsidP="00190FA8">
    <w:pPr>
      <w:pStyle w:val="kontakt"/>
      <w:tabs>
        <w:tab w:val="left" w:pos="7938"/>
      </w:tabs>
      <w:jc w:val="right"/>
      <w:rPr>
        <w:sz w:val="22"/>
        <w:szCs w:val="24"/>
      </w:rPr>
    </w:pPr>
    <w:r w:rsidRPr="00DD0A1A">
      <w:rPr>
        <w:color w:val="auto"/>
      </w:rPr>
      <w:fldChar w:fldCharType="begin"/>
    </w:r>
    <w:r w:rsidRPr="00DD0A1A">
      <w:rPr>
        <w:color w:val="auto"/>
      </w:rPr>
      <w:instrText>PAGE   \* MERGEFORMAT</w:instrText>
    </w:r>
    <w:r w:rsidRPr="00DD0A1A">
      <w:rPr>
        <w:color w:val="auto"/>
      </w:rPr>
      <w:fldChar w:fldCharType="separate"/>
    </w:r>
    <w:r w:rsidR="00C5098B">
      <w:rPr>
        <w:noProof/>
        <w:color w:val="auto"/>
      </w:rPr>
      <w:t>2</w:t>
    </w:r>
    <w:r w:rsidRPr="00DD0A1A">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D67A" w14:textId="77777777" w:rsidR="006331E7" w:rsidRPr="00AF49A4" w:rsidRDefault="006331E7" w:rsidP="006331E7">
    <w:pPr>
      <w:pStyle w:val="kontakt"/>
      <w:pBdr>
        <w:top w:val="single" w:sz="8" w:space="1" w:color="008576"/>
      </w:pBdr>
    </w:pPr>
    <w:r w:rsidRPr="00AF49A4">
      <w:t>Kancelář veřejného ochránce práv, Údolní 39, 602 00  Brno</w:t>
    </w:r>
  </w:p>
  <w:p w14:paraId="397DFD88" w14:textId="4A747FBB" w:rsidR="00740D6C" w:rsidRPr="00740D6C" w:rsidRDefault="00740D6C" w:rsidP="00740D6C">
    <w:pPr>
      <w:pStyle w:val="kontakt"/>
    </w:pPr>
    <w:r w:rsidRPr="00740D6C">
      <w:t>Ma</w:t>
    </w:r>
    <w:r>
      <w:t>rkéta Bočková, tel. 604 975 154,</w:t>
    </w:r>
    <w:r w:rsidRPr="00740D6C">
      <w:t xml:space="preserve"> 542 542 775, e-mail: </w:t>
    </w:r>
    <w:hyperlink r:id="rId1" w:history="1">
      <w:r w:rsidRPr="00740D6C">
        <w:rPr>
          <w:rStyle w:val="Hypertextovodkaz"/>
        </w:rPr>
        <w:t>bockova@ochrance.cz</w:t>
      </w:r>
    </w:hyperlink>
    <w:r w:rsidRPr="00740D6C">
      <w:t xml:space="preserve">, </w:t>
    </w:r>
    <w:hyperlink r:id="rId2" w:history="1">
      <w:r w:rsidRPr="00740D6C">
        <w:rPr>
          <w:rStyle w:val="Hypertextovodkaz"/>
        </w:rPr>
        <w:t>www.ochrance.cz</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27579" w14:textId="77777777" w:rsidR="001468D0" w:rsidRDefault="001468D0">
      <w:r>
        <w:separator/>
      </w:r>
    </w:p>
  </w:footnote>
  <w:footnote w:type="continuationSeparator" w:id="0">
    <w:p w14:paraId="50237A3D" w14:textId="77777777" w:rsidR="001468D0" w:rsidRDefault="001468D0">
      <w:r>
        <w:continuationSeparator/>
      </w:r>
    </w:p>
  </w:footnote>
  <w:footnote w:id="1">
    <w:p w14:paraId="11347654" w14:textId="2C0354A5" w:rsidR="00EF2972" w:rsidRPr="00EF2972" w:rsidRDefault="00EF2972">
      <w:pPr>
        <w:pStyle w:val="Textpoznpodarou"/>
        <w:rPr>
          <w:lang w:val="cs-CZ"/>
        </w:rPr>
      </w:pPr>
      <w:r>
        <w:rPr>
          <w:rStyle w:val="Znakapoznpodarou"/>
        </w:rPr>
        <w:footnoteRef/>
      </w:r>
      <w:r>
        <w:t xml:space="preserve"> </w:t>
      </w:r>
      <w:r w:rsidR="002613CE">
        <w:rPr>
          <w:lang w:val="cs-CZ"/>
        </w:rPr>
        <w:t>Reinforcing</w:t>
      </w:r>
      <w:r w:rsidR="002613CE" w:rsidRPr="00EF2972">
        <w:t xml:space="preserve"> </w:t>
      </w:r>
      <w:r w:rsidRPr="00EF2972">
        <w:t xml:space="preserve">the activities of the </w:t>
      </w:r>
      <w:r w:rsidR="002613CE">
        <w:rPr>
          <w:lang w:val="cs-CZ"/>
        </w:rPr>
        <w:t>Public Defender of Rights</w:t>
      </w:r>
      <w:r w:rsidR="002613CE" w:rsidRPr="00EF2972">
        <w:t xml:space="preserve"> </w:t>
      </w:r>
      <w:r w:rsidRPr="00EF2972">
        <w:t>in the protection of human rights (</w:t>
      </w:r>
      <w:r w:rsidR="00AA4D4A">
        <w:rPr>
          <w:lang w:val="cs-CZ"/>
        </w:rPr>
        <w:t xml:space="preserve">with the aim of establishing </w:t>
      </w:r>
      <w:r w:rsidRPr="00EF2972">
        <w:t xml:space="preserve">a National Human Rights Institution in the Czech Republic), </w:t>
      </w:r>
      <w:r w:rsidR="00AA4D4A">
        <w:rPr>
          <w:lang w:val="cs-CZ"/>
        </w:rPr>
        <w:t xml:space="preserve">No. </w:t>
      </w:r>
      <w:r w:rsidRPr="00EF2972">
        <w:t xml:space="preserve">LP-PDP3-001. The project is part of Human Rights Programme </w:t>
      </w:r>
      <w:r w:rsidR="00AA4D4A">
        <w:rPr>
          <w:lang w:val="cs-CZ"/>
        </w:rPr>
        <w:t xml:space="preserve">financed from </w:t>
      </w:r>
      <w:r w:rsidRPr="00EF2972">
        <w:t xml:space="preserve"> the Norway </w:t>
      </w:r>
      <w:r w:rsidR="00AA4D4A">
        <w:rPr>
          <w:lang w:val="cs-CZ"/>
        </w:rPr>
        <w:t>g</w:t>
      </w:r>
      <w:r w:rsidR="00AA4D4A" w:rsidRPr="00EF2972">
        <w:t xml:space="preserve">rants </w:t>
      </w:r>
      <w:r w:rsidRPr="00EF2972">
        <w:t xml:space="preserve">2014-2021 through the </w:t>
      </w:r>
      <w:r w:rsidR="00AA4D4A">
        <w:rPr>
          <w:lang w:val="cs-CZ"/>
        </w:rPr>
        <w:t xml:space="preserve">Czech </w:t>
      </w:r>
      <w:r w:rsidRPr="00EF2972">
        <w:t>Ministry of Finance.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4A4B5" w14:textId="77777777" w:rsidR="00963AB5" w:rsidRDefault="00963AB5" w:rsidP="006331E7">
    <w:pPr>
      <w:pStyle w:val="Zhlav"/>
      <w:ind w:left="5528"/>
      <w:jc w:val="right"/>
      <w:rPr>
        <w:color w:val="008576"/>
        <w:sz w:val="32"/>
        <w:szCs w:val="32"/>
      </w:rPr>
    </w:pPr>
    <w:r>
      <w:rPr>
        <w:noProof/>
        <w:color w:val="008576"/>
        <w:sz w:val="32"/>
        <w:szCs w:val="32"/>
      </w:rPr>
      <w:drawing>
        <wp:anchor distT="0" distB="0" distL="114300" distR="114300" simplePos="0" relativeHeight="251667456" behindDoc="0" locked="0" layoutInCell="1" allowOverlap="1" wp14:anchorId="076873E4" wp14:editId="12A97ACC">
          <wp:simplePos x="0" y="0"/>
          <wp:positionH relativeFrom="margin">
            <wp:posOffset>2928302</wp:posOffset>
          </wp:positionH>
          <wp:positionV relativeFrom="page">
            <wp:posOffset>600075</wp:posOffset>
          </wp:positionV>
          <wp:extent cx="2419922" cy="552450"/>
          <wp:effectExtent l="0" t="0" r="0"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mbudsman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23898" cy="553358"/>
                  </a:xfrm>
                  <a:prstGeom prst="rect">
                    <a:avLst/>
                  </a:prstGeom>
                </pic:spPr>
              </pic:pic>
            </a:graphicData>
          </a:graphic>
          <wp14:sizeRelH relativeFrom="margin">
            <wp14:pctWidth>0</wp14:pctWidth>
          </wp14:sizeRelH>
          <wp14:sizeRelV relativeFrom="margin">
            <wp14:pctHeight>0</wp14:pctHeight>
          </wp14:sizeRelV>
        </wp:anchor>
      </w:drawing>
    </w:r>
    <w:r>
      <w:rPr>
        <w:noProof/>
        <w:color w:val="008576"/>
        <w:sz w:val="32"/>
        <w:szCs w:val="32"/>
      </w:rPr>
      <w:drawing>
        <wp:anchor distT="0" distB="0" distL="114300" distR="114300" simplePos="0" relativeHeight="251668480" behindDoc="1" locked="0" layoutInCell="1" allowOverlap="1" wp14:anchorId="28F70A4A" wp14:editId="285278CC">
          <wp:simplePos x="0" y="0"/>
          <wp:positionH relativeFrom="page">
            <wp:posOffset>1000125</wp:posOffset>
          </wp:positionH>
          <wp:positionV relativeFrom="page">
            <wp:posOffset>581025</wp:posOffset>
          </wp:positionV>
          <wp:extent cx="647700" cy="737870"/>
          <wp:effectExtent l="0" t="0" r="0" b="5080"/>
          <wp:wrapTight wrapText="bothSides">
            <wp:wrapPolygon edited="0">
              <wp:start x="0" y="0"/>
              <wp:lineTo x="0" y="21191"/>
              <wp:lineTo x="20965" y="21191"/>
              <wp:lineTo x="20965" y="0"/>
              <wp:lineTo x="0" y="0"/>
            </wp:wrapPolygon>
          </wp:wrapTight>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737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8FAFC3" w14:textId="77777777" w:rsidR="00963AB5" w:rsidRDefault="00963AB5" w:rsidP="006331E7">
    <w:pPr>
      <w:pStyle w:val="Zhlav"/>
      <w:ind w:left="5528"/>
      <w:jc w:val="right"/>
      <w:rPr>
        <w:color w:val="008576"/>
        <w:sz w:val="32"/>
        <w:szCs w:val="32"/>
      </w:rPr>
    </w:pPr>
  </w:p>
  <w:p w14:paraId="145696FF" w14:textId="47E30E6F" w:rsidR="00963AB5" w:rsidRDefault="00007DCD" w:rsidP="00963AB5">
    <w:pPr>
      <w:pStyle w:val="Zhlav"/>
      <w:spacing w:before="240" w:after="240"/>
      <w:ind w:left="5528"/>
      <w:jc w:val="right"/>
      <w:rPr>
        <w:color w:val="008576"/>
        <w:sz w:val="32"/>
        <w:szCs w:val="32"/>
      </w:rPr>
    </w:pPr>
    <w:r>
      <w:rPr>
        <w:color w:val="008576"/>
        <w:sz w:val="32"/>
        <w:szCs w:val="32"/>
      </w:rPr>
      <w:t>PRESS RELEASE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5AF6D" w14:textId="41F2EE52" w:rsidR="00963AB5" w:rsidRDefault="00A65569" w:rsidP="00A65569">
    <w:pPr>
      <w:pStyle w:val="Zhlav"/>
      <w:rPr>
        <w:color w:val="008576"/>
        <w:sz w:val="32"/>
        <w:szCs w:val="32"/>
      </w:rPr>
    </w:pPr>
    <w:r>
      <w:rPr>
        <w:noProof/>
        <w:color w:val="008576"/>
        <w:sz w:val="32"/>
        <w:szCs w:val="32"/>
      </w:rPr>
      <w:t xml:space="preserve">                                             </w:t>
    </w:r>
    <w:r w:rsidR="00C5098B">
      <w:rPr>
        <w:noProof/>
        <w:color w:val="008576"/>
        <w:sz w:val="32"/>
        <w:szCs w:val="32"/>
      </w:rPr>
      <w:pict w14:anchorId="77FE7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0pt;height:48pt">
          <v:imagedata r:id="rId1" o:title="ombudsman_logo_EN_green"/>
        </v:shape>
      </w:pict>
    </w:r>
    <w:r w:rsidR="00963AB5">
      <w:rPr>
        <w:noProof/>
        <w:color w:val="008576"/>
        <w:sz w:val="32"/>
        <w:szCs w:val="32"/>
      </w:rPr>
      <w:drawing>
        <wp:anchor distT="0" distB="0" distL="114300" distR="114300" simplePos="0" relativeHeight="251665408" behindDoc="1" locked="0" layoutInCell="1" allowOverlap="1" wp14:anchorId="47C13B22" wp14:editId="77635E9A">
          <wp:simplePos x="0" y="0"/>
          <wp:positionH relativeFrom="page">
            <wp:posOffset>1000125</wp:posOffset>
          </wp:positionH>
          <wp:positionV relativeFrom="paragraph">
            <wp:posOffset>5080</wp:posOffset>
          </wp:positionV>
          <wp:extent cx="647700" cy="737870"/>
          <wp:effectExtent l="0" t="0" r="0" b="5080"/>
          <wp:wrapTight wrapText="bothSides">
            <wp:wrapPolygon edited="0">
              <wp:start x="0" y="0"/>
              <wp:lineTo x="0" y="21191"/>
              <wp:lineTo x="20965" y="21191"/>
              <wp:lineTo x="20965" y="0"/>
              <wp:lineTo x="0" y="0"/>
            </wp:wrapPolygon>
          </wp:wrapTight>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737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7E56E" w14:textId="77777777" w:rsidR="00963AB5" w:rsidRDefault="00963AB5" w:rsidP="006331E7">
    <w:pPr>
      <w:pStyle w:val="Zhlav"/>
      <w:ind w:left="5528"/>
      <w:jc w:val="right"/>
      <w:rPr>
        <w:color w:val="008576"/>
        <w:sz w:val="32"/>
        <w:szCs w:val="32"/>
      </w:rPr>
    </w:pPr>
  </w:p>
  <w:p w14:paraId="0E6977F8" w14:textId="73A42E7E" w:rsidR="00963AB5" w:rsidRPr="00021091" w:rsidRDefault="00007DCD" w:rsidP="00963AB5">
    <w:pPr>
      <w:pStyle w:val="Zhlav"/>
      <w:spacing w:before="240" w:after="240"/>
      <w:ind w:left="5528"/>
      <w:jc w:val="right"/>
      <w:rPr>
        <w:color w:val="008576"/>
        <w:sz w:val="32"/>
        <w:szCs w:val="32"/>
      </w:rPr>
    </w:pPr>
    <w:r>
      <w:rPr>
        <w:color w:val="008576"/>
        <w:sz w:val="32"/>
        <w:szCs w:val="32"/>
      </w:rPr>
      <w:t>PRESS RELEASE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FE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F645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88C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2EDF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6887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3E5E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0C47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1257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0811E6"/>
    <w:lvl w:ilvl="0">
      <w:start w:val="1"/>
      <w:numFmt w:val="decimal"/>
      <w:lvlText w:val="[%1]"/>
      <w:lvlJc w:val="left"/>
      <w:pPr>
        <w:ind w:left="360" w:hanging="360"/>
      </w:pPr>
      <w:rPr>
        <w:rFonts w:ascii="Arial" w:hAnsi="Arial" w:hint="default"/>
        <w:b w:val="0"/>
        <w:i w:val="0"/>
        <w:sz w:val="24"/>
      </w:rPr>
    </w:lvl>
  </w:abstractNum>
  <w:abstractNum w:abstractNumId="9" w15:restartNumberingAfterBreak="0">
    <w:nsid w:val="FFFFFF89"/>
    <w:multiLevelType w:val="singleLevel"/>
    <w:tmpl w:val="A9080F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26C5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0E3B4C"/>
    <w:multiLevelType w:val="hybridMultilevel"/>
    <w:tmpl w:val="18B2D3F0"/>
    <w:lvl w:ilvl="0" w:tplc="15D2875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0FF497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FC07D3"/>
    <w:multiLevelType w:val="hybridMultilevel"/>
    <w:tmpl w:val="0FA8DF8A"/>
    <w:lvl w:ilvl="0" w:tplc="4C548E3A">
      <w:start w:val="1"/>
      <w:numFmt w:val="upperLetter"/>
      <w:pStyle w:val="slovanseznam2"/>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9311AC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6742E8"/>
    <w:multiLevelType w:val="multilevel"/>
    <w:tmpl w:val="CB4482FA"/>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2459FA"/>
    <w:multiLevelType w:val="hybridMultilevel"/>
    <w:tmpl w:val="F32ECE60"/>
    <w:lvl w:ilvl="0" w:tplc="BA225C7C">
      <w:start w:val="1"/>
      <w:numFmt w:val="decimal"/>
      <w:pStyle w:val="slovanseznam"/>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783CC9"/>
    <w:multiLevelType w:val="hybridMultilevel"/>
    <w:tmpl w:val="A1A01998"/>
    <w:lvl w:ilvl="0" w:tplc="65EEB428">
      <w:start w:val="1"/>
      <w:numFmt w:val="bullet"/>
      <w:pStyle w:val="Sezna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D3635E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0450BB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666437"/>
    <w:multiLevelType w:val="multilevel"/>
    <w:tmpl w:val="87067DE2"/>
    <w:lvl w:ilvl="0">
      <w:start w:val="1"/>
      <w:numFmt w:val="upperLetter"/>
      <w:lvlText w:val="%1."/>
      <w:lvlJc w:val="left"/>
      <w:pPr>
        <w:tabs>
          <w:tab w:val="num" w:pos="567"/>
        </w:tabs>
        <w:ind w:left="720" w:hanging="720"/>
      </w:pPr>
      <w:rPr>
        <w:rFonts w:hint="default"/>
      </w:rPr>
    </w:lvl>
    <w:lvl w:ilvl="1">
      <w:start w:val="1"/>
      <w:numFmt w:val="decimal"/>
      <w:lvlText w:val="%1.%2"/>
      <w:lvlJc w:val="left"/>
      <w:pPr>
        <w:tabs>
          <w:tab w:val="num" w:pos="567"/>
        </w:tabs>
        <w:ind w:left="720" w:hanging="720"/>
      </w:pPr>
      <w:rPr>
        <w:rFonts w:hint="default"/>
      </w:rPr>
    </w:lvl>
    <w:lvl w:ilvl="2">
      <w:start w:val="1"/>
      <w:numFmt w:val="decimal"/>
      <w:lvlText w:val="%1.%2.%3"/>
      <w:lvlJc w:val="left"/>
      <w:pPr>
        <w:tabs>
          <w:tab w:val="num" w:pos="567"/>
        </w:tabs>
        <w:ind w:left="1080" w:hanging="1080"/>
      </w:pPr>
      <w:rPr>
        <w:rFonts w:hint="default"/>
      </w:rPr>
    </w:lvl>
    <w:lvl w:ilvl="3">
      <w:start w:val="1"/>
      <w:numFmt w:val="decimal"/>
      <w:pStyle w:val="Nadpis5"/>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7E7519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C6658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BE090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FA61B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8A132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E62893"/>
    <w:multiLevelType w:val="hybridMultilevel"/>
    <w:tmpl w:val="90ACAC44"/>
    <w:lvl w:ilvl="0" w:tplc="025491B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A25686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D4027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C811F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BD04F9"/>
    <w:multiLevelType w:val="hybridMultilevel"/>
    <w:tmpl w:val="C9380EC4"/>
    <w:lvl w:ilvl="0" w:tplc="DEF4CC26">
      <w:start w:val="1"/>
      <w:numFmt w:val="decimal"/>
      <w:lvlText w:val="[%1]"/>
      <w:lvlJc w:val="left"/>
      <w:pPr>
        <w:ind w:left="720" w:hanging="360"/>
      </w:pPr>
      <w:rPr>
        <w:rFonts w:ascii="Arial" w:hAnsi="Arial" w:hint="default"/>
        <w:b w:val="0"/>
        <w:i w:val="0"/>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7BED73C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26"/>
  </w:num>
  <w:num w:numId="7">
    <w:abstractNumId w:val="9"/>
  </w:num>
  <w:num w:numId="8">
    <w:abstractNumId w:val="7"/>
  </w:num>
  <w:num w:numId="9">
    <w:abstractNumId w:val="6"/>
  </w:num>
  <w:num w:numId="10">
    <w:abstractNumId w:val="5"/>
  </w:num>
  <w:num w:numId="11">
    <w:abstractNumId w:val="4"/>
  </w:num>
  <w:num w:numId="12">
    <w:abstractNumId w:val="30"/>
  </w:num>
  <w:num w:numId="13">
    <w:abstractNumId w:val="15"/>
  </w:num>
  <w:num w:numId="14">
    <w:abstractNumId w:val="12"/>
  </w:num>
  <w:num w:numId="15">
    <w:abstractNumId w:val="24"/>
  </w:num>
  <w:num w:numId="16">
    <w:abstractNumId w:val="17"/>
  </w:num>
  <w:num w:numId="17">
    <w:abstractNumId w:val="31"/>
  </w:num>
  <w:num w:numId="18">
    <w:abstractNumId w:val="16"/>
  </w:num>
  <w:num w:numId="19">
    <w:abstractNumId w:val="28"/>
  </w:num>
  <w:num w:numId="20">
    <w:abstractNumId w:val="25"/>
  </w:num>
  <w:num w:numId="21">
    <w:abstractNumId w:val="22"/>
  </w:num>
  <w:num w:numId="22">
    <w:abstractNumId w:val="10"/>
  </w:num>
  <w:num w:numId="23">
    <w:abstractNumId w:val="23"/>
  </w:num>
  <w:num w:numId="24">
    <w:abstractNumId w:val="29"/>
  </w:num>
  <w:num w:numId="25">
    <w:abstractNumId w:val="19"/>
  </w:num>
  <w:num w:numId="26">
    <w:abstractNumId w:val="14"/>
  </w:num>
  <w:num w:numId="27">
    <w:abstractNumId w:val="21"/>
  </w:num>
  <w:num w:numId="28">
    <w:abstractNumId w:val="18"/>
  </w:num>
  <w:num w:numId="29">
    <w:abstractNumId w:val="27"/>
  </w:num>
  <w:num w:numId="30">
    <w:abstractNumId w:val="20"/>
  </w:num>
  <w:num w:numId="31">
    <w:abstractNumId w:val="1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4338" style="mso-position-horizontal-relative:margin;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8D0"/>
    <w:rsid w:val="00002A68"/>
    <w:rsid w:val="00003F61"/>
    <w:rsid w:val="00004FB4"/>
    <w:rsid w:val="00005478"/>
    <w:rsid w:val="00005D26"/>
    <w:rsid w:val="00007DCD"/>
    <w:rsid w:val="00011E14"/>
    <w:rsid w:val="00014C0A"/>
    <w:rsid w:val="00021091"/>
    <w:rsid w:val="0002358B"/>
    <w:rsid w:val="00023C4B"/>
    <w:rsid w:val="000240DA"/>
    <w:rsid w:val="00035D4C"/>
    <w:rsid w:val="000360CB"/>
    <w:rsid w:val="0004162B"/>
    <w:rsid w:val="0005037C"/>
    <w:rsid w:val="000603EA"/>
    <w:rsid w:val="00063D48"/>
    <w:rsid w:val="000649CB"/>
    <w:rsid w:val="00064D4B"/>
    <w:rsid w:val="000670B9"/>
    <w:rsid w:val="00070E77"/>
    <w:rsid w:val="0007514E"/>
    <w:rsid w:val="000759C8"/>
    <w:rsid w:val="00075E3B"/>
    <w:rsid w:val="0008195A"/>
    <w:rsid w:val="000848A7"/>
    <w:rsid w:val="00087D77"/>
    <w:rsid w:val="000915A0"/>
    <w:rsid w:val="00095D5B"/>
    <w:rsid w:val="000978FF"/>
    <w:rsid w:val="000A27F9"/>
    <w:rsid w:val="000B18A3"/>
    <w:rsid w:val="000B227B"/>
    <w:rsid w:val="000B40CF"/>
    <w:rsid w:val="000B6DAD"/>
    <w:rsid w:val="000B7155"/>
    <w:rsid w:val="000B72E8"/>
    <w:rsid w:val="000C08A7"/>
    <w:rsid w:val="000D130B"/>
    <w:rsid w:val="000D75D7"/>
    <w:rsid w:val="000D789A"/>
    <w:rsid w:val="000E08D0"/>
    <w:rsid w:val="000E4B97"/>
    <w:rsid w:val="000E5D77"/>
    <w:rsid w:val="000E7542"/>
    <w:rsid w:val="000F1168"/>
    <w:rsid w:val="000F27B5"/>
    <w:rsid w:val="000F41CE"/>
    <w:rsid w:val="000F54D2"/>
    <w:rsid w:val="001002AD"/>
    <w:rsid w:val="00102A71"/>
    <w:rsid w:val="001114F3"/>
    <w:rsid w:val="0011391B"/>
    <w:rsid w:val="00115A8E"/>
    <w:rsid w:val="00117BAB"/>
    <w:rsid w:val="00122CE6"/>
    <w:rsid w:val="00125D4F"/>
    <w:rsid w:val="00125F58"/>
    <w:rsid w:val="00127E6D"/>
    <w:rsid w:val="0013754E"/>
    <w:rsid w:val="00141F80"/>
    <w:rsid w:val="001440D3"/>
    <w:rsid w:val="0014423B"/>
    <w:rsid w:val="001468D0"/>
    <w:rsid w:val="0015055F"/>
    <w:rsid w:val="00154C9A"/>
    <w:rsid w:val="00155B5D"/>
    <w:rsid w:val="00155DD9"/>
    <w:rsid w:val="001601D8"/>
    <w:rsid w:val="00162595"/>
    <w:rsid w:val="00164197"/>
    <w:rsid w:val="001670F7"/>
    <w:rsid w:val="001720BE"/>
    <w:rsid w:val="00173A1C"/>
    <w:rsid w:val="00174ED4"/>
    <w:rsid w:val="00182620"/>
    <w:rsid w:val="00190836"/>
    <w:rsid w:val="00190FA8"/>
    <w:rsid w:val="00191BF4"/>
    <w:rsid w:val="00193E2E"/>
    <w:rsid w:val="001953AB"/>
    <w:rsid w:val="001966FF"/>
    <w:rsid w:val="001A4C3D"/>
    <w:rsid w:val="001B49CC"/>
    <w:rsid w:val="001B5753"/>
    <w:rsid w:val="001C14E3"/>
    <w:rsid w:val="001C7AD9"/>
    <w:rsid w:val="001D54E0"/>
    <w:rsid w:val="001D79F1"/>
    <w:rsid w:val="001D7D52"/>
    <w:rsid w:val="001E234A"/>
    <w:rsid w:val="001F1106"/>
    <w:rsid w:val="001F21E8"/>
    <w:rsid w:val="00200F24"/>
    <w:rsid w:val="0020175A"/>
    <w:rsid w:val="00201AC2"/>
    <w:rsid w:val="00202E32"/>
    <w:rsid w:val="00204420"/>
    <w:rsid w:val="00204EE2"/>
    <w:rsid w:val="002057F3"/>
    <w:rsid w:val="0021070D"/>
    <w:rsid w:val="00212BAE"/>
    <w:rsid w:val="00214429"/>
    <w:rsid w:val="002144D7"/>
    <w:rsid w:val="00233D21"/>
    <w:rsid w:val="00245B80"/>
    <w:rsid w:val="00251911"/>
    <w:rsid w:val="002557E2"/>
    <w:rsid w:val="002613CE"/>
    <w:rsid w:val="00261454"/>
    <w:rsid w:val="00264D44"/>
    <w:rsid w:val="00266C7F"/>
    <w:rsid w:val="00272D2B"/>
    <w:rsid w:val="0027365B"/>
    <w:rsid w:val="00273E2D"/>
    <w:rsid w:val="00283038"/>
    <w:rsid w:val="00286337"/>
    <w:rsid w:val="00286D6B"/>
    <w:rsid w:val="002A2A50"/>
    <w:rsid w:val="002A33DD"/>
    <w:rsid w:val="002A45A3"/>
    <w:rsid w:val="002A594E"/>
    <w:rsid w:val="002A6827"/>
    <w:rsid w:val="002B216F"/>
    <w:rsid w:val="002B3267"/>
    <w:rsid w:val="002B6B3A"/>
    <w:rsid w:val="002C3DC9"/>
    <w:rsid w:val="002D4405"/>
    <w:rsid w:val="002E4117"/>
    <w:rsid w:val="002E5D8E"/>
    <w:rsid w:val="002E6F54"/>
    <w:rsid w:val="002F07D5"/>
    <w:rsid w:val="002F4C16"/>
    <w:rsid w:val="002F4CEC"/>
    <w:rsid w:val="002F5FBA"/>
    <w:rsid w:val="00300C33"/>
    <w:rsid w:val="0030528E"/>
    <w:rsid w:val="003060B0"/>
    <w:rsid w:val="00313768"/>
    <w:rsid w:val="0033043B"/>
    <w:rsid w:val="0033107E"/>
    <w:rsid w:val="003345C5"/>
    <w:rsid w:val="0033508E"/>
    <w:rsid w:val="00335F44"/>
    <w:rsid w:val="00340508"/>
    <w:rsid w:val="00340CF4"/>
    <w:rsid w:val="00341E12"/>
    <w:rsid w:val="003464E2"/>
    <w:rsid w:val="00350382"/>
    <w:rsid w:val="00351387"/>
    <w:rsid w:val="0036167B"/>
    <w:rsid w:val="00366FB4"/>
    <w:rsid w:val="00367394"/>
    <w:rsid w:val="00367C45"/>
    <w:rsid w:val="00370C07"/>
    <w:rsid w:val="00371893"/>
    <w:rsid w:val="00372812"/>
    <w:rsid w:val="00383ED2"/>
    <w:rsid w:val="003847E2"/>
    <w:rsid w:val="00390EC2"/>
    <w:rsid w:val="00392201"/>
    <w:rsid w:val="003943FA"/>
    <w:rsid w:val="003A0CB6"/>
    <w:rsid w:val="003A735F"/>
    <w:rsid w:val="003B2A63"/>
    <w:rsid w:val="003B58E1"/>
    <w:rsid w:val="003B779D"/>
    <w:rsid w:val="003C0568"/>
    <w:rsid w:val="003C4C2B"/>
    <w:rsid w:val="003C6D68"/>
    <w:rsid w:val="003C7F6B"/>
    <w:rsid w:val="003D4835"/>
    <w:rsid w:val="003E012F"/>
    <w:rsid w:val="003E23D9"/>
    <w:rsid w:val="003E2756"/>
    <w:rsid w:val="003E652C"/>
    <w:rsid w:val="003F0780"/>
    <w:rsid w:val="00400CC6"/>
    <w:rsid w:val="00402B90"/>
    <w:rsid w:val="004058B1"/>
    <w:rsid w:val="00406F8F"/>
    <w:rsid w:val="004070AA"/>
    <w:rsid w:val="00424E13"/>
    <w:rsid w:val="00430552"/>
    <w:rsid w:val="0043537F"/>
    <w:rsid w:val="0044414E"/>
    <w:rsid w:val="0044495B"/>
    <w:rsid w:val="00446630"/>
    <w:rsid w:val="00447E5A"/>
    <w:rsid w:val="0045106B"/>
    <w:rsid w:val="004528F5"/>
    <w:rsid w:val="00454540"/>
    <w:rsid w:val="00454E4C"/>
    <w:rsid w:val="0045521A"/>
    <w:rsid w:val="00455BD5"/>
    <w:rsid w:val="00462488"/>
    <w:rsid w:val="00470F25"/>
    <w:rsid w:val="0047290D"/>
    <w:rsid w:val="00473384"/>
    <w:rsid w:val="0047468C"/>
    <w:rsid w:val="00474FD0"/>
    <w:rsid w:val="004753F3"/>
    <w:rsid w:val="0047618F"/>
    <w:rsid w:val="004761EB"/>
    <w:rsid w:val="004772E6"/>
    <w:rsid w:val="00481147"/>
    <w:rsid w:val="00481580"/>
    <w:rsid w:val="004862DD"/>
    <w:rsid w:val="00490B76"/>
    <w:rsid w:val="00493D68"/>
    <w:rsid w:val="00493F0F"/>
    <w:rsid w:val="00496579"/>
    <w:rsid w:val="00496D6A"/>
    <w:rsid w:val="004971B9"/>
    <w:rsid w:val="004A238A"/>
    <w:rsid w:val="004A6DF8"/>
    <w:rsid w:val="004B5403"/>
    <w:rsid w:val="004B70F6"/>
    <w:rsid w:val="004B7C1C"/>
    <w:rsid w:val="004C2350"/>
    <w:rsid w:val="004C36E4"/>
    <w:rsid w:val="004C5CB4"/>
    <w:rsid w:val="004D0B18"/>
    <w:rsid w:val="004D301A"/>
    <w:rsid w:val="004D5E84"/>
    <w:rsid w:val="004D7FA4"/>
    <w:rsid w:val="004E019B"/>
    <w:rsid w:val="004E119C"/>
    <w:rsid w:val="004E1675"/>
    <w:rsid w:val="004E60EC"/>
    <w:rsid w:val="004F0794"/>
    <w:rsid w:val="004F1866"/>
    <w:rsid w:val="00501C78"/>
    <w:rsid w:val="005020BF"/>
    <w:rsid w:val="00504EA3"/>
    <w:rsid w:val="00504F1E"/>
    <w:rsid w:val="00513D4A"/>
    <w:rsid w:val="0051470E"/>
    <w:rsid w:val="005218EE"/>
    <w:rsid w:val="005232FF"/>
    <w:rsid w:val="0052507B"/>
    <w:rsid w:val="0052641E"/>
    <w:rsid w:val="005266ED"/>
    <w:rsid w:val="0053018E"/>
    <w:rsid w:val="00532395"/>
    <w:rsid w:val="00535921"/>
    <w:rsid w:val="00542569"/>
    <w:rsid w:val="0054546F"/>
    <w:rsid w:val="00545EB4"/>
    <w:rsid w:val="005529CE"/>
    <w:rsid w:val="00557DE4"/>
    <w:rsid w:val="0056124E"/>
    <w:rsid w:val="00571410"/>
    <w:rsid w:val="0057323F"/>
    <w:rsid w:val="0057606F"/>
    <w:rsid w:val="005761AD"/>
    <w:rsid w:val="005766A1"/>
    <w:rsid w:val="00586C9E"/>
    <w:rsid w:val="005903C3"/>
    <w:rsid w:val="0059485C"/>
    <w:rsid w:val="005A6C64"/>
    <w:rsid w:val="005A6FFF"/>
    <w:rsid w:val="005B5385"/>
    <w:rsid w:val="005C280C"/>
    <w:rsid w:val="005C4A6E"/>
    <w:rsid w:val="005D00A2"/>
    <w:rsid w:val="005D04B5"/>
    <w:rsid w:val="005D157A"/>
    <w:rsid w:val="005D1EA3"/>
    <w:rsid w:val="005D6BA7"/>
    <w:rsid w:val="005E10BF"/>
    <w:rsid w:val="005E4D03"/>
    <w:rsid w:val="005F0FD7"/>
    <w:rsid w:val="005F2947"/>
    <w:rsid w:val="005F373A"/>
    <w:rsid w:val="005F49BC"/>
    <w:rsid w:val="00600291"/>
    <w:rsid w:val="006039A2"/>
    <w:rsid w:val="006121C8"/>
    <w:rsid w:val="00616645"/>
    <w:rsid w:val="00625D9D"/>
    <w:rsid w:val="0062635B"/>
    <w:rsid w:val="00632450"/>
    <w:rsid w:val="006331E7"/>
    <w:rsid w:val="00633D53"/>
    <w:rsid w:val="00647187"/>
    <w:rsid w:val="006513E6"/>
    <w:rsid w:val="006534E8"/>
    <w:rsid w:val="00660DA6"/>
    <w:rsid w:val="0066482B"/>
    <w:rsid w:val="0066781F"/>
    <w:rsid w:val="00676E5B"/>
    <w:rsid w:val="00681493"/>
    <w:rsid w:val="00685EC4"/>
    <w:rsid w:val="0069008E"/>
    <w:rsid w:val="00692C23"/>
    <w:rsid w:val="00696531"/>
    <w:rsid w:val="006A0B48"/>
    <w:rsid w:val="006A4EE9"/>
    <w:rsid w:val="006A700D"/>
    <w:rsid w:val="006A78BC"/>
    <w:rsid w:val="006B0D75"/>
    <w:rsid w:val="006B2220"/>
    <w:rsid w:val="006C4257"/>
    <w:rsid w:val="006C6612"/>
    <w:rsid w:val="006C6C9D"/>
    <w:rsid w:val="006D00EF"/>
    <w:rsid w:val="006D2048"/>
    <w:rsid w:val="006F180A"/>
    <w:rsid w:val="006F2BB8"/>
    <w:rsid w:val="006F6569"/>
    <w:rsid w:val="006F709B"/>
    <w:rsid w:val="007009E0"/>
    <w:rsid w:val="00703396"/>
    <w:rsid w:val="0070594F"/>
    <w:rsid w:val="00707962"/>
    <w:rsid w:val="00714459"/>
    <w:rsid w:val="007156EE"/>
    <w:rsid w:val="007170C4"/>
    <w:rsid w:val="00725C06"/>
    <w:rsid w:val="0073549B"/>
    <w:rsid w:val="00740815"/>
    <w:rsid w:val="00740D6C"/>
    <w:rsid w:val="0074172F"/>
    <w:rsid w:val="007468AB"/>
    <w:rsid w:val="007505CC"/>
    <w:rsid w:val="00753C2F"/>
    <w:rsid w:val="007545A9"/>
    <w:rsid w:val="00766054"/>
    <w:rsid w:val="00774838"/>
    <w:rsid w:val="00781671"/>
    <w:rsid w:val="007824C5"/>
    <w:rsid w:val="0078584F"/>
    <w:rsid w:val="007911F8"/>
    <w:rsid w:val="007914FF"/>
    <w:rsid w:val="00795AA1"/>
    <w:rsid w:val="007A01EB"/>
    <w:rsid w:val="007A241A"/>
    <w:rsid w:val="007B05C4"/>
    <w:rsid w:val="007B27C9"/>
    <w:rsid w:val="007C43FE"/>
    <w:rsid w:val="007C53F6"/>
    <w:rsid w:val="007C5F18"/>
    <w:rsid w:val="007C6A3D"/>
    <w:rsid w:val="007F13B6"/>
    <w:rsid w:val="007F4753"/>
    <w:rsid w:val="007F7048"/>
    <w:rsid w:val="00800BD1"/>
    <w:rsid w:val="0080154D"/>
    <w:rsid w:val="00801CAC"/>
    <w:rsid w:val="00801F23"/>
    <w:rsid w:val="008026BC"/>
    <w:rsid w:val="0080395F"/>
    <w:rsid w:val="00804CD9"/>
    <w:rsid w:val="00812B5C"/>
    <w:rsid w:val="0081518D"/>
    <w:rsid w:val="00816CB6"/>
    <w:rsid w:val="00820985"/>
    <w:rsid w:val="00833D9B"/>
    <w:rsid w:val="00833E0E"/>
    <w:rsid w:val="00834953"/>
    <w:rsid w:val="008369A6"/>
    <w:rsid w:val="00840759"/>
    <w:rsid w:val="00840811"/>
    <w:rsid w:val="00842CD9"/>
    <w:rsid w:val="00845135"/>
    <w:rsid w:val="00854927"/>
    <w:rsid w:val="00856F93"/>
    <w:rsid w:val="00860536"/>
    <w:rsid w:val="00860DC9"/>
    <w:rsid w:val="008653C3"/>
    <w:rsid w:val="00867468"/>
    <w:rsid w:val="00870076"/>
    <w:rsid w:val="00872AC3"/>
    <w:rsid w:val="00880622"/>
    <w:rsid w:val="00881773"/>
    <w:rsid w:val="008842B3"/>
    <w:rsid w:val="0088703D"/>
    <w:rsid w:val="0089111A"/>
    <w:rsid w:val="00896EC0"/>
    <w:rsid w:val="00897179"/>
    <w:rsid w:val="008B3818"/>
    <w:rsid w:val="008C5946"/>
    <w:rsid w:val="008C5BE2"/>
    <w:rsid w:val="008F68AB"/>
    <w:rsid w:val="0090475C"/>
    <w:rsid w:val="00911904"/>
    <w:rsid w:val="00912D35"/>
    <w:rsid w:val="00915A69"/>
    <w:rsid w:val="009173E9"/>
    <w:rsid w:val="00923857"/>
    <w:rsid w:val="009245CE"/>
    <w:rsid w:val="00926A2A"/>
    <w:rsid w:val="009307F0"/>
    <w:rsid w:val="00935DBA"/>
    <w:rsid w:val="009361DD"/>
    <w:rsid w:val="00941637"/>
    <w:rsid w:val="0094307C"/>
    <w:rsid w:val="0094580D"/>
    <w:rsid w:val="00946B81"/>
    <w:rsid w:val="00946E37"/>
    <w:rsid w:val="0095192E"/>
    <w:rsid w:val="009557D5"/>
    <w:rsid w:val="00957119"/>
    <w:rsid w:val="00963AB5"/>
    <w:rsid w:val="00964042"/>
    <w:rsid w:val="00966891"/>
    <w:rsid w:val="00973A9C"/>
    <w:rsid w:val="00974CB7"/>
    <w:rsid w:val="00983689"/>
    <w:rsid w:val="00985950"/>
    <w:rsid w:val="0099134E"/>
    <w:rsid w:val="0099147D"/>
    <w:rsid w:val="00991B0D"/>
    <w:rsid w:val="009937EC"/>
    <w:rsid w:val="0099732D"/>
    <w:rsid w:val="009A13D1"/>
    <w:rsid w:val="009A18F4"/>
    <w:rsid w:val="009A49E6"/>
    <w:rsid w:val="009A5697"/>
    <w:rsid w:val="009B1681"/>
    <w:rsid w:val="009B219A"/>
    <w:rsid w:val="009B37D8"/>
    <w:rsid w:val="009B6431"/>
    <w:rsid w:val="009B64BA"/>
    <w:rsid w:val="009C263B"/>
    <w:rsid w:val="009C7BD0"/>
    <w:rsid w:val="009D33D4"/>
    <w:rsid w:val="009D5CF0"/>
    <w:rsid w:val="009E4664"/>
    <w:rsid w:val="009E6E93"/>
    <w:rsid w:val="009E711A"/>
    <w:rsid w:val="009E7D0E"/>
    <w:rsid w:val="009F1071"/>
    <w:rsid w:val="009F1BB6"/>
    <w:rsid w:val="009F1E61"/>
    <w:rsid w:val="009F2391"/>
    <w:rsid w:val="009F480D"/>
    <w:rsid w:val="00A059C6"/>
    <w:rsid w:val="00A1563B"/>
    <w:rsid w:val="00A20166"/>
    <w:rsid w:val="00A22613"/>
    <w:rsid w:val="00A24F7B"/>
    <w:rsid w:val="00A25CED"/>
    <w:rsid w:val="00A349A2"/>
    <w:rsid w:val="00A37C4A"/>
    <w:rsid w:val="00A42921"/>
    <w:rsid w:val="00A530F8"/>
    <w:rsid w:val="00A63AB4"/>
    <w:rsid w:val="00A63B57"/>
    <w:rsid w:val="00A65569"/>
    <w:rsid w:val="00A660E6"/>
    <w:rsid w:val="00A6773D"/>
    <w:rsid w:val="00A75FA7"/>
    <w:rsid w:val="00A76F12"/>
    <w:rsid w:val="00A82F78"/>
    <w:rsid w:val="00A87286"/>
    <w:rsid w:val="00A96F5C"/>
    <w:rsid w:val="00AA1C29"/>
    <w:rsid w:val="00AA4D4A"/>
    <w:rsid w:val="00AA7663"/>
    <w:rsid w:val="00AB2418"/>
    <w:rsid w:val="00AB2891"/>
    <w:rsid w:val="00AB33F9"/>
    <w:rsid w:val="00AC20AF"/>
    <w:rsid w:val="00AC4AF0"/>
    <w:rsid w:val="00AC50BE"/>
    <w:rsid w:val="00AD3EC1"/>
    <w:rsid w:val="00AD6139"/>
    <w:rsid w:val="00AE42B6"/>
    <w:rsid w:val="00AE61EB"/>
    <w:rsid w:val="00AE6CD3"/>
    <w:rsid w:val="00AF0554"/>
    <w:rsid w:val="00AF2D71"/>
    <w:rsid w:val="00AF5C22"/>
    <w:rsid w:val="00AF6114"/>
    <w:rsid w:val="00AF7337"/>
    <w:rsid w:val="00AF7B5F"/>
    <w:rsid w:val="00B01A85"/>
    <w:rsid w:val="00B01F26"/>
    <w:rsid w:val="00B04238"/>
    <w:rsid w:val="00B049E0"/>
    <w:rsid w:val="00B04AAA"/>
    <w:rsid w:val="00B11419"/>
    <w:rsid w:val="00B16A0E"/>
    <w:rsid w:val="00B256DB"/>
    <w:rsid w:val="00B3410C"/>
    <w:rsid w:val="00B35943"/>
    <w:rsid w:val="00B37C5C"/>
    <w:rsid w:val="00B425C4"/>
    <w:rsid w:val="00B429DB"/>
    <w:rsid w:val="00B43F4A"/>
    <w:rsid w:val="00B446DA"/>
    <w:rsid w:val="00B44C17"/>
    <w:rsid w:val="00B4597A"/>
    <w:rsid w:val="00B45B80"/>
    <w:rsid w:val="00B47E20"/>
    <w:rsid w:val="00B50A5B"/>
    <w:rsid w:val="00B5226D"/>
    <w:rsid w:val="00B53AB3"/>
    <w:rsid w:val="00B821B3"/>
    <w:rsid w:val="00B86D3F"/>
    <w:rsid w:val="00B87A18"/>
    <w:rsid w:val="00B90A23"/>
    <w:rsid w:val="00B93A6C"/>
    <w:rsid w:val="00B97B6A"/>
    <w:rsid w:val="00BA197A"/>
    <w:rsid w:val="00BA47B0"/>
    <w:rsid w:val="00BB190C"/>
    <w:rsid w:val="00BB4841"/>
    <w:rsid w:val="00BC2F7B"/>
    <w:rsid w:val="00BD65D2"/>
    <w:rsid w:val="00BD79A3"/>
    <w:rsid w:val="00BE0165"/>
    <w:rsid w:val="00BE04A3"/>
    <w:rsid w:val="00BE6256"/>
    <w:rsid w:val="00BF1489"/>
    <w:rsid w:val="00BF41BB"/>
    <w:rsid w:val="00BF717A"/>
    <w:rsid w:val="00C02E31"/>
    <w:rsid w:val="00C03F7C"/>
    <w:rsid w:val="00C114C5"/>
    <w:rsid w:val="00C11F1F"/>
    <w:rsid w:val="00C16284"/>
    <w:rsid w:val="00C227F6"/>
    <w:rsid w:val="00C26EA9"/>
    <w:rsid w:val="00C33EAC"/>
    <w:rsid w:val="00C36558"/>
    <w:rsid w:val="00C412C5"/>
    <w:rsid w:val="00C4538A"/>
    <w:rsid w:val="00C5098B"/>
    <w:rsid w:val="00C6073D"/>
    <w:rsid w:val="00C61F35"/>
    <w:rsid w:val="00C6260F"/>
    <w:rsid w:val="00C62ED8"/>
    <w:rsid w:val="00C65716"/>
    <w:rsid w:val="00C65A7A"/>
    <w:rsid w:val="00C75D4F"/>
    <w:rsid w:val="00C7614D"/>
    <w:rsid w:val="00C90490"/>
    <w:rsid w:val="00C9480F"/>
    <w:rsid w:val="00C979B0"/>
    <w:rsid w:val="00C97E93"/>
    <w:rsid w:val="00CA31B8"/>
    <w:rsid w:val="00CA51A0"/>
    <w:rsid w:val="00CA5DE5"/>
    <w:rsid w:val="00CA7B6D"/>
    <w:rsid w:val="00CB1471"/>
    <w:rsid w:val="00CB221B"/>
    <w:rsid w:val="00CB2ED9"/>
    <w:rsid w:val="00CB4426"/>
    <w:rsid w:val="00CB6573"/>
    <w:rsid w:val="00CB6715"/>
    <w:rsid w:val="00CC2272"/>
    <w:rsid w:val="00CC23F4"/>
    <w:rsid w:val="00CC599E"/>
    <w:rsid w:val="00CC731A"/>
    <w:rsid w:val="00CD01B1"/>
    <w:rsid w:val="00CD0F39"/>
    <w:rsid w:val="00CD3276"/>
    <w:rsid w:val="00CE3DA2"/>
    <w:rsid w:val="00CE48E6"/>
    <w:rsid w:val="00CE734B"/>
    <w:rsid w:val="00CF492B"/>
    <w:rsid w:val="00CF49A9"/>
    <w:rsid w:val="00CF4CA1"/>
    <w:rsid w:val="00CF7959"/>
    <w:rsid w:val="00D11078"/>
    <w:rsid w:val="00D1438E"/>
    <w:rsid w:val="00D152AF"/>
    <w:rsid w:val="00D15714"/>
    <w:rsid w:val="00D223AC"/>
    <w:rsid w:val="00D24B28"/>
    <w:rsid w:val="00D2662F"/>
    <w:rsid w:val="00D322E6"/>
    <w:rsid w:val="00D3510B"/>
    <w:rsid w:val="00D355C7"/>
    <w:rsid w:val="00D37319"/>
    <w:rsid w:val="00D56B55"/>
    <w:rsid w:val="00D6173A"/>
    <w:rsid w:val="00D62CF2"/>
    <w:rsid w:val="00D66255"/>
    <w:rsid w:val="00D71D0F"/>
    <w:rsid w:val="00D7226A"/>
    <w:rsid w:val="00D81049"/>
    <w:rsid w:val="00D81B72"/>
    <w:rsid w:val="00D861C0"/>
    <w:rsid w:val="00D87FA6"/>
    <w:rsid w:val="00D9239D"/>
    <w:rsid w:val="00D94CAF"/>
    <w:rsid w:val="00DA4DA9"/>
    <w:rsid w:val="00DA699A"/>
    <w:rsid w:val="00DA6AB4"/>
    <w:rsid w:val="00DB081A"/>
    <w:rsid w:val="00DB27F5"/>
    <w:rsid w:val="00DC5D9E"/>
    <w:rsid w:val="00DC7425"/>
    <w:rsid w:val="00DD0A1A"/>
    <w:rsid w:val="00DD7BC0"/>
    <w:rsid w:val="00DE03DB"/>
    <w:rsid w:val="00DE3CEF"/>
    <w:rsid w:val="00DE3F2B"/>
    <w:rsid w:val="00DE739E"/>
    <w:rsid w:val="00DF0211"/>
    <w:rsid w:val="00DF04E2"/>
    <w:rsid w:val="00DF4D29"/>
    <w:rsid w:val="00E05B50"/>
    <w:rsid w:val="00E130CA"/>
    <w:rsid w:val="00E13C91"/>
    <w:rsid w:val="00E202F8"/>
    <w:rsid w:val="00E2285E"/>
    <w:rsid w:val="00E315B6"/>
    <w:rsid w:val="00E323A7"/>
    <w:rsid w:val="00E33140"/>
    <w:rsid w:val="00E40C8E"/>
    <w:rsid w:val="00E43551"/>
    <w:rsid w:val="00E61E2F"/>
    <w:rsid w:val="00E662C4"/>
    <w:rsid w:val="00E705A5"/>
    <w:rsid w:val="00E70F62"/>
    <w:rsid w:val="00E810A9"/>
    <w:rsid w:val="00E81120"/>
    <w:rsid w:val="00E8351E"/>
    <w:rsid w:val="00E86653"/>
    <w:rsid w:val="00E87144"/>
    <w:rsid w:val="00E908D8"/>
    <w:rsid w:val="00E91720"/>
    <w:rsid w:val="00EC1074"/>
    <w:rsid w:val="00EC1BEC"/>
    <w:rsid w:val="00EC5FF3"/>
    <w:rsid w:val="00EC6193"/>
    <w:rsid w:val="00ED0C31"/>
    <w:rsid w:val="00ED745C"/>
    <w:rsid w:val="00EE17DD"/>
    <w:rsid w:val="00EE2FEA"/>
    <w:rsid w:val="00EE380C"/>
    <w:rsid w:val="00EE455E"/>
    <w:rsid w:val="00EE7B8B"/>
    <w:rsid w:val="00EF0FEB"/>
    <w:rsid w:val="00EF142B"/>
    <w:rsid w:val="00EF253D"/>
    <w:rsid w:val="00EF2972"/>
    <w:rsid w:val="00F00B56"/>
    <w:rsid w:val="00F055E5"/>
    <w:rsid w:val="00F12C50"/>
    <w:rsid w:val="00F31075"/>
    <w:rsid w:val="00F313D3"/>
    <w:rsid w:val="00F370FE"/>
    <w:rsid w:val="00F42853"/>
    <w:rsid w:val="00F44DD3"/>
    <w:rsid w:val="00F44DD7"/>
    <w:rsid w:val="00F52AA4"/>
    <w:rsid w:val="00F56DEB"/>
    <w:rsid w:val="00F60EE5"/>
    <w:rsid w:val="00F741B3"/>
    <w:rsid w:val="00F75D13"/>
    <w:rsid w:val="00F82BA1"/>
    <w:rsid w:val="00F87735"/>
    <w:rsid w:val="00F9728F"/>
    <w:rsid w:val="00FA12E9"/>
    <w:rsid w:val="00FB064C"/>
    <w:rsid w:val="00FB0CA1"/>
    <w:rsid w:val="00FB73B6"/>
    <w:rsid w:val="00FC2873"/>
    <w:rsid w:val="00FC3EB6"/>
    <w:rsid w:val="00FD5D45"/>
    <w:rsid w:val="00FE6D77"/>
    <w:rsid w:val="00FF1B12"/>
    <w:rsid w:val="00FF5F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style="mso-position-horizontal-relative:margin;mso-position-vertical-relative:margin" fill="f" fillcolor="white" stroke="f">
      <v:fill color="white" on="f"/>
      <v:stroke on="f"/>
    </o:shapedefaults>
    <o:shapelayout v:ext="edit">
      <o:idmap v:ext="edit" data="1"/>
    </o:shapelayout>
  </w:shapeDefaults>
  <w:decimalSymbol w:val=","/>
  <w:listSeparator w:val=";"/>
  <w14:docId w14:val="70BDB0F6"/>
  <w15:docId w15:val="{5DD7253C-02B7-4349-902C-5EA6EAEA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3"/>
        <w:szCs w:val="23"/>
        <w:lang w:val="cs-CZ" w:eastAsia="cs-CZ" w:bidi="ar-SA"/>
      </w:rPr>
    </w:rPrDefault>
    <w:pPrDefault>
      <w:pPr>
        <w:spacing w:line="252" w:lineRule="auto"/>
      </w:pPr>
    </w:pPrDefault>
  </w:docDefaults>
  <w:latentStyles w:defLockedState="0" w:defUIPriority="0" w:defSemiHidden="0" w:defUnhideWhenUsed="0" w:defQFormat="0" w:count="371">
    <w:lsdException w:name="heading 1" w:uiPriority="2" w:qFormat="1"/>
    <w:lsdException w:name="heading 2" w:uiPriority="2" w:qFormat="1"/>
    <w:lsdException w:name="heading 3" w:uiPriority="2" w:qFormat="1"/>
    <w:lsdException w:name="heading 4" w:uiPriority="2" w:qFormat="1"/>
    <w:lsdException w:name="heading 5" w:semiHidden="1" w:uiPriority="99"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iPriority="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3"/>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1" w:qFormat="1"/>
    <w:lsdException w:name="Emphasis" w:uiPriority="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emiHidden/>
    <w:rsid w:val="001440D3"/>
  </w:style>
  <w:style w:type="paragraph" w:styleId="Nadpis1">
    <w:name w:val="heading 1"/>
    <w:basedOn w:val="Normln"/>
    <w:next w:val="Normln"/>
    <w:link w:val="Nadpis1Char"/>
    <w:uiPriority w:val="2"/>
    <w:qFormat/>
    <w:rsid w:val="00EE7B8B"/>
    <w:pPr>
      <w:keepNext/>
      <w:spacing w:before="480" w:after="240"/>
      <w:contextualSpacing/>
      <w:jc w:val="both"/>
      <w:outlineLvl w:val="0"/>
    </w:pPr>
    <w:rPr>
      <w:b/>
      <w:bCs/>
      <w:color w:val="008576"/>
      <w:sz w:val="32"/>
      <w:szCs w:val="26"/>
    </w:rPr>
  </w:style>
  <w:style w:type="paragraph" w:styleId="Nadpis2">
    <w:name w:val="heading 2"/>
    <w:basedOn w:val="Nadpis1"/>
    <w:next w:val="Zkladntext"/>
    <w:link w:val="Nadpis2Char"/>
    <w:uiPriority w:val="2"/>
    <w:qFormat/>
    <w:rsid w:val="00402B90"/>
    <w:pPr>
      <w:spacing w:before="240" w:after="200"/>
      <w:outlineLvl w:val="1"/>
    </w:pPr>
    <w:rPr>
      <w:sz w:val="23"/>
    </w:rPr>
  </w:style>
  <w:style w:type="paragraph" w:styleId="Nadpis3">
    <w:name w:val="heading 3"/>
    <w:basedOn w:val="Nadpis2"/>
    <w:next w:val="Zkladntext"/>
    <w:uiPriority w:val="2"/>
    <w:semiHidden/>
    <w:qFormat/>
    <w:rsid w:val="00EC1074"/>
    <w:pPr>
      <w:numPr>
        <w:ilvl w:val="1"/>
      </w:numPr>
      <w:ind w:left="567" w:hanging="567"/>
      <w:outlineLvl w:val="2"/>
    </w:pPr>
    <w:rPr>
      <w:b w:val="0"/>
    </w:rPr>
  </w:style>
  <w:style w:type="paragraph" w:styleId="Nadpis4">
    <w:name w:val="heading 4"/>
    <w:basedOn w:val="Nadpis2"/>
    <w:next w:val="Zkladntext"/>
    <w:link w:val="Nadpis4Char"/>
    <w:uiPriority w:val="2"/>
    <w:semiHidden/>
    <w:qFormat/>
    <w:rsid w:val="00EC1074"/>
    <w:pPr>
      <w:numPr>
        <w:ilvl w:val="2"/>
      </w:numPr>
      <w:ind w:left="567" w:hanging="567"/>
      <w:outlineLvl w:val="3"/>
    </w:pPr>
    <w:rPr>
      <w:rFonts w:asciiTheme="minorHAnsi" w:eastAsiaTheme="minorEastAsia" w:hAnsiTheme="minorHAnsi" w:cstheme="minorBidi"/>
      <w:b w:val="0"/>
      <w:bCs w:val="0"/>
      <w:szCs w:val="28"/>
    </w:rPr>
  </w:style>
  <w:style w:type="paragraph" w:styleId="Nadpis5">
    <w:name w:val="heading 5"/>
    <w:basedOn w:val="Normln"/>
    <w:next w:val="Normln"/>
    <w:link w:val="Nadpis5Char"/>
    <w:uiPriority w:val="99"/>
    <w:semiHidden/>
    <w:rsid w:val="005766A1"/>
    <w:pPr>
      <w:numPr>
        <w:ilvl w:val="3"/>
        <w:numId w:val="30"/>
      </w:numPr>
      <w:spacing w:before="240" w:after="60"/>
      <w:outlineLvl w:val="4"/>
    </w:pPr>
    <w:rPr>
      <w:b/>
      <w:bCs/>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qFormat/>
    <w:rsid w:val="00021091"/>
    <w:pPr>
      <w:spacing w:before="200" w:after="200"/>
      <w:jc w:val="both"/>
    </w:pPr>
  </w:style>
  <w:style w:type="paragraph" w:customStyle="1" w:styleId="podpis">
    <w:name w:val="podpis"/>
    <w:basedOn w:val="Normln"/>
    <w:uiPriority w:val="5"/>
    <w:rsid w:val="00A349A2"/>
    <w:pPr>
      <w:ind w:left="3119"/>
      <w:jc w:val="center"/>
    </w:pPr>
    <w:rPr>
      <w:rFonts w:cs="Arial"/>
    </w:rPr>
  </w:style>
  <w:style w:type="paragraph" w:styleId="Textpoznpodarou">
    <w:name w:val="footnote text"/>
    <w:basedOn w:val="Normln"/>
    <w:link w:val="TextpoznpodarouChar"/>
    <w:uiPriority w:val="99"/>
    <w:qFormat/>
    <w:rsid w:val="00A63B57"/>
    <w:pPr>
      <w:tabs>
        <w:tab w:val="left" w:pos="284"/>
      </w:tabs>
      <w:spacing w:before="120" w:after="120"/>
      <w:jc w:val="both"/>
    </w:pPr>
    <w:rPr>
      <w:sz w:val="18"/>
      <w:szCs w:val="18"/>
      <w:lang w:val="x-none" w:eastAsia="x-none"/>
    </w:rPr>
  </w:style>
  <w:style w:type="character" w:styleId="Znakapoznpodarou">
    <w:name w:val="footnote reference"/>
    <w:uiPriority w:val="99"/>
    <w:rsid w:val="00E40C8E"/>
    <w:rPr>
      <w:rFonts w:ascii="Calibri" w:hAnsi="Calibri"/>
      <w:b/>
      <w:i w:val="0"/>
      <w:strike w:val="0"/>
      <w:dstrike w:val="0"/>
      <w:color w:val="008576"/>
      <w:sz w:val="23"/>
      <w:vertAlign w:val="superscript"/>
    </w:rPr>
  </w:style>
  <w:style w:type="character" w:styleId="Hypertextovodkaz">
    <w:name w:val="Hyperlink"/>
    <w:uiPriority w:val="99"/>
    <w:qFormat/>
    <w:rsid w:val="001440D3"/>
    <w:rPr>
      <w:color w:val="008576"/>
      <w:u w:val="single"/>
    </w:rPr>
  </w:style>
  <w:style w:type="character" w:customStyle="1" w:styleId="kubikova">
    <w:name w:val="kubikova"/>
    <w:semiHidden/>
    <w:rsid w:val="00B87A18"/>
    <w:rPr>
      <w:rFonts w:ascii="Trebuchet MS" w:hAnsi="Trebuchet MS"/>
      <w:b w:val="0"/>
      <w:bCs w:val="0"/>
      <w:i w:val="0"/>
      <w:iCs w:val="0"/>
      <w:strike w:val="0"/>
      <w:color w:val="808000"/>
      <w:sz w:val="22"/>
      <w:szCs w:val="22"/>
      <w:u w:val="none"/>
    </w:rPr>
  </w:style>
  <w:style w:type="character" w:styleId="Siln">
    <w:name w:val="Strong"/>
    <w:aliases w:val="Tučné"/>
    <w:uiPriority w:val="1"/>
    <w:qFormat/>
    <w:rsid w:val="00926A2A"/>
    <w:rPr>
      <w:b/>
      <w:bCs/>
    </w:rPr>
  </w:style>
  <w:style w:type="paragraph" w:styleId="Textbubliny">
    <w:name w:val="Balloon Text"/>
    <w:basedOn w:val="Normln"/>
    <w:semiHidden/>
    <w:rsid w:val="00E70F62"/>
    <w:rPr>
      <w:rFonts w:ascii="Tahoma" w:hAnsi="Tahoma" w:cs="Tahoma"/>
      <w:sz w:val="16"/>
      <w:szCs w:val="16"/>
    </w:rPr>
  </w:style>
  <w:style w:type="character" w:customStyle="1" w:styleId="Nadpis5Char">
    <w:name w:val="Nadpis 5 Char"/>
    <w:link w:val="Nadpis5"/>
    <w:uiPriority w:val="99"/>
    <w:semiHidden/>
    <w:rsid w:val="00DB081A"/>
    <w:rPr>
      <w:rFonts w:ascii="Calibri" w:hAnsi="Calibri"/>
      <w:b/>
      <w:bCs/>
      <w:i/>
      <w:iCs/>
      <w:sz w:val="26"/>
      <w:szCs w:val="26"/>
    </w:rPr>
  </w:style>
  <w:style w:type="character" w:styleId="Zdraznn">
    <w:name w:val="Emphasis"/>
    <w:uiPriority w:val="1"/>
    <w:qFormat/>
    <w:rsid w:val="00CD3276"/>
    <w:rPr>
      <w:i/>
      <w:iCs/>
    </w:rPr>
  </w:style>
  <w:style w:type="character" w:customStyle="1" w:styleId="ZkladntextChar">
    <w:name w:val="Základní text Char"/>
    <w:basedOn w:val="Standardnpsmoodstavce"/>
    <w:link w:val="Zkladntext"/>
    <w:rsid w:val="00021091"/>
    <w:rPr>
      <w:rFonts w:ascii="Calibri" w:hAnsi="Calibri"/>
      <w:sz w:val="23"/>
      <w:szCs w:val="24"/>
    </w:rPr>
  </w:style>
  <w:style w:type="character" w:customStyle="1" w:styleId="TextpoznpodarouChar">
    <w:name w:val="Text pozn. pod čarou Char"/>
    <w:link w:val="Textpoznpodarou"/>
    <w:uiPriority w:val="99"/>
    <w:rsid w:val="00A63B57"/>
    <w:rPr>
      <w:rFonts w:ascii="Calibri" w:hAnsi="Calibri"/>
      <w:sz w:val="18"/>
      <w:szCs w:val="18"/>
      <w:lang w:val="x-none" w:eastAsia="x-none"/>
    </w:rPr>
  </w:style>
  <w:style w:type="table" w:styleId="Mkatabulky">
    <w:name w:val="Table Grid"/>
    <w:basedOn w:val="Normlntabulka"/>
    <w:rsid w:val="00452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semiHidden/>
    <w:rsid w:val="00AF2D71"/>
    <w:pPr>
      <w:tabs>
        <w:tab w:val="center" w:pos="4536"/>
        <w:tab w:val="right" w:pos="9072"/>
      </w:tabs>
    </w:pPr>
  </w:style>
  <w:style w:type="paragraph" w:customStyle="1" w:styleId="zhlav-VOP">
    <w:name w:val="záhlaví-VOP"/>
    <w:basedOn w:val="Normln"/>
    <w:uiPriority w:val="1"/>
    <w:semiHidden/>
    <w:rsid w:val="005766A1"/>
    <w:pPr>
      <w:jc w:val="center"/>
    </w:pPr>
    <w:rPr>
      <w:b/>
      <w:i/>
      <w:sz w:val="32"/>
      <w:szCs w:val="32"/>
    </w:rPr>
  </w:style>
  <w:style w:type="paragraph" w:customStyle="1" w:styleId="zhlav-kontakt">
    <w:name w:val="záhlaví-kontakt"/>
    <w:basedOn w:val="Normln"/>
    <w:uiPriority w:val="1"/>
    <w:semiHidden/>
    <w:rsid w:val="005766A1"/>
    <w:pPr>
      <w:jc w:val="center"/>
      <w:outlineLvl w:val="0"/>
    </w:pPr>
    <w:rPr>
      <w:rFonts w:cs="Arial"/>
      <w:bCs/>
      <w:i/>
      <w:iCs/>
      <w:sz w:val="20"/>
    </w:rPr>
  </w:style>
  <w:style w:type="character" w:customStyle="1" w:styleId="Nadpis1Char">
    <w:name w:val="Nadpis 1 Char"/>
    <w:link w:val="Nadpis1"/>
    <w:uiPriority w:val="2"/>
    <w:rsid w:val="00EE7B8B"/>
    <w:rPr>
      <w:rFonts w:ascii="Calibri" w:hAnsi="Calibri"/>
      <w:b/>
      <w:bCs/>
      <w:color w:val="008576"/>
      <w:sz w:val="32"/>
      <w:szCs w:val="26"/>
    </w:rPr>
  </w:style>
  <w:style w:type="paragraph" w:styleId="Seznam">
    <w:name w:val="List"/>
    <w:basedOn w:val="Zkladntext"/>
    <w:uiPriority w:val="3"/>
    <w:rsid w:val="0045106B"/>
    <w:pPr>
      <w:numPr>
        <w:numId w:val="16"/>
      </w:numPr>
      <w:spacing w:before="120" w:after="120"/>
      <w:ind w:left="567" w:hanging="567"/>
    </w:pPr>
  </w:style>
  <w:style w:type="character" w:customStyle="1" w:styleId="ZhlavChar">
    <w:name w:val="Záhlaví Char"/>
    <w:link w:val="Zhlav"/>
    <w:uiPriority w:val="99"/>
    <w:semiHidden/>
    <w:rsid w:val="001953AB"/>
    <w:rPr>
      <w:rFonts w:ascii="Calibri" w:hAnsi="Calibri"/>
      <w:sz w:val="22"/>
      <w:szCs w:val="24"/>
    </w:rPr>
  </w:style>
  <w:style w:type="paragraph" w:styleId="Zpat">
    <w:name w:val="footer"/>
    <w:basedOn w:val="Normln"/>
    <w:link w:val="ZpatChar"/>
    <w:uiPriority w:val="99"/>
    <w:semiHidden/>
    <w:rsid w:val="00F00B56"/>
    <w:pPr>
      <w:tabs>
        <w:tab w:val="center" w:pos="4536"/>
        <w:tab w:val="right" w:pos="9072"/>
      </w:tabs>
    </w:pPr>
  </w:style>
  <w:style w:type="character" w:customStyle="1" w:styleId="ZpatChar">
    <w:name w:val="Zápatí Char"/>
    <w:link w:val="Zpat"/>
    <w:uiPriority w:val="99"/>
    <w:semiHidden/>
    <w:rsid w:val="00F00B56"/>
    <w:rPr>
      <w:sz w:val="24"/>
      <w:szCs w:val="24"/>
    </w:rPr>
  </w:style>
  <w:style w:type="paragraph" w:styleId="slovanseznam">
    <w:name w:val="List Number"/>
    <w:basedOn w:val="Zkladntext"/>
    <w:uiPriority w:val="3"/>
    <w:rsid w:val="00E40C8E"/>
    <w:pPr>
      <w:numPr>
        <w:numId w:val="18"/>
      </w:numPr>
      <w:spacing w:before="120" w:after="120"/>
      <w:ind w:left="567" w:hanging="567"/>
    </w:pPr>
  </w:style>
  <w:style w:type="paragraph" w:customStyle="1" w:styleId="kontakt">
    <w:name w:val="kontakt"/>
    <w:basedOn w:val="Normln"/>
    <w:uiPriority w:val="99"/>
    <w:rsid w:val="002B216F"/>
    <w:rPr>
      <w:rFonts w:cs="Tahoma"/>
      <w:color w:val="008576"/>
      <w:sz w:val="18"/>
      <w:szCs w:val="18"/>
    </w:rPr>
  </w:style>
  <w:style w:type="paragraph" w:customStyle="1" w:styleId="zkoncitace">
    <w:name w:val="zákon (citace)"/>
    <w:basedOn w:val="Zkladntext"/>
    <w:uiPriority w:val="7"/>
    <w:qFormat/>
    <w:rsid w:val="00E40C8E"/>
    <w:rPr>
      <w:i/>
      <w:sz w:val="21"/>
    </w:rPr>
  </w:style>
  <w:style w:type="paragraph" w:customStyle="1" w:styleId="zkon-nadpis">
    <w:name w:val="zákon - nadpis"/>
    <w:basedOn w:val="Zkladntext"/>
    <w:next w:val="zkoncitace"/>
    <w:uiPriority w:val="7"/>
    <w:rsid w:val="00E40C8E"/>
    <w:pPr>
      <w:spacing w:before="120" w:after="120"/>
    </w:pPr>
    <w:rPr>
      <w:b/>
      <w:sz w:val="21"/>
    </w:rPr>
  </w:style>
  <w:style w:type="character" w:styleId="Odkaznakoment">
    <w:name w:val="annotation reference"/>
    <w:uiPriority w:val="99"/>
    <w:semiHidden/>
    <w:unhideWhenUsed/>
    <w:rsid w:val="0027365B"/>
    <w:rPr>
      <w:sz w:val="16"/>
      <w:szCs w:val="16"/>
    </w:rPr>
  </w:style>
  <w:style w:type="paragraph" w:styleId="Textkomente">
    <w:name w:val="annotation text"/>
    <w:basedOn w:val="Normln"/>
    <w:link w:val="TextkomenteChar"/>
    <w:uiPriority w:val="99"/>
    <w:unhideWhenUsed/>
    <w:rsid w:val="0027365B"/>
    <w:rPr>
      <w:sz w:val="20"/>
      <w:szCs w:val="20"/>
    </w:rPr>
  </w:style>
  <w:style w:type="character" w:customStyle="1" w:styleId="TextkomenteChar">
    <w:name w:val="Text komentáře Char"/>
    <w:basedOn w:val="Standardnpsmoodstavce"/>
    <w:link w:val="Textkomente"/>
    <w:uiPriority w:val="99"/>
    <w:rsid w:val="0027365B"/>
  </w:style>
  <w:style w:type="paragraph" w:styleId="Pedmtkomente">
    <w:name w:val="annotation subject"/>
    <w:basedOn w:val="Textkomente"/>
    <w:next w:val="Textkomente"/>
    <w:link w:val="PedmtkomenteChar"/>
    <w:semiHidden/>
    <w:unhideWhenUsed/>
    <w:rsid w:val="0027365B"/>
    <w:rPr>
      <w:b/>
      <w:bCs/>
    </w:rPr>
  </w:style>
  <w:style w:type="character" w:customStyle="1" w:styleId="PedmtkomenteChar">
    <w:name w:val="Předmět komentáře Char"/>
    <w:link w:val="Pedmtkomente"/>
    <w:semiHidden/>
    <w:rsid w:val="0027365B"/>
    <w:rPr>
      <w:b/>
      <w:bCs/>
    </w:rPr>
  </w:style>
  <w:style w:type="paragraph" w:customStyle="1" w:styleId="Ploha">
    <w:name w:val="Příloha"/>
    <w:basedOn w:val="Normln"/>
    <w:uiPriority w:val="5"/>
    <w:rsid w:val="009E6E93"/>
    <w:rPr>
      <w:b/>
      <w:color w:val="008576"/>
    </w:rPr>
  </w:style>
  <w:style w:type="character" w:customStyle="1" w:styleId="Nadpis4Char">
    <w:name w:val="Nadpis 4 Char"/>
    <w:basedOn w:val="Standardnpsmoodstavce"/>
    <w:link w:val="Nadpis4"/>
    <w:uiPriority w:val="2"/>
    <w:semiHidden/>
    <w:rsid w:val="00A6773D"/>
    <w:rPr>
      <w:rFonts w:asciiTheme="minorHAnsi" w:eastAsiaTheme="minorEastAsia" w:hAnsiTheme="minorHAnsi" w:cstheme="minorBidi"/>
      <w:color w:val="008576"/>
      <w:sz w:val="23"/>
      <w:szCs w:val="28"/>
    </w:rPr>
  </w:style>
  <w:style w:type="character" w:customStyle="1" w:styleId="Nadpis2Char">
    <w:name w:val="Nadpis 2 Char"/>
    <w:link w:val="Nadpis2"/>
    <w:uiPriority w:val="2"/>
    <w:rsid w:val="00402B90"/>
    <w:rPr>
      <w:rFonts w:ascii="Calibri" w:hAnsi="Calibri"/>
      <w:b/>
      <w:bCs/>
      <w:color w:val="008576"/>
      <w:sz w:val="23"/>
      <w:szCs w:val="26"/>
    </w:rPr>
  </w:style>
  <w:style w:type="paragraph" w:styleId="slovanseznam2">
    <w:name w:val="List Number 2"/>
    <w:basedOn w:val="Zkladntext"/>
    <w:uiPriority w:val="3"/>
    <w:rsid w:val="00E662C4"/>
    <w:pPr>
      <w:numPr>
        <w:numId w:val="32"/>
      </w:numPr>
      <w:ind w:left="567" w:hanging="567"/>
    </w:pPr>
  </w:style>
  <w:style w:type="paragraph" w:customStyle="1" w:styleId="perex">
    <w:name w:val="perex"/>
    <w:basedOn w:val="Zkladntext"/>
    <w:rsid w:val="001D79F1"/>
    <w:pPr>
      <w:spacing w:after="360"/>
    </w:pPr>
    <w:rPr>
      <w:b/>
    </w:rPr>
  </w:style>
  <w:style w:type="paragraph" w:styleId="Normlnweb">
    <w:name w:val="Normal (Web)"/>
    <w:basedOn w:val="Normln"/>
    <w:uiPriority w:val="99"/>
    <w:unhideWhenUsed/>
    <w:rsid w:val="000E4B97"/>
    <w:pPr>
      <w:spacing w:before="100" w:beforeAutospacing="1" w:after="100" w:afterAutospacing="1" w:line="240" w:lineRule="auto"/>
    </w:pPr>
    <w:rPr>
      <w:rFonts w:ascii="Times New Roman" w:hAnsi="Times New Roman"/>
      <w:sz w:val="24"/>
      <w:szCs w:val="24"/>
    </w:rPr>
  </w:style>
  <w:style w:type="character" w:customStyle="1" w:styleId="cf01">
    <w:name w:val="cf01"/>
    <w:basedOn w:val="Standardnpsmoodstavce"/>
    <w:rsid w:val="000E4B97"/>
    <w:rPr>
      <w:rFonts w:ascii="Segoe UI" w:hAnsi="Segoe UI" w:cs="Segoe UI" w:hint="default"/>
      <w:sz w:val="18"/>
      <w:szCs w:val="18"/>
    </w:rPr>
  </w:style>
  <w:style w:type="character" w:customStyle="1" w:styleId="cf11">
    <w:name w:val="cf11"/>
    <w:basedOn w:val="Standardnpsmoodstavce"/>
    <w:rsid w:val="000E4B97"/>
    <w:rPr>
      <w:rFonts w:ascii="Segoe UI" w:hAnsi="Segoe UI" w:cs="Segoe UI" w:hint="default"/>
      <w:sz w:val="18"/>
      <w:szCs w:val="18"/>
    </w:rPr>
  </w:style>
  <w:style w:type="character" w:styleId="Sledovanodkaz">
    <w:name w:val="FollowedHyperlink"/>
    <w:basedOn w:val="Standardnpsmoodstavce"/>
    <w:semiHidden/>
    <w:unhideWhenUsed/>
    <w:rsid w:val="001C7A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2186">
      <w:bodyDiv w:val="1"/>
      <w:marLeft w:val="0"/>
      <w:marRight w:val="0"/>
      <w:marTop w:val="0"/>
      <w:marBottom w:val="0"/>
      <w:divBdr>
        <w:top w:val="none" w:sz="0" w:space="0" w:color="auto"/>
        <w:left w:val="none" w:sz="0" w:space="0" w:color="auto"/>
        <w:bottom w:val="none" w:sz="0" w:space="0" w:color="auto"/>
        <w:right w:val="none" w:sz="0" w:space="0" w:color="auto"/>
      </w:divBdr>
    </w:div>
    <w:div w:id="368725009">
      <w:bodyDiv w:val="1"/>
      <w:marLeft w:val="0"/>
      <w:marRight w:val="0"/>
      <w:marTop w:val="0"/>
      <w:marBottom w:val="0"/>
      <w:divBdr>
        <w:top w:val="none" w:sz="0" w:space="0" w:color="auto"/>
        <w:left w:val="none" w:sz="0" w:space="0" w:color="auto"/>
        <w:bottom w:val="none" w:sz="0" w:space="0" w:color="auto"/>
        <w:right w:val="none" w:sz="0" w:space="0" w:color="auto"/>
      </w:divBdr>
    </w:div>
    <w:div w:id="375200847">
      <w:bodyDiv w:val="1"/>
      <w:marLeft w:val="0"/>
      <w:marRight w:val="0"/>
      <w:marTop w:val="0"/>
      <w:marBottom w:val="0"/>
      <w:divBdr>
        <w:top w:val="none" w:sz="0" w:space="0" w:color="auto"/>
        <w:left w:val="none" w:sz="0" w:space="0" w:color="auto"/>
        <w:bottom w:val="none" w:sz="0" w:space="0" w:color="auto"/>
        <w:right w:val="none" w:sz="0" w:space="0" w:color="auto"/>
      </w:divBdr>
    </w:div>
    <w:div w:id="470170346">
      <w:bodyDiv w:val="1"/>
      <w:marLeft w:val="0"/>
      <w:marRight w:val="0"/>
      <w:marTop w:val="0"/>
      <w:marBottom w:val="0"/>
      <w:divBdr>
        <w:top w:val="none" w:sz="0" w:space="0" w:color="auto"/>
        <w:left w:val="none" w:sz="0" w:space="0" w:color="auto"/>
        <w:bottom w:val="none" w:sz="0" w:space="0" w:color="auto"/>
        <w:right w:val="none" w:sz="0" w:space="0" w:color="auto"/>
      </w:divBdr>
    </w:div>
    <w:div w:id="472909333">
      <w:bodyDiv w:val="1"/>
      <w:marLeft w:val="0"/>
      <w:marRight w:val="0"/>
      <w:marTop w:val="0"/>
      <w:marBottom w:val="0"/>
      <w:divBdr>
        <w:top w:val="none" w:sz="0" w:space="0" w:color="auto"/>
        <w:left w:val="none" w:sz="0" w:space="0" w:color="auto"/>
        <w:bottom w:val="none" w:sz="0" w:space="0" w:color="auto"/>
        <w:right w:val="none" w:sz="0" w:space="0" w:color="auto"/>
      </w:divBdr>
    </w:div>
    <w:div w:id="506947755">
      <w:bodyDiv w:val="1"/>
      <w:marLeft w:val="0"/>
      <w:marRight w:val="0"/>
      <w:marTop w:val="0"/>
      <w:marBottom w:val="0"/>
      <w:divBdr>
        <w:top w:val="none" w:sz="0" w:space="0" w:color="auto"/>
        <w:left w:val="none" w:sz="0" w:space="0" w:color="auto"/>
        <w:bottom w:val="none" w:sz="0" w:space="0" w:color="auto"/>
        <w:right w:val="none" w:sz="0" w:space="0" w:color="auto"/>
      </w:divBdr>
    </w:div>
    <w:div w:id="569267068">
      <w:bodyDiv w:val="1"/>
      <w:marLeft w:val="0"/>
      <w:marRight w:val="0"/>
      <w:marTop w:val="0"/>
      <w:marBottom w:val="0"/>
      <w:divBdr>
        <w:top w:val="none" w:sz="0" w:space="0" w:color="auto"/>
        <w:left w:val="none" w:sz="0" w:space="0" w:color="auto"/>
        <w:bottom w:val="none" w:sz="0" w:space="0" w:color="auto"/>
        <w:right w:val="none" w:sz="0" w:space="0" w:color="auto"/>
      </w:divBdr>
    </w:div>
    <w:div w:id="637609828">
      <w:bodyDiv w:val="1"/>
      <w:marLeft w:val="0"/>
      <w:marRight w:val="0"/>
      <w:marTop w:val="0"/>
      <w:marBottom w:val="0"/>
      <w:divBdr>
        <w:top w:val="none" w:sz="0" w:space="0" w:color="auto"/>
        <w:left w:val="none" w:sz="0" w:space="0" w:color="auto"/>
        <w:bottom w:val="none" w:sz="0" w:space="0" w:color="auto"/>
        <w:right w:val="none" w:sz="0" w:space="0" w:color="auto"/>
      </w:divBdr>
    </w:div>
    <w:div w:id="674303759">
      <w:bodyDiv w:val="1"/>
      <w:marLeft w:val="0"/>
      <w:marRight w:val="0"/>
      <w:marTop w:val="0"/>
      <w:marBottom w:val="0"/>
      <w:divBdr>
        <w:top w:val="none" w:sz="0" w:space="0" w:color="auto"/>
        <w:left w:val="none" w:sz="0" w:space="0" w:color="auto"/>
        <w:bottom w:val="none" w:sz="0" w:space="0" w:color="auto"/>
        <w:right w:val="none" w:sz="0" w:space="0" w:color="auto"/>
      </w:divBdr>
    </w:div>
    <w:div w:id="750347755">
      <w:bodyDiv w:val="1"/>
      <w:marLeft w:val="0"/>
      <w:marRight w:val="0"/>
      <w:marTop w:val="0"/>
      <w:marBottom w:val="0"/>
      <w:divBdr>
        <w:top w:val="none" w:sz="0" w:space="0" w:color="auto"/>
        <w:left w:val="none" w:sz="0" w:space="0" w:color="auto"/>
        <w:bottom w:val="none" w:sz="0" w:space="0" w:color="auto"/>
        <w:right w:val="none" w:sz="0" w:space="0" w:color="auto"/>
      </w:divBdr>
    </w:div>
    <w:div w:id="832716296">
      <w:bodyDiv w:val="1"/>
      <w:marLeft w:val="0"/>
      <w:marRight w:val="0"/>
      <w:marTop w:val="0"/>
      <w:marBottom w:val="0"/>
      <w:divBdr>
        <w:top w:val="none" w:sz="0" w:space="0" w:color="auto"/>
        <w:left w:val="none" w:sz="0" w:space="0" w:color="auto"/>
        <w:bottom w:val="none" w:sz="0" w:space="0" w:color="auto"/>
        <w:right w:val="none" w:sz="0" w:space="0" w:color="auto"/>
      </w:divBdr>
    </w:div>
    <w:div w:id="1068111883">
      <w:bodyDiv w:val="1"/>
      <w:marLeft w:val="0"/>
      <w:marRight w:val="0"/>
      <w:marTop w:val="0"/>
      <w:marBottom w:val="0"/>
      <w:divBdr>
        <w:top w:val="none" w:sz="0" w:space="0" w:color="auto"/>
        <w:left w:val="none" w:sz="0" w:space="0" w:color="auto"/>
        <w:bottom w:val="none" w:sz="0" w:space="0" w:color="auto"/>
        <w:right w:val="none" w:sz="0" w:space="0" w:color="auto"/>
      </w:divBdr>
    </w:div>
    <w:div w:id="1237591111">
      <w:bodyDiv w:val="1"/>
      <w:marLeft w:val="0"/>
      <w:marRight w:val="0"/>
      <w:marTop w:val="0"/>
      <w:marBottom w:val="0"/>
      <w:divBdr>
        <w:top w:val="none" w:sz="0" w:space="0" w:color="auto"/>
        <w:left w:val="none" w:sz="0" w:space="0" w:color="auto"/>
        <w:bottom w:val="none" w:sz="0" w:space="0" w:color="auto"/>
        <w:right w:val="none" w:sz="0" w:space="0" w:color="auto"/>
      </w:divBdr>
    </w:div>
    <w:div w:id="1364556120">
      <w:bodyDiv w:val="1"/>
      <w:marLeft w:val="0"/>
      <w:marRight w:val="0"/>
      <w:marTop w:val="0"/>
      <w:marBottom w:val="0"/>
      <w:divBdr>
        <w:top w:val="none" w:sz="0" w:space="0" w:color="auto"/>
        <w:left w:val="none" w:sz="0" w:space="0" w:color="auto"/>
        <w:bottom w:val="none" w:sz="0" w:space="0" w:color="auto"/>
        <w:right w:val="none" w:sz="0" w:space="0" w:color="auto"/>
      </w:divBdr>
      <w:divsChild>
        <w:div w:id="762411692">
          <w:marLeft w:val="0"/>
          <w:marRight w:val="0"/>
          <w:marTop w:val="0"/>
          <w:marBottom w:val="0"/>
          <w:divBdr>
            <w:top w:val="none" w:sz="0" w:space="0" w:color="auto"/>
            <w:left w:val="none" w:sz="0" w:space="0" w:color="auto"/>
            <w:bottom w:val="none" w:sz="0" w:space="0" w:color="auto"/>
            <w:right w:val="none" w:sz="0" w:space="0" w:color="auto"/>
          </w:divBdr>
          <w:divsChild>
            <w:div w:id="1646737323">
              <w:marLeft w:val="0"/>
              <w:marRight w:val="0"/>
              <w:marTop w:val="0"/>
              <w:marBottom w:val="0"/>
              <w:divBdr>
                <w:top w:val="none" w:sz="0" w:space="0" w:color="auto"/>
                <w:left w:val="none" w:sz="0" w:space="0" w:color="auto"/>
                <w:bottom w:val="none" w:sz="0" w:space="0" w:color="auto"/>
                <w:right w:val="none" w:sz="0" w:space="0" w:color="auto"/>
              </w:divBdr>
              <w:divsChild>
                <w:div w:id="17935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3535">
      <w:bodyDiv w:val="1"/>
      <w:marLeft w:val="0"/>
      <w:marRight w:val="0"/>
      <w:marTop w:val="0"/>
      <w:marBottom w:val="0"/>
      <w:divBdr>
        <w:top w:val="none" w:sz="0" w:space="0" w:color="auto"/>
        <w:left w:val="none" w:sz="0" w:space="0" w:color="auto"/>
        <w:bottom w:val="none" w:sz="0" w:space="0" w:color="auto"/>
        <w:right w:val="none" w:sz="0" w:space="0" w:color="auto"/>
      </w:divBdr>
    </w:div>
    <w:div w:id="1890065884">
      <w:bodyDiv w:val="1"/>
      <w:marLeft w:val="0"/>
      <w:marRight w:val="0"/>
      <w:marTop w:val="0"/>
      <w:marBottom w:val="0"/>
      <w:divBdr>
        <w:top w:val="none" w:sz="0" w:space="0" w:color="auto"/>
        <w:left w:val="none" w:sz="0" w:space="0" w:color="auto"/>
        <w:bottom w:val="none" w:sz="0" w:space="0" w:color="auto"/>
        <w:right w:val="none" w:sz="0" w:space="0" w:color="auto"/>
      </w:divBdr>
    </w:div>
    <w:div w:id="1985314387">
      <w:bodyDiv w:val="1"/>
      <w:marLeft w:val="0"/>
      <w:marRight w:val="0"/>
      <w:marTop w:val="0"/>
      <w:marBottom w:val="0"/>
      <w:divBdr>
        <w:top w:val="none" w:sz="0" w:space="0" w:color="auto"/>
        <w:left w:val="none" w:sz="0" w:space="0" w:color="auto"/>
        <w:bottom w:val="none" w:sz="0" w:space="0" w:color="auto"/>
        <w:right w:val="none" w:sz="0" w:space="0" w:color="auto"/>
      </w:divBdr>
    </w:div>
    <w:div w:id="1999990054">
      <w:bodyDiv w:val="1"/>
      <w:marLeft w:val="0"/>
      <w:marRight w:val="0"/>
      <w:marTop w:val="0"/>
      <w:marBottom w:val="0"/>
      <w:divBdr>
        <w:top w:val="none" w:sz="0" w:space="0" w:color="auto"/>
        <w:left w:val="none" w:sz="0" w:space="0" w:color="auto"/>
        <w:bottom w:val="none" w:sz="0" w:space="0" w:color="auto"/>
        <w:right w:val="none" w:sz="0" w:space="0" w:color="auto"/>
      </w:divBdr>
    </w:div>
    <w:div w:id="2073385097">
      <w:bodyDiv w:val="1"/>
      <w:marLeft w:val="0"/>
      <w:marRight w:val="0"/>
      <w:marTop w:val="0"/>
      <w:marBottom w:val="0"/>
      <w:divBdr>
        <w:top w:val="none" w:sz="0" w:space="0" w:color="auto"/>
        <w:left w:val="none" w:sz="0" w:space="0" w:color="auto"/>
        <w:bottom w:val="none" w:sz="0" w:space="0" w:color="auto"/>
        <w:right w:val="none" w:sz="0" w:space="0" w:color="auto"/>
      </w:divBdr>
    </w:div>
    <w:div w:id="20847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eso.ochrance.cz/Nalezene/Edit/9218"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ochrance.cz/uploads-import/ESO/86-2017-DIS-VB_English_Summary.pdf"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ochrance.cz/uploads-import/ESO/Monitorovac%C3%AD%20zpr%C3%A1va%20DIS%202021%20online%20EN.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o.ochrance.cz/Nalezene/Edit/10620" TargetMode="External"/><Relationship Id="rId20" Type="http://schemas.openxmlformats.org/officeDocument/2006/relationships/hyperlink" Target="https://www.ochrance.cz/dokument/doporuceni_verejne_ochrankyne_prav_k_povinnemu_predskolnimu_vzdelava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chrance.cz/aktualne/zastarala_diagnostika_v_pedagogicko-psychologickych_poradnach_nemusi_u_romskych_zaku_spravne_odlisit_vrozene_rozumove_schopnosti_a_vliv_prostredi_upozornuje_ombudsman/"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so.ochrance.cz/Nalezene/Edit/11782" TargetMode="External"/><Relationship Id="rId23" Type="http://schemas.openxmlformats.org/officeDocument/2006/relationships/hyperlink" Target="https://www.ochrance.cz/dokument/vyzkum_verejneho_ochrance_prav_k_otazce_etnickeho_slozeni_zaku_byvalych_zvlastnich_sko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ochrance.cz/uploads-import/ESO/OMBUDSMAN-NF_monitor-z-01_E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du.cz/vysledky-vyzkumu-overeni-dopadu-zavedeni-povinneho-posledniho-rocniku-predskolniho-vzdelavani/" TargetMode="External"/><Relationship Id="rId22" Type="http://schemas.openxmlformats.org/officeDocument/2006/relationships/hyperlink" Target="https://www.ochrance.cz/uploads-import/ESO/14-2017-DIS-VB-recommendation-EN.pdf" TargetMode="Externa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www.ochrance.cz/" TargetMode="External"/><Relationship Id="rId1" Type="http://schemas.openxmlformats.org/officeDocument/2006/relationships/hyperlink" Target="mailto:bockova@ochrance.cz?subject=ombudsma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http://kvopap/Sdilene%20dokumenty/Sektretari&#225;t%20VOP%20a%20ZVOP/VOP/0_Bo&#269;kov&#225;/&#352;ABLONY/_&#353;ablona%20TZ_NF.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C970-AD89-44B4-B49A-550953165C65}">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7aea5b64-986d-4ed0-9f25-146f1d978e98"/>
    <ds:schemaRef ds:uri="http://www.w3.org/XML/1998/namespace"/>
    <ds:schemaRef ds:uri="http://purl.org/dc/dcmitype/"/>
  </ds:schemaRefs>
</ds:datastoreItem>
</file>

<file path=customXml/itemProps2.xml><?xml version="1.0" encoding="utf-8"?>
<ds:datastoreItem xmlns:ds="http://schemas.openxmlformats.org/officeDocument/2006/customXml" ds:itemID="{4F0B13F4-CFBA-4346-AB9B-01FEC850304B}">
  <ds:schemaRefs>
    <ds:schemaRef ds:uri="http://schemas.microsoft.com/sharepoint/v3/contenttype/forms"/>
  </ds:schemaRefs>
</ds:datastoreItem>
</file>

<file path=customXml/itemProps3.xml><?xml version="1.0" encoding="utf-8"?>
<ds:datastoreItem xmlns:ds="http://schemas.openxmlformats.org/officeDocument/2006/customXml" ds:itemID="{19FE14E8-0536-40AA-AFC0-601AAA4F6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C2738-50CC-4CBE-9FF2-483851716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_šablona%20TZ_NF</Template>
  <TotalTime>50</TotalTime>
  <Pages>3</Pages>
  <Words>920</Words>
  <Characters>5429</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VOP</vt:lpstr>
    </vt:vector>
  </TitlesOfParts>
  <Company>KVOP</Company>
  <LinksUpToDate>false</LinksUpToDate>
  <CharactersWithSpaces>6337</CharactersWithSpaces>
  <SharedDoc>false</SharedDoc>
  <HLinks>
    <vt:vector size="12" baseType="variant">
      <vt:variant>
        <vt:i4>4456573</vt:i4>
      </vt:variant>
      <vt:variant>
        <vt:i4>3</vt:i4>
      </vt:variant>
      <vt:variant>
        <vt:i4>0</vt:i4>
      </vt:variant>
      <vt:variant>
        <vt:i4>5</vt:i4>
      </vt:variant>
      <vt:variant>
        <vt:lpwstr>mailto:polak@ochrance.cz</vt:lpwstr>
      </vt:variant>
      <vt:variant>
        <vt:lpwstr/>
      </vt:variant>
      <vt:variant>
        <vt:i4>1048632</vt:i4>
      </vt:variant>
      <vt:variant>
        <vt:i4>0</vt:i4>
      </vt:variant>
      <vt:variant>
        <vt:i4>0</vt:i4>
      </vt:variant>
      <vt:variant>
        <vt:i4>5</vt:i4>
      </vt:variant>
      <vt:variant>
        <vt:lpwstr>mailto:maxovar@psp.cz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VOP</dc:title>
  <dc:creator>Markéta Bočková</dc:creator>
  <cp:lastModifiedBy>Bočková Markéta, Mgr.</cp:lastModifiedBy>
  <cp:revision>8</cp:revision>
  <cp:lastPrinted>2023-10-20T09:55:00Z</cp:lastPrinted>
  <dcterms:created xsi:type="dcterms:W3CDTF">2023-11-01T14:43:00Z</dcterms:created>
  <dcterms:modified xsi:type="dcterms:W3CDTF">2023-11-06T07:38:00Z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